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14DB" w14:textId="54A34C3C" w:rsidR="00F22496" w:rsidRPr="00C40CC2" w:rsidRDefault="00F22496">
      <w:pPr>
        <w:spacing w:after="0" w:line="259" w:lineRule="auto"/>
        <w:ind w:left="2241" w:right="0" w:firstLine="0"/>
        <w:jc w:val="left"/>
        <w:rPr>
          <w:rFonts w:asciiTheme="minorHAnsi" w:hAnsiTheme="minorHAnsi" w:cstheme="minorHAnsi"/>
        </w:rPr>
      </w:pPr>
    </w:p>
    <w:p w14:paraId="683CE1FC" w14:textId="77777777" w:rsidR="00F22496" w:rsidRPr="00C40CC2" w:rsidRDefault="007656D1">
      <w:pPr>
        <w:spacing w:after="0" w:line="259" w:lineRule="auto"/>
        <w:ind w:left="-1" w:right="1021" w:firstLine="0"/>
        <w:jc w:val="right"/>
        <w:rPr>
          <w:rFonts w:asciiTheme="minorHAnsi" w:hAnsiTheme="minorHAnsi" w:cstheme="minorHAnsi"/>
        </w:rPr>
      </w:pPr>
      <w:r w:rsidRPr="00C40CC2">
        <w:rPr>
          <w:rFonts w:asciiTheme="minorHAnsi" w:hAnsiTheme="minorHAnsi" w:cstheme="minorHAnsi"/>
          <w:noProof/>
        </w:rPr>
        <w:drawing>
          <wp:inline distT="0" distB="0" distL="0" distR="0" wp14:anchorId="368C0AFF" wp14:editId="358EB373">
            <wp:extent cx="5725414" cy="844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725414" cy="844550"/>
                    </a:xfrm>
                    <a:prstGeom prst="rect">
                      <a:avLst/>
                    </a:prstGeom>
                  </pic:spPr>
                </pic:pic>
              </a:graphicData>
            </a:graphic>
          </wp:inline>
        </w:drawing>
      </w:r>
      <w:r w:rsidRPr="00C40CC2">
        <w:rPr>
          <w:rFonts w:asciiTheme="minorHAnsi" w:eastAsia="Arial" w:hAnsiTheme="minorHAnsi" w:cstheme="minorHAnsi"/>
        </w:rPr>
        <w:t xml:space="preserve"> </w:t>
      </w:r>
    </w:p>
    <w:p w14:paraId="02B664E1" w14:textId="77777777" w:rsidR="00F22496" w:rsidRPr="00C40CC2" w:rsidRDefault="007656D1">
      <w:pPr>
        <w:spacing w:after="22" w:line="259" w:lineRule="auto"/>
        <w:ind w:left="0" w:right="0" w:firstLine="0"/>
        <w:jc w:val="left"/>
        <w:rPr>
          <w:rFonts w:asciiTheme="minorHAnsi" w:hAnsiTheme="minorHAnsi" w:cstheme="minorHAnsi"/>
        </w:rPr>
      </w:pPr>
      <w:r w:rsidRPr="00C40CC2">
        <w:rPr>
          <w:rFonts w:asciiTheme="minorHAnsi" w:eastAsia="Arial" w:hAnsiTheme="minorHAnsi" w:cstheme="minorHAnsi"/>
        </w:rPr>
        <w:t xml:space="preserve"> </w:t>
      </w:r>
    </w:p>
    <w:p w14:paraId="2A48C788" w14:textId="77777777" w:rsidR="00C40CC2" w:rsidRPr="00C40CC2" w:rsidRDefault="007656D1">
      <w:pPr>
        <w:spacing w:after="0" w:line="259" w:lineRule="auto"/>
        <w:ind w:left="2867" w:right="0"/>
        <w:jc w:val="left"/>
        <w:rPr>
          <w:rFonts w:asciiTheme="minorHAnsi" w:hAnsiTheme="minorHAnsi" w:cstheme="minorHAnsi"/>
          <w:b/>
        </w:rPr>
      </w:pPr>
      <w:r w:rsidRPr="00C40CC2">
        <w:rPr>
          <w:rFonts w:asciiTheme="minorHAnsi" w:hAnsiTheme="minorHAnsi" w:cstheme="minorHAnsi"/>
          <w:b/>
        </w:rPr>
        <w:t xml:space="preserve">REQUEST FOR QUOTATION </w:t>
      </w:r>
    </w:p>
    <w:p w14:paraId="4BAF4AEC" w14:textId="66A4225C" w:rsidR="00F6707C" w:rsidRPr="00C84D42"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rPr>
      </w:pP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002D6895">
        <w:rPr>
          <w:rFonts w:asciiTheme="minorHAnsi" w:hAnsiTheme="minorHAnsi" w:cstheme="minorHAnsi"/>
        </w:rPr>
        <w:t>Date: 2</w:t>
      </w:r>
      <w:r w:rsidR="004A217E">
        <w:rPr>
          <w:rFonts w:asciiTheme="minorHAnsi" w:hAnsiTheme="minorHAnsi" w:cstheme="minorHAnsi"/>
        </w:rPr>
        <w:t>6</w:t>
      </w:r>
      <w:r w:rsidRPr="00C84D42">
        <w:rPr>
          <w:rFonts w:asciiTheme="minorHAnsi" w:hAnsiTheme="minorHAnsi" w:cstheme="minorHAnsi"/>
        </w:rPr>
        <w:t>/0</w:t>
      </w:r>
      <w:r w:rsidR="002D6895">
        <w:rPr>
          <w:rFonts w:asciiTheme="minorHAnsi" w:hAnsiTheme="minorHAnsi" w:cstheme="minorHAnsi"/>
        </w:rPr>
        <w:t>9</w:t>
      </w:r>
      <w:r w:rsidRPr="00C84D42">
        <w:rPr>
          <w:rFonts w:asciiTheme="minorHAnsi" w:hAnsiTheme="minorHAnsi" w:cstheme="minorHAnsi"/>
        </w:rPr>
        <w:t xml:space="preserve">/2019 </w:t>
      </w:r>
    </w:p>
    <w:p w14:paraId="3335E9FE" w14:textId="5EDB2FDB" w:rsidR="00F22496" w:rsidRPr="00F833E8" w:rsidRDefault="00F6707C" w:rsidP="0030026F">
      <w:pPr>
        <w:spacing w:after="125" w:line="259" w:lineRule="auto"/>
        <w:ind w:left="10" w:right="1092"/>
        <w:jc w:val="center"/>
        <w:rPr>
          <w:rFonts w:ascii="Times New Roman" w:hAnsi="Times New Roman" w:cs="Times New Roman"/>
          <w:b/>
          <w:sz w:val="24"/>
          <w:szCs w:val="24"/>
          <w:lang w:val="en-US"/>
        </w:rPr>
      </w:pPr>
      <w:r w:rsidRPr="00F833E8">
        <w:rPr>
          <w:rFonts w:ascii="Times New Roman" w:hAnsi="Times New Roman" w:cs="Times New Roman"/>
          <w:b/>
          <w:sz w:val="24"/>
          <w:szCs w:val="24"/>
        </w:rPr>
        <w:t xml:space="preserve">SUBJECT: </w:t>
      </w:r>
      <w:r w:rsidR="0073196D">
        <w:rPr>
          <w:rFonts w:ascii="Times New Roman" w:hAnsi="Times New Roman" w:cs="Times New Roman"/>
          <w:b/>
          <w:sz w:val="24"/>
          <w:szCs w:val="24"/>
        </w:rPr>
        <w:t xml:space="preserve">Consultancy to Deliver </w:t>
      </w:r>
      <w:r w:rsidR="00D5599D">
        <w:rPr>
          <w:rFonts w:ascii="Times New Roman" w:hAnsi="Times New Roman" w:cs="Times New Roman"/>
          <w:b/>
          <w:sz w:val="24"/>
          <w:szCs w:val="24"/>
        </w:rPr>
        <w:t xml:space="preserve">a </w:t>
      </w:r>
      <w:r w:rsidR="00F833E8" w:rsidRPr="00F833E8">
        <w:rPr>
          <w:rFonts w:ascii="Times New Roman" w:hAnsi="Times New Roman" w:cs="Times New Roman"/>
          <w:b/>
          <w:sz w:val="24"/>
          <w:szCs w:val="24"/>
        </w:rPr>
        <w:t xml:space="preserve">Certified </w:t>
      </w:r>
      <w:r w:rsidR="00F833E8">
        <w:rPr>
          <w:rFonts w:ascii="Times New Roman" w:hAnsi="Times New Roman" w:cs="Times New Roman"/>
          <w:b/>
          <w:sz w:val="24"/>
          <w:szCs w:val="24"/>
        </w:rPr>
        <w:t xml:space="preserve">Training </w:t>
      </w:r>
      <w:r w:rsidR="00F833E8" w:rsidRPr="00F833E8">
        <w:rPr>
          <w:rFonts w:ascii="Times New Roman" w:hAnsi="Times New Roman" w:cs="Times New Roman"/>
          <w:b/>
          <w:sz w:val="24"/>
          <w:szCs w:val="24"/>
        </w:rPr>
        <w:t>Course on</w:t>
      </w:r>
      <w:r w:rsidR="00F833E8">
        <w:rPr>
          <w:rFonts w:ascii="Times New Roman" w:hAnsi="Times New Roman" w:cs="Times New Roman"/>
          <w:b/>
          <w:sz w:val="24"/>
          <w:szCs w:val="24"/>
        </w:rPr>
        <w:t xml:space="preserve"> </w:t>
      </w:r>
      <w:r w:rsidR="002D6895" w:rsidRPr="00F833E8">
        <w:rPr>
          <w:rFonts w:ascii="Times New Roman" w:hAnsi="Times New Roman" w:cs="Times New Roman"/>
          <w:b/>
          <w:sz w:val="24"/>
          <w:szCs w:val="24"/>
          <w:lang w:val="en-US"/>
        </w:rPr>
        <w:t xml:space="preserve">Grid Connected </w:t>
      </w:r>
      <w:r w:rsidR="00A7684D" w:rsidRPr="00F833E8">
        <w:rPr>
          <w:rFonts w:ascii="Times New Roman" w:hAnsi="Times New Roman" w:cs="Times New Roman"/>
          <w:b/>
          <w:sz w:val="24"/>
          <w:szCs w:val="24"/>
          <w:lang w:val="en-US"/>
        </w:rPr>
        <w:t>PV Systems</w:t>
      </w:r>
      <w:r w:rsidR="0073196D">
        <w:rPr>
          <w:rFonts w:ascii="Times New Roman" w:hAnsi="Times New Roman" w:cs="Times New Roman"/>
          <w:b/>
          <w:sz w:val="24"/>
          <w:szCs w:val="24"/>
          <w:lang w:val="en-US"/>
        </w:rPr>
        <w:t>, Pohnpei State, Federated State</w:t>
      </w:r>
      <w:r w:rsidR="004A217E">
        <w:rPr>
          <w:rFonts w:ascii="Times New Roman" w:hAnsi="Times New Roman" w:cs="Times New Roman"/>
          <w:b/>
          <w:sz w:val="24"/>
          <w:szCs w:val="24"/>
          <w:lang w:val="en-US"/>
        </w:rPr>
        <w:t>s</w:t>
      </w:r>
      <w:r w:rsidR="0073196D">
        <w:rPr>
          <w:rFonts w:ascii="Times New Roman" w:hAnsi="Times New Roman" w:cs="Times New Roman"/>
          <w:b/>
          <w:sz w:val="24"/>
          <w:szCs w:val="24"/>
          <w:lang w:val="en-US"/>
        </w:rPr>
        <w:t xml:space="preserve"> of Micronesia</w:t>
      </w:r>
      <w:r w:rsidR="00A7684D" w:rsidRPr="00F833E8">
        <w:rPr>
          <w:rFonts w:ascii="Times New Roman" w:hAnsi="Times New Roman" w:cs="Times New Roman"/>
          <w:b/>
          <w:sz w:val="24"/>
          <w:szCs w:val="24"/>
          <w:lang w:val="en-US"/>
        </w:rPr>
        <w:t xml:space="preserve"> </w:t>
      </w:r>
    </w:p>
    <w:p w14:paraId="01857B23" w14:textId="77777777" w:rsidR="0030026F" w:rsidRPr="0030026F" w:rsidRDefault="0030026F" w:rsidP="0030026F">
      <w:pPr>
        <w:spacing w:after="125" w:line="259" w:lineRule="auto"/>
        <w:ind w:left="10" w:right="1092"/>
        <w:jc w:val="center"/>
        <w:rPr>
          <w:rFonts w:ascii="Times New Roman" w:hAnsi="Times New Roman"/>
          <w:b/>
          <w:sz w:val="24"/>
          <w:lang w:val="en-US"/>
        </w:rPr>
      </w:pPr>
    </w:p>
    <w:p w14:paraId="061A500B" w14:textId="4B1BCBFE" w:rsidR="00CC5FD6" w:rsidRDefault="007656D1" w:rsidP="0030026F">
      <w:pPr>
        <w:ind w:right="1085"/>
        <w:rPr>
          <w:rFonts w:asciiTheme="minorHAnsi" w:hAnsiTheme="minorHAnsi" w:cstheme="minorHAnsi"/>
        </w:rPr>
      </w:pPr>
      <w:r w:rsidRPr="00C84D42">
        <w:rPr>
          <w:rFonts w:asciiTheme="minorHAnsi" w:hAnsiTheme="minorHAnsi" w:cstheme="minorHAnsi"/>
        </w:rPr>
        <w:t xml:space="preserve">The Pacific Community (SPC) would like to invite interested </w:t>
      </w:r>
      <w:r w:rsidR="008A62B9" w:rsidRPr="00C84D42">
        <w:rPr>
          <w:rFonts w:asciiTheme="minorHAnsi" w:hAnsiTheme="minorHAnsi" w:cstheme="minorHAnsi"/>
        </w:rPr>
        <w:t xml:space="preserve">and qualified individuals and organisations to </w:t>
      </w:r>
      <w:r w:rsidRPr="00C84D42">
        <w:rPr>
          <w:rFonts w:asciiTheme="minorHAnsi" w:hAnsiTheme="minorHAnsi" w:cstheme="minorHAnsi"/>
        </w:rPr>
        <w:t>submit quotation</w:t>
      </w:r>
      <w:r w:rsidR="004E207A" w:rsidRPr="00C84D42">
        <w:rPr>
          <w:rFonts w:asciiTheme="minorHAnsi" w:hAnsiTheme="minorHAnsi" w:cstheme="minorHAnsi"/>
        </w:rPr>
        <w:t>s</w:t>
      </w:r>
      <w:r w:rsidR="0073196D">
        <w:rPr>
          <w:rFonts w:asciiTheme="minorHAnsi" w:hAnsiTheme="minorHAnsi" w:cstheme="minorHAnsi"/>
        </w:rPr>
        <w:t xml:space="preserve"> for</w:t>
      </w:r>
      <w:r w:rsidR="00DA5DE6">
        <w:rPr>
          <w:rFonts w:asciiTheme="minorHAnsi" w:hAnsiTheme="minorHAnsi" w:cstheme="minorHAnsi"/>
        </w:rPr>
        <w:t xml:space="preserve"> a consultancy work to deliver the</w:t>
      </w:r>
      <w:r w:rsidR="0073196D">
        <w:rPr>
          <w:rFonts w:asciiTheme="minorHAnsi" w:hAnsiTheme="minorHAnsi" w:cstheme="minorHAnsi"/>
        </w:rPr>
        <w:t xml:space="preserve"> G</w:t>
      </w:r>
      <w:r w:rsidR="00DA5DE6">
        <w:rPr>
          <w:rFonts w:asciiTheme="minorHAnsi" w:hAnsiTheme="minorHAnsi" w:cstheme="minorHAnsi"/>
        </w:rPr>
        <w:t>lobal Sustainable Energy Solutions (G</w:t>
      </w:r>
      <w:r w:rsidR="0073196D">
        <w:rPr>
          <w:rFonts w:asciiTheme="minorHAnsi" w:hAnsiTheme="minorHAnsi" w:cstheme="minorHAnsi"/>
        </w:rPr>
        <w:t>SE</w:t>
      </w:r>
      <w:r w:rsidR="00DA5DE6">
        <w:rPr>
          <w:rFonts w:asciiTheme="minorHAnsi" w:hAnsiTheme="minorHAnsi" w:cstheme="minorHAnsi"/>
        </w:rPr>
        <w:t>S)</w:t>
      </w:r>
      <w:r w:rsidR="00F833E8">
        <w:rPr>
          <w:rFonts w:asciiTheme="minorHAnsi" w:hAnsiTheme="minorHAnsi" w:cstheme="minorHAnsi"/>
        </w:rPr>
        <w:t xml:space="preserve"> </w:t>
      </w:r>
      <w:r w:rsidR="00AA3C83">
        <w:rPr>
          <w:rFonts w:asciiTheme="minorHAnsi" w:hAnsiTheme="minorHAnsi" w:cstheme="minorHAnsi"/>
        </w:rPr>
        <w:t xml:space="preserve">Training </w:t>
      </w:r>
      <w:r w:rsidR="00F833E8">
        <w:rPr>
          <w:rFonts w:asciiTheme="minorHAnsi" w:hAnsiTheme="minorHAnsi" w:cstheme="minorHAnsi"/>
        </w:rPr>
        <w:t xml:space="preserve">Course </w:t>
      </w:r>
      <w:r w:rsidR="0073196D">
        <w:rPr>
          <w:rFonts w:asciiTheme="minorHAnsi" w:hAnsiTheme="minorHAnsi" w:cstheme="minorHAnsi"/>
        </w:rPr>
        <w:t xml:space="preserve">on </w:t>
      </w:r>
      <w:r w:rsidR="00AA3C83">
        <w:rPr>
          <w:rFonts w:asciiTheme="minorHAnsi" w:hAnsiTheme="minorHAnsi" w:cstheme="minorHAnsi"/>
        </w:rPr>
        <w:t xml:space="preserve">Grid Connected PV Systems in Pohnpei State </w:t>
      </w:r>
      <w:r w:rsidR="004A217E">
        <w:rPr>
          <w:rFonts w:asciiTheme="minorHAnsi" w:hAnsiTheme="minorHAnsi" w:cstheme="minorHAnsi"/>
        </w:rPr>
        <w:t>in the FSM</w:t>
      </w:r>
      <w:r w:rsidR="00495A25">
        <w:rPr>
          <w:rFonts w:asciiTheme="minorHAnsi" w:hAnsiTheme="minorHAnsi" w:cstheme="minorHAnsi"/>
        </w:rPr>
        <w:t>.</w:t>
      </w:r>
    </w:p>
    <w:p w14:paraId="64BEFC0B" w14:textId="40537654" w:rsidR="00F22496" w:rsidRPr="00C84D42" w:rsidRDefault="00F22496">
      <w:pPr>
        <w:spacing w:after="14" w:line="259" w:lineRule="auto"/>
        <w:ind w:left="721" w:right="0" w:firstLine="0"/>
        <w:jc w:val="left"/>
        <w:rPr>
          <w:rFonts w:asciiTheme="minorHAnsi" w:hAnsiTheme="minorHAnsi" w:cstheme="minorHAnsi"/>
        </w:rPr>
      </w:pPr>
    </w:p>
    <w:p w14:paraId="0DD80CAA" w14:textId="77777777" w:rsidR="00F22496" w:rsidRPr="00C84D42" w:rsidRDefault="007656D1">
      <w:pPr>
        <w:numPr>
          <w:ilvl w:val="0"/>
          <w:numId w:val="1"/>
        </w:numPr>
        <w:spacing w:after="29" w:line="362" w:lineRule="auto"/>
        <w:ind w:left="707" w:right="1085" w:hanging="361"/>
        <w:rPr>
          <w:rFonts w:asciiTheme="minorHAnsi" w:hAnsiTheme="minorHAnsi" w:cstheme="minorHAnsi"/>
        </w:rPr>
      </w:pPr>
      <w:r w:rsidRPr="00C84D42">
        <w:rPr>
          <w:rFonts w:asciiTheme="minorHAnsi" w:hAnsiTheme="minorHAnsi" w:cstheme="minorHAnsi"/>
        </w:rPr>
        <w:t xml:space="preserve">Bidders are requested to submit a quotation to carry out specific tasks as outlined in the Terms of Reference (Annex I). </w:t>
      </w:r>
    </w:p>
    <w:p w14:paraId="346A80FE" w14:textId="5E7311EF" w:rsidR="00EB5718" w:rsidRPr="00C84D42" w:rsidRDefault="007656D1">
      <w:pPr>
        <w:numPr>
          <w:ilvl w:val="0"/>
          <w:numId w:val="1"/>
        </w:numPr>
        <w:spacing w:after="280"/>
        <w:ind w:left="707" w:right="1085" w:hanging="361"/>
        <w:rPr>
          <w:rFonts w:asciiTheme="minorHAnsi" w:hAnsiTheme="minorHAnsi" w:cstheme="minorHAnsi"/>
        </w:rPr>
      </w:pPr>
      <w:r w:rsidRPr="00C84D42">
        <w:rPr>
          <w:rFonts w:asciiTheme="minorHAnsi" w:hAnsiTheme="minorHAnsi" w:cstheme="minorHAnsi"/>
        </w:rPr>
        <w:t xml:space="preserve">Queries or questions may be emailed to </w:t>
      </w:r>
      <w:hyperlink r:id="rId9" w:history="1">
        <w:r w:rsidR="004A217E" w:rsidRPr="00BF2097">
          <w:rPr>
            <w:rStyle w:val="Hyperlink"/>
          </w:rPr>
          <w:t>koine@spc.int</w:t>
        </w:r>
      </w:hyperlink>
      <w:r w:rsidR="004A217E">
        <w:t xml:space="preserve">. </w:t>
      </w:r>
    </w:p>
    <w:p w14:paraId="74E362B1" w14:textId="77777777" w:rsidR="00F22496" w:rsidRPr="00C40CC2" w:rsidRDefault="007656D1">
      <w:pPr>
        <w:numPr>
          <w:ilvl w:val="0"/>
          <w:numId w:val="1"/>
        </w:numPr>
        <w:spacing w:after="149" w:line="362" w:lineRule="auto"/>
        <w:ind w:left="707" w:right="1085" w:hanging="361"/>
        <w:rPr>
          <w:rFonts w:asciiTheme="minorHAnsi" w:hAnsiTheme="minorHAnsi" w:cstheme="minorHAnsi"/>
        </w:rPr>
      </w:pPr>
      <w:r w:rsidRPr="00C84D42">
        <w:rPr>
          <w:rFonts w:asciiTheme="minorHAnsi" w:hAnsiTheme="minorHAnsi" w:cstheme="minorHAnsi"/>
        </w:rPr>
        <w:t>SPC reserves the right at the time of award of contract to vary the quantity of services and goods specified in the RFQ without any change in price or other terms and conditions</w:t>
      </w:r>
      <w:r w:rsidRPr="00C40CC2">
        <w:rPr>
          <w:rFonts w:asciiTheme="minorHAnsi" w:hAnsiTheme="minorHAnsi" w:cstheme="minorHAnsi"/>
        </w:rPr>
        <w:t xml:space="preserve">. </w:t>
      </w:r>
    </w:p>
    <w:p w14:paraId="524E1902" w14:textId="77777777" w:rsidR="00F22496" w:rsidRPr="00C40CC2" w:rsidRDefault="007656D1">
      <w:pPr>
        <w:numPr>
          <w:ilvl w:val="0"/>
          <w:numId w:val="1"/>
        </w:numPr>
        <w:spacing w:after="150" w:line="361" w:lineRule="auto"/>
        <w:ind w:left="707" w:right="1085" w:hanging="361"/>
        <w:rPr>
          <w:rFonts w:asciiTheme="minorHAnsi" w:hAnsiTheme="minorHAnsi" w:cstheme="minorHAnsi"/>
        </w:rPr>
      </w:pPr>
      <w:r w:rsidRPr="00C40CC2">
        <w:rPr>
          <w:rFonts w:asciiTheme="minorHAnsi" w:hAnsiTheme="minorHAnsi" w:cstheme="minorHAnsi"/>
        </w:rPr>
        <w:t xml:space="preserve">SPC reserves the right to accept or reject any Proposal and to annul the solicitation process and reject all Proposals at any time prior to award of contract, without thereby incurring any liability to the affected Bidder(s) or any obligation to inform the affected bidder(s) of the grounds for the Purchaser’s action. </w:t>
      </w:r>
    </w:p>
    <w:p w14:paraId="1922538C" w14:textId="109505F4" w:rsidR="00F22496" w:rsidRPr="00C40CC2" w:rsidRDefault="007656D1">
      <w:pPr>
        <w:numPr>
          <w:ilvl w:val="0"/>
          <w:numId w:val="1"/>
        </w:numPr>
        <w:spacing w:after="148"/>
        <w:ind w:left="707" w:right="1085" w:hanging="361"/>
        <w:rPr>
          <w:rFonts w:asciiTheme="minorHAnsi" w:hAnsiTheme="minorHAnsi" w:cstheme="minorHAnsi"/>
        </w:rPr>
      </w:pPr>
      <w:r w:rsidRPr="00C40CC2">
        <w:rPr>
          <w:rFonts w:asciiTheme="minorHAnsi" w:hAnsiTheme="minorHAnsi" w:cstheme="minorHAnsi"/>
        </w:rPr>
        <w:t xml:space="preserve">All </w:t>
      </w:r>
      <w:r w:rsidR="00E42ACA" w:rsidRPr="00C40CC2">
        <w:rPr>
          <w:rFonts w:asciiTheme="minorHAnsi" w:hAnsiTheme="minorHAnsi" w:cstheme="minorHAnsi"/>
        </w:rPr>
        <w:t xml:space="preserve">prices quoted shall be in </w:t>
      </w:r>
      <w:r w:rsidR="00EC5E93">
        <w:rPr>
          <w:rFonts w:asciiTheme="minorHAnsi" w:hAnsiTheme="minorHAnsi" w:cstheme="minorHAnsi"/>
          <w:b/>
          <w:u w:val="single"/>
        </w:rPr>
        <w:t>EUR</w:t>
      </w:r>
      <w:r w:rsidR="00E42ACA" w:rsidRPr="00C40CC2">
        <w:rPr>
          <w:rFonts w:asciiTheme="minorHAnsi" w:hAnsiTheme="minorHAnsi" w:cstheme="minorHAnsi"/>
        </w:rPr>
        <w:t xml:space="preserve"> </w:t>
      </w:r>
      <w:r w:rsidRPr="00C40CC2">
        <w:rPr>
          <w:rFonts w:asciiTheme="minorHAnsi" w:hAnsiTheme="minorHAnsi" w:cstheme="minorHAnsi"/>
        </w:rPr>
        <w:t xml:space="preserve">and be inclusive of all costs related to the </w:t>
      </w:r>
      <w:r w:rsidR="008A62B9">
        <w:rPr>
          <w:rFonts w:asciiTheme="minorHAnsi" w:hAnsiTheme="minorHAnsi" w:cstheme="minorHAnsi"/>
        </w:rPr>
        <w:t xml:space="preserve">consultancy work </w:t>
      </w:r>
      <w:r w:rsidRPr="00C40CC2">
        <w:rPr>
          <w:rFonts w:asciiTheme="minorHAnsi" w:hAnsiTheme="minorHAnsi" w:cstheme="minorHAnsi"/>
        </w:rPr>
        <w:t xml:space="preserve">and any applicable taxes. </w:t>
      </w:r>
    </w:p>
    <w:p w14:paraId="54EBD1F6" w14:textId="5FDEA991" w:rsidR="00F22496" w:rsidRPr="00C40CC2" w:rsidRDefault="007656D1">
      <w:pPr>
        <w:numPr>
          <w:ilvl w:val="0"/>
          <w:numId w:val="1"/>
        </w:numPr>
        <w:spacing w:after="155" w:line="358" w:lineRule="auto"/>
        <w:ind w:left="707" w:right="1085" w:hanging="361"/>
        <w:rPr>
          <w:rFonts w:asciiTheme="minorHAnsi" w:hAnsiTheme="minorHAnsi" w:cstheme="minorHAnsi"/>
        </w:rPr>
      </w:pPr>
      <w:r w:rsidRPr="00C40CC2">
        <w:rPr>
          <w:rFonts w:asciiTheme="minorHAnsi" w:hAnsiTheme="minorHAnsi" w:cstheme="minorHAnsi"/>
        </w:rPr>
        <w:t>This RFQ has been advertised regionally</w:t>
      </w:r>
      <w:r w:rsidR="0073196D">
        <w:rPr>
          <w:rFonts w:asciiTheme="minorHAnsi" w:hAnsiTheme="minorHAnsi" w:cstheme="minorHAnsi"/>
        </w:rPr>
        <w:t xml:space="preserve"> and internationally</w:t>
      </w:r>
      <w:r w:rsidRPr="00C40CC2">
        <w:rPr>
          <w:rFonts w:asciiTheme="minorHAnsi" w:hAnsiTheme="minorHAnsi" w:cstheme="minorHAnsi"/>
        </w:rPr>
        <w:t xml:space="preserve"> and quotations will be assessed based on both abilities to achieve the outcomes, and cost. </w:t>
      </w:r>
    </w:p>
    <w:p w14:paraId="75E2BBBB" w14:textId="469C3BB2" w:rsidR="00F22496" w:rsidRPr="00E67DC8" w:rsidRDefault="007656D1">
      <w:pPr>
        <w:numPr>
          <w:ilvl w:val="0"/>
          <w:numId w:val="1"/>
        </w:numPr>
        <w:spacing w:after="280"/>
        <w:ind w:left="707" w:right="1085" w:hanging="361"/>
        <w:rPr>
          <w:rFonts w:asciiTheme="minorHAnsi" w:hAnsiTheme="minorHAnsi" w:cstheme="minorHAnsi"/>
        </w:rPr>
      </w:pPr>
      <w:r w:rsidRPr="00C40CC2">
        <w:rPr>
          <w:rFonts w:asciiTheme="minorHAnsi" w:hAnsiTheme="minorHAnsi" w:cstheme="minorHAnsi"/>
        </w:rPr>
        <w:t>Please email your quotation</w:t>
      </w:r>
      <w:r w:rsidR="003028F0" w:rsidRPr="00C40CC2">
        <w:rPr>
          <w:rFonts w:asciiTheme="minorHAnsi" w:hAnsiTheme="minorHAnsi" w:cstheme="minorHAnsi"/>
        </w:rPr>
        <w:t xml:space="preserve"> using the Technical Submission Form in Annex II and the Financial Submission Form in Annex III</w:t>
      </w:r>
      <w:r w:rsidRPr="00C40CC2">
        <w:rPr>
          <w:rFonts w:asciiTheme="minorHAnsi" w:hAnsiTheme="minorHAnsi" w:cstheme="minorHAnsi"/>
        </w:rPr>
        <w:t xml:space="preserve"> </w:t>
      </w:r>
      <w:r w:rsidRPr="00E67DC8">
        <w:rPr>
          <w:rFonts w:asciiTheme="minorHAnsi" w:hAnsiTheme="minorHAnsi" w:cstheme="minorHAnsi"/>
        </w:rPr>
        <w:t xml:space="preserve">to </w:t>
      </w:r>
      <w:hyperlink r:id="rId10" w:history="1">
        <w:r w:rsidR="00F47D6C" w:rsidRPr="00E67DC8">
          <w:rPr>
            <w:rStyle w:val="Hyperlink"/>
            <w:rFonts w:asciiTheme="minorHAnsi" w:hAnsiTheme="minorHAnsi" w:cstheme="minorHAnsi"/>
          </w:rPr>
          <w:t>koine@spc.int</w:t>
        </w:r>
      </w:hyperlink>
      <w:r w:rsidR="00F47D6C" w:rsidRPr="00E67DC8">
        <w:rPr>
          <w:rFonts w:asciiTheme="minorHAnsi" w:hAnsiTheme="minorHAnsi" w:cstheme="minorHAnsi"/>
        </w:rPr>
        <w:t xml:space="preserve"> </w:t>
      </w:r>
      <w:hyperlink r:id="rId11" w:history="1"/>
      <w:r w:rsidRPr="00E67DC8">
        <w:rPr>
          <w:rFonts w:asciiTheme="minorHAnsi" w:hAnsiTheme="minorHAnsi" w:cstheme="minorHAnsi"/>
        </w:rPr>
        <w:t xml:space="preserve">by </w:t>
      </w:r>
      <w:r w:rsidR="00AA3C83">
        <w:rPr>
          <w:rFonts w:asciiTheme="minorHAnsi" w:hAnsiTheme="minorHAnsi" w:cstheme="minorHAnsi"/>
          <w:b/>
          <w:u w:val="single" w:color="000000"/>
        </w:rPr>
        <w:t>5</w:t>
      </w:r>
      <w:r w:rsidRPr="00E67DC8">
        <w:rPr>
          <w:rFonts w:asciiTheme="minorHAnsi" w:hAnsiTheme="minorHAnsi" w:cstheme="minorHAnsi"/>
          <w:b/>
          <w:u w:val="single" w:color="000000"/>
        </w:rPr>
        <w:t xml:space="preserve"> pm</w:t>
      </w:r>
      <w:r w:rsidR="00EC5E93">
        <w:rPr>
          <w:rFonts w:asciiTheme="minorHAnsi" w:hAnsiTheme="minorHAnsi" w:cstheme="minorHAnsi"/>
          <w:b/>
          <w:u w:val="single" w:color="000000"/>
        </w:rPr>
        <w:t xml:space="preserve"> </w:t>
      </w:r>
      <w:r w:rsidR="00AA3C83">
        <w:rPr>
          <w:rFonts w:asciiTheme="minorHAnsi" w:hAnsiTheme="minorHAnsi" w:cstheme="minorHAnsi"/>
          <w:b/>
          <w:u w:val="single" w:color="000000"/>
        </w:rPr>
        <w:t>Fiji</w:t>
      </w:r>
      <w:r w:rsidR="00EC5E93">
        <w:rPr>
          <w:rFonts w:asciiTheme="minorHAnsi" w:hAnsiTheme="minorHAnsi" w:cstheme="minorHAnsi"/>
          <w:b/>
          <w:u w:val="single" w:color="000000"/>
        </w:rPr>
        <w:t xml:space="preserve"> </w:t>
      </w:r>
      <w:r w:rsidR="004E207A" w:rsidRPr="00E67DC8">
        <w:rPr>
          <w:rFonts w:asciiTheme="minorHAnsi" w:hAnsiTheme="minorHAnsi" w:cstheme="minorHAnsi"/>
          <w:b/>
          <w:u w:val="single" w:color="000000"/>
        </w:rPr>
        <w:t>time</w:t>
      </w:r>
      <w:r w:rsidRPr="00E67DC8">
        <w:rPr>
          <w:rFonts w:asciiTheme="minorHAnsi" w:hAnsiTheme="minorHAnsi" w:cstheme="minorHAnsi"/>
          <w:b/>
          <w:u w:val="single" w:color="000000"/>
        </w:rPr>
        <w:t xml:space="preserve"> </w:t>
      </w:r>
      <w:r w:rsidRPr="00841503">
        <w:rPr>
          <w:rFonts w:asciiTheme="minorHAnsi" w:hAnsiTheme="minorHAnsi" w:cstheme="minorHAnsi"/>
          <w:b/>
          <w:u w:val="single" w:color="000000"/>
        </w:rPr>
        <w:t>on</w:t>
      </w:r>
      <w:r w:rsidR="00F47D6C" w:rsidRPr="00841503">
        <w:rPr>
          <w:rFonts w:asciiTheme="minorHAnsi" w:hAnsiTheme="minorHAnsi" w:cstheme="minorHAnsi"/>
          <w:b/>
          <w:u w:val="single" w:color="000000"/>
          <w:vertAlign w:val="superscript"/>
        </w:rPr>
        <w:t xml:space="preserve"> </w:t>
      </w:r>
      <w:r w:rsidR="00A7684D" w:rsidRPr="00841503">
        <w:rPr>
          <w:rFonts w:asciiTheme="minorHAnsi" w:hAnsiTheme="minorHAnsi" w:cstheme="minorHAnsi"/>
          <w:b/>
          <w:u w:val="single" w:color="000000"/>
        </w:rPr>
        <w:t>21</w:t>
      </w:r>
      <w:r w:rsidR="00D36EA7" w:rsidRPr="00841503">
        <w:rPr>
          <w:rFonts w:asciiTheme="minorHAnsi" w:hAnsiTheme="minorHAnsi" w:cstheme="minorHAnsi"/>
          <w:b/>
          <w:u w:val="single" w:color="000000"/>
        </w:rPr>
        <w:t xml:space="preserve"> </w:t>
      </w:r>
      <w:r w:rsidR="00EC5E93" w:rsidRPr="00841503">
        <w:rPr>
          <w:rFonts w:asciiTheme="minorHAnsi" w:hAnsiTheme="minorHAnsi" w:cstheme="minorHAnsi"/>
          <w:b/>
          <w:u w:val="single" w:color="000000"/>
        </w:rPr>
        <w:t xml:space="preserve">October </w:t>
      </w:r>
      <w:r w:rsidR="00ED2066" w:rsidRPr="00841503">
        <w:rPr>
          <w:rFonts w:asciiTheme="minorHAnsi" w:hAnsiTheme="minorHAnsi" w:cstheme="minorHAnsi"/>
          <w:b/>
          <w:u w:val="single" w:color="000000"/>
        </w:rPr>
        <w:t>2019</w:t>
      </w:r>
      <w:r w:rsidRPr="00841503">
        <w:rPr>
          <w:rFonts w:asciiTheme="minorHAnsi" w:hAnsiTheme="minorHAnsi" w:cstheme="minorHAnsi"/>
          <w:b/>
          <w:u w:val="single" w:color="000000"/>
        </w:rPr>
        <w:t>.</w:t>
      </w:r>
      <w:r w:rsidRPr="00E67DC8">
        <w:rPr>
          <w:rFonts w:asciiTheme="minorHAnsi" w:hAnsiTheme="minorHAnsi" w:cstheme="minorHAnsi"/>
          <w:b/>
        </w:rPr>
        <w:t xml:space="preserve"> </w:t>
      </w:r>
    </w:p>
    <w:p w14:paraId="1648EE52" w14:textId="77777777" w:rsidR="00F22496" w:rsidRPr="00C40CC2" w:rsidRDefault="007656D1" w:rsidP="00160931">
      <w:pPr>
        <w:spacing w:after="260"/>
        <w:ind w:left="346" w:right="1085" w:firstLine="0"/>
        <w:rPr>
          <w:rFonts w:asciiTheme="minorHAnsi" w:hAnsiTheme="minorHAnsi" w:cstheme="minorHAnsi"/>
        </w:rPr>
      </w:pPr>
      <w:r w:rsidRPr="00C40CC2">
        <w:rPr>
          <w:rFonts w:asciiTheme="minorHAnsi" w:hAnsiTheme="minorHAnsi" w:cstheme="minorHAnsi"/>
        </w:rPr>
        <w:t xml:space="preserve">This letter is not to be construed in any way as an offer to contract with your organisation. </w:t>
      </w:r>
    </w:p>
    <w:p w14:paraId="06EB7D29" w14:textId="77777777" w:rsidR="00F22496" w:rsidRPr="00C40CC2" w:rsidRDefault="007656D1">
      <w:pPr>
        <w:spacing w:after="195"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p>
    <w:p w14:paraId="132D384F" w14:textId="77777777" w:rsidR="00F22496" w:rsidRPr="00C40CC2" w:rsidRDefault="007656D1">
      <w:pPr>
        <w:spacing w:after="2485"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r w:rsidRPr="00C40CC2">
        <w:rPr>
          <w:rFonts w:asciiTheme="minorHAnsi" w:hAnsiTheme="minorHAnsi" w:cstheme="minorHAnsi"/>
        </w:rPr>
        <w:tab/>
      </w:r>
      <w:r w:rsidRPr="00C40CC2">
        <w:rPr>
          <w:rFonts w:asciiTheme="minorHAnsi" w:hAnsiTheme="minorHAnsi" w:cstheme="minorHAnsi"/>
          <w:b/>
        </w:rPr>
        <w:t xml:space="preserve"> </w:t>
      </w:r>
    </w:p>
    <w:p w14:paraId="48D5DAD5" w14:textId="71788959" w:rsidR="00F22496" w:rsidRDefault="007656D1">
      <w:pPr>
        <w:spacing w:after="0" w:line="259" w:lineRule="auto"/>
        <w:ind w:left="0" w:right="0" w:firstLine="0"/>
        <w:jc w:val="right"/>
        <w:rPr>
          <w:rFonts w:asciiTheme="minorHAnsi" w:eastAsia="Arial" w:hAnsiTheme="minorHAnsi" w:cstheme="minorHAnsi"/>
        </w:rPr>
      </w:pPr>
      <w:r w:rsidRPr="00C40CC2">
        <w:rPr>
          <w:rFonts w:asciiTheme="minorHAnsi" w:eastAsia="Arial" w:hAnsiTheme="minorHAnsi" w:cstheme="minorHAnsi"/>
        </w:rPr>
        <w:lastRenderedPageBreak/>
        <w:t xml:space="preserve"> </w:t>
      </w:r>
    </w:p>
    <w:p w14:paraId="383A09ED" w14:textId="77777777" w:rsidR="00524CA1" w:rsidRPr="00C40CC2" w:rsidRDefault="00524CA1">
      <w:pPr>
        <w:spacing w:after="0" w:line="259" w:lineRule="auto"/>
        <w:ind w:left="0" w:right="0" w:firstLine="0"/>
        <w:jc w:val="right"/>
        <w:rPr>
          <w:rFonts w:asciiTheme="minorHAnsi" w:hAnsiTheme="minorHAnsi" w:cstheme="minorHAnsi"/>
        </w:rPr>
      </w:pPr>
    </w:p>
    <w:p w14:paraId="4F38F6B1" w14:textId="77777777" w:rsidR="00F22496" w:rsidRPr="00C40CC2" w:rsidRDefault="007656D1">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10" w:right="1092"/>
        <w:jc w:val="center"/>
        <w:rPr>
          <w:rFonts w:asciiTheme="minorHAnsi" w:hAnsiTheme="minorHAnsi" w:cstheme="minorHAnsi"/>
        </w:rPr>
      </w:pPr>
      <w:r w:rsidRPr="00C40CC2">
        <w:rPr>
          <w:rFonts w:asciiTheme="minorHAnsi" w:hAnsiTheme="minorHAnsi" w:cstheme="minorHAnsi"/>
          <w:b/>
          <w:u w:val="single" w:color="000000"/>
        </w:rPr>
        <w:t>ANNEX I</w:t>
      </w:r>
      <w:r w:rsidRPr="00C40CC2">
        <w:rPr>
          <w:rFonts w:asciiTheme="minorHAnsi" w:hAnsiTheme="minorHAnsi" w:cstheme="minorHAnsi"/>
          <w:b/>
        </w:rPr>
        <w:t xml:space="preserve"> </w:t>
      </w:r>
    </w:p>
    <w:p w14:paraId="5A96620A" w14:textId="46407438" w:rsidR="00524CA1" w:rsidRDefault="007656D1" w:rsidP="00524CA1">
      <w:pPr>
        <w:pBdr>
          <w:top w:val="single" w:sz="4" w:space="0" w:color="000000"/>
          <w:left w:val="single" w:sz="4" w:space="0" w:color="000000"/>
          <w:bottom w:val="single" w:sz="4" w:space="0" w:color="000000"/>
          <w:right w:val="single" w:sz="4" w:space="0" w:color="000000"/>
        </w:pBdr>
        <w:shd w:val="clear" w:color="auto" w:fill="BFBFBF"/>
        <w:spacing w:after="125" w:line="259" w:lineRule="auto"/>
        <w:ind w:left="10" w:right="1092"/>
        <w:jc w:val="center"/>
        <w:rPr>
          <w:rFonts w:asciiTheme="minorHAnsi" w:hAnsiTheme="minorHAnsi" w:cstheme="minorHAnsi"/>
          <w:b/>
        </w:rPr>
      </w:pPr>
      <w:r w:rsidRPr="00C40CC2">
        <w:rPr>
          <w:rFonts w:asciiTheme="minorHAnsi" w:hAnsiTheme="minorHAnsi" w:cstheme="minorHAnsi"/>
          <w:b/>
          <w:u w:val="single" w:color="000000"/>
        </w:rPr>
        <w:t>TERMS OF REFERENCE</w:t>
      </w:r>
      <w:r w:rsidRPr="00C40CC2">
        <w:rPr>
          <w:rFonts w:asciiTheme="minorHAnsi" w:hAnsiTheme="minorHAnsi" w:cstheme="minorHAnsi"/>
          <w:b/>
        </w:rPr>
        <w:t xml:space="preserve"> </w:t>
      </w:r>
    </w:p>
    <w:p w14:paraId="31B75C57" w14:textId="6456B4EA" w:rsidR="000917A3" w:rsidRDefault="000917A3" w:rsidP="00524CA1">
      <w:pPr>
        <w:pBdr>
          <w:top w:val="single" w:sz="4" w:space="0" w:color="000000"/>
          <w:left w:val="single" w:sz="4" w:space="0" w:color="000000"/>
          <w:bottom w:val="single" w:sz="4" w:space="0" w:color="000000"/>
          <w:right w:val="single" w:sz="4" w:space="0" w:color="000000"/>
        </w:pBdr>
        <w:shd w:val="clear" w:color="auto" w:fill="BFBFBF"/>
        <w:spacing w:after="125" w:line="259" w:lineRule="auto"/>
        <w:ind w:left="10" w:right="1092"/>
        <w:jc w:val="center"/>
        <w:rPr>
          <w:rFonts w:asciiTheme="minorHAnsi" w:hAnsiTheme="minorHAnsi" w:cstheme="minorHAnsi"/>
          <w:b/>
        </w:rPr>
      </w:pPr>
      <w:r w:rsidRPr="00CC5FD6">
        <w:rPr>
          <w:rFonts w:ascii="Times New Roman" w:hAnsi="Times New Roman"/>
          <w:b/>
          <w:sz w:val="24"/>
          <w:lang w:val="en-US"/>
        </w:rPr>
        <w:t>D</w:t>
      </w:r>
      <w:r w:rsidR="0073196D">
        <w:rPr>
          <w:rFonts w:ascii="Times New Roman" w:hAnsi="Times New Roman"/>
          <w:b/>
          <w:sz w:val="24"/>
          <w:lang w:val="en-US"/>
        </w:rPr>
        <w:t xml:space="preserve">eliver a Certified </w:t>
      </w:r>
      <w:r w:rsidR="00A7684D">
        <w:rPr>
          <w:rFonts w:ascii="Times New Roman" w:hAnsi="Times New Roman"/>
          <w:b/>
          <w:sz w:val="24"/>
          <w:lang w:val="en-US"/>
        </w:rPr>
        <w:t xml:space="preserve">Training on Grid Connected PV Systems </w:t>
      </w:r>
      <w:r>
        <w:rPr>
          <w:rFonts w:ascii="Times New Roman" w:hAnsi="Times New Roman"/>
          <w:b/>
          <w:sz w:val="24"/>
          <w:lang w:val="en-US"/>
        </w:rPr>
        <w:t xml:space="preserve">in </w:t>
      </w:r>
      <w:r w:rsidR="0073196D">
        <w:rPr>
          <w:rFonts w:ascii="Times New Roman" w:hAnsi="Times New Roman"/>
          <w:b/>
          <w:sz w:val="24"/>
          <w:lang w:val="en-US"/>
        </w:rPr>
        <w:t>Pohnpei State Federated State</w:t>
      </w:r>
      <w:r w:rsidR="004A217E">
        <w:rPr>
          <w:rFonts w:ascii="Times New Roman" w:hAnsi="Times New Roman"/>
          <w:b/>
          <w:sz w:val="24"/>
          <w:lang w:val="en-US"/>
        </w:rPr>
        <w:t>s</w:t>
      </w:r>
      <w:r w:rsidR="0073196D">
        <w:rPr>
          <w:rFonts w:ascii="Times New Roman" w:hAnsi="Times New Roman"/>
          <w:b/>
          <w:sz w:val="24"/>
          <w:lang w:val="en-US"/>
        </w:rPr>
        <w:t xml:space="preserve"> of Micronesia</w:t>
      </w:r>
    </w:p>
    <w:p w14:paraId="1EEE1A9C" w14:textId="0475E58B" w:rsidR="00F22496" w:rsidRPr="00C40CC2" w:rsidRDefault="00F22496">
      <w:pPr>
        <w:spacing w:after="14" w:line="259" w:lineRule="auto"/>
        <w:ind w:left="986" w:right="0" w:firstLine="0"/>
        <w:jc w:val="left"/>
        <w:rPr>
          <w:rFonts w:asciiTheme="minorHAnsi" w:hAnsiTheme="minorHAnsi" w:cstheme="minorHAnsi"/>
        </w:rPr>
      </w:pPr>
    </w:p>
    <w:p w14:paraId="7BD85851" w14:textId="3FB97CC0" w:rsidR="00BA29B5" w:rsidRPr="00BA29B5" w:rsidRDefault="00524CA1" w:rsidP="004D45B9">
      <w:pPr>
        <w:pStyle w:val="ListParagraph"/>
        <w:numPr>
          <w:ilvl w:val="0"/>
          <w:numId w:val="6"/>
        </w:numPr>
        <w:rPr>
          <w:rFonts w:ascii="Times New Roman" w:hAnsi="Times New Roman" w:cs="Times New Roman"/>
        </w:rPr>
      </w:pPr>
      <w:r w:rsidRPr="008220A8">
        <w:rPr>
          <w:rFonts w:ascii="Times New Roman" w:hAnsi="Times New Roman" w:cs="Times New Roman"/>
          <w:b/>
        </w:rPr>
        <w:t xml:space="preserve">Project Title: </w:t>
      </w:r>
      <w:r w:rsidR="00BA29B5" w:rsidRPr="00BA29B5">
        <w:rPr>
          <w:rFonts w:ascii="Times New Roman" w:hAnsi="Times New Roman" w:cs="Times New Roman"/>
        </w:rPr>
        <w:t>EU-</w:t>
      </w:r>
      <w:r w:rsidR="00BA29B5" w:rsidRPr="00BA29B5">
        <w:rPr>
          <w:rFonts w:ascii="Times New Roman" w:hAnsi="Times New Roman" w:cs="Times New Roman"/>
          <w:lang w:val="en-GB"/>
        </w:rPr>
        <w:t>GIZ</w:t>
      </w:r>
      <w:r w:rsidR="00BA29B5">
        <w:rPr>
          <w:rFonts w:ascii="Times New Roman" w:hAnsi="Times New Roman" w:cs="Times New Roman"/>
          <w:lang w:val="en-GB"/>
        </w:rPr>
        <w:t xml:space="preserve"> ACSE Project - </w:t>
      </w:r>
      <w:r w:rsidRPr="008220A8">
        <w:rPr>
          <w:rFonts w:ascii="Times New Roman" w:hAnsi="Times New Roman" w:cs="Times New Roman"/>
          <w:lang w:val="en-GB"/>
        </w:rPr>
        <w:t>Enhancing investments in small-scale renewable energy technologies in the FSM</w:t>
      </w:r>
    </w:p>
    <w:p w14:paraId="685E4F1E" w14:textId="77777777" w:rsidR="00BA29B5" w:rsidRPr="00BA29B5" w:rsidRDefault="00BA29B5" w:rsidP="00BA29B5">
      <w:pPr>
        <w:pStyle w:val="ListParagraph"/>
        <w:ind w:left="502"/>
        <w:rPr>
          <w:rFonts w:ascii="Times New Roman" w:hAnsi="Times New Roman" w:cs="Times New Roman"/>
        </w:rPr>
      </w:pPr>
    </w:p>
    <w:p w14:paraId="5C7ACB5E" w14:textId="5FB1B9D8" w:rsidR="00524CA1" w:rsidRPr="0073196D" w:rsidRDefault="00524CA1" w:rsidP="0073196D">
      <w:pPr>
        <w:pStyle w:val="ListParagraph"/>
        <w:numPr>
          <w:ilvl w:val="0"/>
          <w:numId w:val="6"/>
        </w:numPr>
        <w:rPr>
          <w:rFonts w:ascii="Times New Roman" w:hAnsi="Times New Roman"/>
          <w:b/>
          <w:lang w:val="en-US"/>
        </w:rPr>
      </w:pPr>
      <w:r w:rsidRPr="0073196D">
        <w:rPr>
          <w:rFonts w:ascii="Times New Roman" w:hAnsi="Times New Roman"/>
          <w:b/>
          <w:lang w:val="en-US"/>
        </w:rPr>
        <w:t>Background</w:t>
      </w:r>
    </w:p>
    <w:p w14:paraId="6DD8CAB5" w14:textId="77777777" w:rsidR="00524CA1" w:rsidRPr="000A1A0C" w:rsidRDefault="00524CA1" w:rsidP="00524CA1">
      <w:pPr>
        <w:spacing w:after="0"/>
        <w:ind w:left="142"/>
        <w:rPr>
          <w:rFonts w:ascii="Times New Roman" w:hAnsi="Times New Roman"/>
        </w:rPr>
      </w:pPr>
      <w:r w:rsidRPr="000A1A0C">
        <w:rPr>
          <w:rFonts w:ascii="Times New Roman" w:hAnsi="Times New Roman"/>
        </w:rPr>
        <w:t xml:space="preserve">The Federated States of Micronesia (FSM) spends over US$50m on imported diesel for its domestic consumption. Most of this is used for electricity generation resulting in an average tariff of about US$0.50 per kWh. The FSM national energy policy has set a renewable energy (RE) target of 30% and energy efficiency (EE) target of 50%. The current priorities for the FSM as outlined in the respective state energy action plans identify the need to increase the penetration of RE. </w:t>
      </w:r>
    </w:p>
    <w:p w14:paraId="30E581BC" w14:textId="77777777" w:rsidR="00524CA1" w:rsidRPr="000A1A0C" w:rsidRDefault="00524CA1" w:rsidP="00524CA1">
      <w:pPr>
        <w:spacing w:after="0"/>
        <w:ind w:left="142"/>
        <w:rPr>
          <w:rFonts w:ascii="Times New Roman" w:hAnsi="Times New Roman"/>
        </w:rPr>
      </w:pPr>
    </w:p>
    <w:p w14:paraId="6FAEC610" w14:textId="77777777" w:rsidR="00524CA1" w:rsidRPr="000A1A0C" w:rsidRDefault="00524CA1" w:rsidP="00524CA1">
      <w:pPr>
        <w:spacing w:after="0"/>
        <w:ind w:left="142"/>
        <w:rPr>
          <w:rFonts w:ascii="Times New Roman" w:hAnsi="Times New Roman"/>
        </w:rPr>
      </w:pPr>
      <w:r w:rsidRPr="000A1A0C">
        <w:rPr>
          <w:rFonts w:ascii="Times New Roman" w:hAnsi="Times New Roman"/>
        </w:rPr>
        <w:t xml:space="preserve">Electricity supply at the four states is provided by four independent power utilities. The power utilities’ past experiences with post pay customers on monthly tariffs incurring high debts have all the state utilities reverting to prepayment meters for ease of debt and revenue collection. The number of customers has increased over the past years particularly in the residential sector. It is estimated that 2400 customers still do not have access to prepayment meters. These have put strain on the power utilities in terms of investing in new infrastructure and equipment. </w:t>
      </w:r>
    </w:p>
    <w:p w14:paraId="0040345B" w14:textId="79C95F13" w:rsidR="00524CA1" w:rsidRPr="000A1A0C" w:rsidRDefault="00524CA1" w:rsidP="00E8162B">
      <w:pPr>
        <w:spacing w:after="0"/>
        <w:ind w:left="0" w:firstLine="0"/>
        <w:rPr>
          <w:rFonts w:ascii="Times New Roman" w:hAnsi="Times New Roman"/>
        </w:rPr>
      </w:pPr>
    </w:p>
    <w:p w14:paraId="654513CA" w14:textId="77777777" w:rsidR="00A43FCC" w:rsidRDefault="00524CA1" w:rsidP="00524CA1">
      <w:pPr>
        <w:spacing w:after="0"/>
        <w:ind w:left="142"/>
        <w:rPr>
          <w:rFonts w:ascii="Times New Roman" w:hAnsi="Times New Roman"/>
        </w:rPr>
      </w:pPr>
      <w:r w:rsidRPr="000A1A0C">
        <w:rPr>
          <w:rFonts w:ascii="Times New Roman" w:hAnsi="Times New Roman"/>
        </w:rPr>
        <w:t xml:space="preserve">The penetration of RE in the FSM has been limited to electricity generation for public facility and community installations and all grant funded. There are currently no incentive programmes targeted at the residential and commercial sector for investment in RE. </w:t>
      </w:r>
    </w:p>
    <w:p w14:paraId="15C94B18" w14:textId="77777777" w:rsidR="00A43FCC" w:rsidRDefault="00A43FCC" w:rsidP="00524CA1">
      <w:pPr>
        <w:spacing w:after="0"/>
        <w:ind w:left="142"/>
        <w:rPr>
          <w:rFonts w:ascii="Times New Roman" w:hAnsi="Times New Roman"/>
        </w:rPr>
      </w:pPr>
    </w:p>
    <w:p w14:paraId="1B8DDF58" w14:textId="37C18FD5" w:rsidR="00904C88" w:rsidRDefault="00524CA1" w:rsidP="00A43FCC">
      <w:pPr>
        <w:spacing w:after="0"/>
        <w:ind w:left="142"/>
        <w:rPr>
          <w:rFonts w:ascii="Times New Roman" w:hAnsi="Times New Roman"/>
        </w:rPr>
      </w:pPr>
      <w:r w:rsidRPr="000A1A0C">
        <w:rPr>
          <w:rFonts w:ascii="Times New Roman" w:hAnsi="Times New Roman"/>
        </w:rPr>
        <w:t>Small-scale grid connected RE systems has been proven in other PICTs to be popular provided there are incentives in place for investment by the general public and the private sector. At the policy level, some states have amended regulations to allow for additional small-scale grid-connected RE systems from the public and private sectors.</w:t>
      </w:r>
      <w:r w:rsidR="00A43FCC">
        <w:rPr>
          <w:rFonts w:ascii="Times New Roman" w:hAnsi="Times New Roman"/>
        </w:rPr>
        <w:t xml:space="preserve"> </w:t>
      </w:r>
      <w:r w:rsidR="00904C88">
        <w:rPr>
          <w:rFonts w:ascii="Times New Roman" w:hAnsi="Times New Roman"/>
        </w:rPr>
        <w:t>At present there are very few net-metered PV systems in FSM; though the potential for these systems is vast across the country, as the high cost of electricity from the grid (over 40 US cents per kilowatt-hour) provides attractive rates of return. However, there is no established market providers for PV system, almost no trained technicians in installation of Grid Connected PV systems.</w:t>
      </w:r>
    </w:p>
    <w:p w14:paraId="3AA12337" w14:textId="77777777" w:rsidR="00904C88" w:rsidRDefault="00904C88" w:rsidP="00904C88">
      <w:pPr>
        <w:spacing w:after="0"/>
        <w:ind w:left="0" w:firstLine="0"/>
        <w:rPr>
          <w:rFonts w:ascii="Times New Roman" w:hAnsi="Times New Roman"/>
        </w:rPr>
      </w:pPr>
    </w:p>
    <w:p w14:paraId="7507CB15" w14:textId="2FEE7445" w:rsidR="00E8162B" w:rsidRPr="00FA3B6A" w:rsidRDefault="00E8162B" w:rsidP="00E8162B">
      <w:pPr>
        <w:spacing w:after="0"/>
        <w:ind w:left="142" w:firstLine="0"/>
        <w:rPr>
          <w:rFonts w:ascii="Times New Roman" w:hAnsi="Times New Roman"/>
          <w:lang w:val="en-US"/>
        </w:rPr>
      </w:pPr>
      <w:r>
        <w:rPr>
          <w:rFonts w:ascii="Times New Roman" w:hAnsi="Times New Roman"/>
          <w:lang w:val="en-US"/>
        </w:rPr>
        <w:t>Training is an important factor in enhancing the success of solar PV grid connected systems in FSM. and therefore the training will include training of at least 2 personnel from the four (4) state utilities.  In addition to this training, hands on training on the installation of net meters is to be conducted back to back to this training.</w:t>
      </w:r>
    </w:p>
    <w:p w14:paraId="6BCFA0C5" w14:textId="77777777" w:rsidR="00904C88" w:rsidRPr="00E8162B" w:rsidRDefault="00904C88" w:rsidP="00362F82">
      <w:pPr>
        <w:ind w:left="142"/>
        <w:rPr>
          <w:rFonts w:ascii="Times New Roman" w:hAnsi="Times New Roman"/>
          <w:w w:val="105"/>
          <w:lang w:val="en-US"/>
        </w:rPr>
      </w:pPr>
    </w:p>
    <w:p w14:paraId="53A10230" w14:textId="030D7FBF" w:rsidR="00524CA1" w:rsidRPr="00FA3B6A" w:rsidRDefault="00904C88" w:rsidP="00FA3B6A">
      <w:pPr>
        <w:spacing w:after="0"/>
        <w:ind w:left="142" w:firstLine="0"/>
        <w:rPr>
          <w:rFonts w:ascii="Times New Roman" w:hAnsi="Times New Roman"/>
          <w:lang w:val="en-US"/>
        </w:rPr>
      </w:pPr>
      <w:r w:rsidRPr="00310EA5">
        <w:rPr>
          <w:rFonts w:ascii="Times New Roman" w:hAnsi="Times New Roman"/>
          <w:lang w:val="en-US"/>
        </w:rPr>
        <w:t>This term</w:t>
      </w:r>
      <w:r>
        <w:rPr>
          <w:rFonts w:ascii="Times New Roman" w:hAnsi="Times New Roman"/>
          <w:lang w:val="en-US"/>
        </w:rPr>
        <w:t>s</w:t>
      </w:r>
      <w:r w:rsidRPr="00310EA5">
        <w:rPr>
          <w:rFonts w:ascii="Times New Roman" w:hAnsi="Times New Roman"/>
          <w:lang w:val="en-US"/>
        </w:rPr>
        <w:t xml:space="preserve"> of reference outlines the areas of work </w:t>
      </w:r>
      <w:r>
        <w:rPr>
          <w:rFonts w:ascii="Times New Roman" w:hAnsi="Times New Roman"/>
          <w:lang w:val="en-US"/>
        </w:rPr>
        <w:t>for th</w:t>
      </w:r>
      <w:r w:rsidR="00DD6489">
        <w:rPr>
          <w:rFonts w:ascii="Times New Roman" w:hAnsi="Times New Roman"/>
          <w:lang w:val="en-US"/>
        </w:rPr>
        <w:t xml:space="preserve">e delivery </w:t>
      </w:r>
      <w:r w:rsidR="00E8162B">
        <w:rPr>
          <w:rFonts w:ascii="Times New Roman" w:hAnsi="Times New Roman"/>
          <w:lang w:val="en-US"/>
        </w:rPr>
        <w:t>of tra</w:t>
      </w:r>
      <w:r w:rsidR="00DD6489">
        <w:rPr>
          <w:rFonts w:ascii="Times New Roman" w:hAnsi="Times New Roman"/>
          <w:lang w:val="en-US"/>
        </w:rPr>
        <w:t>ining on G</w:t>
      </w:r>
      <w:r>
        <w:rPr>
          <w:rFonts w:ascii="Times New Roman" w:hAnsi="Times New Roman"/>
          <w:lang w:val="en-US"/>
        </w:rPr>
        <w:t xml:space="preserve">rid </w:t>
      </w:r>
      <w:r w:rsidR="00DD6489">
        <w:rPr>
          <w:rFonts w:ascii="Times New Roman" w:hAnsi="Times New Roman"/>
          <w:lang w:val="en-US"/>
        </w:rPr>
        <w:t>Connected PV Systems</w:t>
      </w:r>
      <w:r w:rsidR="00E8162B">
        <w:rPr>
          <w:rFonts w:ascii="Times New Roman" w:hAnsi="Times New Roman"/>
          <w:lang w:val="en-US"/>
        </w:rPr>
        <w:t>, following the curriculum purchased from Global Sustainable Energy Solution Pty Ltd (GSES) on Design and Installation of Grid Connected PV systems</w:t>
      </w:r>
      <w:r>
        <w:rPr>
          <w:rFonts w:ascii="Times New Roman" w:hAnsi="Times New Roman"/>
          <w:lang w:val="en-US"/>
        </w:rPr>
        <w:t xml:space="preserve">. The Training </w:t>
      </w:r>
      <w:r w:rsidR="00DD6489">
        <w:rPr>
          <w:rFonts w:ascii="Times New Roman" w:hAnsi="Times New Roman"/>
          <w:lang w:val="en-US"/>
        </w:rPr>
        <w:t>is be conducted in partnership</w:t>
      </w:r>
      <w:r>
        <w:rPr>
          <w:rFonts w:ascii="Times New Roman" w:hAnsi="Times New Roman"/>
          <w:lang w:val="en-US"/>
        </w:rPr>
        <w:t xml:space="preserve"> with the </w:t>
      </w:r>
      <w:r w:rsidR="00E8162B">
        <w:rPr>
          <w:rFonts w:ascii="Times New Roman" w:hAnsi="Times New Roman"/>
          <w:lang w:val="en-US"/>
        </w:rPr>
        <w:t xml:space="preserve">College of the Federated States of Micronesia (COMFSM). The consultant will deliver a ‘first run’ of the </w:t>
      </w:r>
      <w:r w:rsidR="00FA3B6A">
        <w:rPr>
          <w:rFonts w:ascii="Times New Roman" w:hAnsi="Times New Roman"/>
          <w:lang w:val="en-US"/>
        </w:rPr>
        <w:t xml:space="preserve">and will allow the </w:t>
      </w:r>
      <w:r w:rsidR="008D2F58">
        <w:rPr>
          <w:rFonts w:ascii="Times New Roman" w:hAnsi="Times New Roman"/>
          <w:lang w:val="en-US"/>
        </w:rPr>
        <w:t xml:space="preserve">train the trainers/teachers to continue </w:t>
      </w:r>
      <w:r w:rsidR="00773551">
        <w:rPr>
          <w:rFonts w:ascii="Times New Roman" w:hAnsi="Times New Roman"/>
          <w:lang w:val="en-US"/>
        </w:rPr>
        <w:t>deliver the diploma level course</w:t>
      </w:r>
      <w:r w:rsidR="00FA3B6A">
        <w:rPr>
          <w:rFonts w:ascii="Times New Roman" w:hAnsi="Times New Roman"/>
          <w:lang w:val="en-US"/>
        </w:rPr>
        <w:t xml:space="preserve"> to the FSM population, utilities to be able to continue installation of small scale grid connected PV systems.</w:t>
      </w:r>
    </w:p>
    <w:p w14:paraId="174EE704" w14:textId="363657A8" w:rsidR="00FA3B6A" w:rsidRDefault="00FA3B6A">
      <w:pPr>
        <w:spacing w:after="160" w:line="259" w:lineRule="auto"/>
        <w:ind w:left="0" w:right="0" w:firstLine="0"/>
        <w:jc w:val="left"/>
        <w:rPr>
          <w:rFonts w:ascii="Times New Roman" w:hAnsi="Times New Roman"/>
          <w:b/>
          <w:lang w:val="en-US"/>
        </w:rPr>
      </w:pPr>
      <w:r>
        <w:rPr>
          <w:rFonts w:ascii="Times New Roman" w:hAnsi="Times New Roman"/>
          <w:b/>
          <w:lang w:val="en-US"/>
        </w:rPr>
        <w:br w:type="page"/>
      </w:r>
    </w:p>
    <w:p w14:paraId="62DDC2CD" w14:textId="0A0FFBDB" w:rsidR="00524CA1" w:rsidRPr="008220A8" w:rsidRDefault="00524CA1" w:rsidP="0073196D">
      <w:pPr>
        <w:pStyle w:val="ListParagraph"/>
        <w:numPr>
          <w:ilvl w:val="0"/>
          <w:numId w:val="6"/>
        </w:numPr>
        <w:spacing w:after="0"/>
        <w:rPr>
          <w:rFonts w:ascii="Times New Roman" w:hAnsi="Times New Roman"/>
          <w:b/>
          <w:lang w:val="en-US"/>
        </w:rPr>
      </w:pPr>
      <w:r w:rsidRPr="008220A8">
        <w:rPr>
          <w:rFonts w:ascii="Times New Roman" w:hAnsi="Times New Roman"/>
          <w:b/>
          <w:lang w:val="en-US"/>
        </w:rPr>
        <w:t>Scope of Work</w:t>
      </w:r>
    </w:p>
    <w:p w14:paraId="70872ABB" w14:textId="77777777" w:rsidR="00524CA1" w:rsidRPr="004A7A35" w:rsidRDefault="00524CA1" w:rsidP="00524CA1">
      <w:pPr>
        <w:spacing w:after="0"/>
        <w:rPr>
          <w:rFonts w:ascii="Times New Roman" w:hAnsi="Times New Roman"/>
          <w:b/>
          <w:lang w:val="en-US"/>
        </w:rPr>
      </w:pPr>
    </w:p>
    <w:p w14:paraId="4EF121B4" w14:textId="77777777" w:rsidR="008220A8" w:rsidRPr="00D25AD0" w:rsidRDefault="008220A8" w:rsidP="0073196D">
      <w:pPr>
        <w:ind w:left="0" w:firstLine="0"/>
        <w:rPr>
          <w:rFonts w:ascii="Times New Roman" w:hAnsi="Times New Roman" w:cs="Times New Roman"/>
          <w:w w:val="105"/>
        </w:rPr>
      </w:pPr>
      <w:r w:rsidRPr="00D25AD0">
        <w:rPr>
          <w:rFonts w:ascii="Times New Roman" w:hAnsi="Times New Roman" w:cs="Times New Roman"/>
          <w:w w:val="105"/>
        </w:rPr>
        <w:t>The assignment entails the following key tasks:</w:t>
      </w:r>
    </w:p>
    <w:p w14:paraId="1B76BB61" w14:textId="3FD0FCD3" w:rsidR="00B353C1" w:rsidRPr="00BA29B5" w:rsidRDefault="00E8162B" w:rsidP="00BA29B5">
      <w:pPr>
        <w:pStyle w:val="ListParagraph"/>
        <w:widowControl w:val="0"/>
        <w:numPr>
          <w:ilvl w:val="0"/>
          <w:numId w:val="4"/>
        </w:numPr>
        <w:autoSpaceDE w:val="0"/>
        <w:autoSpaceDN w:val="0"/>
        <w:spacing w:after="0" w:line="240" w:lineRule="auto"/>
        <w:contextualSpacing w:val="0"/>
        <w:jc w:val="both"/>
        <w:rPr>
          <w:rFonts w:ascii="Times New Roman" w:hAnsi="Times New Roman" w:cs="Times New Roman"/>
          <w:lang w:val="en-US"/>
        </w:rPr>
      </w:pPr>
      <w:r>
        <w:rPr>
          <w:rFonts w:ascii="Times New Roman" w:hAnsi="Times New Roman" w:cs="Times New Roman"/>
          <w:w w:val="105"/>
        </w:rPr>
        <w:t>Deliver a first-run of the ac</w:t>
      </w:r>
      <w:r w:rsidR="00AA3C83">
        <w:rPr>
          <w:rFonts w:ascii="Times New Roman" w:hAnsi="Times New Roman" w:cs="Times New Roman"/>
          <w:w w:val="105"/>
        </w:rPr>
        <w:t>credited</w:t>
      </w:r>
      <w:r w:rsidR="00C21B40">
        <w:rPr>
          <w:rFonts w:ascii="Times New Roman" w:hAnsi="Times New Roman" w:cs="Times New Roman"/>
          <w:w w:val="105"/>
        </w:rPr>
        <w:t xml:space="preserve"> G</w:t>
      </w:r>
      <w:r w:rsidR="00284191">
        <w:rPr>
          <w:rFonts w:ascii="Times New Roman" w:hAnsi="Times New Roman" w:cs="Times New Roman"/>
          <w:w w:val="105"/>
        </w:rPr>
        <w:t>S</w:t>
      </w:r>
      <w:r w:rsidR="00C21B40">
        <w:rPr>
          <w:rFonts w:ascii="Times New Roman" w:hAnsi="Times New Roman" w:cs="Times New Roman"/>
          <w:w w:val="105"/>
        </w:rPr>
        <w:t>ES</w:t>
      </w:r>
      <w:r w:rsidR="00284191">
        <w:rPr>
          <w:rFonts w:ascii="Times New Roman" w:hAnsi="Times New Roman" w:cs="Times New Roman"/>
          <w:w w:val="105"/>
        </w:rPr>
        <w:t xml:space="preserve"> training package on</w:t>
      </w:r>
      <w:r>
        <w:rPr>
          <w:rFonts w:ascii="Times New Roman" w:hAnsi="Times New Roman" w:cs="Times New Roman"/>
          <w:w w:val="105"/>
        </w:rPr>
        <w:t xml:space="preserve"> Design and Installation of Grid</w:t>
      </w:r>
      <w:r w:rsidR="00284191">
        <w:rPr>
          <w:rFonts w:ascii="Times New Roman" w:hAnsi="Times New Roman" w:cs="Times New Roman"/>
          <w:w w:val="105"/>
        </w:rPr>
        <w:t xml:space="preserve"> Connected PV</w:t>
      </w:r>
      <w:r w:rsidR="00DD6489">
        <w:rPr>
          <w:rFonts w:ascii="Times New Roman" w:hAnsi="Times New Roman" w:cs="Times New Roman"/>
          <w:w w:val="105"/>
        </w:rPr>
        <w:t xml:space="preserve"> system</w:t>
      </w:r>
      <w:r>
        <w:rPr>
          <w:rFonts w:ascii="Times New Roman" w:hAnsi="Times New Roman" w:cs="Times New Roman"/>
          <w:w w:val="105"/>
        </w:rPr>
        <w:t>s</w:t>
      </w:r>
      <w:r w:rsidR="00AA3C83">
        <w:rPr>
          <w:rFonts w:ascii="Times New Roman" w:hAnsi="Times New Roman" w:cs="Times New Roman"/>
          <w:w w:val="105"/>
        </w:rPr>
        <w:t xml:space="preserve"> and provide;</w:t>
      </w:r>
      <w:r w:rsidR="00D92793" w:rsidRPr="00BA29B5">
        <w:rPr>
          <w:rFonts w:ascii="Times New Roman" w:hAnsi="Times New Roman" w:cs="Times New Roman"/>
          <w:w w:val="105"/>
          <w:lang w:val="en-US"/>
        </w:rPr>
        <w:t>Work plan</w:t>
      </w:r>
      <w:r w:rsidRPr="00BA29B5">
        <w:rPr>
          <w:rFonts w:ascii="Times New Roman" w:hAnsi="Times New Roman" w:cs="Times New Roman"/>
          <w:w w:val="105"/>
          <w:lang w:val="en-US"/>
        </w:rPr>
        <w:t xml:space="preserve"> for</w:t>
      </w:r>
      <w:r w:rsidR="00BA07CB" w:rsidRPr="00BA29B5">
        <w:rPr>
          <w:rFonts w:ascii="Times New Roman" w:hAnsi="Times New Roman" w:cs="Times New Roman"/>
          <w:w w:val="105"/>
          <w:lang w:val="en-US"/>
        </w:rPr>
        <w:t xml:space="preserve"> Delivery of C</w:t>
      </w:r>
      <w:r w:rsidR="00AA3C83" w:rsidRPr="00BA29B5">
        <w:rPr>
          <w:rFonts w:ascii="Times New Roman" w:hAnsi="Times New Roman" w:cs="Times New Roman"/>
          <w:w w:val="105"/>
          <w:lang w:val="en-US"/>
        </w:rPr>
        <w:t>ourse</w:t>
      </w:r>
      <w:r w:rsidR="00BA07CB" w:rsidRPr="00BA29B5">
        <w:rPr>
          <w:rFonts w:ascii="Times New Roman" w:hAnsi="Times New Roman" w:cs="Times New Roman"/>
          <w:w w:val="105"/>
          <w:lang w:val="en-US"/>
        </w:rPr>
        <w:t>;</w:t>
      </w:r>
    </w:p>
    <w:p w14:paraId="651290AB" w14:textId="70D9E516" w:rsidR="00BA07CB" w:rsidRPr="00AA3C83" w:rsidRDefault="00E8162B" w:rsidP="0073196D">
      <w:pPr>
        <w:pStyle w:val="ListParagraph"/>
        <w:widowControl w:val="0"/>
        <w:numPr>
          <w:ilvl w:val="1"/>
          <w:numId w:val="4"/>
        </w:numPr>
        <w:autoSpaceDE w:val="0"/>
        <w:autoSpaceDN w:val="0"/>
        <w:spacing w:after="0" w:line="240" w:lineRule="auto"/>
        <w:contextualSpacing w:val="0"/>
        <w:jc w:val="both"/>
        <w:rPr>
          <w:rFonts w:ascii="Times New Roman" w:hAnsi="Times New Roman" w:cs="Times New Roman"/>
          <w:lang w:val="en-US"/>
        </w:rPr>
      </w:pPr>
      <w:r>
        <w:rPr>
          <w:rFonts w:ascii="Times New Roman" w:hAnsi="Times New Roman" w:cs="Times New Roman"/>
          <w:w w:val="105"/>
          <w:lang w:val="en-US"/>
        </w:rPr>
        <w:t>Assessment of students</w:t>
      </w:r>
      <w:r w:rsidR="00BA29B5">
        <w:rPr>
          <w:rFonts w:ascii="Times New Roman" w:hAnsi="Times New Roman" w:cs="Times New Roman"/>
          <w:w w:val="105"/>
          <w:lang w:val="en-US"/>
        </w:rPr>
        <w:t>;</w:t>
      </w:r>
    </w:p>
    <w:p w14:paraId="78220598" w14:textId="292DBBAF" w:rsidR="00AA3C83" w:rsidRPr="00C83276" w:rsidRDefault="00D92793" w:rsidP="00CE4C82">
      <w:pPr>
        <w:pStyle w:val="ListParagraph"/>
        <w:widowControl w:val="0"/>
        <w:numPr>
          <w:ilvl w:val="1"/>
          <w:numId w:val="4"/>
        </w:numPr>
        <w:autoSpaceDE w:val="0"/>
        <w:autoSpaceDN w:val="0"/>
        <w:spacing w:after="0" w:line="240" w:lineRule="auto"/>
        <w:contextualSpacing w:val="0"/>
        <w:jc w:val="both"/>
        <w:rPr>
          <w:rFonts w:ascii="Times New Roman" w:hAnsi="Times New Roman" w:cs="Times New Roman"/>
          <w:lang w:val="en-US"/>
        </w:rPr>
      </w:pPr>
      <w:r w:rsidRPr="00E8162B">
        <w:rPr>
          <w:rFonts w:ascii="Times New Roman" w:hAnsi="Times New Roman" w:cs="Times New Roman"/>
          <w:w w:val="105"/>
          <w:lang w:val="en-US"/>
        </w:rPr>
        <w:t xml:space="preserve">Signed </w:t>
      </w:r>
      <w:r w:rsidR="00E8162B" w:rsidRPr="00E8162B">
        <w:rPr>
          <w:rFonts w:ascii="Times New Roman" w:hAnsi="Times New Roman" w:cs="Times New Roman"/>
          <w:w w:val="105"/>
          <w:lang w:val="en-US"/>
        </w:rPr>
        <w:t>SEIAPI</w:t>
      </w:r>
      <w:r w:rsidR="00C83276">
        <w:rPr>
          <w:rFonts w:ascii="Times New Roman" w:hAnsi="Times New Roman" w:cs="Times New Roman"/>
          <w:w w:val="105"/>
          <w:lang w:val="en-US"/>
        </w:rPr>
        <w:t xml:space="preserve"> Accreditation</w:t>
      </w:r>
      <w:r w:rsidRPr="00E8162B">
        <w:rPr>
          <w:rFonts w:ascii="Times New Roman" w:hAnsi="Times New Roman" w:cs="Times New Roman"/>
          <w:w w:val="105"/>
          <w:lang w:val="en-US"/>
        </w:rPr>
        <w:t xml:space="preserve"> </w:t>
      </w:r>
      <w:r w:rsidR="00BA07CB" w:rsidRPr="00E8162B">
        <w:rPr>
          <w:rFonts w:ascii="Times New Roman" w:hAnsi="Times New Roman" w:cs="Times New Roman"/>
          <w:w w:val="105"/>
          <w:lang w:val="en-US"/>
        </w:rPr>
        <w:t>Certificates for</w:t>
      </w:r>
      <w:r w:rsidR="00E8162B" w:rsidRPr="00E8162B">
        <w:rPr>
          <w:rFonts w:ascii="Times New Roman" w:hAnsi="Times New Roman" w:cs="Times New Roman"/>
          <w:w w:val="105"/>
          <w:lang w:val="en-US"/>
        </w:rPr>
        <w:t xml:space="preserve"> the students that attain a passing score (students to be comprised of a</w:t>
      </w:r>
      <w:r w:rsidR="00BA07CB" w:rsidRPr="00E8162B">
        <w:rPr>
          <w:rFonts w:ascii="Times New Roman" w:hAnsi="Times New Roman" w:cs="Times New Roman"/>
          <w:w w:val="105"/>
          <w:lang w:val="en-US"/>
        </w:rPr>
        <w:t xml:space="preserve">t Least </w:t>
      </w:r>
      <w:r w:rsidR="00AA3C83" w:rsidRPr="00E8162B">
        <w:rPr>
          <w:rFonts w:ascii="Times New Roman" w:hAnsi="Times New Roman" w:cs="Times New Roman"/>
          <w:w w:val="105"/>
          <w:lang w:val="en-US"/>
        </w:rPr>
        <w:t>Fifteen traine</w:t>
      </w:r>
      <w:r w:rsidR="00BA07CB" w:rsidRPr="00E8162B">
        <w:rPr>
          <w:rFonts w:ascii="Times New Roman" w:hAnsi="Times New Roman" w:cs="Times New Roman"/>
          <w:w w:val="105"/>
          <w:lang w:val="en-US"/>
        </w:rPr>
        <w:t>es</w:t>
      </w:r>
      <w:r w:rsidR="00E8162B" w:rsidRPr="00E8162B">
        <w:rPr>
          <w:rFonts w:ascii="Times New Roman" w:hAnsi="Times New Roman" w:cs="Times New Roman"/>
          <w:w w:val="105"/>
          <w:lang w:val="en-US"/>
        </w:rPr>
        <w:t xml:space="preserve">, including from the COMFSM, </w:t>
      </w:r>
      <w:r w:rsidR="00E8162B">
        <w:rPr>
          <w:rFonts w:ascii="Times New Roman" w:hAnsi="Times New Roman" w:cs="Times New Roman"/>
          <w:w w:val="105"/>
          <w:lang w:val="en-US"/>
        </w:rPr>
        <w:t>F</w:t>
      </w:r>
      <w:r w:rsidR="00AA3C83" w:rsidRPr="00E8162B">
        <w:rPr>
          <w:rFonts w:ascii="Times New Roman" w:hAnsi="Times New Roman" w:cs="Times New Roman"/>
          <w:w w:val="105"/>
          <w:lang w:val="en-US"/>
        </w:rPr>
        <w:t>SM Power Utilities and Private Sector stakeholders</w:t>
      </w:r>
      <w:r w:rsidR="00BA29B5">
        <w:rPr>
          <w:rFonts w:ascii="Times New Roman" w:hAnsi="Times New Roman" w:cs="Times New Roman"/>
          <w:w w:val="105"/>
          <w:lang w:val="en-US"/>
        </w:rPr>
        <w:t>; and</w:t>
      </w:r>
    </w:p>
    <w:p w14:paraId="5DAC383C" w14:textId="0564A67A" w:rsidR="00C83276" w:rsidRPr="00E8162B" w:rsidRDefault="00C83276" w:rsidP="00CE4C82">
      <w:pPr>
        <w:pStyle w:val="ListParagraph"/>
        <w:widowControl w:val="0"/>
        <w:numPr>
          <w:ilvl w:val="1"/>
          <w:numId w:val="4"/>
        </w:numPr>
        <w:autoSpaceDE w:val="0"/>
        <w:autoSpaceDN w:val="0"/>
        <w:spacing w:after="0" w:line="240" w:lineRule="auto"/>
        <w:contextualSpacing w:val="0"/>
        <w:jc w:val="both"/>
        <w:rPr>
          <w:rFonts w:ascii="Times New Roman" w:hAnsi="Times New Roman" w:cs="Times New Roman"/>
          <w:lang w:val="en-US"/>
        </w:rPr>
      </w:pPr>
      <w:r>
        <w:rPr>
          <w:rFonts w:ascii="Times New Roman" w:hAnsi="Times New Roman" w:cs="Times New Roman"/>
          <w:w w:val="105"/>
          <w:lang w:val="en-US"/>
        </w:rPr>
        <w:t>Certification from GSES, that the instructor is trained and capable to deliver the course</w:t>
      </w:r>
    </w:p>
    <w:p w14:paraId="48C3F31E" w14:textId="77777777" w:rsidR="00AA3C83" w:rsidRPr="00773551" w:rsidRDefault="00AA3C83" w:rsidP="00AA3C83">
      <w:pPr>
        <w:pStyle w:val="ListParagraph"/>
        <w:widowControl w:val="0"/>
        <w:autoSpaceDE w:val="0"/>
        <w:autoSpaceDN w:val="0"/>
        <w:spacing w:after="0" w:line="240" w:lineRule="auto"/>
        <w:ind w:left="1811"/>
        <w:contextualSpacing w:val="0"/>
        <w:jc w:val="both"/>
        <w:rPr>
          <w:rFonts w:ascii="Times New Roman" w:hAnsi="Times New Roman" w:cs="Times New Roman"/>
          <w:lang w:val="en-US"/>
        </w:rPr>
      </w:pPr>
    </w:p>
    <w:p w14:paraId="74DC899A" w14:textId="77777777" w:rsidR="008220A8" w:rsidRPr="00D25AD0" w:rsidRDefault="008220A8" w:rsidP="004D45B9">
      <w:pPr>
        <w:pStyle w:val="ListParagraph"/>
        <w:numPr>
          <w:ilvl w:val="0"/>
          <w:numId w:val="6"/>
        </w:numPr>
        <w:rPr>
          <w:rFonts w:ascii="Times New Roman" w:hAnsi="Times New Roman" w:cs="Times New Roman"/>
          <w:b/>
        </w:rPr>
      </w:pPr>
      <w:r w:rsidRPr="00D25AD0">
        <w:rPr>
          <w:rFonts w:ascii="Times New Roman" w:hAnsi="Times New Roman" w:cs="Times New Roman"/>
          <w:b/>
          <w:w w:val="105"/>
        </w:rPr>
        <w:t>Expected</w:t>
      </w:r>
      <w:r w:rsidRPr="00D25AD0">
        <w:rPr>
          <w:rFonts w:ascii="Times New Roman" w:hAnsi="Times New Roman" w:cs="Times New Roman"/>
          <w:b/>
          <w:spacing w:val="1"/>
          <w:w w:val="105"/>
        </w:rPr>
        <w:t xml:space="preserve"> </w:t>
      </w:r>
      <w:r w:rsidRPr="00D25AD0">
        <w:rPr>
          <w:rFonts w:ascii="Times New Roman" w:hAnsi="Times New Roman" w:cs="Times New Roman"/>
          <w:b/>
          <w:w w:val="105"/>
        </w:rPr>
        <w:t>Outputs</w:t>
      </w:r>
    </w:p>
    <w:p w14:paraId="109A034E" w14:textId="77777777" w:rsidR="00C83276" w:rsidRPr="00C83276" w:rsidRDefault="00C83276" w:rsidP="00C85739">
      <w:pPr>
        <w:pStyle w:val="ListParagraph"/>
        <w:numPr>
          <w:ilvl w:val="1"/>
          <w:numId w:val="4"/>
        </w:numPr>
        <w:rPr>
          <w:rFonts w:ascii="Times New Roman" w:hAnsi="Times New Roman" w:cs="Times New Roman"/>
          <w:w w:val="105"/>
        </w:rPr>
      </w:pPr>
      <w:r w:rsidRPr="00C83276">
        <w:rPr>
          <w:rFonts w:ascii="Times New Roman" w:hAnsi="Times New Roman" w:cs="Times New Roman"/>
          <w:w w:val="105"/>
        </w:rPr>
        <w:t>Work plan for Delivery of Course;</w:t>
      </w:r>
    </w:p>
    <w:p w14:paraId="20AFF21B" w14:textId="00E04362" w:rsidR="001E29DA" w:rsidRDefault="00C83276" w:rsidP="00C85739">
      <w:pPr>
        <w:pStyle w:val="ListParagraph"/>
        <w:numPr>
          <w:ilvl w:val="1"/>
          <w:numId w:val="4"/>
        </w:numPr>
        <w:rPr>
          <w:rFonts w:ascii="Times New Roman" w:hAnsi="Times New Roman" w:cs="Times New Roman"/>
          <w:w w:val="105"/>
        </w:rPr>
      </w:pPr>
      <w:r w:rsidRPr="00C83276">
        <w:rPr>
          <w:rFonts w:ascii="Times New Roman" w:hAnsi="Times New Roman" w:cs="Times New Roman"/>
          <w:w w:val="105"/>
        </w:rPr>
        <w:t>Assessment of students</w:t>
      </w:r>
      <w:r w:rsidR="001E29DA">
        <w:rPr>
          <w:rFonts w:ascii="Times New Roman" w:hAnsi="Times New Roman" w:cs="Times New Roman"/>
          <w:w w:val="105"/>
        </w:rPr>
        <w:t>;</w:t>
      </w:r>
    </w:p>
    <w:p w14:paraId="7F7D781C" w14:textId="6FBC271C" w:rsidR="00C83276" w:rsidRPr="00C83276" w:rsidRDefault="001E29DA" w:rsidP="00C85739">
      <w:pPr>
        <w:pStyle w:val="ListParagraph"/>
        <w:numPr>
          <w:ilvl w:val="1"/>
          <w:numId w:val="4"/>
        </w:numPr>
        <w:rPr>
          <w:rFonts w:ascii="Times New Roman" w:hAnsi="Times New Roman" w:cs="Times New Roman"/>
          <w:w w:val="105"/>
        </w:rPr>
      </w:pPr>
      <w:r>
        <w:rPr>
          <w:rFonts w:ascii="Times New Roman" w:hAnsi="Times New Roman" w:cs="Times New Roman"/>
          <w:w w:val="105"/>
        </w:rPr>
        <w:t>Deliver training</w:t>
      </w:r>
      <w:r w:rsidR="00BA29B5">
        <w:rPr>
          <w:rFonts w:ascii="Times New Roman" w:hAnsi="Times New Roman" w:cs="Times New Roman"/>
          <w:w w:val="105"/>
        </w:rPr>
        <w:t>; and</w:t>
      </w:r>
    </w:p>
    <w:p w14:paraId="2F983EC4" w14:textId="5A780D23" w:rsidR="008220A8" w:rsidRPr="00BA29B5" w:rsidRDefault="00C83276" w:rsidP="00C85739">
      <w:pPr>
        <w:pStyle w:val="ListParagraph"/>
        <w:numPr>
          <w:ilvl w:val="1"/>
          <w:numId w:val="4"/>
        </w:numPr>
        <w:rPr>
          <w:rFonts w:ascii="Times New Roman" w:hAnsi="Times New Roman" w:cs="Times New Roman"/>
          <w:b/>
          <w:w w:val="105"/>
        </w:rPr>
      </w:pPr>
      <w:r w:rsidRPr="00C83276">
        <w:rPr>
          <w:rFonts w:ascii="Times New Roman" w:hAnsi="Times New Roman" w:cs="Times New Roman"/>
          <w:w w:val="105"/>
        </w:rPr>
        <w:t xml:space="preserve">Signed SEIAPI </w:t>
      </w:r>
      <w:r w:rsidR="00BA29B5" w:rsidRPr="00C83276">
        <w:rPr>
          <w:rFonts w:ascii="Times New Roman" w:hAnsi="Times New Roman" w:cs="Times New Roman"/>
          <w:w w:val="105"/>
        </w:rPr>
        <w:t>Accreditation</w:t>
      </w:r>
      <w:r w:rsidRPr="00C83276">
        <w:rPr>
          <w:rFonts w:ascii="Times New Roman" w:hAnsi="Times New Roman" w:cs="Times New Roman"/>
          <w:w w:val="105"/>
        </w:rPr>
        <w:t xml:space="preserve"> Certificates for the students that attain a passing score (</w:t>
      </w:r>
      <w:r w:rsidR="004A05C1">
        <w:rPr>
          <w:rFonts w:ascii="Times New Roman" w:hAnsi="Times New Roman" w:cs="Times New Roman"/>
          <w:w w:val="105"/>
        </w:rPr>
        <w:t>students to be comprised of at least f</w:t>
      </w:r>
      <w:r w:rsidRPr="00C83276">
        <w:rPr>
          <w:rFonts w:ascii="Times New Roman" w:hAnsi="Times New Roman" w:cs="Times New Roman"/>
          <w:w w:val="105"/>
        </w:rPr>
        <w:t>ifteen trainees, including from the COMFSM, FSM Power Utilities and Private Sector stakeholders</w:t>
      </w:r>
      <w:r w:rsidR="00BA29B5">
        <w:rPr>
          <w:rFonts w:ascii="Times New Roman" w:hAnsi="Times New Roman" w:cs="Times New Roman"/>
          <w:w w:val="105"/>
        </w:rPr>
        <w:t>.</w:t>
      </w:r>
    </w:p>
    <w:p w14:paraId="59748033" w14:textId="77777777" w:rsidR="00BA29B5" w:rsidRPr="00BA29B5" w:rsidRDefault="00BA29B5" w:rsidP="00BA29B5">
      <w:pPr>
        <w:pStyle w:val="ListParagraph"/>
        <w:ind w:left="360"/>
        <w:rPr>
          <w:rFonts w:ascii="Times New Roman" w:hAnsi="Times New Roman" w:cs="Times New Roman"/>
          <w:b/>
          <w:w w:val="105"/>
        </w:rPr>
      </w:pPr>
    </w:p>
    <w:p w14:paraId="7EACB23A" w14:textId="77777777" w:rsidR="008220A8" w:rsidRPr="00D25AD0" w:rsidRDefault="008220A8" w:rsidP="004D45B9">
      <w:pPr>
        <w:pStyle w:val="ListParagraph"/>
        <w:numPr>
          <w:ilvl w:val="0"/>
          <w:numId w:val="6"/>
        </w:numPr>
        <w:rPr>
          <w:rFonts w:ascii="Times New Roman" w:hAnsi="Times New Roman" w:cs="Times New Roman"/>
          <w:b/>
        </w:rPr>
      </w:pPr>
      <w:r w:rsidRPr="00D25AD0">
        <w:rPr>
          <w:rFonts w:ascii="Times New Roman" w:hAnsi="Times New Roman" w:cs="Times New Roman"/>
          <w:b/>
          <w:w w:val="105"/>
        </w:rPr>
        <w:t>Institutional Arrangement</w:t>
      </w:r>
    </w:p>
    <w:p w14:paraId="423E50C8" w14:textId="6D54BD03" w:rsidR="008220A8" w:rsidRPr="00D25AD0" w:rsidRDefault="008220A8" w:rsidP="00BA29B5">
      <w:pPr>
        <w:ind w:left="142" w:firstLine="0"/>
        <w:rPr>
          <w:rFonts w:ascii="Times New Roman" w:hAnsi="Times New Roman" w:cs="Times New Roman"/>
        </w:rPr>
      </w:pPr>
      <w:r w:rsidRPr="00D25AD0">
        <w:rPr>
          <w:rFonts w:ascii="Times New Roman" w:hAnsi="Times New Roman" w:cs="Times New Roman"/>
          <w:w w:val="105"/>
        </w:rPr>
        <w:t xml:space="preserve">A Consultant will be contracted by SPC with reporting responsibilities </w:t>
      </w:r>
      <w:r w:rsidR="00C651E9">
        <w:rPr>
          <w:rFonts w:ascii="Times New Roman" w:hAnsi="Times New Roman" w:cs="Times New Roman"/>
          <w:w w:val="105"/>
        </w:rPr>
        <w:t>to the FSM EU-GIZ ACSE Project Adviser and Project Manager at GIZ and SPC respectively</w:t>
      </w:r>
    </w:p>
    <w:p w14:paraId="3DB6D00B" w14:textId="77777777" w:rsidR="008220A8" w:rsidRPr="00D25AD0" w:rsidRDefault="008220A8" w:rsidP="008220A8">
      <w:pPr>
        <w:rPr>
          <w:rFonts w:ascii="Times New Roman" w:hAnsi="Times New Roman" w:cs="Times New Roman"/>
          <w:b/>
          <w:w w:val="105"/>
        </w:rPr>
      </w:pPr>
    </w:p>
    <w:p w14:paraId="6BADF048" w14:textId="06E5ECB7" w:rsidR="008220A8" w:rsidRPr="00D25AD0" w:rsidRDefault="008220A8" w:rsidP="004D45B9">
      <w:pPr>
        <w:pStyle w:val="ListParagraph"/>
        <w:numPr>
          <w:ilvl w:val="0"/>
          <w:numId w:val="6"/>
        </w:numPr>
        <w:rPr>
          <w:rFonts w:ascii="Times New Roman" w:hAnsi="Times New Roman" w:cs="Times New Roman"/>
          <w:b/>
        </w:rPr>
      </w:pPr>
      <w:r w:rsidRPr="00D25AD0">
        <w:rPr>
          <w:rFonts w:ascii="Times New Roman" w:hAnsi="Times New Roman" w:cs="Times New Roman"/>
          <w:b/>
          <w:w w:val="105"/>
        </w:rPr>
        <w:t>Duration of the</w:t>
      </w:r>
      <w:r w:rsidRPr="00D25AD0">
        <w:rPr>
          <w:rFonts w:ascii="Times New Roman" w:hAnsi="Times New Roman" w:cs="Times New Roman"/>
          <w:b/>
          <w:spacing w:val="2"/>
          <w:w w:val="105"/>
        </w:rPr>
        <w:t xml:space="preserve"> </w:t>
      </w:r>
      <w:r w:rsidRPr="00D25AD0">
        <w:rPr>
          <w:rFonts w:ascii="Times New Roman" w:hAnsi="Times New Roman" w:cs="Times New Roman"/>
          <w:b/>
          <w:w w:val="105"/>
        </w:rPr>
        <w:t>Work</w:t>
      </w:r>
    </w:p>
    <w:p w14:paraId="0AE7DC04" w14:textId="69151391" w:rsidR="008220A8" w:rsidRPr="00841503" w:rsidRDefault="008220A8" w:rsidP="004A05C1">
      <w:pPr>
        <w:ind w:left="142"/>
        <w:jc w:val="left"/>
        <w:rPr>
          <w:rFonts w:ascii="Times New Roman" w:hAnsi="Times New Roman" w:cs="Times New Roman"/>
        </w:rPr>
      </w:pPr>
      <w:r w:rsidRPr="00D25AD0">
        <w:rPr>
          <w:rFonts w:ascii="Times New Roman" w:hAnsi="Times New Roman" w:cs="Times New Roman"/>
          <w:w w:val="105"/>
        </w:rPr>
        <w:t>All delive</w:t>
      </w:r>
      <w:r w:rsidR="00841503">
        <w:rPr>
          <w:rFonts w:ascii="Times New Roman" w:hAnsi="Times New Roman" w:cs="Times New Roman"/>
          <w:w w:val="105"/>
        </w:rPr>
        <w:t xml:space="preserve">rables are to be completed no later than </w:t>
      </w:r>
      <w:r w:rsidR="00C651E9" w:rsidRPr="00841503">
        <w:rPr>
          <w:rFonts w:ascii="Times New Roman" w:hAnsi="Times New Roman" w:cs="Times New Roman"/>
          <w:w w:val="105"/>
        </w:rPr>
        <w:t xml:space="preserve">10 </w:t>
      </w:r>
      <w:r w:rsidR="00773551" w:rsidRPr="00841503">
        <w:rPr>
          <w:rFonts w:ascii="Times New Roman" w:hAnsi="Times New Roman" w:cs="Times New Roman"/>
          <w:w w:val="105"/>
        </w:rPr>
        <w:t>December</w:t>
      </w:r>
      <w:r w:rsidRPr="00841503">
        <w:rPr>
          <w:rFonts w:ascii="Times New Roman" w:hAnsi="Times New Roman" w:cs="Times New Roman"/>
          <w:w w:val="105"/>
        </w:rPr>
        <w:t xml:space="preserve"> 2019.</w:t>
      </w:r>
    </w:p>
    <w:p w14:paraId="58B8076E" w14:textId="77777777" w:rsidR="008220A8" w:rsidRPr="00D25AD0" w:rsidRDefault="008220A8" w:rsidP="008220A8">
      <w:pPr>
        <w:rPr>
          <w:rFonts w:ascii="Times New Roman" w:hAnsi="Times New Roman" w:cs="Times New Roman"/>
          <w:b/>
          <w:w w:val="105"/>
        </w:rPr>
      </w:pPr>
    </w:p>
    <w:p w14:paraId="7BF0419E" w14:textId="6AEE72D3" w:rsidR="008220A8" w:rsidRPr="0073196D" w:rsidRDefault="008220A8" w:rsidP="004D45B9">
      <w:pPr>
        <w:pStyle w:val="ListParagraph"/>
        <w:numPr>
          <w:ilvl w:val="0"/>
          <w:numId w:val="6"/>
        </w:numPr>
        <w:rPr>
          <w:rFonts w:ascii="Times New Roman" w:hAnsi="Times New Roman" w:cs="Times New Roman"/>
          <w:b/>
        </w:rPr>
      </w:pPr>
      <w:r w:rsidRPr="0073196D">
        <w:rPr>
          <w:rFonts w:ascii="Times New Roman" w:hAnsi="Times New Roman" w:cs="Times New Roman"/>
          <w:b/>
          <w:w w:val="105"/>
        </w:rPr>
        <w:t>Travel</w:t>
      </w:r>
    </w:p>
    <w:p w14:paraId="6F8C4C9D" w14:textId="20E1C054" w:rsidR="008220A8" w:rsidRDefault="00495A25" w:rsidP="004A05C1">
      <w:pPr>
        <w:ind w:left="0"/>
        <w:rPr>
          <w:rFonts w:ascii="Times New Roman" w:hAnsi="Times New Roman" w:cs="Times New Roman"/>
          <w:w w:val="105"/>
        </w:rPr>
      </w:pPr>
      <w:r w:rsidRPr="00495A25">
        <w:rPr>
          <w:rFonts w:ascii="Times New Roman" w:hAnsi="Times New Roman" w:cs="Times New Roman"/>
          <w:w w:val="105"/>
        </w:rPr>
        <w:t xml:space="preserve">All travel costs </w:t>
      </w:r>
      <w:r w:rsidR="00C651E9">
        <w:rPr>
          <w:rFonts w:ascii="Times New Roman" w:hAnsi="Times New Roman" w:cs="Times New Roman"/>
          <w:w w:val="105"/>
        </w:rPr>
        <w:t xml:space="preserve">and living expenses </w:t>
      </w:r>
      <w:r w:rsidR="0073196D">
        <w:rPr>
          <w:rFonts w:ascii="Times New Roman" w:hAnsi="Times New Roman" w:cs="Times New Roman"/>
          <w:w w:val="105"/>
        </w:rPr>
        <w:t>during the duration of training</w:t>
      </w:r>
      <w:r w:rsidR="00C651E9">
        <w:rPr>
          <w:rFonts w:ascii="Times New Roman" w:hAnsi="Times New Roman" w:cs="Times New Roman"/>
          <w:w w:val="105"/>
        </w:rPr>
        <w:t xml:space="preserve"> in Pohnpei </w:t>
      </w:r>
      <w:r w:rsidRPr="00495A25">
        <w:rPr>
          <w:rFonts w:ascii="Times New Roman" w:hAnsi="Times New Roman" w:cs="Times New Roman"/>
          <w:w w:val="105"/>
        </w:rPr>
        <w:t>should be included in the Quotation offered</w:t>
      </w:r>
      <w:r w:rsidR="00C651E9">
        <w:rPr>
          <w:rFonts w:ascii="Times New Roman" w:hAnsi="Times New Roman" w:cs="Times New Roman"/>
          <w:w w:val="105"/>
        </w:rPr>
        <w:t>.</w:t>
      </w:r>
    </w:p>
    <w:p w14:paraId="07895501" w14:textId="77777777" w:rsidR="00C651E9" w:rsidRPr="00495A25" w:rsidRDefault="00C651E9" w:rsidP="008220A8">
      <w:pPr>
        <w:rPr>
          <w:rFonts w:ascii="Times New Roman" w:hAnsi="Times New Roman" w:cs="Times New Roman"/>
          <w:w w:val="105"/>
        </w:rPr>
      </w:pPr>
    </w:p>
    <w:p w14:paraId="16F2F136" w14:textId="569D672F" w:rsidR="008220A8" w:rsidRPr="00D25AD0" w:rsidRDefault="008220A8" w:rsidP="004D45B9">
      <w:pPr>
        <w:pStyle w:val="ListParagraph"/>
        <w:numPr>
          <w:ilvl w:val="0"/>
          <w:numId w:val="6"/>
        </w:numPr>
        <w:rPr>
          <w:rFonts w:ascii="Times New Roman" w:hAnsi="Times New Roman" w:cs="Times New Roman"/>
          <w:b/>
        </w:rPr>
      </w:pPr>
      <w:r w:rsidRPr="00D25AD0">
        <w:rPr>
          <w:rFonts w:ascii="Times New Roman" w:hAnsi="Times New Roman" w:cs="Times New Roman"/>
          <w:b/>
          <w:w w:val="105"/>
        </w:rPr>
        <w:t>Qualifications and</w:t>
      </w:r>
      <w:r w:rsidRPr="00D25AD0">
        <w:rPr>
          <w:rFonts w:ascii="Times New Roman" w:hAnsi="Times New Roman" w:cs="Times New Roman"/>
          <w:b/>
          <w:spacing w:val="1"/>
          <w:w w:val="105"/>
        </w:rPr>
        <w:t xml:space="preserve"> </w:t>
      </w:r>
      <w:r w:rsidRPr="00D25AD0">
        <w:rPr>
          <w:rFonts w:ascii="Times New Roman" w:hAnsi="Times New Roman" w:cs="Times New Roman"/>
          <w:b/>
          <w:w w:val="105"/>
        </w:rPr>
        <w:t>experience</w:t>
      </w:r>
    </w:p>
    <w:p w14:paraId="011C5F84" w14:textId="77777777" w:rsidR="008220A8" w:rsidRPr="00C651E9" w:rsidRDefault="008220A8" w:rsidP="00C651E9">
      <w:pPr>
        <w:pStyle w:val="ListParagraph"/>
        <w:numPr>
          <w:ilvl w:val="0"/>
          <w:numId w:val="10"/>
        </w:numPr>
        <w:rPr>
          <w:rFonts w:ascii="Times New Roman" w:hAnsi="Times New Roman" w:cs="Times New Roman"/>
        </w:rPr>
      </w:pPr>
      <w:r w:rsidRPr="00C651E9">
        <w:rPr>
          <w:rFonts w:ascii="Times New Roman" w:hAnsi="Times New Roman" w:cs="Times New Roman"/>
          <w:w w:val="105"/>
        </w:rPr>
        <w:t>It is expected that the Consultant would have the following:</w:t>
      </w:r>
    </w:p>
    <w:p w14:paraId="38DD85BE" w14:textId="4E4DACE6" w:rsidR="00C651E9" w:rsidRPr="00C651E9" w:rsidRDefault="00C651E9" w:rsidP="00C651E9">
      <w:pPr>
        <w:pStyle w:val="ListParagraph"/>
        <w:numPr>
          <w:ilvl w:val="1"/>
          <w:numId w:val="10"/>
        </w:numPr>
        <w:rPr>
          <w:rFonts w:ascii="Times New Roman" w:hAnsi="Times New Roman" w:cs="Times New Roman"/>
          <w:w w:val="105"/>
        </w:rPr>
      </w:pPr>
      <w:r w:rsidRPr="00C651E9">
        <w:rPr>
          <w:rFonts w:ascii="Times New Roman" w:hAnsi="Times New Roman" w:cs="Times New Roman"/>
          <w:w w:val="105"/>
        </w:rPr>
        <w:t xml:space="preserve">A University qualification in Electrical Engineering, Renewable Energy, </w:t>
      </w:r>
      <w:r w:rsidR="0073196D">
        <w:rPr>
          <w:rFonts w:ascii="Times New Roman" w:hAnsi="Times New Roman" w:cs="Times New Roman"/>
          <w:w w:val="105"/>
        </w:rPr>
        <w:t>Education</w:t>
      </w:r>
      <w:r w:rsidRPr="00C651E9">
        <w:rPr>
          <w:rFonts w:ascii="Times New Roman" w:hAnsi="Times New Roman" w:cs="Times New Roman"/>
          <w:w w:val="105"/>
        </w:rPr>
        <w:t xml:space="preserve"> or a related field from a recognised University.</w:t>
      </w:r>
    </w:p>
    <w:p w14:paraId="5893CFDC" w14:textId="52CC0CC4" w:rsidR="00C651E9" w:rsidRPr="00C651E9" w:rsidRDefault="00C651E9" w:rsidP="00C651E9">
      <w:pPr>
        <w:pStyle w:val="ListParagraph"/>
        <w:numPr>
          <w:ilvl w:val="1"/>
          <w:numId w:val="10"/>
        </w:numPr>
        <w:rPr>
          <w:rFonts w:ascii="Times New Roman" w:hAnsi="Times New Roman" w:cs="Times New Roman"/>
        </w:rPr>
      </w:pPr>
      <w:r>
        <w:rPr>
          <w:rFonts w:ascii="Times New Roman" w:hAnsi="Times New Roman" w:cs="Times New Roman"/>
          <w:w w:val="105"/>
        </w:rPr>
        <w:t>M</w:t>
      </w:r>
      <w:r w:rsidR="0073196D">
        <w:rPr>
          <w:rFonts w:ascii="Times New Roman" w:hAnsi="Times New Roman" w:cs="Times New Roman"/>
          <w:w w:val="105"/>
        </w:rPr>
        <w:t>ust have at least 3</w:t>
      </w:r>
      <w:r>
        <w:rPr>
          <w:rFonts w:ascii="Times New Roman" w:hAnsi="Times New Roman" w:cs="Times New Roman"/>
          <w:w w:val="105"/>
        </w:rPr>
        <w:t xml:space="preserve"> years of experience in solar PV installation and conducting training at a tertiary level.</w:t>
      </w:r>
    </w:p>
    <w:p w14:paraId="1E67221A" w14:textId="62657A61" w:rsidR="00C651E9" w:rsidRPr="00C651E9" w:rsidRDefault="00C651E9" w:rsidP="00C651E9">
      <w:pPr>
        <w:pStyle w:val="ListParagraph"/>
        <w:numPr>
          <w:ilvl w:val="1"/>
          <w:numId w:val="10"/>
        </w:numPr>
        <w:rPr>
          <w:rFonts w:ascii="Times New Roman" w:hAnsi="Times New Roman" w:cs="Times New Roman"/>
        </w:rPr>
      </w:pPr>
      <w:r>
        <w:rPr>
          <w:rFonts w:ascii="Times New Roman" w:hAnsi="Times New Roman" w:cs="Times New Roman"/>
          <w:spacing w:val="-4"/>
          <w:w w:val="105"/>
        </w:rPr>
        <w:t>Must provide proof of experience, summary of training courses conducted, training materials developed etc.</w:t>
      </w:r>
    </w:p>
    <w:p w14:paraId="6A14D0B9" w14:textId="7C7F4001" w:rsidR="00C651E9" w:rsidRPr="00C651E9" w:rsidRDefault="00C651E9" w:rsidP="00C651E9">
      <w:pPr>
        <w:pStyle w:val="ListParagraph"/>
        <w:numPr>
          <w:ilvl w:val="1"/>
          <w:numId w:val="10"/>
        </w:numPr>
        <w:rPr>
          <w:rFonts w:ascii="Times New Roman" w:hAnsi="Times New Roman" w:cs="Times New Roman"/>
        </w:rPr>
      </w:pPr>
      <w:r>
        <w:rPr>
          <w:rFonts w:ascii="Times New Roman" w:hAnsi="Times New Roman" w:cs="Times New Roman"/>
          <w:spacing w:val="-4"/>
          <w:w w:val="105"/>
        </w:rPr>
        <w:t>Must have had some knowledge or experience of working in the Pacific region.</w:t>
      </w:r>
    </w:p>
    <w:p w14:paraId="6C6C0DBD" w14:textId="77777777" w:rsidR="008A62B9" w:rsidRPr="00D25AD0" w:rsidRDefault="008A62B9" w:rsidP="008A62B9">
      <w:pPr>
        <w:widowControl w:val="0"/>
        <w:autoSpaceDE w:val="0"/>
        <w:autoSpaceDN w:val="0"/>
        <w:spacing w:after="0" w:line="240" w:lineRule="auto"/>
        <w:ind w:left="360" w:right="0" w:firstLine="0"/>
        <w:rPr>
          <w:rFonts w:ascii="Times New Roman" w:eastAsia="Times New Roman" w:hAnsi="Times New Roman" w:cs="Times New Roman"/>
          <w:color w:val="auto"/>
          <w:lang w:val="en-US" w:eastAsia="en-US" w:bidi="en-US"/>
        </w:rPr>
      </w:pPr>
    </w:p>
    <w:p w14:paraId="0857FE14" w14:textId="77777777" w:rsidR="008A62B9" w:rsidRPr="00D25AD0" w:rsidRDefault="008A62B9" w:rsidP="004D45B9">
      <w:pPr>
        <w:pStyle w:val="ListParagraph"/>
        <w:widowControl w:val="0"/>
        <w:numPr>
          <w:ilvl w:val="0"/>
          <w:numId w:val="6"/>
        </w:numPr>
        <w:autoSpaceDE w:val="0"/>
        <w:autoSpaceDN w:val="0"/>
        <w:spacing w:after="0" w:line="240" w:lineRule="auto"/>
        <w:rPr>
          <w:rFonts w:ascii="Times New Roman" w:eastAsia="Times New Roman" w:hAnsi="Times New Roman" w:cs="Times New Roman"/>
          <w:b/>
          <w:lang w:val="en-US" w:bidi="en-US"/>
        </w:rPr>
      </w:pPr>
      <w:r w:rsidRPr="00D25AD0">
        <w:rPr>
          <w:rFonts w:ascii="Times New Roman" w:eastAsia="Times New Roman" w:hAnsi="Times New Roman" w:cs="Times New Roman"/>
          <w:b/>
          <w:lang w:val="en-US" w:bidi="en-US"/>
        </w:rPr>
        <w:t>Propose Evaluation Matrix</w:t>
      </w:r>
    </w:p>
    <w:p w14:paraId="32BB06D4" w14:textId="77777777" w:rsidR="008A62B9" w:rsidRPr="00D25AD0" w:rsidRDefault="008A62B9" w:rsidP="008A62B9">
      <w:pPr>
        <w:widowControl w:val="0"/>
        <w:autoSpaceDE w:val="0"/>
        <w:autoSpaceDN w:val="0"/>
        <w:spacing w:after="0" w:line="240" w:lineRule="auto"/>
        <w:ind w:left="360" w:right="0" w:firstLine="0"/>
        <w:rPr>
          <w:rFonts w:ascii="Times New Roman" w:eastAsia="Times New Roman" w:hAnsi="Times New Roman" w:cs="Times New Roman"/>
          <w:color w:val="auto"/>
          <w:lang w:val="en-US" w:eastAsia="en-US" w:bidi="en-US"/>
        </w:rPr>
      </w:pPr>
    </w:p>
    <w:tbl>
      <w:tblPr>
        <w:tblStyle w:val="TableGrid1"/>
        <w:tblW w:w="0" w:type="auto"/>
        <w:tblInd w:w="562" w:type="dxa"/>
        <w:tblLook w:val="04A0" w:firstRow="1" w:lastRow="0" w:firstColumn="1" w:lastColumn="0" w:noHBand="0" w:noVBand="1"/>
      </w:tblPr>
      <w:tblGrid>
        <w:gridCol w:w="4678"/>
        <w:gridCol w:w="2835"/>
      </w:tblGrid>
      <w:tr w:rsidR="008A62B9" w:rsidRPr="00D25AD0" w14:paraId="69EBFD2F" w14:textId="77777777" w:rsidTr="00FE1B50">
        <w:tc>
          <w:tcPr>
            <w:tcW w:w="4678" w:type="dxa"/>
          </w:tcPr>
          <w:p w14:paraId="4C01CA62" w14:textId="77777777" w:rsidR="008A62B9" w:rsidRPr="00D25AD0" w:rsidRDefault="008A62B9" w:rsidP="008A62B9">
            <w:pPr>
              <w:widowControl w:val="0"/>
              <w:autoSpaceDE w:val="0"/>
              <w:autoSpaceDN w:val="0"/>
              <w:spacing w:after="0" w:line="240" w:lineRule="auto"/>
              <w:ind w:left="0" w:right="0" w:firstLine="0"/>
              <w:rPr>
                <w:rFonts w:ascii="Times New Roman" w:eastAsia="Times New Roman" w:hAnsi="Times New Roman" w:cs="Times New Roman"/>
                <w:b/>
                <w:color w:val="auto"/>
                <w:sz w:val="22"/>
                <w:szCs w:val="22"/>
                <w:lang w:val="en-US" w:bidi="en-US"/>
              </w:rPr>
            </w:pPr>
            <w:r w:rsidRPr="00D25AD0">
              <w:rPr>
                <w:rFonts w:ascii="Times New Roman" w:eastAsia="Times New Roman" w:hAnsi="Times New Roman" w:cs="Times New Roman"/>
                <w:b/>
                <w:color w:val="auto"/>
                <w:sz w:val="22"/>
                <w:szCs w:val="22"/>
                <w:lang w:val="en-US" w:bidi="en-US"/>
              </w:rPr>
              <w:t>Requirements</w:t>
            </w:r>
          </w:p>
          <w:p w14:paraId="7BBDE37F" w14:textId="77777777" w:rsidR="008A62B9" w:rsidRPr="00D25AD0" w:rsidRDefault="008A62B9" w:rsidP="008A62B9">
            <w:pPr>
              <w:widowControl w:val="0"/>
              <w:autoSpaceDE w:val="0"/>
              <w:autoSpaceDN w:val="0"/>
              <w:spacing w:after="0" w:line="240" w:lineRule="auto"/>
              <w:ind w:left="0" w:right="0" w:firstLine="0"/>
              <w:rPr>
                <w:rFonts w:ascii="Times New Roman" w:eastAsia="Times New Roman" w:hAnsi="Times New Roman" w:cs="Times New Roman"/>
                <w:b/>
                <w:color w:val="auto"/>
                <w:sz w:val="22"/>
                <w:szCs w:val="22"/>
                <w:lang w:val="en-US" w:bidi="en-US"/>
              </w:rPr>
            </w:pPr>
          </w:p>
        </w:tc>
        <w:tc>
          <w:tcPr>
            <w:tcW w:w="2835" w:type="dxa"/>
          </w:tcPr>
          <w:p w14:paraId="3ECD6D6E" w14:textId="77777777" w:rsidR="008A62B9" w:rsidRPr="00D25AD0" w:rsidRDefault="008A62B9" w:rsidP="008A62B9">
            <w:pPr>
              <w:widowControl w:val="0"/>
              <w:autoSpaceDE w:val="0"/>
              <w:autoSpaceDN w:val="0"/>
              <w:spacing w:after="0" w:line="240" w:lineRule="auto"/>
              <w:ind w:left="0" w:right="0" w:firstLine="0"/>
              <w:rPr>
                <w:rFonts w:ascii="Times New Roman" w:eastAsia="Times New Roman" w:hAnsi="Times New Roman" w:cs="Times New Roman"/>
                <w:b/>
                <w:color w:val="auto"/>
                <w:sz w:val="22"/>
                <w:szCs w:val="22"/>
                <w:lang w:val="en-US" w:bidi="en-US"/>
              </w:rPr>
            </w:pPr>
            <w:r w:rsidRPr="00D25AD0">
              <w:rPr>
                <w:rFonts w:ascii="Times New Roman" w:eastAsia="Times New Roman" w:hAnsi="Times New Roman" w:cs="Times New Roman"/>
                <w:b/>
                <w:color w:val="auto"/>
                <w:sz w:val="22"/>
                <w:szCs w:val="22"/>
                <w:lang w:val="en-US" w:bidi="en-US"/>
              </w:rPr>
              <w:t>Score Weight (%)</w:t>
            </w:r>
          </w:p>
        </w:tc>
      </w:tr>
      <w:tr w:rsidR="008A62B9" w:rsidRPr="00D25AD0" w14:paraId="228C348A" w14:textId="77777777" w:rsidTr="00FE1B50">
        <w:tc>
          <w:tcPr>
            <w:tcW w:w="4678" w:type="dxa"/>
          </w:tcPr>
          <w:p w14:paraId="1D5CE751" w14:textId="4D84268D" w:rsidR="008A62B9" w:rsidRPr="00D25AD0" w:rsidRDefault="008A62B9" w:rsidP="00DD6489">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Qualification/Expert kno</w:t>
            </w:r>
            <w:r w:rsidR="00A7684D">
              <w:rPr>
                <w:rFonts w:ascii="Times New Roman" w:eastAsia="Times New Roman" w:hAnsi="Times New Roman" w:cs="Times New Roman"/>
                <w:color w:val="auto"/>
                <w:sz w:val="22"/>
                <w:szCs w:val="22"/>
                <w:lang w:val="en-US" w:bidi="en-US"/>
              </w:rPr>
              <w:t xml:space="preserve">wledge on delivery of </w:t>
            </w:r>
            <w:r w:rsidR="00C21B40">
              <w:rPr>
                <w:rFonts w:ascii="Times New Roman" w:eastAsia="Times New Roman" w:hAnsi="Times New Roman" w:cs="Times New Roman"/>
                <w:color w:val="auto"/>
                <w:sz w:val="22"/>
                <w:szCs w:val="22"/>
                <w:lang w:val="en-US" w:bidi="en-US"/>
              </w:rPr>
              <w:t>G</w:t>
            </w:r>
            <w:r w:rsidR="00D5599D">
              <w:rPr>
                <w:rFonts w:ascii="Times New Roman" w:eastAsia="Times New Roman" w:hAnsi="Times New Roman" w:cs="Times New Roman"/>
                <w:color w:val="auto"/>
                <w:sz w:val="22"/>
                <w:szCs w:val="22"/>
                <w:lang w:val="en-US" w:bidi="en-US"/>
              </w:rPr>
              <w:t>SE</w:t>
            </w:r>
            <w:r w:rsidR="00C21B40">
              <w:rPr>
                <w:rFonts w:ascii="Times New Roman" w:eastAsia="Times New Roman" w:hAnsi="Times New Roman" w:cs="Times New Roman"/>
                <w:color w:val="auto"/>
                <w:sz w:val="22"/>
                <w:szCs w:val="22"/>
                <w:lang w:val="en-US" w:bidi="en-US"/>
              </w:rPr>
              <w:t>S</w:t>
            </w:r>
            <w:r w:rsidR="00D5599D">
              <w:rPr>
                <w:rFonts w:ascii="Times New Roman" w:eastAsia="Times New Roman" w:hAnsi="Times New Roman" w:cs="Times New Roman"/>
                <w:color w:val="auto"/>
                <w:sz w:val="22"/>
                <w:szCs w:val="22"/>
                <w:lang w:val="en-US" w:bidi="en-US"/>
              </w:rPr>
              <w:t xml:space="preserve"> </w:t>
            </w:r>
            <w:r w:rsidR="00DD6489">
              <w:rPr>
                <w:rFonts w:ascii="Times New Roman" w:eastAsia="Times New Roman" w:hAnsi="Times New Roman" w:cs="Times New Roman"/>
                <w:color w:val="auto"/>
                <w:sz w:val="22"/>
                <w:szCs w:val="22"/>
                <w:lang w:val="en-US" w:bidi="en-US"/>
              </w:rPr>
              <w:t xml:space="preserve">training module on </w:t>
            </w:r>
            <w:r w:rsidR="00A7684D">
              <w:rPr>
                <w:rFonts w:ascii="Times New Roman" w:eastAsia="Times New Roman" w:hAnsi="Times New Roman" w:cs="Times New Roman"/>
                <w:color w:val="auto"/>
                <w:sz w:val="22"/>
                <w:szCs w:val="22"/>
                <w:lang w:val="en-US" w:bidi="en-US"/>
              </w:rPr>
              <w:t>Grid connected PV systems</w:t>
            </w:r>
            <w:r w:rsidR="00A45338">
              <w:rPr>
                <w:rFonts w:ascii="Times New Roman" w:eastAsia="Times New Roman" w:hAnsi="Times New Roman" w:cs="Times New Roman"/>
                <w:color w:val="auto"/>
                <w:sz w:val="22"/>
                <w:szCs w:val="22"/>
                <w:lang w:val="en-US" w:bidi="en-US"/>
              </w:rPr>
              <w:t xml:space="preserve"> or other similar modules</w:t>
            </w:r>
            <w:r w:rsidR="00A7684D">
              <w:rPr>
                <w:rFonts w:ascii="Times New Roman" w:eastAsia="Times New Roman" w:hAnsi="Times New Roman" w:cs="Times New Roman"/>
                <w:color w:val="auto"/>
                <w:sz w:val="22"/>
                <w:szCs w:val="22"/>
                <w:lang w:val="en-US" w:bidi="en-US"/>
              </w:rPr>
              <w:t xml:space="preserve"> </w:t>
            </w:r>
          </w:p>
        </w:tc>
        <w:tc>
          <w:tcPr>
            <w:tcW w:w="2835" w:type="dxa"/>
          </w:tcPr>
          <w:p w14:paraId="1022CFD7" w14:textId="4E088914" w:rsidR="008A62B9" w:rsidRPr="00D25AD0" w:rsidRDefault="0003622C"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4</w:t>
            </w:r>
            <w:r w:rsidR="008A62B9" w:rsidRPr="00D25AD0">
              <w:rPr>
                <w:rFonts w:ascii="Times New Roman" w:eastAsia="Times New Roman" w:hAnsi="Times New Roman" w:cs="Times New Roman"/>
                <w:color w:val="auto"/>
                <w:sz w:val="22"/>
                <w:szCs w:val="22"/>
                <w:lang w:val="en-US" w:bidi="en-US"/>
              </w:rPr>
              <w:t>0</w:t>
            </w:r>
          </w:p>
        </w:tc>
      </w:tr>
      <w:tr w:rsidR="008A62B9" w:rsidRPr="00D25AD0" w14:paraId="71F50811" w14:textId="77777777" w:rsidTr="00FE1B50">
        <w:tc>
          <w:tcPr>
            <w:tcW w:w="4678" w:type="dxa"/>
          </w:tcPr>
          <w:p w14:paraId="77C845E8" w14:textId="4A60E9CD" w:rsidR="008A62B9" w:rsidRPr="00D25AD0" w:rsidRDefault="00A7684D" w:rsidP="001E29DA">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 xml:space="preserve">Experience in deliver of </w:t>
            </w:r>
            <w:r w:rsidR="001E29DA">
              <w:rPr>
                <w:rFonts w:ascii="Times New Roman" w:eastAsia="Times New Roman" w:hAnsi="Times New Roman" w:cs="Times New Roman"/>
                <w:color w:val="auto"/>
                <w:sz w:val="22"/>
                <w:szCs w:val="22"/>
                <w:lang w:val="en-US" w:bidi="en-US"/>
              </w:rPr>
              <w:t xml:space="preserve">sustainable energy </w:t>
            </w:r>
            <w:r>
              <w:rPr>
                <w:rFonts w:ascii="Times New Roman" w:eastAsia="Times New Roman" w:hAnsi="Times New Roman" w:cs="Times New Roman"/>
                <w:color w:val="auto"/>
                <w:sz w:val="22"/>
                <w:szCs w:val="22"/>
                <w:lang w:val="en-US" w:bidi="en-US"/>
              </w:rPr>
              <w:t>training</w:t>
            </w:r>
            <w:r w:rsidR="00A45338">
              <w:rPr>
                <w:rFonts w:ascii="Times New Roman" w:eastAsia="Times New Roman" w:hAnsi="Times New Roman" w:cs="Times New Roman"/>
                <w:color w:val="auto"/>
                <w:sz w:val="22"/>
                <w:szCs w:val="22"/>
                <w:lang w:val="en-US" w:bidi="en-US"/>
              </w:rPr>
              <w:t>s</w:t>
            </w:r>
            <w:r>
              <w:rPr>
                <w:rFonts w:ascii="Times New Roman" w:eastAsia="Times New Roman" w:hAnsi="Times New Roman" w:cs="Times New Roman"/>
                <w:color w:val="auto"/>
                <w:sz w:val="22"/>
                <w:szCs w:val="22"/>
                <w:lang w:val="en-US" w:bidi="en-US"/>
              </w:rPr>
              <w:t xml:space="preserve"> </w:t>
            </w:r>
          </w:p>
        </w:tc>
        <w:tc>
          <w:tcPr>
            <w:tcW w:w="2835" w:type="dxa"/>
          </w:tcPr>
          <w:p w14:paraId="592EC2D3" w14:textId="3C03DA16" w:rsidR="008A62B9" w:rsidRPr="00D25AD0" w:rsidRDefault="0003622C"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2</w:t>
            </w:r>
            <w:r w:rsidR="008A62B9" w:rsidRPr="00D25AD0">
              <w:rPr>
                <w:rFonts w:ascii="Times New Roman" w:eastAsia="Times New Roman" w:hAnsi="Times New Roman" w:cs="Times New Roman"/>
                <w:color w:val="auto"/>
                <w:sz w:val="22"/>
                <w:szCs w:val="22"/>
                <w:lang w:val="en-US" w:bidi="en-US"/>
              </w:rPr>
              <w:t>0</w:t>
            </w:r>
          </w:p>
        </w:tc>
      </w:tr>
      <w:tr w:rsidR="008A62B9" w:rsidRPr="00D25AD0" w14:paraId="69226232" w14:textId="77777777" w:rsidTr="00FE1B50">
        <w:tc>
          <w:tcPr>
            <w:tcW w:w="4678" w:type="dxa"/>
          </w:tcPr>
          <w:p w14:paraId="60437833" w14:textId="07A4CE97" w:rsidR="008A62B9" w:rsidRPr="00D25AD0" w:rsidRDefault="008A62B9" w:rsidP="008A62B9">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Knowledge of, or experienc</w:t>
            </w:r>
            <w:r w:rsidR="00C651E9">
              <w:rPr>
                <w:rFonts w:ascii="Times New Roman" w:eastAsia="Times New Roman" w:hAnsi="Times New Roman" w:cs="Times New Roman"/>
                <w:color w:val="auto"/>
                <w:sz w:val="22"/>
                <w:szCs w:val="22"/>
                <w:lang w:val="en-US" w:bidi="en-US"/>
              </w:rPr>
              <w:t xml:space="preserve">e working in the </w:t>
            </w:r>
            <w:r w:rsidRPr="00D25AD0">
              <w:rPr>
                <w:rFonts w:ascii="Times New Roman" w:eastAsia="Times New Roman" w:hAnsi="Times New Roman" w:cs="Times New Roman"/>
                <w:color w:val="auto"/>
                <w:sz w:val="22"/>
                <w:szCs w:val="22"/>
                <w:lang w:val="en-US" w:bidi="en-US"/>
              </w:rPr>
              <w:t>Pacific region</w:t>
            </w:r>
          </w:p>
        </w:tc>
        <w:tc>
          <w:tcPr>
            <w:tcW w:w="2835" w:type="dxa"/>
          </w:tcPr>
          <w:p w14:paraId="17671878"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10</w:t>
            </w:r>
          </w:p>
        </w:tc>
      </w:tr>
      <w:tr w:rsidR="008A62B9" w:rsidRPr="00D25AD0" w14:paraId="39D4F1C6" w14:textId="77777777" w:rsidTr="00FE1B50">
        <w:tc>
          <w:tcPr>
            <w:tcW w:w="4678" w:type="dxa"/>
          </w:tcPr>
          <w:p w14:paraId="671E179D"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 xml:space="preserve">Total </w:t>
            </w:r>
          </w:p>
        </w:tc>
        <w:tc>
          <w:tcPr>
            <w:tcW w:w="2835" w:type="dxa"/>
          </w:tcPr>
          <w:p w14:paraId="087CE11E"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70</w:t>
            </w:r>
          </w:p>
        </w:tc>
      </w:tr>
      <w:tr w:rsidR="008A62B9" w:rsidRPr="00D25AD0" w14:paraId="0802EEF8" w14:textId="77777777" w:rsidTr="00FE1B50">
        <w:tc>
          <w:tcPr>
            <w:tcW w:w="4678" w:type="dxa"/>
          </w:tcPr>
          <w:p w14:paraId="394C0369" w14:textId="77777777" w:rsidR="008A62B9" w:rsidRPr="00D25AD0" w:rsidRDefault="008A62B9" w:rsidP="00241FD2">
            <w:pPr>
              <w:widowControl w:val="0"/>
              <w:autoSpaceDE w:val="0"/>
              <w:autoSpaceDN w:val="0"/>
              <w:spacing w:after="0" w:line="240" w:lineRule="auto"/>
              <w:ind w:left="0" w:right="0" w:firstLine="0"/>
              <w:jc w:val="left"/>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Price</w:t>
            </w:r>
            <w:bookmarkStart w:id="0" w:name="_GoBack"/>
            <w:bookmarkEnd w:id="0"/>
          </w:p>
        </w:tc>
        <w:tc>
          <w:tcPr>
            <w:tcW w:w="2835" w:type="dxa"/>
          </w:tcPr>
          <w:p w14:paraId="342B9BC0"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D25AD0">
              <w:rPr>
                <w:rFonts w:ascii="Times New Roman" w:eastAsia="Times New Roman" w:hAnsi="Times New Roman" w:cs="Times New Roman"/>
                <w:color w:val="auto"/>
                <w:sz w:val="22"/>
                <w:szCs w:val="22"/>
                <w:lang w:val="en-US" w:bidi="en-US"/>
              </w:rPr>
              <w:t>30</w:t>
            </w:r>
          </w:p>
        </w:tc>
      </w:tr>
      <w:tr w:rsidR="008A62B9" w:rsidRPr="00D25AD0" w14:paraId="13946DB7" w14:textId="77777777" w:rsidTr="00FE1B50">
        <w:tc>
          <w:tcPr>
            <w:tcW w:w="4678" w:type="dxa"/>
          </w:tcPr>
          <w:p w14:paraId="739647E1"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b/>
                <w:color w:val="auto"/>
                <w:sz w:val="22"/>
                <w:szCs w:val="22"/>
                <w:lang w:val="en-US" w:bidi="en-US"/>
              </w:rPr>
            </w:pPr>
            <w:r w:rsidRPr="00D25AD0">
              <w:rPr>
                <w:rFonts w:ascii="Times New Roman" w:eastAsia="Times New Roman" w:hAnsi="Times New Roman" w:cs="Times New Roman"/>
                <w:b/>
                <w:color w:val="auto"/>
                <w:sz w:val="22"/>
                <w:szCs w:val="22"/>
                <w:lang w:val="en-US" w:bidi="en-US"/>
              </w:rPr>
              <w:t>Total Score</w:t>
            </w:r>
          </w:p>
        </w:tc>
        <w:tc>
          <w:tcPr>
            <w:tcW w:w="2835" w:type="dxa"/>
          </w:tcPr>
          <w:p w14:paraId="67506DE2" w14:textId="77777777" w:rsidR="008A62B9" w:rsidRPr="00D25AD0"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b/>
                <w:color w:val="auto"/>
                <w:sz w:val="22"/>
                <w:szCs w:val="22"/>
                <w:lang w:val="en-US" w:bidi="en-US"/>
              </w:rPr>
            </w:pPr>
            <w:r w:rsidRPr="00D25AD0">
              <w:rPr>
                <w:rFonts w:ascii="Times New Roman" w:eastAsia="Times New Roman" w:hAnsi="Times New Roman" w:cs="Times New Roman"/>
                <w:b/>
                <w:color w:val="auto"/>
                <w:sz w:val="22"/>
                <w:szCs w:val="22"/>
                <w:lang w:val="en-US" w:bidi="en-US"/>
              </w:rPr>
              <w:t>100%</w:t>
            </w:r>
          </w:p>
        </w:tc>
      </w:tr>
    </w:tbl>
    <w:p w14:paraId="374E3C31" w14:textId="0B71FA14" w:rsidR="008A62B9" w:rsidRPr="000759D8" w:rsidRDefault="008A62B9" w:rsidP="000759D8">
      <w:pPr>
        <w:pStyle w:val="ListParagraph"/>
        <w:widowControl w:val="0"/>
        <w:numPr>
          <w:ilvl w:val="0"/>
          <w:numId w:val="6"/>
        </w:numPr>
        <w:autoSpaceDE w:val="0"/>
        <w:autoSpaceDN w:val="0"/>
        <w:spacing w:after="0" w:line="240" w:lineRule="auto"/>
        <w:rPr>
          <w:rFonts w:ascii="Times New Roman" w:eastAsia="Times New Roman" w:hAnsi="Times New Roman" w:cs="Times New Roman"/>
          <w:b/>
          <w:lang w:val="en-US" w:bidi="en-US"/>
        </w:rPr>
      </w:pPr>
      <w:r w:rsidRPr="000759D8">
        <w:rPr>
          <w:rFonts w:ascii="Times New Roman" w:eastAsia="Times New Roman" w:hAnsi="Times New Roman" w:cs="Times New Roman"/>
          <w:b/>
          <w:lang w:val="en-US" w:bidi="en-US"/>
        </w:rPr>
        <w:t>Scope and bid price and Timeframe Schedule of Payments</w:t>
      </w:r>
    </w:p>
    <w:p w14:paraId="4F67FB17" w14:textId="77777777" w:rsidR="008A62B9" w:rsidRPr="00D25AD0" w:rsidRDefault="008A62B9" w:rsidP="008A62B9">
      <w:pPr>
        <w:widowControl w:val="0"/>
        <w:autoSpaceDE w:val="0"/>
        <w:autoSpaceDN w:val="0"/>
        <w:spacing w:after="0" w:line="240" w:lineRule="auto"/>
        <w:ind w:left="0" w:right="0" w:firstLine="0"/>
        <w:rPr>
          <w:rFonts w:ascii="Times New Roman" w:eastAsia="Times New Roman" w:hAnsi="Times New Roman" w:cs="Times New Roman"/>
          <w:color w:val="auto"/>
          <w:lang w:val="en-US" w:eastAsia="en-US" w:bidi="en-US"/>
        </w:rPr>
      </w:pPr>
    </w:p>
    <w:p w14:paraId="631892A5" w14:textId="1A4A86D6" w:rsidR="008A62B9" w:rsidRPr="00D25AD0" w:rsidRDefault="008A62B9" w:rsidP="008A62B9">
      <w:pPr>
        <w:widowControl w:val="0"/>
        <w:autoSpaceDE w:val="0"/>
        <w:autoSpaceDN w:val="0"/>
        <w:spacing w:after="0" w:line="240" w:lineRule="auto"/>
        <w:ind w:left="360" w:right="0" w:firstLine="0"/>
        <w:rPr>
          <w:rFonts w:ascii="Times New Roman" w:eastAsia="Times New Roman" w:hAnsi="Times New Roman" w:cs="Times New Roman"/>
          <w:color w:val="auto"/>
          <w:lang w:val="en-US" w:eastAsia="en-US" w:bidi="en-US"/>
        </w:rPr>
      </w:pPr>
      <w:r w:rsidRPr="00D25AD0">
        <w:rPr>
          <w:rFonts w:ascii="Times New Roman" w:eastAsia="Times New Roman" w:hAnsi="Times New Roman" w:cs="Times New Roman"/>
          <w:color w:val="auto"/>
          <w:lang w:val="en-US" w:eastAsia="en-US" w:bidi="en-US"/>
        </w:rPr>
        <w:t xml:space="preserve">The consultant will be paid in lump sum based on milestone, as per the table below. All costs proposals should be </w:t>
      </w:r>
      <w:r w:rsidR="00A7684D">
        <w:rPr>
          <w:rFonts w:ascii="Times New Roman" w:eastAsia="Times New Roman" w:hAnsi="Times New Roman" w:cs="Times New Roman"/>
          <w:b/>
          <w:color w:val="auto"/>
          <w:lang w:val="en-US" w:eastAsia="en-US" w:bidi="en-US"/>
        </w:rPr>
        <w:t>submitted in EUR</w:t>
      </w:r>
      <w:r w:rsidRPr="00D25AD0">
        <w:rPr>
          <w:rFonts w:ascii="Times New Roman" w:eastAsia="Times New Roman" w:hAnsi="Times New Roman" w:cs="Times New Roman"/>
          <w:color w:val="auto"/>
          <w:lang w:val="en-US" w:eastAsia="en-US" w:bidi="en-US"/>
        </w:rPr>
        <w:t xml:space="preserve"> and should be inclusive of all costs</w:t>
      </w:r>
      <w:r w:rsidR="000917A3">
        <w:rPr>
          <w:rFonts w:ascii="Times New Roman" w:eastAsia="Times New Roman" w:hAnsi="Times New Roman" w:cs="Times New Roman"/>
          <w:color w:val="auto"/>
          <w:lang w:val="en-US" w:eastAsia="en-US" w:bidi="en-US"/>
        </w:rPr>
        <w:t xml:space="preserve"> in</w:t>
      </w:r>
      <w:r w:rsidR="00A7684D">
        <w:rPr>
          <w:rFonts w:ascii="Times New Roman" w:eastAsia="Times New Roman" w:hAnsi="Times New Roman" w:cs="Times New Roman"/>
          <w:color w:val="auto"/>
          <w:lang w:val="en-US" w:eastAsia="en-US" w:bidi="en-US"/>
        </w:rPr>
        <w:t>cluding travel costs and living expenses in Pohnpei</w:t>
      </w:r>
      <w:r w:rsidRPr="00D25AD0">
        <w:rPr>
          <w:rFonts w:ascii="Times New Roman" w:eastAsia="Times New Roman" w:hAnsi="Times New Roman" w:cs="Times New Roman"/>
          <w:color w:val="auto"/>
          <w:lang w:val="en-US" w:eastAsia="en-US" w:bidi="en-US"/>
        </w:rPr>
        <w:t xml:space="preserve">. </w:t>
      </w:r>
    </w:p>
    <w:p w14:paraId="40BEB65B" w14:textId="77777777" w:rsidR="008A62B9" w:rsidRPr="00D25AD0" w:rsidRDefault="008A62B9" w:rsidP="008A62B9">
      <w:pPr>
        <w:widowControl w:val="0"/>
        <w:autoSpaceDE w:val="0"/>
        <w:autoSpaceDN w:val="0"/>
        <w:spacing w:after="0" w:line="240" w:lineRule="auto"/>
        <w:ind w:left="720" w:right="0" w:firstLine="0"/>
        <w:rPr>
          <w:rFonts w:ascii="Times New Roman" w:eastAsia="Times New Roman" w:hAnsi="Times New Roman" w:cs="Times New Roman"/>
          <w:color w:val="auto"/>
          <w:lang w:val="en-US" w:eastAsia="en-US" w:bidi="en-US"/>
        </w:rPr>
      </w:pPr>
    </w:p>
    <w:tbl>
      <w:tblPr>
        <w:tblStyle w:val="TableGrid1"/>
        <w:tblW w:w="0" w:type="auto"/>
        <w:tblInd w:w="562" w:type="dxa"/>
        <w:tblLook w:val="04A0" w:firstRow="1" w:lastRow="0" w:firstColumn="1" w:lastColumn="0" w:noHBand="0" w:noVBand="1"/>
      </w:tblPr>
      <w:tblGrid>
        <w:gridCol w:w="3686"/>
        <w:gridCol w:w="2042"/>
        <w:gridCol w:w="2726"/>
      </w:tblGrid>
      <w:tr w:rsidR="008A62B9" w:rsidRPr="00D25AD0" w14:paraId="088567E2" w14:textId="77777777" w:rsidTr="00FE1B50">
        <w:tc>
          <w:tcPr>
            <w:tcW w:w="3686" w:type="dxa"/>
          </w:tcPr>
          <w:p w14:paraId="6F66A8E8" w14:textId="77777777" w:rsidR="008A62B9" w:rsidRPr="00895449" w:rsidRDefault="008A62B9" w:rsidP="008A62B9">
            <w:pPr>
              <w:widowControl w:val="0"/>
              <w:autoSpaceDE w:val="0"/>
              <w:autoSpaceDN w:val="0"/>
              <w:spacing w:after="0" w:line="240" w:lineRule="auto"/>
              <w:ind w:left="0" w:right="0" w:firstLine="0"/>
              <w:rPr>
                <w:rFonts w:ascii="Times New Roman" w:eastAsia="Times New Roman" w:hAnsi="Times New Roman" w:cs="Times New Roman"/>
                <w:b/>
                <w:color w:val="auto"/>
                <w:sz w:val="22"/>
                <w:szCs w:val="22"/>
                <w:lang w:val="en-US" w:bidi="en-US"/>
              </w:rPr>
            </w:pPr>
            <w:r w:rsidRPr="00895449">
              <w:rPr>
                <w:rFonts w:ascii="Times New Roman" w:eastAsia="Times New Roman" w:hAnsi="Times New Roman" w:cs="Times New Roman"/>
                <w:b/>
                <w:color w:val="auto"/>
                <w:sz w:val="22"/>
                <w:szCs w:val="22"/>
                <w:lang w:val="en-US" w:bidi="en-US"/>
              </w:rPr>
              <w:t>Milestones/output</w:t>
            </w:r>
          </w:p>
        </w:tc>
        <w:tc>
          <w:tcPr>
            <w:tcW w:w="2042" w:type="dxa"/>
          </w:tcPr>
          <w:p w14:paraId="506AC30B" w14:textId="77777777" w:rsidR="008A62B9" w:rsidRPr="00895449" w:rsidRDefault="008A62B9" w:rsidP="008A62B9">
            <w:pPr>
              <w:widowControl w:val="0"/>
              <w:autoSpaceDE w:val="0"/>
              <w:autoSpaceDN w:val="0"/>
              <w:spacing w:after="0" w:line="240" w:lineRule="auto"/>
              <w:ind w:left="0" w:right="0" w:firstLine="0"/>
              <w:rPr>
                <w:rFonts w:ascii="Times New Roman" w:eastAsia="Times New Roman" w:hAnsi="Times New Roman" w:cs="Times New Roman"/>
                <w:b/>
                <w:color w:val="auto"/>
                <w:sz w:val="22"/>
                <w:szCs w:val="22"/>
                <w:lang w:val="en-US" w:bidi="en-US"/>
              </w:rPr>
            </w:pPr>
            <w:r w:rsidRPr="00895449">
              <w:rPr>
                <w:rFonts w:ascii="Times New Roman" w:eastAsia="Times New Roman" w:hAnsi="Times New Roman" w:cs="Times New Roman"/>
                <w:b/>
                <w:color w:val="auto"/>
                <w:sz w:val="22"/>
                <w:szCs w:val="22"/>
                <w:lang w:val="en-US" w:bidi="en-US"/>
              </w:rPr>
              <w:t>Deadline</w:t>
            </w:r>
          </w:p>
        </w:tc>
        <w:tc>
          <w:tcPr>
            <w:tcW w:w="2726" w:type="dxa"/>
          </w:tcPr>
          <w:p w14:paraId="2AC95317" w14:textId="77777777" w:rsidR="008A62B9" w:rsidRPr="00895449" w:rsidRDefault="008A62B9" w:rsidP="00895449">
            <w:pPr>
              <w:widowControl w:val="0"/>
              <w:autoSpaceDE w:val="0"/>
              <w:autoSpaceDN w:val="0"/>
              <w:spacing w:after="0" w:line="240" w:lineRule="auto"/>
              <w:ind w:left="720" w:right="0" w:firstLine="0"/>
              <w:rPr>
                <w:rFonts w:ascii="Times New Roman" w:eastAsia="Times New Roman" w:hAnsi="Times New Roman" w:cs="Times New Roman"/>
                <w:b/>
                <w:color w:val="auto"/>
                <w:sz w:val="22"/>
                <w:szCs w:val="22"/>
                <w:lang w:val="en-US" w:bidi="en-US"/>
              </w:rPr>
            </w:pPr>
            <w:r w:rsidRPr="00895449">
              <w:rPr>
                <w:rFonts w:ascii="Times New Roman" w:eastAsia="Times New Roman" w:hAnsi="Times New Roman" w:cs="Times New Roman"/>
                <w:b/>
                <w:color w:val="auto"/>
                <w:sz w:val="22"/>
                <w:szCs w:val="22"/>
                <w:lang w:val="en-US" w:bidi="en-US"/>
              </w:rPr>
              <w:t>% payment</w:t>
            </w:r>
          </w:p>
        </w:tc>
      </w:tr>
      <w:tr w:rsidR="008A62B9" w:rsidRPr="00D25AD0" w14:paraId="0D017B6B" w14:textId="77777777" w:rsidTr="00FE1B50">
        <w:tc>
          <w:tcPr>
            <w:tcW w:w="3686" w:type="dxa"/>
          </w:tcPr>
          <w:p w14:paraId="00EF0A5E" w14:textId="77777777" w:rsidR="008A62B9" w:rsidRPr="00895449" w:rsidRDefault="008A62B9" w:rsidP="008A62B9">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sidRPr="00895449">
              <w:rPr>
                <w:rFonts w:ascii="Times New Roman" w:eastAsia="Times New Roman" w:hAnsi="Times New Roman" w:cs="Times New Roman"/>
                <w:color w:val="auto"/>
                <w:sz w:val="22"/>
                <w:szCs w:val="22"/>
                <w:lang w:val="en-US" w:bidi="en-US"/>
              </w:rPr>
              <w:t>Signing of Contract</w:t>
            </w:r>
          </w:p>
        </w:tc>
        <w:tc>
          <w:tcPr>
            <w:tcW w:w="2042" w:type="dxa"/>
          </w:tcPr>
          <w:p w14:paraId="6D6D73A4" w14:textId="6B9DCB81" w:rsidR="008A62B9" w:rsidRPr="00895449" w:rsidRDefault="00A7684D" w:rsidP="0003622C">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30 October</w:t>
            </w:r>
            <w:r w:rsidR="000917A3">
              <w:rPr>
                <w:rFonts w:ascii="Times New Roman" w:eastAsia="Times New Roman" w:hAnsi="Times New Roman" w:cs="Times New Roman"/>
                <w:color w:val="auto"/>
                <w:sz w:val="22"/>
                <w:szCs w:val="22"/>
                <w:lang w:val="en-US" w:bidi="en-US"/>
              </w:rPr>
              <w:t xml:space="preserve"> </w:t>
            </w:r>
            <w:r w:rsidR="008A62B9" w:rsidRPr="00895449">
              <w:rPr>
                <w:rFonts w:ascii="Times New Roman" w:eastAsia="Times New Roman" w:hAnsi="Times New Roman" w:cs="Times New Roman"/>
                <w:color w:val="auto"/>
                <w:sz w:val="22"/>
                <w:szCs w:val="22"/>
                <w:lang w:val="en-US" w:bidi="en-US"/>
              </w:rPr>
              <w:t>2019</w:t>
            </w:r>
          </w:p>
        </w:tc>
        <w:tc>
          <w:tcPr>
            <w:tcW w:w="2726" w:type="dxa"/>
          </w:tcPr>
          <w:p w14:paraId="1AFA3CF6" w14:textId="77777777" w:rsidR="008A62B9" w:rsidRPr="00895449" w:rsidRDefault="008A62B9" w:rsidP="008A62B9">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895449">
              <w:rPr>
                <w:rFonts w:ascii="Times New Roman" w:eastAsia="Times New Roman" w:hAnsi="Times New Roman" w:cs="Times New Roman"/>
                <w:color w:val="auto"/>
                <w:sz w:val="22"/>
                <w:szCs w:val="22"/>
                <w:lang w:val="en-US" w:bidi="en-US"/>
              </w:rPr>
              <w:t>10%</w:t>
            </w:r>
          </w:p>
        </w:tc>
      </w:tr>
      <w:tr w:rsidR="008A62B9" w:rsidRPr="00D25AD0" w14:paraId="22234198" w14:textId="77777777" w:rsidTr="00FE1B50">
        <w:tc>
          <w:tcPr>
            <w:tcW w:w="3686" w:type="dxa"/>
          </w:tcPr>
          <w:p w14:paraId="0CE86761" w14:textId="64621306" w:rsidR="008A62B9" w:rsidRPr="00895449" w:rsidRDefault="008A62B9" w:rsidP="001E29DA">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sidRPr="00895449">
              <w:rPr>
                <w:rFonts w:ascii="Times New Roman" w:eastAsia="Times New Roman" w:hAnsi="Times New Roman" w:cs="Times New Roman"/>
                <w:color w:val="auto"/>
                <w:sz w:val="22"/>
                <w:szCs w:val="22"/>
                <w:lang w:val="en-US" w:bidi="en-US"/>
              </w:rPr>
              <w:t xml:space="preserve">Submission of </w:t>
            </w:r>
            <w:r w:rsidR="00B233DD">
              <w:rPr>
                <w:rFonts w:ascii="Times New Roman" w:eastAsia="Times New Roman" w:hAnsi="Times New Roman" w:cs="Times New Roman"/>
                <w:color w:val="auto"/>
                <w:sz w:val="22"/>
                <w:szCs w:val="22"/>
                <w:lang w:val="en-US" w:bidi="en-US"/>
              </w:rPr>
              <w:t>t</w:t>
            </w:r>
            <w:r w:rsidR="00A7684D">
              <w:rPr>
                <w:rFonts w:ascii="Times New Roman" w:eastAsia="Times New Roman" w:hAnsi="Times New Roman" w:cs="Times New Roman"/>
                <w:color w:val="auto"/>
                <w:sz w:val="22"/>
                <w:szCs w:val="22"/>
                <w:lang w:val="en-US" w:bidi="en-US"/>
              </w:rPr>
              <w:t>raining</w:t>
            </w:r>
            <w:r w:rsidR="00B233DD">
              <w:rPr>
                <w:rFonts w:ascii="Times New Roman" w:eastAsia="Times New Roman" w:hAnsi="Times New Roman" w:cs="Times New Roman"/>
                <w:color w:val="auto"/>
                <w:sz w:val="22"/>
                <w:szCs w:val="22"/>
                <w:lang w:val="en-US" w:bidi="en-US"/>
              </w:rPr>
              <w:t xml:space="preserve"> work plan of delivery and </w:t>
            </w:r>
            <w:r w:rsidR="001E29DA">
              <w:rPr>
                <w:rFonts w:ascii="Times New Roman" w:eastAsia="Times New Roman" w:hAnsi="Times New Roman" w:cs="Times New Roman"/>
                <w:color w:val="auto"/>
                <w:sz w:val="22"/>
                <w:szCs w:val="22"/>
                <w:lang w:val="en-US" w:bidi="en-US"/>
              </w:rPr>
              <w:t>assessment of students</w:t>
            </w:r>
          </w:p>
        </w:tc>
        <w:tc>
          <w:tcPr>
            <w:tcW w:w="2042" w:type="dxa"/>
          </w:tcPr>
          <w:p w14:paraId="4AD2ADDC" w14:textId="64E714DA" w:rsidR="008A62B9" w:rsidRPr="00895449" w:rsidRDefault="00A7684D" w:rsidP="00D36EA7">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15 November</w:t>
            </w:r>
            <w:r w:rsidR="00D36EA7">
              <w:rPr>
                <w:rFonts w:ascii="Times New Roman" w:eastAsia="Times New Roman" w:hAnsi="Times New Roman" w:cs="Times New Roman"/>
                <w:color w:val="auto"/>
                <w:sz w:val="22"/>
                <w:szCs w:val="22"/>
                <w:lang w:val="en-US" w:bidi="en-US"/>
              </w:rPr>
              <w:t xml:space="preserve"> </w:t>
            </w:r>
            <w:r w:rsidR="008A62B9" w:rsidRPr="00895449">
              <w:rPr>
                <w:rFonts w:ascii="Times New Roman" w:eastAsia="Times New Roman" w:hAnsi="Times New Roman" w:cs="Times New Roman"/>
                <w:color w:val="auto"/>
                <w:sz w:val="22"/>
                <w:szCs w:val="22"/>
                <w:lang w:val="en-US" w:bidi="en-US"/>
              </w:rPr>
              <w:t>2019</w:t>
            </w:r>
          </w:p>
        </w:tc>
        <w:tc>
          <w:tcPr>
            <w:tcW w:w="2726" w:type="dxa"/>
          </w:tcPr>
          <w:p w14:paraId="0F649E8D" w14:textId="16952228" w:rsidR="008A62B9" w:rsidRPr="00895449" w:rsidRDefault="00D25AD0" w:rsidP="00D25AD0">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sidRPr="00895449">
              <w:rPr>
                <w:rFonts w:ascii="Times New Roman" w:eastAsia="Times New Roman" w:hAnsi="Times New Roman" w:cs="Times New Roman"/>
                <w:color w:val="auto"/>
                <w:sz w:val="22"/>
                <w:szCs w:val="22"/>
                <w:lang w:val="en-US" w:bidi="en-US"/>
              </w:rPr>
              <w:t>4</w:t>
            </w:r>
            <w:r w:rsidR="00524CA1" w:rsidRPr="00895449">
              <w:rPr>
                <w:rFonts w:ascii="Times New Roman" w:eastAsia="Times New Roman" w:hAnsi="Times New Roman" w:cs="Times New Roman"/>
                <w:color w:val="auto"/>
                <w:sz w:val="22"/>
                <w:szCs w:val="22"/>
                <w:lang w:val="en-US" w:bidi="en-US"/>
              </w:rPr>
              <w:t>0</w:t>
            </w:r>
            <w:r w:rsidR="008A62B9" w:rsidRPr="00895449">
              <w:rPr>
                <w:rFonts w:ascii="Times New Roman" w:eastAsia="Times New Roman" w:hAnsi="Times New Roman" w:cs="Times New Roman"/>
                <w:color w:val="auto"/>
                <w:sz w:val="22"/>
                <w:szCs w:val="22"/>
                <w:lang w:val="en-US" w:bidi="en-US"/>
              </w:rPr>
              <w:t>%</w:t>
            </w:r>
          </w:p>
        </w:tc>
      </w:tr>
      <w:tr w:rsidR="00D25AD0" w:rsidRPr="00D25AD0" w14:paraId="6CAD2288" w14:textId="77777777" w:rsidTr="00D25AD0">
        <w:trPr>
          <w:trHeight w:val="50"/>
        </w:trPr>
        <w:tc>
          <w:tcPr>
            <w:tcW w:w="3686" w:type="dxa"/>
          </w:tcPr>
          <w:p w14:paraId="0ECD5E6B" w14:textId="3E780F0E" w:rsidR="00D25AD0" w:rsidRPr="00895449" w:rsidRDefault="00A7684D" w:rsidP="00B233DD">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 xml:space="preserve">Deliver </w:t>
            </w:r>
            <w:r w:rsidR="00F616D6">
              <w:rPr>
                <w:rFonts w:ascii="Times New Roman" w:eastAsia="Times New Roman" w:hAnsi="Times New Roman" w:cs="Times New Roman"/>
                <w:color w:val="auto"/>
                <w:sz w:val="22"/>
                <w:szCs w:val="22"/>
                <w:lang w:val="en-US" w:bidi="en-US"/>
              </w:rPr>
              <w:t xml:space="preserve">the </w:t>
            </w:r>
            <w:r w:rsidR="008D2F58">
              <w:rPr>
                <w:rFonts w:ascii="Times New Roman" w:eastAsia="Times New Roman" w:hAnsi="Times New Roman" w:cs="Times New Roman"/>
                <w:color w:val="auto"/>
                <w:sz w:val="22"/>
                <w:szCs w:val="22"/>
                <w:lang w:val="en-US" w:bidi="en-US"/>
              </w:rPr>
              <w:t xml:space="preserve">Certified </w:t>
            </w:r>
            <w:r>
              <w:rPr>
                <w:rFonts w:ascii="Times New Roman" w:eastAsia="Times New Roman" w:hAnsi="Times New Roman" w:cs="Times New Roman"/>
                <w:color w:val="auto"/>
                <w:sz w:val="22"/>
                <w:szCs w:val="22"/>
                <w:lang w:val="en-US" w:bidi="en-US"/>
              </w:rPr>
              <w:t>Training</w:t>
            </w:r>
            <w:r w:rsidR="00F616D6">
              <w:rPr>
                <w:rFonts w:ascii="Times New Roman" w:eastAsia="Times New Roman" w:hAnsi="Times New Roman" w:cs="Times New Roman"/>
                <w:color w:val="auto"/>
                <w:sz w:val="22"/>
                <w:szCs w:val="22"/>
                <w:lang w:val="en-US" w:bidi="en-US"/>
              </w:rPr>
              <w:t xml:space="preserve"> Course</w:t>
            </w:r>
            <w:r>
              <w:rPr>
                <w:rFonts w:ascii="Times New Roman" w:eastAsia="Times New Roman" w:hAnsi="Times New Roman" w:cs="Times New Roman"/>
                <w:color w:val="auto"/>
                <w:sz w:val="22"/>
                <w:szCs w:val="22"/>
                <w:lang w:val="en-US" w:bidi="en-US"/>
              </w:rPr>
              <w:t xml:space="preserve"> </w:t>
            </w:r>
            <w:r w:rsidR="001E29DA">
              <w:rPr>
                <w:rFonts w:ascii="Times New Roman" w:eastAsia="Times New Roman" w:hAnsi="Times New Roman" w:cs="Times New Roman"/>
                <w:color w:val="auto"/>
                <w:sz w:val="22"/>
                <w:szCs w:val="22"/>
                <w:lang w:val="en-US" w:bidi="en-US"/>
              </w:rPr>
              <w:t>and signing of SEIAPI Accreditation Certificates</w:t>
            </w:r>
          </w:p>
        </w:tc>
        <w:tc>
          <w:tcPr>
            <w:tcW w:w="2042" w:type="dxa"/>
          </w:tcPr>
          <w:p w14:paraId="77ABE8B6" w14:textId="34B07244" w:rsidR="00D25AD0" w:rsidRPr="00895449" w:rsidRDefault="00A7684D" w:rsidP="00524CA1">
            <w:pPr>
              <w:widowControl w:val="0"/>
              <w:autoSpaceDE w:val="0"/>
              <w:autoSpaceDN w:val="0"/>
              <w:spacing w:after="0" w:line="240" w:lineRule="auto"/>
              <w:ind w:left="0" w:right="0" w:firstLine="0"/>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18 to 29 November 2019</w:t>
            </w:r>
          </w:p>
        </w:tc>
        <w:tc>
          <w:tcPr>
            <w:tcW w:w="2726" w:type="dxa"/>
          </w:tcPr>
          <w:p w14:paraId="190B9704" w14:textId="0E1AF675" w:rsidR="00D25AD0" w:rsidRPr="00895449" w:rsidRDefault="000917A3" w:rsidP="00524CA1">
            <w:pPr>
              <w:widowControl w:val="0"/>
              <w:autoSpaceDE w:val="0"/>
              <w:autoSpaceDN w:val="0"/>
              <w:spacing w:after="0" w:line="240" w:lineRule="auto"/>
              <w:ind w:left="0" w:right="0" w:firstLine="0"/>
              <w:jc w:val="center"/>
              <w:rPr>
                <w:rFonts w:ascii="Times New Roman" w:eastAsia="Times New Roman" w:hAnsi="Times New Roman" w:cs="Times New Roman"/>
                <w:color w:val="auto"/>
                <w:sz w:val="22"/>
                <w:szCs w:val="22"/>
                <w:lang w:val="en-US" w:bidi="en-US"/>
              </w:rPr>
            </w:pPr>
            <w:r>
              <w:rPr>
                <w:rFonts w:ascii="Times New Roman" w:eastAsia="Times New Roman" w:hAnsi="Times New Roman" w:cs="Times New Roman"/>
                <w:color w:val="auto"/>
                <w:sz w:val="22"/>
                <w:szCs w:val="22"/>
                <w:lang w:val="en-US" w:bidi="en-US"/>
              </w:rPr>
              <w:t>5</w:t>
            </w:r>
            <w:r w:rsidR="00D25AD0" w:rsidRPr="00895449">
              <w:rPr>
                <w:rFonts w:ascii="Times New Roman" w:eastAsia="Times New Roman" w:hAnsi="Times New Roman" w:cs="Times New Roman"/>
                <w:color w:val="auto"/>
                <w:sz w:val="22"/>
                <w:szCs w:val="22"/>
                <w:lang w:val="en-US" w:bidi="en-US"/>
              </w:rPr>
              <w:t>0%</w:t>
            </w:r>
          </w:p>
        </w:tc>
      </w:tr>
    </w:tbl>
    <w:p w14:paraId="18379C15" w14:textId="584AB52B" w:rsidR="008D672D" w:rsidRPr="00D25AD0" w:rsidRDefault="008D672D" w:rsidP="00FE1B50">
      <w:pPr>
        <w:widowControl w:val="0"/>
        <w:autoSpaceDE w:val="0"/>
        <w:autoSpaceDN w:val="0"/>
        <w:spacing w:after="0" w:line="240" w:lineRule="auto"/>
        <w:ind w:left="0" w:right="0" w:firstLine="0"/>
        <w:rPr>
          <w:rFonts w:ascii="Times New Roman" w:eastAsia="Times New Roman" w:hAnsi="Times New Roman" w:cs="Times New Roman"/>
          <w:color w:val="auto"/>
          <w:lang w:val="en-US" w:eastAsia="en-US" w:bidi="en-US"/>
        </w:rPr>
      </w:pPr>
    </w:p>
    <w:p w14:paraId="3863C55B" w14:textId="62D33899" w:rsidR="008D672D" w:rsidRPr="00D25AD0" w:rsidRDefault="008D672D" w:rsidP="008A62B9">
      <w:pPr>
        <w:widowControl w:val="0"/>
        <w:autoSpaceDE w:val="0"/>
        <w:autoSpaceDN w:val="0"/>
        <w:spacing w:after="0" w:line="240" w:lineRule="auto"/>
        <w:ind w:left="720" w:right="0" w:firstLine="0"/>
        <w:rPr>
          <w:rFonts w:ascii="Times New Roman" w:eastAsia="Times New Roman" w:hAnsi="Times New Roman" w:cs="Times New Roman"/>
          <w:color w:val="auto"/>
          <w:lang w:val="en-US" w:eastAsia="en-US" w:bidi="en-US"/>
        </w:rPr>
      </w:pPr>
    </w:p>
    <w:p w14:paraId="39F9BDC4" w14:textId="7A6D7EF5" w:rsidR="008D672D" w:rsidRDefault="008D672D">
      <w:pPr>
        <w:spacing w:after="160" w:line="259" w:lineRule="auto"/>
        <w:ind w:left="0" w:right="0" w:firstLine="0"/>
        <w:jc w:val="left"/>
        <w:rPr>
          <w:rFonts w:ascii="Times New Roman" w:eastAsia="Times New Roman" w:hAnsi="Times New Roman" w:cs="Times New Roman"/>
          <w:color w:val="auto"/>
          <w:lang w:val="en-US" w:eastAsia="en-US" w:bidi="en-US"/>
        </w:rPr>
      </w:pPr>
      <w:r w:rsidRPr="00D25AD0">
        <w:rPr>
          <w:rFonts w:ascii="Times New Roman" w:eastAsia="Times New Roman" w:hAnsi="Times New Roman" w:cs="Times New Roman"/>
          <w:color w:val="auto"/>
          <w:lang w:val="en-US" w:eastAsia="en-US" w:bidi="en-US"/>
        </w:rPr>
        <w:br w:type="page"/>
      </w:r>
    </w:p>
    <w:p w14:paraId="652DD5CE" w14:textId="289B6E0E" w:rsidR="008D672D" w:rsidRDefault="008D672D" w:rsidP="008A62B9">
      <w:pPr>
        <w:widowControl w:val="0"/>
        <w:autoSpaceDE w:val="0"/>
        <w:autoSpaceDN w:val="0"/>
        <w:spacing w:after="0" w:line="240" w:lineRule="auto"/>
        <w:ind w:left="720" w:right="0" w:firstLine="0"/>
        <w:rPr>
          <w:rFonts w:ascii="Times New Roman" w:eastAsia="Times New Roman" w:hAnsi="Times New Roman" w:cs="Times New Roman"/>
          <w:color w:val="auto"/>
          <w:lang w:val="en-US" w:eastAsia="en-US" w:bidi="en-US"/>
        </w:rPr>
      </w:pPr>
    </w:p>
    <w:p w14:paraId="451E6F00" w14:textId="77777777" w:rsidR="008D672D" w:rsidRDefault="008D672D" w:rsidP="008D672D">
      <w:pPr>
        <w:widowControl w:val="0"/>
        <w:pBdr>
          <w:top w:val="single" w:sz="4" w:space="0"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
          <w:color w:val="auto"/>
          <w:lang w:val="en-GB" w:eastAsia="en-US" w:bidi="en-US"/>
        </w:rPr>
      </w:pPr>
    </w:p>
    <w:p w14:paraId="0D4CBD63" w14:textId="35B6E93C" w:rsidR="008A62B9" w:rsidRPr="008A62B9" w:rsidRDefault="008A62B9" w:rsidP="008D672D">
      <w:pPr>
        <w:widowControl w:val="0"/>
        <w:pBdr>
          <w:top w:val="single" w:sz="4" w:space="0"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
          <w:color w:val="auto"/>
          <w:lang w:val="en-GB" w:eastAsia="en-US" w:bidi="en-US"/>
        </w:rPr>
      </w:pPr>
      <w:r w:rsidRPr="008A62B9">
        <w:rPr>
          <w:rFonts w:eastAsia="Times New Roman"/>
          <w:b/>
          <w:color w:val="auto"/>
          <w:lang w:val="en-GB" w:eastAsia="en-US" w:bidi="en-US"/>
        </w:rPr>
        <w:t>ANNEX II</w:t>
      </w:r>
    </w:p>
    <w:p w14:paraId="540A44A6" w14:textId="77777777" w:rsidR="008A62B9" w:rsidRPr="008A62B9" w:rsidRDefault="008A62B9" w:rsidP="008D672D">
      <w:pPr>
        <w:widowControl w:val="0"/>
        <w:pBdr>
          <w:top w:val="single" w:sz="4" w:space="0"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
          <w:color w:val="auto"/>
          <w:lang w:val="en-GB" w:eastAsia="en-US" w:bidi="en-US"/>
        </w:rPr>
      </w:pPr>
      <w:r w:rsidRPr="008A62B9">
        <w:rPr>
          <w:rFonts w:eastAsia="Times New Roman"/>
          <w:b/>
          <w:color w:val="auto"/>
          <w:lang w:val="en-GB" w:eastAsia="en-US" w:bidi="en-US"/>
        </w:rPr>
        <w:t>Technical Proposal Submission Form (Form A)</w:t>
      </w:r>
    </w:p>
    <w:p w14:paraId="28F86B4C" w14:textId="4C98AC79" w:rsidR="008A62B9" w:rsidRPr="008A62B9" w:rsidRDefault="00524CA1" w:rsidP="008D672D">
      <w:pPr>
        <w:widowControl w:val="0"/>
        <w:pBdr>
          <w:top w:val="single" w:sz="4" w:space="0"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Cs/>
          <w:i/>
          <w:lang w:val="en-GB" w:bidi="en-US"/>
        </w:rPr>
      </w:pPr>
      <w:r>
        <w:rPr>
          <w:rFonts w:eastAsia="Times New Roman"/>
          <w:b/>
          <w:bCs/>
          <w:i/>
          <w:lang w:val="en-GB" w:bidi="en-US"/>
        </w:rPr>
        <w:t xml:space="preserve">Request for </w:t>
      </w:r>
      <w:r w:rsidR="004B33A2">
        <w:rPr>
          <w:rFonts w:eastAsia="Times New Roman"/>
          <w:b/>
          <w:bCs/>
          <w:i/>
          <w:lang w:val="en-GB" w:bidi="en-US"/>
        </w:rPr>
        <w:t>Quotation: ‘</w:t>
      </w:r>
      <w:r w:rsidR="00B233DD" w:rsidRPr="00B233DD">
        <w:rPr>
          <w:rFonts w:eastAsia="Times New Roman"/>
          <w:b/>
          <w:bCs/>
          <w:lang w:val="en-GB" w:bidi="en-US"/>
        </w:rPr>
        <w:t xml:space="preserve">Consultancy </w:t>
      </w:r>
      <w:r w:rsidR="00B233DD">
        <w:rPr>
          <w:rFonts w:eastAsia="Times New Roman"/>
          <w:b/>
          <w:bCs/>
          <w:i/>
          <w:lang w:val="en-GB" w:bidi="en-US"/>
        </w:rPr>
        <w:t xml:space="preserve">to </w:t>
      </w:r>
      <w:r w:rsidR="000917A3" w:rsidRPr="00CC5FD6">
        <w:rPr>
          <w:rFonts w:ascii="Times New Roman" w:hAnsi="Times New Roman"/>
          <w:b/>
          <w:sz w:val="24"/>
          <w:lang w:val="en-US"/>
        </w:rPr>
        <w:t>D</w:t>
      </w:r>
      <w:r w:rsidR="00B233DD">
        <w:rPr>
          <w:rFonts w:ascii="Times New Roman" w:hAnsi="Times New Roman"/>
          <w:b/>
          <w:sz w:val="24"/>
          <w:lang w:val="en-US"/>
        </w:rPr>
        <w:t xml:space="preserve">elivery a </w:t>
      </w:r>
      <w:r w:rsidR="00D5599D">
        <w:rPr>
          <w:rFonts w:ascii="Times New Roman" w:hAnsi="Times New Roman"/>
          <w:b/>
          <w:sz w:val="24"/>
          <w:lang w:val="en-US"/>
        </w:rPr>
        <w:t xml:space="preserve">Certified </w:t>
      </w:r>
      <w:r w:rsidR="00A7684D">
        <w:rPr>
          <w:rFonts w:ascii="Times New Roman" w:hAnsi="Times New Roman"/>
          <w:b/>
          <w:sz w:val="24"/>
          <w:lang w:val="en-US"/>
        </w:rPr>
        <w:t xml:space="preserve">Training </w:t>
      </w:r>
      <w:r w:rsidR="00B233DD">
        <w:rPr>
          <w:rFonts w:ascii="Times New Roman" w:hAnsi="Times New Roman"/>
          <w:b/>
          <w:sz w:val="24"/>
          <w:lang w:val="en-US"/>
        </w:rPr>
        <w:t xml:space="preserve">Course </w:t>
      </w:r>
      <w:r w:rsidR="00A7684D">
        <w:rPr>
          <w:rFonts w:ascii="Times New Roman" w:hAnsi="Times New Roman"/>
          <w:b/>
          <w:sz w:val="24"/>
          <w:lang w:val="en-US"/>
        </w:rPr>
        <w:t>on Grid Connected PV Systems</w:t>
      </w:r>
      <w:r w:rsidR="00B233DD">
        <w:rPr>
          <w:rFonts w:ascii="Times New Roman" w:hAnsi="Times New Roman"/>
          <w:b/>
          <w:sz w:val="24"/>
          <w:lang w:val="en-US"/>
        </w:rPr>
        <w:t>, Pohnpei State, Federated State</w:t>
      </w:r>
      <w:r w:rsidR="004A217E">
        <w:rPr>
          <w:rFonts w:ascii="Times New Roman" w:hAnsi="Times New Roman"/>
          <w:b/>
          <w:sz w:val="24"/>
          <w:lang w:val="en-US"/>
        </w:rPr>
        <w:t>s</w:t>
      </w:r>
      <w:r w:rsidR="00B233DD">
        <w:rPr>
          <w:rFonts w:ascii="Times New Roman" w:hAnsi="Times New Roman"/>
          <w:b/>
          <w:sz w:val="24"/>
          <w:lang w:val="en-US"/>
        </w:rPr>
        <w:t xml:space="preserve"> of Micronesia</w:t>
      </w:r>
      <w:r w:rsidR="000917A3">
        <w:rPr>
          <w:rFonts w:ascii="Times New Roman" w:hAnsi="Times New Roman"/>
          <w:b/>
          <w:sz w:val="24"/>
          <w:lang w:val="en-US"/>
        </w:rPr>
        <w:t>”</w:t>
      </w:r>
    </w:p>
    <w:p w14:paraId="5D391807" w14:textId="77777777" w:rsidR="008A62B9" w:rsidRPr="008A62B9" w:rsidRDefault="008A62B9" w:rsidP="008D672D">
      <w:pPr>
        <w:widowControl w:val="0"/>
        <w:pBdr>
          <w:top w:val="single" w:sz="4" w:space="0"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left"/>
        <w:rPr>
          <w:rFonts w:eastAsia="Times New Roman"/>
          <w:b/>
          <w:bCs/>
          <w:i/>
          <w:lang w:val="en-GB" w:bidi="en-US"/>
        </w:rPr>
      </w:pPr>
    </w:p>
    <w:p w14:paraId="725BA114" w14:textId="77777777" w:rsidR="008A62B9" w:rsidRPr="008A62B9" w:rsidRDefault="008A62B9" w:rsidP="008A62B9">
      <w:pPr>
        <w:widowControl w:val="0"/>
        <w:autoSpaceDE w:val="0"/>
        <w:autoSpaceDN w:val="0"/>
        <w:spacing w:after="0" w:line="276" w:lineRule="auto"/>
        <w:ind w:left="0" w:right="0" w:firstLine="0"/>
        <w:rPr>
          <w:rFonts w:eastAsia="Times New Roman"/>
          <w:lang w:val="en-US" w:eastAsia="en-US" w:bidi="en-US"/>
        </w:rPr>
      </w:pPr>
    </w:p>
    <w:p w14:paraId="403F629E" w14:textId="77777777" w:rsidR="008A62B9" w:rsidRPr="008A62B9" w:rsidRDefault="008A62B9" w:rsidP="008A62B9">
      <w:pPr>
        <w:widowControl w:val="0"/>
        <w:autoSpaceDE w:val="0"/>
        <w:autoSpaceDN w:val="0"/>
        <w:spacing w:after="0" w:line="276" w:lineRule="auto"/>
        <w:ind w:left="0" w:right="0" w:firstLine="0"/>
        <w:jc w:val="left"/>
        <w:rPr>
          <w:rFonts w:eastAsia="Times New Roman"/>
          <w:b/>
          <w:lang w:val="en-US" w:eastAsia="en-US" w:bidi="en-US"/>
        </w:rPr>
      </w:pPr>
      <w:r w:rsidRPr="008A62B9">
        <w:rPr>
          <w:rFonts w:eastAsia="Times New Roman"/>
          <w:b/>
          <w:lang w:val="en-US" w:eastAsia="en-US" w:bidi="en-US"/>
        </w:rPr>
        <w:t xml:space="preserve">PART A – Background </w:t>
      </w:r>
    </w:p>
    <w:p w14:paraId="524527C5" w14:textId="77777777" w:rsidR="008A62B9" w:rsidRPr="008A62B9" w:rsidRDefault="008A62B9" w:rsidP="008A62B9">
      <w:pPr>
        <w:widowControl w:val="0"/>
        <w:autoSpaceDE w:val="0"/>
        <w:autoSpaceDN w:val="0"/>
        <w:spacing w:after="0" w:line="276" w:lineRule="auto"/>
        <w:ind w:left="0" w:right="0" w:firstLine="0"/>
        <w:rPr>
          <w:rFonts w:eastAsia="Times New Roman"/>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5557"/>
      </w:tblGrid>
      <w:tr w:rsidR="008A62B9" w:rsidRPr="008A62B9" w14:paraId="0355407E" w14:textId="77777777" w:rsidTr="00D5599D">
        <w:tc>
          <w:tcPr>
            <w:tcW w:w="3453" w:type="dxa"/>
            <w:shd w:val="clear" w:color="auto" w:fill="auto"/>
          </w:tcPr>
          <w:p w14:paraId="421396C5" w14:textId="77777777" w:rsidR="008A62B9" w:rsidRPr="008A62B9" w:rsidRDefault="008A62B9" w:rsidP="008A62B9">
            <w:pPr>
              <w:widowControl w:val="0"/>
              <w:autoSpaceDE w:val="0"/>
              <w:autoSpaceDN w:val="0"/>
              <w:spacing w:after="120" w:line="276" w:lineRule="auto"/>
              <w:ind w:left="0" w:right="0" w:firstLine="0"/>
              <w:rPr>
                <w:b/>
                <w:lang w:val="en-US" w:eastAsia="en-US" w:bidi="en-US"/>
              </w:rPr>
            </w:pPr>
            <w:r w:rsidRPr="008A62B9">
              <w:rPr>
                <w:b/>
                <w:lang w:val="en-US" w:eastAsia="en-US" w:bidi="en-US"/>
              </w:rPr>
              <w:t>CRITERIA</w:t>
            </w:r>
          </w:p>
        </w:tc>
        <w:tc>
          <w:tcPr>
            <w:tcW w:w="5557" w:type="dxa"/>
            <w:shd w:val="clear" w:color="auto" w:fill="auto"/>
          </w:tcPr>
          <w:p w14:paraId="048BD41E" w14:textId="77777777" w:rsidR="008A62B9" w:rsidRPr="008A62B9" w:rsidRDefault="008A62B9" w:rsidP="008A62B9">
            <w:pPr>
              <w:widowControl w:val="0"/>
              <w:autoSpaceDE w:val="0"/>
              <w:autoSpaceDN w:val="0"/>
              <w:spacing w:after="120" w:line="276" w:lineRule="auto"/>
              <w:ind w:left="0" w:right="0" w:firstLine="0"/>
              <w:rPr>
                <w:b/>
                <w:lang w:val="en-US" w:eastAsia="en-US" w:bidi="en-US"/>
              </w:rPr>
            </w:pPr>
            <w:r w:rsidRPr="008A62B9">
              <w:rPr>
                <w:b/>
                <w:lang w:val="en-US" w:eastAsia="en-US" w:bidi="en-US"/>
              </w:rPr>
              <w:t>RESPONSE BY BIDDER</w:t>
            </w:r>
          </w:p>
        </w:tc>
      </w:tr>
      <w:tr w:rsidR="008A62B9" w:rsidRPr="008A62B9" w14:paraId="07B0ADEE" w14:textId="77777777" w:rsidTr="00D5599D">
        <w:tc>
          <w:tcPr>
            <w:tcW w:w="3453" w:type="dxa"/>
            <w:shd w:val="clear" w:color="auto" w:fill="auto"/>
          </w:tcPr>
          <w:p w14:paraId="7897E116"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Registered Name:</w:t>
            </w:r>
          </w:p>
        </w:tc>
        <w:tc>
          <w:tcPr>
            <w:tcW w:w="5557" w:type="dxa"/>
            <w:shd w:val="clear" w:color="auto" w:fill="auto"/>
          </w:tcPr>
          <w:p w14:paraId="75A2F57D"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493B94D1" w14:textId="77777777" w:rsidTr="00D5599D">
        <w:tc>
          <w:tcPr>
            <w:tcW w:w="3453" w:type="dxa"/>
            <w:shd w:val="clear" w:color="auto" w:fill="auto"/>
          </w:tcPr>
          <w:p w14:paraId="200D3E22"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Year Established</w:t>
            </w:r>
          </w:p>
        </w:tc>
        <w:tc>
          <w:tcPr>
            <w:tcW w:w="5557" w:type="dxa"/>
            <w:shd w:val="clear" w:color="auto" w:fill="auto"/>
          </w:tcPr>
          <w:p w14:paraId="37155A72"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2B692836" w14:textId="77777777" w:rsidTr="00D5599D">
        <w:tc>
          <w:tcPr>
            <w:tcW w:w="3453" w:type="dxa"/>
            <w:shd w:val="clear" w:color="auto" w:fill="auto"/>
          </w:tcPr>
          <w:p w14:paraId="0DC8E1C2"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Physical Address:</w:t>
            </w:r>
          </w:p>
        </w:tc>
        <w:tc>
          <w:tcPr>
            <w:tcW w:w="5557" w:type="dxa"/>
            <w:shd w:val="clear" w:color="auto" w:fill="auto"/>
          </w:tcPr>
          <w:p w14:paraId="6E897C0E"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6587D1E2" w14:textId="77777777" w:rsidTr="00D5599D">
        <w:tc>
          <w:tcPr>
            <w:tcW w:w="3453" w:type="dxa"/>
            <w:shd w:val="clear" w:color="auto" w:fill="auto"/>
          </w:tcPr>
          <w:p w14:paraId="7C3874A8"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Postal Address</w:t>
            </w:r>
          </w:p>
        </w:tc>
        <w:tc>
          <w:tcPr>
            <w:tcW w:w="5557" w:type="dxa"/>
            <w:shd w:val="clear" w:color="auto" w:fill="auto"/>
          </w:tcPr>
          <w:p w14:paraId="1CE05775"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066438B8" w14:textId="77777777" w:rsidTr="00D5599D">
        <w:tc>
          <w:tcPr>
            <w:tcW w:w="3453" w:type="dxa"/>
            <w:shd w:val="clear" w:color="auto" w:fill="auto"/>
          </w:tcPr>
          <w:p w14:paraId="268BB5A7"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Telephone Contact:</w:t>
            </w:r>
          </w:p>
        </w:tc>
        <w:tc>
          <w:tcPr>
            <w:tcW w:w="5557" w:type="dxa"/>
            <w:shd w:val="clear" w:color="auto" w:fill="auto"/>
          </w:tcPr>
          <w:p w14:paraId="58C48662"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77A6EC40" w14:textId="77777777" w:rsidTr="00D5599D">
        <w:tc>
          <w:tcPr>
            <w:tcW w:w="3453" w:type="dxa"/>
            <w:shd w:val="clear" w:color="auto" w:fill="auto"/>
          </w:tcPr>
          <w:p w14:paraId="4DE09986"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Email:</w:t>
            </w:r>
          </w:p>
        </w:tc>
        <w:tc>
          <w:tcPr>
            <w:tcW w:w="5557" w:type="dxa"/>
            <w:shd w:val="clear" w:color="auto" w:fill="auto"/>
          </w:tcPr>
          <w:p w14:paraId="3C6E89BD"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3EBE04E8" w14:textId="77777777" w:rsidTr="00D5599D">
        <w:tc>
          <w:tcPr>
            <w:tcW w:w="3453" w:type="dxa"/>
            <w:shd w:val="clear" w:color="auto" w:fill="auto"/>
          </w:tcPr>
          <w:p w14:paraId="59C25639" w14:textId="77777777" w:rsidR="008A62B9" w:rsidRPr="008A62B9" w:rsidRDefault="008A62B9" w:rsidP="008A62B9">
            <w:pPr>
              <w:widowControl w:val="0"/>
              <w:autoSpaceDE w:val="0"/>
              <w:autoSpaceDN w:val="0"/>
              <w:spacing w:after="120" w:line="276" w:lineRule="auto"/>
              <w:ind w:left="0" w:right="0" w:firstLine="0"/>
              <w:jc w:val="left"/>
              <w:rPr>
                <w:lang w:val="en-US" w:eastAsia="en-US" w:bidi="en-US"/>
              </w:rPr>
            </w:pPr>
            <w:r w:rsidRPr="008A62B9">
              <w:rPr>
                <w:lang w:val="en-US" w:eastAsia="en-US" w:bidi="en-US"/>
              </w:rPr>
              <w:t>Contact Person</w:t>
            </w:r>
          </w:p>
        </w:tc>
        <w:tc>
          <w:tcPr>
            <w:tcW w:w="5557" w:type="dxa"/>
            <w:shd w:val="clear" w:color="auto" w:fill="auto"/>
          </w:tcPr>
          <w:p w14:paraId="0F72B608"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4F2C12EF" w14:textId="77777777" w:rsidTr="00D5599D">
        <w:tc>
          <w:tcPr>
            <w:tcW w:w="3453" w:type="dxa"/>
            <w:shd w:val="clear" w:color="auto" w:fill="auto"/>
          </w:tcPr>
          <w:p w14:paraId="1ACF145F" w14:textId="77777777" w:rsidR="008A62B9" w:rsidRPr="008A62B9" w:rsidRDefault="008A62B9" w:rsidP="008A62B9">
            <w:pPr>
              <w:widowControl w:val="0"/>
              <w:autoSpaceDE w:val="0"/>
              <w:autoSpaceDN w:val="0"/>
              <w:spacing w:after="120" w:line="276" w:lineRule="auto"/>
              <w:ind w:left="0" w:right="0" w:firstLine="0"/>
              <w:jc w:val="left"/>
              <w:rPr>
                <w:lang w:val="en-US" w:eastAsia="en-US" w:bidi="en-US"/>
              </w:rPr>
            </w:pPr>
            <w:r w:rsidRPr="008A62B9">
              <w:rPr>
                <w:lang w:val="en-US" w:eastAsia="en-US" w:bidi="en-US"/>
              </w:rPr>
              <w:t>Position of Contact Person:</w:t>
            </w:r>
          </w:p>
        </w:tc>
        <w:tc>
          <w:tcPr>
            <w:tcW w:w="5557" w:type="dxa"/>
            <w:shd w:val="clear" w:color="auto" w:fill="auto"/>
          </w:tcPr>
          <w:p w14:paraId="154D3D0F"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6C6C56E5" w14:textId="77777777" w:rsidTr="00D5599D">
        <w:tc>
          <w:tcPr>
            <w:tcW w:w="3453" w:type="dxa"/>
            <w:shd w:val="clear" w:color="auto" w:fill="auto"/>
          </w:tcPr>
          <w:p w14:paraId="68DF3449" w14:textId="77777777" w:rsidR="008A62B9" w:rsidRPr="008A62B9" w:rsidRDefault="008A62B9" w:rsidP="008A62B9">
            <w:pPr>
              <w:widowControl w:val="0"/>
              <w:autoSpaceDE w:val="0"/>
              <w:autoSpaceDN w:val="0"/>
              <w:spacing w:after="120" w:line="276" w:lineRule="auto"/>
              <w:ind w:left="0" w:right="0" w:firstLine="0"/>
              <w:jc w:val="left"/>
              <w:rPr>
                <w:lang w:val="en-US" w:eastAsia="en-US" w:bidi="en-US"/>
              </w:rPr>
            </w:pPr>
            <w:r w:rsidRPr="008A62B9">
              <w:rPr>
                <w:lang w:val="en-US" w:eastAsia="en-US" w:bidi="en-US"/>
              </w:rPr>
              <w:t>Number of Employees:</w:t>
            </w:r>
          </w:p>
        </w:tc>
        <w:tc>
          <w:tcPr>
            <w:tcW w:w="5557" w:type="dxa"/>
            <w:shd w:val="clear" w:color="auto" w:fill="auto"/>
          </w:tcPr>
          <w:p w14:paraId="55E5D013"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45DA7EB8" w14:textId="77777777" w:rsidTr="00D5599D">
        <w:tc>
          <w:tcPr>
            <w:tcW w:w="9010" w:type="dxa"/>
            <w:gridSpan w:val="2"/>
            <w:shd w:val="clear" w:color="auto" w:fill="auto"/>
          </w:tcPr>
          <w:p w14:paraId="134E81E9" w14:textId="5164CEB5" w:rsidR="008A62B9" w:rsidRPr="008A62B9" w:rsidRDefault="008A62B9" w:rsidP="00A7684D">
            <w:pPr>
              <w:widowControl w:val="0"/>
              <w:autoSpaceDE w:val="0"/>
              <w:autoSpaceDN w:val="0"/>
              <w:spacing w:after="120" w:line="276" w:lineRule="auto"/>
              <w:ind w:left="0" w:right="0" w:firstLine="0"/>
              <w:rPr>
                <w:lang w:val="en-US" w:eastAsia="en-US" w:bidi="en-US"/>
              </w:rPr>
            </w:pPr>
            <w:r w:rsidRPr="008A62B9">
              <w:rPr>
                <w:lang w:val="en-US" w:eastAsia="en-US" w:bidi="en-US"/>
              </w:rPr>
              <w:t>Firm/Institution</w:t>
            </w:r>
            <w:r w:rsidR="00A7684D">
              <w:rPr>
                <w:lang w:val="en-US" w:eastAsia="en-US" w:bidi="en-US"/>
              </w:rPr>
              <w:t xml:space="preserve">al experience on development and delivery of </w:t>
            </w:r>
            <w:r w:rsidR="008D2F58">
              <w:rPr>
                <w:lang w:val="en-US" w:eastAsia="en-US" w:bidi="en-US"/>
              </w:rPr>
              <w:t xml:space="preserve">Grid Connected PV System </w:t>
            </w:r>
            <w:r w:rsidR="00A7684D">
              <w:rPr>
                <w:lang w:val="en-US" w:eastAsia="en-US" w:bidi="en-US"/>
              </w:rPr>
              <w:t>trainings</w:t>
            </w:r>
            <w:r w:rsidRPr="008A62B9">
              <w:rPr>
                <w:lang w:val="en-US" w:eastAsia="en-US" w:bidi="en-US"/>
              </w:rPr>
              <w:t>. Please provide two contacts of referees/references of past similar projects conducted. Attach additional details as applicable.</w:t>
            </w:r>
          </w:p>
        </w:tc>
      </w:tr>
      <w:tr w:rsidR="008A62B9" w:rsidRPr="008A62B9" w14:paraId="4B530900" w14:textId="77777777" w:rsidTr="00D5599D">
        <w:tc>
          <w:tcPr>
            <w:tcW w:w="9010" w:type="dxa"/>
            <w:gridSpan w:val="2"/>
            <w:shd w:val="clear" w:color="auto" w:fill="auto"/>
          </w:tcPr>
          <w:p w14:paraId="6A3C1FB9"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1F99F5F8"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707DE4F0"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28C4ADB8"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1C49404A"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4134258F"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0891AE27"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p w14:paraId="57D2C16B"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p>
        </w:tc>
      </w:tr>
      <w:tr w:rsidR="008A62B9" w:rsidRPr="008A62B9" w14:paraId="01ADFB38" w14:textId="77777777" w:rsidTr="00D5599D">
        <w:tc>
          <w:tcPr>
            <w:tcW w:w="9010" w:type="dxa"/>
            <w:gridSpan w:val="2"/>
            <w:shd w:val="clear" w:color="auto" w:fill="auto"/>
          </w:tcPr>
          <w:p w14:paraId="4B8D2AC1" w14:textId="77777777" w:rsidR="008A62B9" w:rsidRPr="008A62B9" w:rsidRDefault="008A62B9" w:rsidP="008A62B9">
            <w:pPr>
              <w:widowControl w:val="0"/>
              <w:autoSpaceDE w:val="0"/>
              <w:autoSpaceDN w:val="0"/>
              <w:spacing w:after="120" w:line="276" w:lineRule="auto"/>
              <w:ind w:left="0" w:right="0" w:firstLine="0"/>
              <w:rPr>
                <w:lang w:val="en-US" w:eastAsia="en-US" w:bidi="en-US"/>
              </w:rPr>
            </w:pPr>
            <w:r w:rsidRPr="008A62B9">
              <w:rPr>
                <w:lang w:val="en-US" w:eastAsia="en-US" w:bidi="en-US"/>
              </w:rPr>
              <w:t>Name, signature and date:</w:t>
            </w:r>
          </w:p>
        </w:tc>
      </w:tr>
    </w:tbl>
    <w:p w14:paraId="0A8B434D" w14:textId="77777777" w:rsidR="008A62B9" w:rsidRPr="008A62B9" w:rsidRDefault="008A62B9" w:rsidP="008A62B9">
      <w:pPr>
        <w:widowControl w:val="0"/>
        <w:autoSpaceDE w:val="0"/>
        <w:autoSpaceDN w:val="0"/>
        <w:spacing w:after="0" w:line="276" w:lineRule="auto"/>
        <w:ind w:left="0" w:right="0" w:firstLine="0"/>
        <w:rPr>
          <w:rFonts w:eastAsia="Times New Roman"/>
          <w:lang w:val="en-US" w:eastAsia="en-US" w:bidi="en-US"/>
        </w:rPr>
      </w:pPr>
    </w:p>
    <w:p w14:paraId="1BA19E0B" w14:textId="77777777" w:rsidR="008A62B9" w:rsidRPr="008A62B9" w:rsidRDefault="008A62B9" w:rsidP="008A62B9">
      <w:pPr>
        <w:spacing w:after="160" w:line="259" w:lineRule="auto"/>
        <w:ind w:left="0" w:right="0" w:firstLine="0"/>
        <w:jc w:val="left"/>
        <w:rPr>
          <w:rFonts w:eastAsia="Times New Roman"/>
          <w:b/>
          <w:lang w:val="en-US" w:eastAsia="en-US" w:bidi="en-US"/>
        </w:rPr>
      </w:pPr>
      <w:r w:rsidRPr="008A62B9">
        <w:rPr>
          <w:rFonts w:eastAsia="Times New Roman"/>
          <w:b/>
          <w:lang w:val="en-US" w:eastAsia="en-US" w:bidi="en-US"/>
        </w:rPr>
        <w:br w:type="page"/>
      </w:r>
    </w:p>
    <w:p w14:paraId="35D5BAF9" w14:textId="77777777" w:rsidR="008D672D" w:rsidRDefault="008D672D" w:rsidP="008A62B9">
      <w:pPr>
        <w:widowControl w:val="0"/>
        <w:autoSpaceDE w:val="0"/>
        <w:autoSpaceDN w:val="0"/>
        <w:spacing w:after="0" w:line="240" w:lineRule="auto"/>
        <w:ind w:left="0" w:right="0" w:firstLine="0"/>
        <w:jc w:val="left"/>
        <w:rPr>
          <w:rFonts w:eastAsia="Times New Roman"/>
          <w:b/>
          <w:lang w:val="en-US" w:eastAsia="en-US" w:bidi="en-US"/>
        </w:rPr>
      </w:pPr>
    </w:p>
    <w:p w14:paraId="2238D7E4" w14:textId="0A9CA0E9" w:rsidR="008A62B9" w:rsidRPr="008A62B9" w:rsidRDefault="008A62B9" w:rsidP="008A62B9">
      <w:pPr>
        <w:widowControl w:val="0"/>
        <w:autoSpaceDE w:val="0"/>
        <w:autoSpaceDN w:val="0"/>
        <w:spacing w:after="0" w:line="240" w:lineRule="auto"/>
        <w:ind w:left="0" w:right="0" w:firstLine="0"/>
        <w:jc w:val="left"/>
        <w:rPr>
          <w:rFonts w:eastAsia="Times New Roman"/>
          <w:b/>
          <w:lang w:val="en-US" w:eastAsia="en-US" w:bidi="en-US"/>
        </w:rPr>
      </w:pPr>
      <w:r w:rsidRPr="008A62B9">
        <w:rPr>
          <w:rFonts w:eastAsia="Times New Roman"/>
          <w:b/>
          <w:lang w:val="en-US" w:eastAsia="en-US" w:bidi="en-US"/>
        </w:rPr>
        <w:t xml:space="preserve">PART B – Responses to Scope of Work </w:t>
      </w:r>
    </w:p>
    <w:p w14:paraId="79BF107E" w14:textId="77777777" w:rsidR="008A62B9" w:rsidRPr="008A62B9" w:rsidRDefault="008A62B9" w:rsidP="008A62B9">
      <w:pPr>
        <w:widowControl w:val="0"/>
        <w:autoSpaceDE w:val="0"/>
        <w:autoSpaceDN w:val="0"/>
        <w:spacing w:after="0" w:line="240" w:lineRule="auto"/>
        <w:ind w:left="0" w:right="0" w:firstLine="0"/>
        <w:jc w:val="left"/>
        <w:rPr>
          <w:rFonts w:eastAsia="Times New Roman"/>
          <w:b/>
          <w:u w:val="single"/>
          <w:lang w:val="en-US" w:eastAsia="en-US" w:bidi="en-US"/>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36"/>
      </w:tblGrid>
      <w:tr w:rsidR="008A62B9" w:rsidRPr="00FE1B50" w14:paraId="49BB70D1" w14:textId="77777777" w:rsidTr="00D5599D">
        <w:tc>
          <w:tcPr>
            <w:tcW w:w="4593" w:type="dxa"/>
            <w:shd w:val="clear" w:color="auto" w:fill="D9D9D9"/>
          </w:tcPr>
          <w:p w14:paraId="31E89EFC" w14:textId="77777777" w:rsidR="008A62B9" w:rsidRPr="00FE1B50" w:rsidRDefault="008A62B9" w:rsidP="008A62B9">
            <w:pPr>
              <w:widowControl w:val="0"/>
              <w:autoSpaceDE w:val="0"/>
              <w:autoSpaceDN w:val="0"/>
              <w:spacing w:before="120" w:after="120" w:line="240" w:lineRule="auto"/>
              <w:ind w:left="0" w:right="0" w:firstLine="0"/>
              <w:rPr>
                <w:rFonts w:ascii="Times New Roman" w:eastAsia="Times New Roman" w:hAnsi="Times New Roman" w:cs="Times New Roman"/>
                <w:b/>
                <w:snapToGrid w:val="0"/>
                <w:color w:val="auto"/>
                <w:lang w:val="en-GB" w:eastAsia="en-US" w:bidi="en-US"/>
              </w:rPr>
            </w:pPr>
            <w:r w:rsidRPr="00FE1B50">
              <w:rPr>
                <w:rFonts w:ascii="Times New Roman" w:eastAsia="Times New Roman" w:hAnsi="Times New Roman" w:cs="Times New Roman"/>
                <w:b/>
                <w:snapToGrid w:val="0"/>
                <w:color w:val="auto"/>
                <w:lang w:val="en-GB" w:eastAsia="en-US" w:bidi="en-US"/>
              </w:rPr>
              <w:t>CRITERIA</w:t>
            </w:r>
          </w:p>
        </w:tc>
        <w:tc>
          <w:tcPr>
            <w:tcW w:w="4536" w:type="dxa"/>
            <w:shd w:val="clear" w:color="auto" w:fill="D9D9D9"/>
          </w:tcPr>
          <w:p w14:paraId="4427E650" w14:textId="77777777" w:rsidR="008A62B9" w:rsidRPr="00FE1B50" w:rsidRDefault="008A62B9" w:rsidP="008A62B9">
            <w:pPr>
              <w:widowControl w:val="0"/>
              <w:autoSpaceDE w:val="0"/>
              <w:autoSpaceDN w:val="0"/>
              <w:spacing w:before="120" w:after="120" w:line="240" w:lineRule="auto"/>
              <w:ind w:left="0" w:right="0" w:firstLine="0"/>
              <w:jc w:val="center"/>
              <w:rPr>
                <w:rFonts w:ascii="Times New Roman" w:eastAsia="Times New Roman" w:hAnsi="Times New Roman" w:cs="Times New Roman"/>
                <w:b/>
                <w:snapToGrid w:val="0"/>
                <w:color w:val="auto"/>
                <w:lang w:val="en-GB" w:eastAsia="en-US" w:bidi="en-US"/>
              </w:rPr>
            </w:pPr>
            <w:r w:rsidRPr="00FE1B50">
              <w:rPr>
                <w:rFonts w:ascii="Times New Roman" w:hAnsi="Times New Roman" w:cs="Times New Roman"/>
                <w:b/>
                <w:bCs/>
                <w:lang w:val="en-US" w:eastAsia="en-US" w:bidi="en-US"/>
              </w:rPr>
              <w:t xml:space="preserve">RESPONSE BY BIDDER   </w:t>
            </w:r>
          </w:p>
        </w:tc>
      </w:tr>
      <w:tr w:rsidR="004B33A2" w:rsidRPr="00FE1B50" w14:paraId="51A02219" w14:textId="77777777" w:rsidTr="00D5599D">
        <w:tc>
          <w:tcPr>
            <w:tcW w:w="4593" w:type="dxa"/>
          </w:tcPr>
          <w:p w14:paraId="0A066E51" w14:textId="7DB883DB" w:rsidR="004B33A2" w:rsidRPr="00FE1B50" w:rsidRDefault="004B33A2" w:rsidP="000759D8">
            <w:pPr>
              <w:widowControl w:val="0"/>
              <w:autoSpaceDE w:val="0"/>
              <w:autoSpaceDN w:val="0"/>
              <w:spacing w:after="0" w:line="276" w:lineRule="auto"/>
              <w:ind w:left="0" w:right="0" w:firstLine="0"/>
              <w:rPr>
                <w:rFonts w:ascii="Times New Roman" w:eastAsia="Times New Roman" w:hAnsi="Times New Roman" w:cs="Times New Roman"/>
                <w:color w:val="auto"/>
                <w:lang w:val="en-GB" w:eastAsia="en-US" w:bidi="en-US"/>
              </w:rPr>
            </w:pPr>
            <w:r>
              <w:rPr>
                <w:rFonts w:ascii="Times New Roman" w:eastAsia="Times New Roman" w:hAnsi="Times New Roman" w:cs="Times New Roman"/>
                <w:color w:val="auto"/>
                <w:lang w:val="en-US" w:bidi="en-US"/>
              </w:rPr>
              <w:t xml:space="preserve">Ability to </w:t>
            </w:r>
            <w:r w:rsidR="00D5599D">
              <w:rPr>
                <w:rFonts w:ascii="Times New Roman" w:eastAsia="Times New Roman" w:hAnsi="Times New Roman" w:cs="Times New Roman"/>
                <w:color w:val="auto"/>
                <w:lang w:val="en-US" w:bidi="en-US"/>
              </w:rPr>
              <w:t>adopt the G</w:t>
            </w:r>
            <w:r w:rsidR="00C21B40">
              <w:rPr>
                <w:rFonts w:ascii="Times New Roman" w:eastAsia="Times New Roman" w:hAnsi="Times New Roman" w:cs="Times New Roman"/>
                <w:color w:val="auto"/>
                <w:lang w:val="en-US" w:bidi="en-US"/>
              </w:rPr>
              <w:t>SES</w:t>
            </w:r>
            <w:r w:rsidR="00D5599D">
              <w:rPr>
                <w:rFonts w:ascii="Times New Roman" w:eastAsia="Times New Roman" w:hAnsi="Times New Roman" w:cs="Times New Roman"/>
                <w:color w:val="auto"/>
                <w:lang w:val="en-US" w:bidi="en-US"/>
              </w:rPr>
              <w:t xml:space="preserve"> Training Module</w:t>
            </w:r>
            <w:r w:rsidR="000759D8">
              <w:rPr>
                <w:rFonts w:ascii="Times New Roman" w:eastAsia="Times New Roman" w:hAnsi="Times New Roman" w:cs="Times New Roman"/>
                <w:color w:val="auto"/>
                <w:lang w:val="en-US" w:bidi="en-US"/>
              </w:rPr>
              <w:t xml:space="preserve"> and Assess the </w:t>
            </w:r>
            <w:r w:rsidR="008D2F58">
              <w:rPr>
                <w:rFonts w:ascii="Times New Roman" w:eastAsia="Times New Roman" w:hAnsi="Times New Roman" w:cs="Times New Roman"/>
                <w:color w:val="auto"/>
                <w:lang w:val="en-US" w:bidi="en-US"/>
              </w:rPr>
              <w:t xml:space="preserve">Training </w:t>
            </w:r>
            <w:r w:rsidR="000759D8">
              <w:rPr>
                <w:rFonts w:ascii="Times New Roman" w:eastAsia="Times New Roman" w:hAnsi="Times New Roman" w:cs="Times New Roman"/>
                <w:color w:val="auto"/>
                <w:lang w:val="en-US" w:bidi="en-US"/>
              </w:rPr>
              <w:t xml:space="preserve">Hardware </w:t>
            </w:r>
            <w:r w:rsidR="008D2F58">
              <w:rPr>
                <w:rFonts w:ascii="Times New Roman" w:eastAsia="Times New Roman" w:hAnsi="Times New Roman" w:cs="Times New Roman"/>
                <w:color w:val="auto"/>
                <w:lang w:val="en-US" w:bidi="en-US"/>
              </w:rPr>
              <w:t>materials</w:t>
            </w:r>
          </w:p>
        </w:tc>
        <w:tc>
          <w:tcPr>
            <w:tcW w:w="4536" w:type="dxa"/>
          </w:tcPr>
          <w:p w14:paraId="33C2C22E" w14:textId="77777777" w:rsidR="004B33A2" w:rsidRPr="00FE1B50" w:rsidRDefault="004B33A2" w:rsidP="004B33A2">
            <w:pPr>
              <w:keepNext/>
              <w:keepLines/>
              <w:widowControl w:val="0"/>
              <w:autoSpaceDE w:val="0"/>
              <w:autoSpaceDN w:val="0"/>
              <w:spacing w:before="120" w:after="120" w:line="240" w:lineRule="auto"/>
              <w:ind w:left="0" w:right="0" w:firstLine="0"/>
              <w:jc w:val="center"/>
              <w:outlineLvl w:val="5"/>
              <w:rPr>
                <w:rFonts w:ascii="Times New Roman" w:eastAsia="Times New Roman" w:hAnsi="Times New Roman" w:cs="Times New Roman"/>
                <w:snapToGrid w:val="0"/>
                <w:color w:val="auto"/>
                <w:lang w:val="en-GB" w:eastAsia="en-US" w:bidi="en-US"/>
              </w:rPr>
            </w:pPr>
          </w:p>
        </w:tc>
      </w:tr>
      <w:tr w:rsidR="00D5599D" w:rsidRPr="00FE1B50" w14:paraId="0180B42B" w14:textId="77777777" w:rsidTr="00D5599D">
        <w:tc>
          <w:tcPr>
            <w:tcW w:w="4593" w:type="dxa"/>
          </w:tcPr>
          <w:p w14:paraId="74A8F222" w14:textId="0F3ED1CF" w:rsidR="00D5599D" w:rsidRDefault="00D5599D" w:rsidP="00D5599D">
            <w:pPr>
              <w:widowControl w:val="0"/>
              <w:autoSpaceDE w:val="0"/>
              <w:autoSpaceDN w:val="0"/>
              <w:spacing w:after="0" w:line="276" w:lineRule="auto"/>
              <w:ind w:left="0" w:right="0" w:firstLine="0"/>
              <w:rPr>
                <w:rFonts w:ascii="Times New Roman" w:eastAsia="Times New Roman" w:hAnsi="Times New Roman" w:cs="Times New Roman"/>
                <w:color w:val="auto"/>
                <w:lang w:val="en-US" w:bidi="en-US"/>
              </w:rPr>
            </w:pPr>
            <w:r>
              <w:rPr>
                <w:rFonts w:ascii="Times New Roman" w:eastAsia="Times New Roman" w:hAnsi="Times New Roman" w:cs="Times New Roman"/>
                <w:color w:val="auto"/>
                <w:lang w:val="en-US" w:bidi="en-US"/>
              </w:rPr>
              <w:t xml:space="preserve">Ability to deliver the </w:t>
            </w:r>
            <w:r w:rsidR="00C21B40">
              <w:rPr>
                <w:rFonts w:ascii="Times New Roman" w:eastAsia="Times New Roman" w:hAnsi="Times New Roman" w:cs="Times New Roman"/>
                <w:color w:val="auto"/>
                <w:lang w:val="en-US" w:bidi="en-US"/>
              </w:rPr>
              <w:t>G</w:t>
            </w:r>
            <w:r w:rsidR="008D2F58">
              <w:rPr>
                <w:rFonts w:ascii="Times New Roman" w:eastAsia="Times New Roman" w:hAnsi="Times New Roman" w:cs="Times New Roman"/>
                <w:color w:val="auto"/>
                <w:lang w:val="en-US" w:bidi="en-US"/>
              </w:rPr>
              <w:t>SE</w:t>
            </w:r>
            <w:r w:rsidR="00C21B40">
              <w:rPr>
                <w:rFonts w:ascii="Times New Roman" w:eastAsia="Times New Roman" w:hAnsi="Times New Roman" w:cs="Times New Roman"/>
                <w:color w:val="auto"/>
                <w:lang w:val="en-US" w:bidi="en-US"/>
              </w:rPr>
              <w:t>S</w:t>
            </w:r>
            <w:r w:rsidR="008D2F58">
              <w:rPr>
                <w:rFonts w:ascii="Times New Roman" w:eastAsia="Times New Roman" w:hAnsi="Times New Roman" w:cs="Times New Roman"/>
                <w:color w:val="auto"/>
                <w:lang w:val="en-US" w:bidi="en-US"/>
              </w:rPr>
              <w:t xml:space="preserve"> </w:t>
            </w:r>
            <w:r>
              <w:rPr>
                <w:rFonts w:ascii="Times New Roman" w:eastAsia="Times New Roman" w:hAnsi="Times New Roman" w:cs="Times New Roman"/>
                <w:color w:val="auto"/>
                <w:lang w:val="en-US" w:bidi="en-US"/>
              </w:rPr>
              <w:t>Training Course</w:t>
            </w:r>
          </w:p>
        </w:tc>
        <w:tc>
          <w:tcPr>
            <w:tcW w:w="4536" w:type="dxa"/>
          </w:tcPr>
          <w:p w14:paraId="105E0208" w14:textId="77777777" w:rsidR="00D5599D" w:rsidRPr="00FE1B50" w:rsidRDefault="00D5599D" w:rsidP="004B33A2">
            <w:pPr>
              <w:keepNext/>
              <w:keepLines/>
              <w:widowControl w:val="0"/>
              <w:autoSpaceDE w:val="0"/>
              <w:autoSpaceDN w:val="0"/>
              <w:spacing w:before="120" w:after="120" w:line="240" w:lineRule="auto"/>
              <w:ind w:left="0" w:right="0" w:firstLine="0"/>
              <w:jc w:val="center"/>
              <w:outlineLvl w:val="5"/>
              <w:rPr>
                <w:rFonts w:ascii="Times New Roman" w:eastAsia="Times New Roman" w:hAnsi="Times New Roman" w:cs="Times New Roman"/>
                <w:snapToGrid w:val="0"/>
                <w:color w:val="auto"/>
                <w:lang w:val="en-GB" w:eastAsia="en-US" w:bidi="en-US"/>
              </w:rPr>
            </w:pPr>
          </w:p>
        </w:tc>
      </w:tr>
    </w:tbl>
    <w:p w14:paraId="5E533A8F" w14:textId="77777777" w:rsidR="008A62B9" w:rsidRPr="008A62B9" w:rsidRDefault="008A62B9" w:rsidP="008A62B9">
      <w:pPr>
        <w:widowControl w:val="0"/>
        <w:autoSpaceDE w:val="0"/>
        <w:autoSpaceDN w:val="0"/>
        <w:spacing w:after="0" w:line="240" w:lineRule="auto"/>
        <w:ind w:left="0" w:right="0" w:firstLine="0"/>
        <w:jc w:val="left"/>
        <w:rPr>
          <w:rFonts w:eastAsia="Times New Roman"/>
          <w:b/>
          <w:u w:val="single"/>
          <w:lang w:val="en-US" w:eastAsia="en-US" w:bidi="en-US"/>
        </w:rPr>
      </w:pPr>
    </w:p>
    <w:p w14:paraId="39FA5F2F" w14:textId="77777777" w:rsidR="008A62B9" w:rsidRPr="008A62B9" w:rsidRDefault="008A62B9" w:rsidP="008A62B9">
      <w:pPr>
        <w:spacing w:after="160" w:line="259" w:lineRule="auto"/>
        <w:ind w:left="0" w:right="0" w:firstLine="0"/>
        <w:jc w:val="left"/>
        <w:rPr>
          <w:rFonts w:eastAsia="Times New Roman"/>
          <w:b/>
          <w:u w:val="single"/>
          <w:lang w:val="en-US" w:eastAsia="en-US" w:bidi="en-US"/>
        </w:rPr>
      </w:pPr>
      <w:r w:rsidRPr="008A62B9">
        <w:rPr>
          <w:rFonts w:eastAsia="Times New Roman"/>
          <w:b/>
          <w:u w:val="single"/>
          <w:lang w:val="en-US" w:eastAsia="en-US" w:bidi="en-US"/>
        </w:rPr>
        <w:br w:type="page"/>
      </w:r>
    </w:p>
    <w:p w14:paraId="552262BE" w14:textId="77777777" w:rsidR="008A62B9" w:rsidRPr="008A62B9" w:rsidRDefault="008A62B9" w:rsidP="008A62B9">
      <w:pPr>
        <w:widowControl w:val="0"/>
        <w:autoSpaceDE w:val="0"/>
        <w:autoSpaceDN w:val="0"/>
        <w:spacing w:after="0" w:line="240" w:lineRule="auto"/>
        <w:ind w:left="0" w:right="0" w:firstLine="0"/>
        <w:jc w:val="left"/>
        <w:rPr>
          <w:rFonts w:eastAsia="Times New Roman"/>
          <w:b/>
          <w:u w:val="single"/>
          <w:lang w:val="en-US" w:eastAsia="en-US" w:bidi="en-US"/>
        </w:rPr>
      </w:pPr>
    </w:p>
    <w:p w14:paraId="2332F69B" w14:textId="77777777" w:rsidR="008A62B9" w:rsidRPr="008A62B9" w:rsidRDefault="008A62B9" w:rsidP="008A62B9">
      <w:pPr>
        <w:widowControl w:val="0"/>
        <w:pBdr>
          <w:top w:val="single" w:sz="4" w:space="1" w:color="auto"/>
          <w:left w:val="single" w:sz="4" w:space="0" w:color="auto"/>
          <w:bottom w:val="single" w:sz="4" w:space="0" w:color="auto"/>
          <w:right w:val="single" w:sz="4" w:space="2" w:color="auto"/>
        </w:pBdr>
        <w:shd w:val="clear" w:color="auto" w:fill="D9D9D9" w:themeFill="background1" w:themeFillShade="D9"/>
        <w:autoSpaceDE w:val="0"/>
        <w:autoSpaceDN w:val="0"/>
        <w:spacing w:before="100" w:beforeAutospacing="1" w:after="0" w:line="240" w:lineRule="auto"/>
        <w:ind w:left="0" w:right="0" w:firstLine="0"/>
        <w:jc w:val="center"/>
        <w:rPr>
          <w:rFonts w:eastAsia="Times New Roman"/>
          <w:b/>
          <w:color w:val="auto"/>
          <w:lang w:val="en-GB" w:eastAsia="en-US" w:bidi="en-US"/>
        </w:rPr>
      </w:pPr>
      <w:r w:rsidRPr="008A62B9">
        <w:rPr>
          <w:rFonts w:eastAsia="Times New Roman"/>
          <w:b/>
          <w:color w:val="auto"/>
          <w:lang w:val="en-GB" w:eastAsia="en-US" w:bidi="en-US"/>
        </w:rPr>
        <w:t>ANNEX III</w:t>
      </w:r>
    </w:p>
    <w:p w14:paraId="752B5B24" w14:textId="77777777" w:rsidR="008A62B9" w:rsidRPr="008A62B9" w:rsidRDefault="008A62B9" w:rsidP="008A62B9">
      <w:pPr>
        <w:widowControl w:val="0"/>
        <w:pBdr>
          <w:top w:val="single" w:sz="4" w:space="1"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
          <w:color w:val="auto"/>
          <w:lang w:val="en-GB" w:eastAsia="en-US" w:bidi="en-US"/>
        </w:rPr>
      </w:pPr>
      <w:r w:rsidRPr="008A62B9">
        <w:rPr>
          <w:rFonts w:eastAsia="Times New Roman"/>
          <w:b/>
          <w:color w:val="auto"/>
          <w:lang w:val="en-GB" w:eastAsia="en-US" w:bidi="en-US"/>
        </w:rPr>
        <w:t>Financial Proposal Submission Form (Form B)</w:t>
      </w:r>
    </w:p>
    <w:p w14:paraId="1B54752F" w14:textId="721268F2" w:rsidR="008A62B9" w:rsidRPr="008A62B9" w:rsidRDefault="008A62B9" w:rsidP="008A62B9">
      <w:pPr>
        <w:widowControl w:val="0"/>
        <w:pBdr>
          <w:top w:val="single" w:sz="4" w:space="1"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Cs/>
          <w:i/>
          <w:lang w:val="en-GB" w:bidi="en-US"/>
        </w:rPr>
      </w:pPr>
      <w:r w:rsidRPr="008A62B9">
        <w:rPr>
          <w:rFonts w:eastAsia="Times New Roman"/>
          <w:b/>
          <w:bCs/>
          <w:i/>
          <w:lang w:val="en-GB" w:bidi="en-US"/>
        </w:rPr>
        <w:t xml:space="preserve">Request for </w:t>
      </w:r>
      <w:r w:rsidRPr="00B233DD">
        <w:rPr>
          <w:rFonts w:eastAsia="Times New Roman"/>
          <w:b/>
          <w:bCs/>
          <w:lang w:val="en-GB" w:bidi="en-US"/>
        </w:rPr>
        <w:t xml:space="preserve">Quotation </w:t>
      </w:r>
      <w:r w:rsidR="00B233DD">
        <w:rPr>
          <w:rFonts w:eastAsia="Times New Roman"/>
          <w:b/>
          <w:bCs/>
          <w:lang w:val="en-GB" w:bidi="en-US"/>
        </w:rPr>
        <w:t>“</w:t>
      </w:r>
      <w:r w:rsidR="00B233DD" w:rsidRPr="00B233DD">
        <w:rPr>
          <w:rFonts w:eastAsia="Times New Roman"/>
          <w:b/>
          <w:bCs/>
          <w:lang w:val="en-GB" w:bidi="en-US"/>
        </w:rPr>
        <w:t xml:space="preserve">Consultancy </w:t>
      </w:r>
      <w:r w:rsidR="00B233DD" w:rsidRPr="00B233DD">
        <w:rPr>
          <w:rFonts w:asciiTheme="minorHAnsi" w:eastAsia="Times New Roman" w:hAnsiTheme="minorHAnsi" w:cstheme="minorHAnsi"/>
          <w:b/>
          <w:bCs/>
          <w:lang w:val="en-GB" w:bidi="en-US"/>
        </w:rPr>
        <w:t>to</w:t>
      </w:r>
      <w:r w:rsidR="00B233DD" w:rsidRPr="00B233DD">
        <w:rPr>
          <w:rFonts w:asciiTheme="minorHAnsi" w:eastAsia="Times New Roman" w:hAnsiTheme="minorHAnsi" w:cstheme="minorHAnsi"/>
          <w:b/>
          <w:bCs/>
          <w:i/>
          <w:lang w:val="en-GB" w:bidi="en-US"/>
        </w:rPr>
        <w:t xml:space="preserve"> </w:t>
      </w:r>
      <w:r w:rsidR="000917A3" w:rsidRPr="00B233DD">
        <w:rPr>
          <w:rFonts w:asciiTheme="minorHAnsi" w:hAnsiTheme="minorHAnsi" w:cstheme="minorHAnsi"/>
          <w:b/>
          <w:lang w:val="en-US"/>
        </w:rPr>
        <w:t>D</w:t>
      </w:r>
      <w:r w:rsidR="00B233DD" w:rsidRPr="00B233DD">
        <w:rPr>
          <w:rFonts w:asciiTheme="minorHAnsi" w:hAnsiTheme="minorHAnsi" w:cstheme="minorHAnsi"/>
          <w:b/>
          <w:lang w:val="en-US"/>
        </w:rPr>
        <w:t xml:space="preserve">elivery a </w:t>
      </w:r>
      <w:r w:rsidR="008D2F58" w:rsidRPr="00B233DD">
        <w:rPr>
          <w:rFonts w:asciiTheme="minorHAnsi" w:hAnsiTheme="minorHAnsi" w:cstheme="minorHAnsi"/>
          <w:b/>
          <w:lang w:val="en-US"/>
        </w:rPr>
        <w:t>Certified T</w:t>
      </w:r>
      <w:r w:rsidR="00A7684D" w:rsidRPr="00B233DD">
        <w:rPr>
          <w:rFonts w:asciiTheme="minorHAnsi" w:hAnsiTheme="minorHAnsi" w:cstheme="minorHAnsi"/>
          <w:b/>
          <w:lang w:val="en-US"/>
        </w:rPr>
        <w:t xml:space="preserve">raining </w:t>
      </w:r>
      <w:r w:rsidR="00B233DD" w:rsidRPr="00B233DD">
        <w:rPr>
          <w:rFonts w:asciiTheme="minorHAnsi" w:hAnsiTheme="minorHAnsi" w:cstheme="minorHAnsi"/>
          <w:b/>
          <w:lang w:val="en-US"/>
        </w:rPr>
        <w:t xml:space="preserve">Course </w:t>
      </w:r>
      <w:r w:rsidR="00A7684D" w:rsidRPr="00B233DD">
        <w:rPr>
          <w:rFonts w:asciiTheme="minorHAnsi" w:hAnsiTheme="minorHAnsi" w:cstheme="minorHAnsi"/>
          <w:b/>
          <w:lang w:val="en-US"/>
        </w:rPr>
        <w:t xml:space="preserve">on Grid Connected PV Systems </w:t>
      </w:r>
      <w:r w:rsidR="000917A3" w:rsidRPr="00B233DD">
        <w:rPr>
          <w:rFonts w:asciiTheme="minorHAnsi" w:hAnsiTheme="minorHAnsi" w:cstheme="minorHAnsi"/>
          <w:b/>
          <w:lang w:val="en-US"/>
        </w:rPr>
        <w:t xml:space="preserve">in </w:t>
      </w:r>
      <w:r w:rsidR="00A7684D" w:rsidRPr="00B233DD">
        <w:rPr>
          <w:rFonts w:asciiTheme="minorHAnsi" w:hAnsiTheme="minorHAnsi" w:cstheme="minorHAnsi"/>
          <w:b/>
          <w:lang w:val="en-US"/>
        </w:rPr>
        <w:t>Pohnpei State, FSM</w:t>
      </w:r>
      <w:r w:rsidR="00B233DD">
        <w:rPr>
          <w:rFonts w:asciiTheme="minorHAnsi" w:hAnsiTheme="minorHAnsi" w:cstheme="minorHAnsi"/>
          <w:b/>
          <w:lang w:val="en-US"/>
        </w:rPr>
        <w:t>”</w:t>
      </w:r>
    </w:p>
    <w:p w14:paraId="12203E5B" w14:textId="77777777" w:rsidR="008A62B9" w:rsidRPr="008A62B9" w:rsidRDefault="008A62B9" w:rsidP="008A62B9">
      <w:pPr>
        <w:widowControl w:val="0"/>
        <w:autoSpaceDE w:val="0"/>
        <w:autoSpaceDN w:val="0"/>
        <w:spacing w:after="0" w:line="276" w:lineRule="auto"/>
        <w:ind w:left="0" w:right="0" w:firstLine="0"/>
        <w:rPr>
          <w:rFonts w:eastAsia="Times New Roman"/>
          <w:lang w:val="en-GB" w:eastAsia="en-US" w:bidi="en-US"/>
        </w:rPr>
      </w:pPr>
    </w:p>
    <w:p w14:paraId="7A04D7F6" w14:textId="77777777" w:rsidR="008A62B9" w:rsidRPr="008A62B9" w:rsidRDefault="008A62B9" w:rsidP="008A62B9">
      <w:pPr>
        <w:widowControl w:val="0"/>
        <w:autoSpaceDE w:val="0"/>
        <w:autoSpaceDN w:val="0"/>
        <w:spacing w:after="0" w:line="240" w:lineRule="auto"/>
        <w:ind w:left="0" w:right="0" w:firstLine="0"/>
        <w:rPr>
          <w:rFonts w:eastAsia="@System"/>
          <w:b/>
          <w:lang w:val="en-US" w:eastAsia="ja-JP" w:bidi="en-US"/>
        </w:rPr>
      </w:pPr>
      <w:r w:rsidRPr="008A62B9">
        <w:rPr>
          <w:rFonts w:eastAsia="@System"/>
          <w:b/>
          <w:lang w:val="en-US" w:eastAsia="ja-JP" w:bidi="en-US"/>
        </w:rPr>
        <w:t>Part A: Declaration</w:t>
      </w:r>
    </w:p>
    <w:p w14:paraId="26DDED55" w14:textId="77777777" w:rsidR="008A62B9" w:rsidRPr="008A62B9" w:rsidRDefault="008A62B9" w:rsidP="008A62B9">
      <w:pPr>
        <w:widowControl w:val="0"/>
        <w:autoSpaceDE w:val="0"/>
        <w:autoSpaceDN w:val="0"/>
        <w:spacing w:after="0" w:line="240" w:lineRule="auto"/>
        <w:ind w:left="0" w:right="0" w:firstLine="0"/>
        <w:rPr>
          <w:rFonts w:eastAsia="@System"/>
          <w:b/>
          <w:lang w:val="en-US" w:eastAsia="ja-JP" w:bidi="en-US"/>
        </w:rPr>
      </w:pPr>
    </w:p>
    <w:p w14:paraId="2AE69E30" w14:textId="77777777" w:rsidR="008A62B9" w:rsidRPr="008A62B9" w:rsidRDefault="008A62B9" w:rsidP="004D45B9">
      <w:pPr>
        <w:widowControl w:val="0"/>
        <w:numPr>
          <w:ilvl w:val="0"/>
          <w:numId w:val="2"/>
        </w:numPr>
        <w:autoSpaceDE w:val="0"/>
        <w:autoSpaceDN w:val="0"/>
        <w:spacing w:after="0" w:line="240" w:lineRule="auto"/>
        <w:ind w:right="0"/>
        <w:jc w:val="left"/>
        <w:rPr>
          <w:rFonts w:eastAsia="@System"/>
          <w:lang w:val="en-US" w:eastAsia="ja-JP" w:bidi="en-US"/>
        </w:rPr>
      </w:pPr>
      <w:r w:rsidRPr="008A62B9">
        <w:rPr>
          <w:rFonts w:eastAsia="@System"/>
          <w:lang w:val="en-US" w:eastAsia="ja-JP" w:bidi="en-US"/>
        </w:rPr>
        <w:t>The undersigned consultant propose and agrees if this quotation is accepted, to enter into an agreement with SPC, to commence and to complete all the work specified or indicated in the contract documents.</w:t>
      </w:r>
    </w:p>
    <w:p w14:paraId="6C4F55C7"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p>
    <w:p w14:paraId="3A9A91EE" w14:textId="6F81218C" w:rsidR="008A62B9" w:rsidRPr="008A62B9" w:rsidRDefault="008A62B9" w:rsidP="004D45B9">
      <w:pPr>
        <w:widowControl w:val="0"/>
        <w:numPr>
          <w:ilvl w:val="0"/>
          <w:numId w:val="2"/>
        </w:numPr>
        <w:autoSpaceDE w:val="0"/>
        <w:autoSpaceDN w:val="0"/>
        <w:spacing w:after="0" w:line="240" w:lineRule="auto"/>
        <w:ind w:right="0"/>
        <w:contextualSpacing/>
        <w:jc w:val="left"/>
        <w:rPr>
          <w:rFonts w:eastAsia="@System"/>
          <w:lang w:val="en-US" w:eastAsia="ja-JP" w:bidi="en-US"/>
        </w:rPr>
      </w:pPr>
      <w:r w:rsidRPr="008A62B9">
        <w:rPr>
          <w:rFonts w:eastAsia="@System"/>
          <w:lang w:val="en-US" w:eastAsia="ja-JP" w:bidi="en-US"/>
        </w:rPr>
        <w:t>In submitting this quotation, consultant represents that he/she has examined all the RFQ documents</w:t>
      </w:r>
      <w:r w:rsidR="00841503">
        <w:rPr>
          <w:rFonts w:eastAsia="@System"/>
          <w:lang w:val="en-US" w:eastAsia="ja-JP" w:bidi="en-US"/>
        </w:rPr>
        <w:t xml:space="preserve"> to provide services to SPC GEP and GIZ.</w:t>
      </w:r>
    </w:p>
    <w:p w14:paraId="56DD1AD2"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p>
    <w:p w14:paraId="7B5ACF70" w14:textId="5FCFF4D5" w:rsidR="008A62B9" w:rsidRPr="008A62B9" w:rsidRDefault="008A62B9" w:rsidP="004D45B9">
      <w:pPr>
        <w:widowControl w:val="0"/>
        <w:numPr>
          <w:ilvl w:val="0"/>
          <w:numId w:val="2"/>
        </w:numPr>
        <w:autoSpaceDE w:val="0"/>
        <w:autoSpaceDN w:val="0"/>
        <w:spacing w:after="0" w:line="240" w:lineRule="auto"/>
        <w:ind w:right="0"/>
        <w:jc w:val="left"/>
        <w:rPr>
          <w:rFonts w:eastAsia="@System"/>
          <w:lang w:val="en-US" w:eastAsia="ja-JP" w:bidi="en-US"/>
        </w:rPr>
      </w:pPr>
      <w:r w:rsidRPr="008A62B9">
        <w:rPr>
          <w:rFonts w:eastAsia="@System"/>
          <w:lang w:val="en-US" w:eastAsia="ja-JP" w:bidi="en-US"/>
        </w:rPr>
        <w:t>Contractors agree to complete the services for the following price (VIP)</w:t>
      </w:r>
      <w:r w:rsidR="0003622C">
        <w:rPr>
          <w:rFonts w:eastAsia="@System"/>
          <w:lang w:val="en-US" w:eastAsia="ja-JP" w:bidi="en-US"/>
        </w:rPr>
        <w:t xml:space="preserve"> </w:t>
      </w:r>
      <w:r w:rsidR="00895449">
        <w:rPr>
          <w:rStyle w:val="FootnoteReference"/>
          <w:rFonts w:eastAsia="@System"/>
          <w:lang w:val="en-US" w:eastAsia="ja-JP" w:bidi="en-US"/>
        </w:rPr>
        <w:footnoteReference w:id="1"/>
      </w:r>
    </w:p>
    <w:p w14:paraId="65D50421" w14:textId="77777777" w:rsidR="008A62B9" w:rsidRPr="008A62B9" w:rsidRDefault="008A62B9" w:rsidP="008A62B9">
      <w:pPr>
        <w:widowControl w:val="0"/>
        <w:autoSpaceDE w:val="0"/>
        <w:autoSpaceDN w:val="0"/>
        <w:spacing w:after="0" w:line="240" w:lineRule="auto"/>
        <w:ind w:left="1036" w:right="0" w:hanging="360"/>
        <w:jc w:val="left"/>
        <w:rPr>
          <w:rFonts w:eastAsia="@System"/>
          <w:lang w:val="en-US" w:eastAsia="ja-JP" w:bidi="en-US"/>
        </w:rPr>
      </w:pPr>
    </w:p>
    <w:tbl>
      <w:tblPr>
        <w:tblStyle w:val="TableGrid1"/>
        <w:tblW w:w="0" w:type="auto"/>
        <w:tblInd w:w="846" w:type="dxa"/>
        <w:tblLook w:val="04A0" w:firstRow="1" w:lastRow="0" w:firstColumn="1" w:lastColumn="0" w:noHBand="0" w:noVBand="1"/>
      </w:tblPr>
      <w:tblGrid>
        <w:gridCol w:w="3628"/>
        <w:gridCol w:w="2042"/>
        <w:gridCol w:w="2126"/>
      </w:tblGrid>
      <w:tr w:rsidR="00FE1B50" w:rsidRPr="00FE1B50" w14:paraId="5E1D273F" w14:textId="5B9AE233" w:rsidTr="00FE1B50">
        <w:tc>
          <w:tcPr>
            <w:tcW w:w="3628" w:type="dxa"/>
          </w:tcPr>
          <w:p w14:paraId="380C5D5A" w14:textId="77777777" w:rsidR="00FE1B50" w:rsidRPr="00FE1B50" w:rsidRDefault="00FE1B50" w:rsidP="008A62B9">
            <w:pPr>
              <w:widowControl w:val="0"/>
              <w:autoSpaceDE w:val="0"/>
              <w:autoSpaceDN w:val="0"/>
              <w:spacing w:after="0" w:line="240" w:lineRule="auto"/>
              <w:ind w:left="0" w:right="0" w:firstLine="0"/>
              <w:jc w:val="center"/>
              <w:rPr>
                <w:rFonts w:eastAsia="@System"/>
                <w:b/>
                <w:sz w:val="22"/>
                <w:szCs w:val="22"/>
                <w:lang w:val="en-US" w:eastAsia="ja-JP" w:bidi="en-US"/>
              </w:rPr>
            </w:pPr>
            <w:r w:rsidRPr="00FE1B50">
              <w:rPr>
                <w:rFonts w:eastAsia="@System"/>
                <w:b/>
                <w:sz w:val="22"/>
                <w:szCs w:val="22"/>
                <w:lang w:val="en-US" w:eastAsia="ja-JP" w:bidi="en-US"/>
              </w:rPr>
              <w:t>Particulars</w:t>
            </w:r>
          </w:p>
        </w:tc>
        <w:tc>
          <w:tcPr>
            <w:tcW w:w="2042" w:type="dxa"/>
          </w:tcPr>
          <w:p w14:paraId="4D6606BC" w14:textId="1D57C3ED" w:rsidR="00FE1B50" w:rsidRPr="00FE1B50" w:rsidRDefault="00FE1B50" w:rsidP="008A62B9">
            <w:pPr>
              <w:widowControl w:val="0"/>
              <w:autoSpaceDE w:val="0"/>
              <w:autoSpaceDN w:val="0"/>
              <w:spacing w:after="0" w:line="240" w:lineRule="auto"/>
              <w:ind w:left="0" w:right="0" w:firstLine="0"/>
              <w:jc w:val="center"/>
              <w:rPr>
                <w:rFonts w:eastAsia="@System"/>
                <w:b/>
                <w:sz w:val="22"/>
                <w:szCs w:val="22"/>
                <w:lang w:val="en-US" w:eastAsia="ja-JP" w:bidi="en-US"/>
              </w:rPr>
            </w:pPr>
            <w:r>
              <w:rPr>
                <w:rFonts w:eastAsia="@System"/>
                <w:b/>
                <w:sz w:val="22"/>
                <w:szCs w:val="22"/>
                <w:lang w:val="en-US" w:eastAsia="ja-JP" w:bidi="en-US"/>
              </w:rPr>
              <w:t>Rate/lump sum</w:t>
            </w:r>
          </w:p>
        </w:tc>
        <w:tc>
          <w:tcPr>
            <w:tcW w:w="2126" w:type="dxa"/>
          </w:tcPr>
          <w:p w14:paraId="5FE49EBC" w14:textId="697089D6" w:rsidR="00FE1B50" w:rsidRPr="00FE1B50" w:rsidRDefault="00FE1B50" w:rsidP="008A62B9">
            <w:pPr>
              <w:widowControl w:val="0"/>
              <w:autoSpaceDE w:val="0"/>
              <w:autoSpaceDN w:val="0"/>
              <w:spacing w:after="0" w:line="240" w:lineRule="auto"/>
              <w:ind w:left="0" w:right="0" w:firstLine="0"/>
              <w:jc w:val="center"/>
              <w:rPr>
                <w:rFonts w:eastAsia="@System"/>
                <w:b/>
                <w:lang w:val="en-US" w:eastAsia="ja-JP" w:bidi="en-US"/>
              </w:rPr>
            </w:pPr>
            <w:r w:rsidRPr="00FE1B50">
              <w:rPr>
                <w:rFonts w:eastAsia="@System"/>
                <w:b/>
                <w:sz w:val="22"/>
                <w:szCs w:val="22"/>
                <w:lang w:val="en-US" w:eastAsia="ja-JP" w:bidi="en-US"/>
              </w:rPr>
              <w:t>Amount (EUR)</w:t>
            </w:r>
          </w:p>
        </w:tc>
      </w:tr>
      <w:tr w:rsidR="000917A3" w:rsidRPr="00FE1B50" w14:paraId="630DB568" w14:textId="60AA74D3" w:rsidTr="00D5599D">
        <w:tc>
          <w:tcPr>
            <w:tcW w:w="3628" w:type="dxa"/>
          </w:tcPr>
          <w:p w14:paraId="1F778AA2" w14:textId="674B5F68" w:rsidR="000917A3" w:rsidRPr="00A7684D" w:rsidRDefault="00D5599D" w:rsidP="00D92793">
            <w:pPr>
              <w:widowControl w:val="0"/>
              <w:autoSpaceDE w:val="0"/>
              <w:autoSpaceDN w:val="0"/>
              <w:spacing w:after="0" w:line="240" w:lineRule="auto"/>
              <w:ind w:left="0" w:right="0" w:firstLine="0"/>
              <w:rPr>
                <w:rFonts w:asciiTheme="minorHAnsi" w:eastAsia="@System" w:hAnsiTheme="minorHAnsi" w:cstheme="minorHAnsi"/>
                <w:sz w:val="22"/>
                <w:szCs w:val="22"/>
                <w:lang w:val="en-AU" w:eastAsia="ja-JP" w:bidi="en-US"/>
              </w:rPr>
            </w:pPr>
            <w:r>
              <w:rPr>
                <w:rFonts w:asciiTheme="minorHAnsi" w:eastAsia="Times New Roman" w:hAnsiTheme="minorHAnsi" w:cstheme="minorHAnsi"/>
                <w:color w:val="auto"/>
                <w:sz w:val="22"/>
                <w:szCs w:val="22"/>
                <w:lang w:val="en-US" w:bidi="en-US"/>
              </w:rPr>
              <w:t>Develop</w:t>
            </w:r>
            <w:r w:rsidR="000917A3" w:rsidRPr="00A7684D">
              <w:rPr>
                <w:rFonts w:asciiTheme="minorHAnsi" w:eastAsia="Times New Roman" w:hAnsiTheme="minorHAnsi" w:cstheme="minorHAnsi"/>
                <w:color w:val="auto"/>
                <w:sz w:val="22"/>
                <w:szCs w:val="22"/>
                <w:lang w:val="en-US" w:bidi="en-US"/>
              </w:rPr>
              <w:t xml:space="preserve"> the </w:t>
            </w:r>
            <w:r w:rsidR="00D92793">
              <w:rPr>
                <w:rFonts w:asciiTheme="minorHAnsi" w:eastAsia="Times New Roman" w:hAnsiTheme="minorHAnsi" w:cstheme="minorHAnsi"/>
                <w:color w:val="auto"/>
                <w:sz w:val="22"/>
                <w:szCs w:val="22"/>
                <w:lang w:val="en-US" w:bidi="en-US"/>
              </w:rPr>
              <w:t xml:space="preserve">Training </w:t>
            </w:r>
            <w:r w:rsidR="00B233DD">
              <w:rPr>
                <w:rFonts w:asciiTheme="minorHAnsi" w:eastAsia="Times New Roman" w:hAnsiTheme="minorHAnsi" w:cstheme="minorHAnsi"/>
                <w:color w:val="auto"/>
                <w:sz w:val="22"/>
                <w:szCs w:val="22"/>
                <w:lang w:val="en-US" w:bidi="en-US"/>
              </w:rPr>
              <w:t xml:space="preserve">Work-plan, assessment of students </w:t>
            </w:r>
            <w:r w:rsidR="00841503">
              <w:rPr>
                <w:rFonts w:asciiTheme="minorHAnsi" w:eastAsia="Times New Roman" w:hAnsiTheme="minorHAnsi" w:cstheme="minorHAnsi"/>
                <w:color w:val="auto"/>
                <w:sz w:val="22"/>
                <w:szCs w:val="22"/>
                <w:lang w:val="en-US" w:bidi="en-US"/>
              </w:rPr>
              <w:t>and Certify Training Hardware materials</w:t>
            </w:r>
            <w:r>
              <w:rPr>
                <w:rFonts w:asciiTheme="minorHAnsi" w:eastAsia="Times New Roman" w:hAnsiTheme="minorHAnsi" w:cstheme="minorHAnsi"/>
                <w:color w:val="auto"/>
                <w:sz w:val="22"/>
                <w:szCs w:val="22"/>
                <w:lang w:val="en-US" w:bidi="en-US"/>
              </w:rPr>
              <w:t xml:space="preserve"> </w:t>
            </w:r>
          </w:p>
        </w:tc>
        <w:tc>
          <w:tcPr>
            <w:tcW w:w="2042" w:type="dxa"/>
          </w:tcPr>
          <w:p w14:paraId="480E2E29" w14:textId="122ED37D" w:rsidR="000917A3" w:rsidRPr="00FE1B50" w:rsidRDefault="000917A3" w:rsidP="000917A3">
            <w:pPr>
              <w:widowControl w:val="0"/>
              <w:autoSpaceDE w:val="0"/>
              <w:autoSpaceDN w:val="0"/>
              <w:spacing w:after="0" w:line="240" w:lineRule="auto"/>
              <w:ind w:left="0" w:right="0" w:firstLine="0"/>
              <w:rPr>
                <w:rFonts w:eastAsia="@System"/>
                <w:sz w:val="22"/>
                <w:szCs w:val="22"/>
                <w:lang w:val="en-US" w:eastAsia="ja-JP" w:bidi="en-US"/>
              </w:rPr>
            </w:pPr>
          </w:p>
        </w:tc>
        <w:tc>
          <w:tcPr>
            <w:tcW w:w="2126" w:type="dxa"/>
          </w:tcPr>
          <w:p w14:paraId="0650BD64" w14:textId="77777777" w:rsidR="000917A3" w:rsidRPr="00FE1B50" w:rsidRDefault="000917A3" w:rsidP="000917A3">
            <w:pPr>
              <w:widowControl w:val="0"/>
              <w:autoSpaceDE w:val="0"/>
              <w:autoSpaceDN w:val="0"/>
              <w:spacing w:after="0" w:line="240" w:lineRule="auto"/>
              <w:ind w:left="0" w:right="0" w:firstLine="0"/>
              <w:rPr>
                <w:rFonts w:eastAsia="@System"/>
                <w:lang w:val="en-US" w:eastAsia="ja-JP" w:bidi="en-US"/>
              </w:rPr>
            </w:pPr>
          </w:p>
        </w:tc>
      </w:tr>
      <w:tr w:rsidR="000917A3" w:rsidRPr="00FE1B50" w14:paraId="5F477518" w14:textId="627E46AB" w:rsidTr="00D5599D">
        <w:tc>
          <w:tcPr>
            <w:tcW w:w="3628" w:type="dxa"/>
          </w:tcPr>
          <w:p w14:paraId="1FF540CF" w14:textId="666F35C9" w:rsidR="000917A3" w:rsidRPr="00A7684D" w:rsidRDefault="00A7684D" w:rsidP="00A7684D">
            <w:pPr>
              <w:widowControl w:val="0"/>
              <w:autoSpaceDE w:val="0"/>
              <w:autoSpaceDN w:val="0"/>
              <w:spacing w:after="0" w:line="240" w:lineRule="auto"/>
              <w:ind w:left="0" w:right="0" w:firstLine="0"/>
              <w:rPr>
                <w:rFonts w:asciiTheme="minorHAnsi" w:eastAsia="@System" w:hAnsiTheme="minorHAnsi" w:cstheme="minorHAnsi"/>
                <w:sz w:val="22"/>
                <w:szCs w:val="22"/>
                <w:lang w:val="en-AU" w:eastAsia="ja-JP" w:bidi="en-US"/>
              </w:rPr>
            </w:pPr>
            <w:r w:rsidRPr="00A7684D">
              <w:rPr>
                <w:rFonts w:asciiTheme="minorHAnsi" w:eastAsia="Times New Roman" w:hAnsiTheme="minorHAnsi" w:cstheme="minorHAnsi"/>
                <w:color w:val="auto"/>
                <w:sz w:val="22"/>
                <w:szCs w:val="22"/>
                <w:lang w:val="en-US" w:bidi="en-US"/>
              </w:rPr>
              <w:t xml:space="preserve">Delivery of </w:t>
            </w:r>
            <w:r w:rsidR="00C21B40">
              <w:rPr>
                <w:rFonts w:asciiTheme="minorHAnsi" w:eastAsia="Times New Roman" w:hAnsiTheme="minorHAnsi" w:cstheme="minorHAnsi"/>
                <w:color w:val="auto"/>
                <w:sz w:val="22"/>
                <w:szCs w:val="22"/>
                <w:lang w:val="en-US" w:bidi="en-US"/>
              </w:rPr>
              <w:t>GSES</w:t>
            </w:r>
            <w:r w:rsidR="00D5599D">
              <w:rPr>
                <w:rFonts w:asciiTheme="minorHAnsi" w:eastAsia="Times New Roman" w:hAnsiTheme="minorHAnsi" w:cstheme="minorHAnsi"/>
                <w:color w:val="auto"/>
                <w:sz w:val="22"/>
                <w:szCs w:val="22"/>
                <w:lang w:val="en-US" w:bidi="en-US"/>
              </w:rPr>
              <w:t xml:space="preserve"> </w:t>
            </w:r>
            <w:r w:rsidRPr="00A7684D">
              <w:rPr>
                <w:rFonts w:asciiTheme="minorHAnsi" w:eastAsia="Times New Roman" w:hAnsiTheme="minorHAnsi" w:cstheme="minorHAnsi"/>
                <w:color w:val="auto"/>
                <w:sz w:val="22"/>
                <w:szCs w:val="22"/>
                <w:lang w:val="en-US" w:bidi="en-US"/>
              </w:rPr>
              <w:t>Training</w:t>
            </w:r>
            <w:r w:rsidR="00D5599D">
              <w:rPr>
                <w:rFonts w:asciiTheme="minorHAnsi" w:eastAsia="Times New Roman" w:hAnsiTheme="minorHAnsi" w:cstheme="minorHAnsi"/>
                <w:color w:val="auto"/>
                <w:sz w:val="22"/>
                <w:szCs w:val="22"/>
                <w:lang w:val="en-US" w:bidi="en-US"/>
              </w:rPr>
              <w:t xml:space="preserve"> Package on Grid Connected PV Systems</w:t>
            </w:r>
            <w:r w:rsidRPr="00A7684D">
              <w:rPr>
                <w:rFonts w:asciiTheme="minorHAnsi" w:eastAsia="Times New Roman" w:hAnsiTheme="minorHAnsi" w:cstheme="minorHAnsi"/>
                <w:color w:val="auto"/>
                <w:sz w:val="22"/>
                <w:szCs w:val="22"/>
                <w:lang w:val="en-US" w:bidi="en-US"/>
              </w:rPr>
              <w:t xml:space="preserve"> </w:t>
            </w:r>
          </w:p>
        </w:tc>
        <w:tc>
          <w:tcPr>
            <w:tcW w:w="2042" w:type="dxa"/>
          </w:tcPr>
          <w:p w14:paraId="1EC3F980" w14:textId="66D1679E" w:rsidR="000917A3" w:rsidRPr="00FE1B50" w:rsidRDefault="000917A3" w:rsidP="000917A3">
            <w:pPr>
              <w:widowControl w:val="0"/>
              <w:autoSpaceDE w:val="0"/>
              <w:autoSpaceDN w:val="0"/>
              <w:spacing w:after="0" w:line="240" w:lineRule="auto"/>
              <w:ind w:left="0" w:right="0" w:firstLine="0"/>
              <w:rPr>
                <w:rFonts w:eastAsia="@System"/>
                <w:sz w:val="22"/>
                <w:szCs w:val="22"/>
                <w:lang w:val="en-US" w:eastAsia="ja-JP" w:bidi="en-US"/>
              </w:rPr>
            </w:pPr>
          </w:p>
        </w:tc>
        <w:tc>
          <w:tcPr>
            <w:tcW w:w="2126" w:type="dxa"/>
          </w:tcPr>
          <w:p w14:paraId="216A07CF" w14:textId="77777777" w:rsidR="000917A3" w:rsidRPr="00FE1B50" w:rsidRDefault="000917A3" w:rsidP="000917A3">
            <w:pPr>
              <w:widowControl w:val="0"/>
              <w:autoSpaceDE w:val="0"/>
              <w:autoSpaceDN w:val="0"/>
              <w:spacing w:after="0" w:line="240" w:lineRule="auto"/>
              <w:ind w:left="0" w:right="0" w:firstLine="0"/>
              <w:rPr>
                <w:rFonts w:eastAsia="@System"/>
                <w:lang w:val="en-US" w:eastAsia="ja-JP" w:bidi="en-US"/>
              </w:rPr>
            </w:pPr>
          </w:p>
        </w:tc>
      </w:tr>
      <w:tr w:rsidR="000917A3" w:rsidRPr="00FE1B50" w14:paraId="4845802C" w14:textId="404642EA" w:rsidTr="00FE1B50">
        <w:tc>
          <w:tcPr>
            <w:tcW w:w="3628" w:type="dxa"/>
            <w:shd w:val="clear" w:color="auto" w:fill="auto"/>
          </w:tcPr>
          <w:p w14:paraId="6BD847FA" w14:textId="408D4703" w:rsidR="000917A3" w:rsidRPr="00A7684D" w:rsidRDefault="000917A3" w:rsidP="000917A3">
            <w:pPr>
              <w:widowControl w:val="0"/>
              <w:autoSpaceDE w:val="0"/>
              <w:autoSpaceDN w:val="0"/>
              <w:spacing w:after="0" w:line="240" w:lineRule="auto"/>
              <w:ind w:left="0" w:right="0" w:firstLine="0"/>
              <w:rPr>
                <w:rFonts w:asciiTheme="minorHAnsi" w:eastAsia="Times New Roman" w:hAnsiTheme="minorHAnsi" w:cstheme="minorHAnsi"/>
                <w:color w:val="auto"/>
                <w:sz w:val="22"/>
                <w:szCs w:val="22"/>
                <w:lang w:val="en-AU" w:eastAsia="en-US" w:bidi="en-US"/>
              </w:rPr>
            </w:pPr>
            <w:r w:rsidRPr="00A7684D">
              <w:rPr>
                <w:rFonts w:asciiTheme="minorHAnsi" w:eastAsia="Times New Roman" w:hAnsiTheme="minorHAnsi" w:cstheme="minorHAnsi"/>
                <w:color w:val="auto"/>
                <w:sz w:val="22"/>
                <w:szCs w:val="22"/>
                <w:lang w:val="en-AU" w:eastAsia="en-US" w:bidi="en-US"/>
              </w:rPr>
              <w:t>Other costs</w:t>
            </w:r>
            <w:r w:rsidR="00A7684D" w:rsidRPr="00A7684D">
              <w:rPr>
                <w:rFonts w:asciiTheme="minorHAnsi" w:eastAsia="Times New Roman" w:hAnsiTheme="minorHAnsi" w:cstheme="minorHAnsi"/>
                <w:color w:val="auto"/>
                <w:sz w:val="22"/>
                <w:szCs w:val="22"/>
                <w:lang w:val="en-AU" w:eastAsia="en-US" w:bidi="en-US"/>
              </w:rPr>
              <w:t xml:space="preserve"> ( Air fare and Living Expenses</w:t>
            </w:r>
          </w:p>
        </w:tc>
        <w:tc>
          <w:tcPr>
            <w:tcW w:w="2042" w:type="dxa"/>
          </w:tcPr>
          <w:p w14:paraId="634E2745" w14:textId="77777777" w:rsidR="000917A3" w:rsidRPr="00FE1B50" w:rsidRDefault="000917A3" w:rsidP="000917A3">
            <w:pPr>
              <w:widowControl w:val="0"/>
              <w:autoSpaceDE w:val="0"/>
              <w:autoSpaceDN w:val="0"/>
              <w:spacing w:after="0" w:line="240" w:lineRule="auto"/>
              <w:ind w:left="0" w:right="0" w:firstLine="0"/>
              <w:rPr>
                <w:rFonts w:eastAsia="@System"/>
                <w:lang w:val="en-US" w:eastAsia="ja-JP" w:bidi="en-US"/>
              </w:rPr>
            </w:pPr>
          </w:p>
        </w:tc>
        <w:tc>
          <w:tcPr>
            <w:tcW w:w="2126" w:type="dxa"/>
          </w:tcPr>
          <w:p w14:paraId="6281F10F" w14:textId="77777777" w:rsidR="000917A3" w:rsidRPr="00FE1B50" w:rsidRDefault="000917A3" w:rsidP="000917A3">
            <w:pPr>
              <w:widowControl w:val="0"/>
              <w:autoSpaceDE w:val="0"/>
              <w:autoSpaceDN w:val="0"/>
              <w:spacing w:after="0" w:line="240" w:lineRule="auto"/>
              <w:ind w:left="0" w:right="0" w:firstLine="0"/>
              <w:rPr>
                <w:rFonts w:eastAsia="@System"/>
                <w:lang w:val="en-US" w:eastAsia="ja-JP" w:bidi="en-US"/>
              </w:rPr>
            </w:pPr>
          </w:p>
        </w:tc>
      </w:tr>
      <w:tr w:rsidR="000917A3" w:rsidRPr="00FE1B50" w14:paraId="081BE2CD" w14:textId="77777777" w:rsidTr="00FE1B50">
        <w:tc>
          <w:tcPr>
            <w:tcW w:w="3628" w:type="dxa"/>
            <w:shd w:val="clear" w:color="auto" w:fill="auto"/>
          </w:tcPr>
          <w:p w14:paraId="58C876C5" w14:textId="6C0A4D3B" w:rsidR="000917A3" w:rsidRPr="00FE1B50" w:rsidRDefault="000917A3" w:rsidP="000917A3">
            <w:pPr>
              <w:widowControl w:val="0"/>
              <w:autoSpaceDE w:val="0"/>
              <w:autoSpaceDN w:val="0"/>
              <w:spacing w:after="0" w:line="240" w:lineRule="auto"/>
              <w:ind w:left="0" w:right="0" w:firstLine="0"/>
              <w:rPr>
                <w:rFonts w:eastAsia="Times New Roman"/>
                <w:b/>
                <w:color w:val="auto"/>
                <w:lang w:eastAsia="en-US" w:bidi="en-US"/>
              </w:rPr>
            </w:pPr>
            <w:r w:rsidRPr="00FE1B50">
              <w:rPr>
                <w:rFonts w:eastAsia="Times New Roman"/>
                <w:b/>
                <w:color w:val="auto"/>
                <w:lang w:eastAsia="en-US" w:bidi="en-US"/>
              </w:rPr>
              <w:t>Total</w:t>
            </w:r>
          </w:p>
        </w:tc>
        <w:tc>
          <w:tcPr>
            <w:tcW w:w="2042" w:type="dxa"/>
          </w:tcPr>
          <w:p w14:paraId="1D813F48" w14:textId="77777777" w:rsidR="000917A3" w:rsidRPr="00FE1B50" w:rsidRDefault="000917A3" w:rsidP="000917A3">
            <w:pPr>
              <w:widowControl w:val="0"/>
              <w:autoSpaceDE w:val="0"/>
              <w:autoSpaceDN w:val="0"/>
              <w:spacing w:after="0" w:line="240" w:lineRule="auto"/>
              <w:ind w:left="0" w:right="0" w:firstLine="0"/>
              <w:rPr>
                <w:rFonts w:eastAsia="@System"/>
                <w:b/>
                <w:lang w:val="en-US" w:eastAsia="ja-JP" w:bidi="en-US"/>
              </w:rPr>
            </w:pPr>
          </w:p>
        </w:tc>
        <w:tc>
          <w:tcPr>
            <w:tcW w:w="2126" w:type="dxa"/>
          </w:tcPr>
          <w:p w14:paraId="02656D39" w14:textId="77777777" w:rsidR="000917A3" w:rsidRPr="00FE1B50" w:rsidRDefault="000917A3" w:rsidP="000917A3">
            <w:pPr>
              <w:widowControl w:val="0"/>
              <w:autoSpaceDE w:val="0"/>
              <w:autoSpaceDN w:val="0"/>
              <w:spacing w:after="0" w:line="240" w:lineRule="auto"/>
              <w:ind w:left="0" w:right="0" w:firstLine="0"/>
              <w:rPr>
                <w:rFonts w:eastAsia="@System"/>
                <w:b/>
                <w:lang w:val="en-US" w:eastAsia="ja-JP" w:bidi="en-US"/>
              </w:rPr>
            </w:pPr>
          </w:p>
        </w:tc>
      </w:tr>
    </w:tbl>
    <w:p w14:paraId="0E37D4B4" w14:textId="100069FE" w:rsidR="008A62B9" w:rsidRPr="00FE1B50" w:rsidRDefault="008A62B9" w:rsidP="008A62B9">
      <w:pPr>
        <w:widowControl w:val="0"/>
        <w:autoSpaceDE w:val="0"/>
        <w:autoSpaceDN w:val="0"/>
        <w:spacing w:after="0" w:line="240" w:lineRule="auto"/>
        <w:ind w:left="0" w:right="0" w:firstLine="0"/>
        <w:rPr>
          <w:rFonts w:eastAsia="@System"/>
          <w:b/>
          <w:lang w:val="en-US" w:eastAsia="ja-JP" w:bidi="en-US"/>
        </w:rPr>
      </w:pPr>
    </w:p>
    <w:p w14:paraId="7AEEF3AF" w14:textId="529297D6" w:rsidR="00DA0102" w:rsidRDefault="00DA0102" w:rsidP="008A62B9">
      <w:pPr>
        <w:widowControl w:val="0"/>
        <w:autoSpaceDE w:val="0"/>
        <w:autoSpaceDN w:val="0"/>
        <w:spacing w:after="0" w:line="240" w:lineRule="auto"/>
        <w:ind w:left="0" w:right="0" w:firstLine="0"/>
        <w:rPr>
          <w:rFonts w:eastAsia="@System"/>
          <w:lang w:val="en-US" w:eastAsia="ja-JP" w:bidi="en-US"/>
        </w:rPr>
      </w:pPr>
    </w:p>
    <w:p w14:paraId="5CD7C47B" w14:textId="3CCB3C14" w:rsidR="00DA0102" w:rsidRDefault="00DA0102" w:rsidP="008A62B9">
      <w:pPr>
        <w:widowControl w:val="0"/>
        <w:autoSpaceDE w:val="0"/>
        <w:autoSpaceDN w:val="0"/>
        <w:spacing w:after="0" w:line="240" w:lineRule="auto"/>
        <w:ind w:left="0" w:right="0" w:firstLine="0"/>
        <w:rPr>
          <w:rFonts w:eastAsia="@System"/>
          <w:lang w:val="en-US" w:eastAsia="ja-JP" w:bidi="en-US"/>
        </w:rPr>
      </w:pPr>
    </w:p>
    <w:p w14:paraId="5BCC9658" w14:textId="53DAF58C" w:rsidR="00DA0102" w:rsidRDefault="00DA0102" w:rsidP="008A62B9">
      <w:pPr>
        <w:widowControl w:val="0"/>
        <w:autoSpaceDE w:val="0"/>
        <w:autoSpaceDN w:val="0"/>
        <w:spacing w:after="0" w:line="240" w:lineRule="auto"/>
        <w:ind w:left="0" w:right="0" w:firstLine="0"/>
        <w:rPr>
          <w:rFonts w:eastAsia="@System"/>
          <w:lang w:val="en-US" w:eastAsia="ja-JP" w:bidi="en-US"/>
        </w:rPr>
      </w:pPr>
    </w:p>
    <w:p w14:paraId="120ADE8C" w14:textId="77777777" w:rsidR="00DA0102" w:rsidRPr="008A62B9" w:rsidRDefault="00DA0102" w:rsidP="008A62B9">
      <w:pPr>
        <w:widowControl w:val="0"/>
        <w:autoSpaceDE w:val="0"/>
        <w:autoSpaceDN w:val="0"/>
        <w:spacing w:after="0" w:line="240" w:lineRule="auto"/>
        <w:ind w:left="0" w:right="0" w:firstLine="0"/>
        <w:rPr>
          <w:rFonts w:eastAsia="@System"/>
          <w:lang w:val="en-US" w:eastAsia="ja-JP" w:bidi="en-US"/>
        </w:rPr>
      </w:pPr>
    </w:p>
    <w:p w14:paraId="0EE7BAEA"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r w:rsidRPr="008A62B9">
        <w:rPr>
          <w:rFonts w:eastAsia="@System"/>
          <w:lang w:val="en-US" w:eastAsia="ja-JP" w:bidi="en-US"/>
        </w:rPr>
        <w:t xml:space="preserve">____________________________________   </w:t>
      </w:r>
      <w:r w:rsidRPr="008A62B9">
        <w:rPr>
          <w:rFonts w:eastAsia="@System"/>
          <w:lang w:val="en-US" w:eastAsia="ja-JP" w:bidi="en-US"/>
        </w:rPr>
        <w:tab/>
      </w:r>
      <w:r w:rsidRPr="008A62B9">
        <w:rPr>
          <w:rFonts w:eastAsia="@System"/>
          <w:lang w:val="en-US" w:eastAsia="ja-JP" w:bidi="en-US"/>
        </w:rPr>
        <w:tab/>
        <w:t>_______________________</w:t>
      </w:r>
    </w:p>
    <w:p w14:paraId="6AFA4BFE"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r w:rsidRPr="008A62B9">
        <w:rPr>
          <w:rFonts w:eastAsia="@System"/>
          <w:lang w:val="en-US" w:eastAsia="ja-JP" w:bidi="en-US"/>
        </w:rPr>
        <w:t>Print name and sign</w:t>
      </w:r>
      <w:r w:rsidRPr="008A62B9">
        <w:rPr>
          <w:rFonts w:eastAsia="@System"/>
          <w:lang w:val="en-US" w:eastAsia="ja-JP" w:bidi="en-US"/>
        </w:rPr>
        <w:tab/>
      </w:r>
      <w:r w:rsidRPr="008A62B9">
        <w:rPr>
          <w:rFonts w:eastAsia="@System"/>
          <w:lang w:val="en-US" w:eastAsia="ja-JP" w:bidi="en-US"/>
        </w:rPr>
        <w:tab/>
      </w:r>
      <w:r w:rsidRPr="008A62B9">
        <w:rPr>
          <w:rFonts w:eastAsia="@System"/>
          <w:lang w:val="en-US" w:eastAsia="ja-JP" w:bidi="en-US"/>
        </w:rPr>
        <w:tab/>
      </w:r>
      <w:r w:rsidRPr="008A62B9">
        <w:rPr>
          <w:rFonts w:eastAsia="@System"/>
          <w:lang w:val="en-US" w:eastAsia="ja-JP" w:bidi="en-US"/>
        </w:rPr>
        <w:tab/>
      </w:r>
      <w:r w:rsidRPr="008A62B9">
        <w:rPr>
          <w:rFonts w:eastAsia="@System"/>
          <w:lang w:val="en-US" w:eastAsia="ja-JP" w:bidi="en-US"/>
        </w:rPr>
        <w:tab/>
        <w:t>Date</w:t>
      </w:r>
    </w:p>
    <w:p w14:paraId="1F4236D4"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p>
    <w:p w14:paraId="4A3E17B1" w14:textId="77777777" w:rsidR="008A62B9" w:rsidRPr="008A62B9" w:rsidRDefault="008A62B9" w:rsidP="008A62B9">
      <w:pPr>
        <w:widowControl w:val="0"/>
        <w:autoSpaceDE w:val="0"/>
        <w:autoSpaceDN w:val="0"/>
        <w:spacing w:after="0" w:line="240" w:lineRule="auto"/>
        <w:ind w:left="0" w:right="0" w:firstLine="0"/>
        <w:rPr>
          <w:rFonts w:eastAsia="@System"/>
          <w:lang w:val="en-US" w:eastAsia="ja-JP" w:bidi="en-US"/>
        </w:rPr>
      </w:pPr>
      <w:r w:rsidRPr="008A62B9">
        <w:rPr>
          <w:rFonts w:eastAsia="@System"/>
          <w:lang w:val="en-US" w:eastAsia="ja-JP" w:bidi="en-US"/>
        </w:rPr>
        <w:t>Title_____________________</w:t>
      </w:r>
      <w:r w:rsidRPr="008A62B9">
        <w:rPr>
          <w:rFonts w:eastAsia="@System"/>
          <w:lang w:val="en-US" w:eastAsia="ja-JP" w:bidi="en-US"/>
        </w:rPr>
        <w:tab/>
      </w:r>
      <w:r w:rsidRPr="008A62B9">
        <w:rPr>
          <w:rFonts w:eastAsia="@System"/>
          <w:lang w:val="en-US" w:eastAsia="ja-JP" w:bidi="en-US"/>
        </w:rPr>
        <w:tab/>
      </w:r>
      <w:r w:rsidRPr="008A62B9">
        <w:rPr>
          <w:rFonts w:eastAsia="@System"/>
          <w:lang w:val="en-US" w:eastAsia="ja-JP" w:bidi="en-US"/>
        </w:rPr>
        <w:tab/>
      </w:r>
      <w:r w:rsidRPr="008A62B9">
        <w:rPr>
          <w:rFonts w:eastAsia="@System"/>
          <w:lang w:val="en-US" w:eastAsia="ja-JP" w:bidi="en-US"/>
        </w:rPr>
        <w:tab/>
      </w:r>
    </w:p>
    <w:p w14:paraId="203F2658" w14:textId="77777777" w:rsidR="003028F0" w:rsidRPr="00C40CC2" w:rsidRDefault="003028F0">
      <w:pPr>
        <w:spacing w:after="180" w:line="259" w:lineRule="auto"/>
        <w:ind w:left="0" w:right="0" w:firstLine="0"/>
        <w:jc w:val="left"/>
        <w:rPr>
          <w:rFonts w:asciiTheme="minorHAnsi" w:hAnsiTheme="minorHAnsi" w:cstheme="minorHAnsi"/>
        </w:rPr>
      </w:pPr>
    </w:p>
    <w:p w14:paraId="2439CBB6" w14:textId="3E179126" w:rsidR="00F22496" w:rsidRPr="00C40CC2" w:rsidRDefault="00F22496">
      <w:pPr>
        <w:spacing w:after="190" w:line="259" w:lineRule="auto"/>
        <w:ind w:left="0" w:right="0" w:firstLine="0"/>
        <w:jc w:val="left"/>
        <w:rPr>
          <w:rFonts w:asciiTheme="minorHAnsi" w:hAnsiTheme="minorHAnsi" w:cstheme="minorHAnsi"/>
        </w:rPr>
      </w:pPr>
    </w:p>
    <w:p w14:paraId="5848D238" w14:textId="02D1BCCF" w:rsidR="0003622C"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43450ECA" w14:textId="77777777" w:rsidR="0003622C" w:rsidRDefault="0003622C">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5B6D1529" w14:textId="77777777" w:rsidR="00F22496" w:rsidRPr="00C40CC2" w:rsidRDefault="00F22496">
      <w:pPr>
        <w:spacing w:after="0" w:line="259" w:lineRule="auto"/>
        <w:ind w:left="0" w:right="0" w:firstLine="0"/>
        <w:jc w:val="left"/>
        <w:rPr>
          <w:rFonts w:asciiTheme="minorHAnsi" w:hAnsiTheme="minorHAnsi" w:cstheme="minorHAnsi"/>
        </w:rPr>
      </w:pPr>
    </w:p>
    <w:p w14:paraId="7CB584A8" w14:textId="77777777" w:rsidR="00F22496" w:rsidRPr="00C40CC2" w:rsidRDefault="007656D1">
      <w:pPr>
        <w:pBdr>
          <w:top w:val="single" w:sz="4" w:space="0" w:color="000000"/>
          <w:left w:val="single" w:sz="4" w:space="0" w:color="000000"/>
          <w:bottom w:val="single" w:sz="4" w:space="0" w:color="000000"/>
          <w:right w:val="single" w:sz="4" w:space="0" w:color="000000"/>
        </w:pBdr>
        <w:shd w:val="clear" w:color="auto" w:fill="D9D9D9"/>
        <w:spacing w:after="40" w:line="259" w:lineRule="auto"/>
        <w:ind w:left="10" w:right="1088"/>
        <w:jc w:val="center"/>
        <w:rPr>
          <w:rFonts w:asciiTheme="minorHAnsi" w:hAnsiTheme="minorHAnsi" w:cstheme="minorHAnsi"/>
        </w:rPr>
      </w:pPr>
      <w:r w:rsidRPr="00C40CC2">
        <w:rPr>
          <w:rFonts w:asciiTheme="minorHAnsi" w:hAnsiTheme="minorHAnsi" w:cstheme="minorHAnsi"/>
          <w:b/>
          <w:u w:val="single" w:color="000000"/>
        </w:rPr>
        <w:t>ANNEX IV</w:t>
      </w:r>
      <w:r w:rsidRPr="00C40CC2">
        <w:rPr>
          <w:rFonts w:asciiTheme="minorHAnsi" w:hAnsiTheme="minorHAnsi" w:cstheme="minorHAnsi"/>
        </w:rPr>
        <w:t xml:space="preserve"> </w:t>
      </w:r>
    </w:p>
    <w:p w14:paraId="5AAF2AD3" w14:textId="77777777" w:rsidR="00F22496" w:rsidRPr="00C40CC2" w:rsidRDefault="007656D1">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10" w:right="1088"/>
        <w:jc w:val="center"/>
        <w:rPr>
          <w:rFonts w:asciiTheme="minorHAnsi" w:hAnsiTheme="minorHAnsi" w:cstheme="minorHAnsi"/>
        </w:rPr>
      </w:pPr>
      <w:r w:rsidRPr="00C40CC2">
        <w:rPr>
          <w:rFonts w:asciiTheme="minorHAnsi" w:hAnsiTheme="minorHAnsi" w:cstheme="minorHAnsi"/>
          <w:b/>
          <w:u w:val="single" w:color="000000"/>
        </w:rPr>
        <w:t>SPC GENERAL CONDITIONS OF CONTRACT FOR PROFESSIONAL SERVICES</w:t>
      </w:r>
      <w:r w:rsidRPr="00C40CC2">
        <w:rPr>
          <w:rFonts w:asciiTheme="minorHAnsi" w:hAnsiTheme="minorHAnsi" w:cstheme="minorHAnsi"/>
          <w:b/>
        </w:rPr>
        <w:t xml:space="preserve">  </w:t>
      </w:r>
    </w:p>
    <w:p w14:paraId="0D0ABBFE" w14:textId="77777777" w:rsidR="00F22496" w:rsidRPr="00C40CC2" w:rsidRDefault="007656D1">
      <w:pPr>
        <w:pStyle w:val="Heading1"/>
        <w:tabs>
          <w:tab w:val="center" w:pos="1227"/>
        </w:tabs>
        <w:ind w:left="-15" w:firstLine="0"/>
        <w:rPr>
          <w:rFonts w:asciiTheme="minorHAnsi" w:hAnsiTheme="minorHAnsi" w:cstheme="minorHAnsi"/>
        </w:rPr>
      </w:pPr>
      <w:r w:rsidRPr="00C40CC2">
        <w:rPr>
          <w:rFonts w:asciiTheme="minorHAnsi" w:hAnsiTheme="minorHAnsi" w:cstheme="minorHAnsi"/>
        </w:rPr>
        <w:t>1.</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LEGAL STATUS </w:t>
      </w:r>
    </w:p>
    <w:p w14:paraId="6FDAC2DB"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be considered as having the legal status of an independent contractor visà-vis SPC. The Contractor's personnel and sub-contractors shall not be considered in any respect as being the employees or agents of SPC.  </w:t>
      </w:r>
    </w:p>
    <w:p w14:paraId="3672459E" w14:textId="77777777" w:rsidR="00F22496" w:rsidRPr="00C40CC2" w:rsidRDefault="007656D1">
      <w:pPr>
        <w:spacing w:after="13" w:line="259" w:lineRule="auto"/>
        <w:ind w:left="566" w:right="0" w:firstLine="0"/>
        <w:jc w:val="left"/>
        <w:rPr>
          <w:rFonts w:asciiTheme="minorHAnsi" w:hAnsiTheme="minorHAnsi" w:cstheme="minorHAnsi"/>
        </w:rPr>
      </w:pPr>
      <w:r w:rsidRPr="00C40CC2">
        <w:rPr>
          <w:rFonts w:asciiTheme="minorHAnsi" w:hAnsiTheme="minorHAnsi" w:cstheme="minorHAnsi"/>
          <w:b/>
        </w:rPr>
        <w:t xml:space="preserve"> </w:t>
      </w:r>
    </w:p>
    <w:p w14:paraId="58E59431" w14:textId="77777777" w:rsidR="00F22496" w:rsidRPr="00C40CC2" w:rsidRDefault="007656D1">
      <w:pPr>
        <w:pStyle w:val="Heading1"/>
        <w:tabs>
          <w:tab w:val="center" w:pos="1796"/>
        </w:tabs>
        <w:ind w:left="-15" w:firstLine="0"/>
        <w:rPr>
          <w:rFonts w:asciiTheme="minorHAnsi" w:hAnsiTheme="minorHAnsi" w:cstheme="minorHAnsi"/>
        </w:rPr>
      </w:pPr>
      <w:r w:rsidRPr="00C40CC2">
        <w:rPr>
          <w:rFonts w:asciiTheme="minorHAnsi" w:hAnsiTheme="minorHAnsi" w:cstheme="minorHAnsi"/>
        </w:rPr>
        <w:t>2.</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SOURCE OF INSTRUCTIONS </w:t>
      </w:r>
    </w:p>
    <w:p w14:paraId="7A72F4D0"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neither seek nor accept instructions from any authority external to SPC in connection with the performance of its services under this Contract. The Contractor shall refrain from any action which may adversely affect SPC and shall fulfil its commitments with the fullest regard to the interests of SPC.  </w:t>
      </w:r>
    </w:p>
    <w:p w14:paraId="2726C7AD" w14:textId="77777777" w:rsidR="00F22496" w:rsidRPr="00C40CC2" w:rsidRDefault="007656D1">
      <w:pPr>
        <w:spacing w:after="14" w:line="259" w:lineRule="auto"/>
        <w:ind w:left="566" w:right="0" w:firstLine="0"/>
        <w:jc w:val="left"/>
        <w:rPr>
          <w:rFonts w:asciiTheme="minorHAnsi" w:hAnsiTheme="minorHAnsi" w:cstheme="minorHAnsi"/>
        </w:rPr>
      </w:pPr>
      <w:r w:rsidRPr="00C40CC2">
        <w:rPr>
          <w:rFonts w:asciiTheme="minorHAnsi" w:hAnsiTheme="minorHAnsi" w:cstheme="minorHAnsi"/>
          <w:b/>
        </w:rPr>
        <w:t xml:space="preserve"> </w:t>
      </w:r>
    </w:p>
    <w:p w14:paraId="15C6F1EC" w14:textId="77777777" w:rsidR="00F22496" w:rsidRPr="00C40CC2" w:rsidRDefault="007656D1">
      <w:pPr>
        <w:pStyle w:val="Heading1"/>
        <w:tabs>
          <w:tab w:val="center" w:pos="2818"/>
        </w:tabs>
        <w:ind w:left="-15" w:firstLine="0"/>
        <w:rPr>
          <w:rFonts w:asciiTheme="minorHAnsi" w:hAnsiTheme="minorHAnsi" w:cstheme="minorHAnsi"/>
        </w:rPr>
      </w:pPr>
      <w:r w:rsidRPr="00C40CC2">
        <w:rPr>
          <w:rFonts w:asciiTheme="minorHAnsi" w:hAnsiTheme="minorHAnsi" w:cstheme="minorHAnsi"/>
        </w:rPr>
        <w:t>3.</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CONTRACTOR'S RESPONSIBILITY FOR EMPLOYEES </w:t>
      </w:r>
    </w:p>
    <w:p w14:paraId="0C3B9572" w14:textId="77777777" w:rsidR="00F22496" w:rsidRPr="00C40CC2" w:rsidRDefault="007656D1">
      <w:pPr>
        <w:spacing w:after="114"/>
        <w:ind w:left="576" w:right="1085"/>
        <w:rPr>
          <w:rFonts w:asciiTheme="minorHAnsi" w:hAnsiTheme="minorHAnsi" w:cstheme="minorHAnsi"/>
        </w:rPr>
      </w:pPr>
      <w:r w:rsidRPr="00C40CC2">
        <w:rPr>
          <w:rFonts w:asciiTheme="minorHAnsi" w:hAnsiTheme="minorHAnsi" w:cstheme="minorHAnsi"/>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C40CC2">
        <w:rPr>
          <w:rFonts w:asciiTheme="minorHAnsi" w:hAnsiTheme="minorHAnsi" w:cstheme="minorHAnsi"/>
          <w:b/>
        </w:rPr>
        <w:t xml:space="preserve"> </w:t>
      </w:r>
    </w:p>
    <w:p w14:paraId="64E0FE6B" w14:textId="1E54BB08"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not discriminate against any Staff of SPC, their employee, </w:t>
      </w:r>
      <w:r w:rsidR="004B33A2" w:rsidRPr="00C40CC2">
        <w:rPr>
          <w:rFonts w:asciiTheme="minorHAnsi" w:hAnsiTheme="minorHAnsi" w:cstheme="minorHAnsi"/>
        </w:rPr>
        <w:t>traveller</w:t>
      </w:r>
      <w:r w:rsidRPr="00C40CC2">
        <w:rPr>
          <w:rFonts w:asciiTheme="minorHAnsi" w:hAnsiTheme="minorHAnsi" w:cstheme="minorHAnsi"/>
        </w:rPr>
        <w:t xml:space="preserve">, independent professional or any other person because of race, medical condition, religious creed, ancestry, national origin, age, sex or handicap. </w:t>
      </w:r>
    </w:p>
    <w:p w14:paraId="268D3E11" w14:textId="77777777" w:rsidR="00F22496" w:rsidRPr="00C40CC2" w:rsidRDefault="007656D1">
      <w:pPr>
        <w:spacing w:after="8" w:line="259" w:lineRule="auto"/>
        <w:ind w:left="566" w:right="0" w:firstLine="0"/>
        <w:jc w:val="left"/>
        <w:rPr>
          <w:rFonts w:asciiTheme="minorHAnsi" w:hAnsiTheme="minorHAnsi" w:cstheme="minorHAnsi"/>
        </w:rPr>
      </w:pPr>
      <w:r w:rsidRPr="00C40CC2">
        <w:rPr>
          <w:rFonts w:asciiTheme="minorHAnsi" w:hAnsiTheme="minorHAnsi" w:cstheme="minorHAnsi"/>
        </w:rPr>
        <w:t xml:space="preserve"> </w:t>
      </w:r>
    </w:p>
    <w:p w14:paraId="1392DAEF" w14:textId="77777777" w:rsidR="00F22496" w:rsidRPr="00C40CC2" w:rsidRDefault="007656D1">
      <w:pPr>
        <w:pStyle w:val="Heading1"/>
        <w:tabs>
          <w:tab w:val="center" w:pos="1589"/>
        </w:tabs>
        <w:ind w:left="-15" w:firstLine="0"/>
        <w:rPr>
          <w:rFonts w:asciiTheme="minorHAnsi" w:hAnsiTheme="minorHAnsi" w:cstheme="minorHAnsi"/>
        </w:rPr>
      </w:pPr>
      <w:r w:rsidRPr="00C40CC2">
        <w:rPr>
          <w:rFonts w:asciiTheme="minorHAnsi" w:hAnsiTheme="minorHAnsi" w:cstheme="minorHAnsi"/>
        </w:rPr>
        <w:t>4.</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SPECIFIED PERSONNEL </w:t>
      </w:r>
    </w:p>
    <w:p w14:paraId="03E5C49E"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Service Provider must ensure that the Specified Personnel perform the Services in accordance with this Contract. SPC may, at its absolute discretion, require the Service Provider to remove any Personnel (including Specified Personnel) from work in respect of this Contract, or from undertaking the Services or any part of the Services. If it does so, or if Specified Personnel are unable or unwilling to perform the Services, the Service Provider shall provide replacement Personnel (acceptable to the Customer) of suitable ability and qualifications at no additional cost and at the earliest opportunity. </w:t>
      </w:r>
    </w:p>
    <w:p w14:paraId="20B480F2" w14:textId="77777777" w:rsidR="00F22496" w:rsidRPr="00C40CC2" w:rsidRDefault="007656D1">
      <w:pPr>
        <w:spacing w:after="13"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47C38973" w14:textId="77777777" w:rsidR="00F22496" w:rsidRPr="00C40CC2" w:rsidRDefault="007656D1">
      <w:pPr>
        <w:pStyle w:val="Heading1"/>
        <w:tabs>
          <w:tab w:val="center" w:pos="1184"/>
        </w:tabs>
        <w:ind w:left="-15" w:firstLine="0"/>
        <w:rPr>
          <w:rFonts w:asciiTheme="minorHAnsi" w:hAnsiTheme="minorHAnsi" w:cstheme="minorHAnsi"/>
        </w:rPr>
      </w:pPr>
      <w:r w:rsidRPr="00C40CC2">
        <w:rPr>
          <w:rFonts w:asciiTheme="minorHAnsi" w:hAnsiTheme="minorHAnsi" w:cstheme="minorHAnsi"/>
        </w:rPr>
        <w:t>5.</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ASSIGNMENT </w:t>
      </w:r>
    </w:p>
    <w:p w14:paraId="337CC9D5"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not assign, transfer, pledge or make other disposition of this Contract or any part thereof, or any of the Contractor's rights, claims or obligations under this Contract except with the prior written consent of SPC.  </w:t>
      </w:r>
    </w:p>
    <w:p w14:paraId="5557CE0A" w14:textId="77777777" w:rsidR="00F22496" w:rsidRPr="00C40CC2" w:rsidRDefault="007656D1">
      <w:pPr>
        <w:spacing w:after="8" w:line="259" w:lineRule="auto"/>
        <w:ind w:left="566" w:right="0" w:firstLine="0"/>
        <w:jc w:val="left"/>
        <w:rPr>
          <w:rFonts w:asciiTheme="minorHAnsi" w:hAnsiTheme="minorHAnsi" w:cstheme="minorHAnsi"/>
        </w:rPr>
      </w:pPr>
      <w:r w:rsidRPr="00C40CC2">
        <w:rPr>
          <w:rFonts w:asciiTheme="minorHAnsi" w:hAnsiTheme="minorHAnsi" w:cstheme="minorHAnsi"/>
          <w:b/>
        </w:rPr>
        <w:t xml:space="preserve"> </w:t>
      </w:r>
    </w:p>
    <w:p w14:paraId="2488316C" w14:textId="77777777" w:rsidR="00F22496" w:rsidRPr="00C40CC2" w:rsidRDefault="007656D1">
      <w:pPr>
        <w:pStyle w:val="Heading1"/>
        <w:tabs>
          <w:tab w:val="center" w:pos="1460"/>
        </w:tabs>
        <w:ind w:left="-15" w:firstLine="0"/>
        <w:rPr>
          <w:rFonts w:asciiTheme="minorHAnsi" w:hAnsiTheme="minorHAnsi" w:cstheme="minorHAnsi"/>
        </w:rPr>
      </w:pPr>
      <w:r w:rsidRPr="00C40CC2">
        <w:rPr>
          <w:rFonts w:asciiTheme="minorHAnsi" w:hAnsiTheme="minorHAnsi" w:cstheme="minorHAnsi"/>
        </w:rPr>
        <w:t>6.</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SUB-CONTRACTING </w:t>
      </w:r>
    </w:p>
    <w:p w14:paraId="17DCC345"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In the event the Contractor requires the services of sub-contractors, the Contractor shall obtain the prior written approval and clearance of SPC for all sub-contractors. The approval of SPC of a sub-contractor shall not relieve the Contractor of any of its obligations under this Contract. The terms of any sub-contract shall be subject to and conform with the provisions of this Contract.</w:t>
      </w:r>
      <w:r w:rsidRPr="00C40CC2">
        <w:rPr>
          <w:rFonts w:asciiTheme="minorHAnsi" w:hAnsiTheme="minorHAnsi" w:cstheme="minorHAnsi"/>
          <w:b/>
        </w:rPr>
        <w:t xml:space="preserve"> </w:t>
      </w:r>
    </w:p>
    <w:p w14:paraId="0B3BE90A" w14:textId="77777777" w:rsidR="00F22496" w:rsidRPr="00C40CC2" w:rsidRDefault="007656D1">
      <w:pPr>
        <w:spacing w:after="8"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467D63D" w14:textId="77777777" w:rsidR="00F22496" w:rsidRPr="00C40CC2" w:rsidRDefault="007656D1">
      <w:pPr>
        <w:pStyle w:val="Heading1"/>
        <w:tabs>
          <w:tab w:val="center" w:pos="1804"/>
        </w:tabs>
        <w:ind w:left="-15" w:firstLine="0"/>
        <w:rPr>
          <w:rFonts w:asciiTheme="minorHAnsi" w:hAnsiTheme="minorHAnsi" w:cstheme="minorHAnsi"/>
        </w:rPr>
      </w:pPr>
      <w:r w:rsidRPr="00C40CC2">
        <w:rPr>
          <w:rFonts w:asciiTheme="minorHAnsi" w:hAnsiTheme="minorHAnsi" w:cstheme="minorHAnsi"/>
        </w:rPr>
        <w:t>7.</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OFFICIALS NOT TO BENEFIT </w:t>
      </w:r>
    </w:p>
    <w:p w14:paraId="6E929F13"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r w:rsidRPr="00C40CC2">
        <w:rPr>
          <w:rFonts w:asciiTheme="minorHAnsi" w:hAnsiTheme="minorHAnsi" w:cstheme="minorHAnsi"/>
          <w:b/>
        </w:rPr>
        <w:t xml:space="preserve"> </w:t>
      </w:r>
    </w:p>
    <w:p w14:paraId="09ED8F9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79AA7F13" w14:textId="77777777" w:rsidR="00F22496" w:rsidRPr="00C40CC2" w:rsidRDefault="007656D1">
      <w:pPr>
        <w:pStyle w:val="Heading1"/>
        <w:tabs>
          <w:tab w:val="center" w:pos="1425"/>
        </w:tabs>
        <w:ind w:left="-15" w:firstLine="0"/>
        <w:rPr>
          <w:rFonts w:asciiTheme="minorHAnsi" w:hAnsiTheme="minorHAnsi" w:cstheme="minorHAnsi"/>
        </w:rPr>
      </w:pPr>
      <w:r w:rsidRPr="00C40CC2">
        <w:rPr>
          <w:rFonts w:asciiTheme="minorHAnsi" w:hAnsiTheme="minorHAnsi" w:cstheme="minorHAnsi"/>
        </w:rPr>
        <w:t>8.</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INDEMNIFICATION </w:t>
      </w:r>
    </w:p>
    <w:p w14:paraId="1CD9F956"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indemnify, hold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r w:rsidRPr="00C40CC2">
        <w:rPr>
          <w:rFonts w:asciiTheme="minorHAnsi" w:hAnsiTheme="minorHAnsi" w:cstheme="minorHAnsi"/>
          <w:b/>
        </w:rPr>
        <w:t xml:space="preserve"> </w:t>
      </w:r>
    </w:p>
    <w:p w14:paraId="713F0E6A" w14:textId="77777777" w:rsidR="00F22496" w:rsidRPr="00C40CC2" w:rsidRDefault="007656D1">
      <w:pPr>
        <w:spacing w:after="1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B18DEDD" w14:textId="77777777" w:rsidR="00F22496" w:rsidRPr="00C40CC2" w:rsidRDefault="007656D1">
      <w:pPr>
        <w:pStyle w:val="Heading1"/>
        <w:tabs>
          <w:tab w:val="center" w:pos="2725"/>
        </w:tabs>
        <w:ind w:left="-15" w:firstLine="0"/>
        <w:rPr>
          <w:rFonts w:asciiTheme="minorHAnsi" w:hAnsiTheme="minorHAnsi" w:cstheme="minorHAnsi"/>
        </w:rPr>
      </w:pPr>
      <w:r w:rsidRPr="00C40CC2">
        <w:rPr>
          <w:rFonts w:asciiTheme="minorHAnsi" w:hAnsiTheme="minorHAnsi" w:cstheme="minorHAnsi"/>
        </w:rPr>
        <w:t>9.</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INSURANCE AND LIABILITIES TO THIRD PARTIES  </w:t>
      </w:r>
    </w:p>
    <w:p w14:paraId="242A7C8F"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9.1 </w:t>
      </w:r>
      <w:r w:rsidRPr="00C40CC2">
        <w:rPr>
          <w:rFonts w:asciiTheme="minorHAnsi" w:hAnsiTheme="minorHAnsi" w:cstheme="minorHAnsi"/>
        </w:rPr>
        <w:tab/>
        <w:t xml:space="preserve">The Contractor shall provide and thereafter maintain insurance against all risks in respect of its property and any equipment used for the execution of this Contract.  </w:t>
      </w:r>
    </w:p>
    <w:p w14:paraId="0CF93D3D" w14:textId="77777777" w:rsidR="00F22496" w:rsidRPr="00C40CC2" w:rsidRDefault="007656D1">
      <w:pPr>
        <w:spacing w:after="1" w:line="240" w:lineRule="auto"/>
        <w:ind w:left="561" w:right="860" w:hanging="576"/>
        <w:jc w:val="left"/>
        <w:rPr>
          <w:rFonts w:asciiTheme="minorHAnsi" w:hAnsiTheme="minorHAnsi" w:cstheme="minorHAnsi"/>
        </w:rPr>
      </w:pPr>
      <w:r w:rsidRPr="00C40CC2">
        <w:rPr>
          <w:rFonts w:asciiTheme="minorHAnsi" w:hAnsiTheme="minorHAnsi" w:cstheme="minorHAnsi"/>
        </w:rPr>
        <w:t xml:space="preserve">9.2 </w:t>
      </w:r>
      <w:r w:rsidRPr="00C40CC2">
        <w:rPr>
          <w:rFonts w:asciiTheme="minorHAnsi" w:hAnsiTheme="minorHAnsi" w:cstheme="minorHAnsi"/>
        </w:rPr>
        <w:tab/>
        <w:t xml:space="preserve">The Contractor shall provide and thereafter maintain all appropriate workmen's compensation insurance, or its equivalent, with respect to its employees to cover claims for personal injury or death in connection with this Contract.  </w:t>
      </w:r>
    </w:p>
    <w:p w14:paraId="50AF04FB"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9.3 The Contractor shall also provide and thereafter maintain liability insurance in an adequate amount to cover third party claims for death or bodily injury, or loss of or damage to property, arising from or in connection with the provision of services under this  </w:t>
      </w:r>
    </w:p>
    <w:p w14:paraId="655EF762"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 Contract or the operation of any vehicles, boats, airplanes or other equipment owned or leased by the Contractor or its agents, servants, employees or sub-contractors performing work or services in connection with this Contract.  </w:t>
      </w:r>
    </w:p>
    <w:p w14:paraId="07456184"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9.4 The Contractor shall, upon request, provide SPC with satisfactory evidence of insurance cover as required under this Article.  </w:t>
      </w:r>
    </w:p>
    <w:p w14:paraId="0BBAC28C"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6C6342D" w14:textId="77777777" w:rsidR="00F22496" w:rsidRPr="00C40CC2" w:rsidRDefault="007656D1">
      <w:pPr>
        <w:pStyle w:val="Heading1"/>
        <w:tabs>
          <w:tab w:val="center" w:pos="1644"/>
        </w:tabs>
        <w:ind w:left="-15" w:firstLine="0"/>
        <w:rPr>
          <w:rFonts w:asciiTheme="minorHAnsi" w:hAnsiTheme="minorHAnsi" w:cstheme="minorHAnsi"/>
        </w:rPr>
      </w:pPr>
      <w:r w:rsidRPr="00C40CC2">
        <w:rPr>
          <w:rFonts w:asciiTheme="minorHAnsi" w:hAnsiTheme="minorHAnsi" w:cstheme="minorHAnsi"/>
        </w:rPr>
        <w:t xml:space="preserve">10. </w:t>
      </w:r>
      <w:r w:rsidRPr="00C40CC2">
        <w:rPr>
          <w:rFonts w:asciiTheme="minorHAnsi" w:hAnsiTheme="minorHAnsi" w:cstheme="minorHAnsi"/>
        </w:rPr>
        <w:tab/>
        <w:t xml:space="preserve">ENCUMBRANCES/LIENS </w:t>
      </w:r>
    </w:p>
    <w:p w14:paraId="4CCC687B"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not cause or permit any lien, attachment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r w:rsidRPr="00C40CC2">
        <w:rPr>
          <w:rFonts w:asciiTheme="minorHAnsi" w:hAnsiTheme="minorHAnsi" w:cstheme="minorHAnsi"/>
          <w:b/>
        </w:rPr>
        <w:t xml:space="preserve"> </w:t>
      </w:r>
    </w:p>
    <w:p w14:paraId="58D1111F" w14:textId="77777777" w:rsidR="00F22496" w:rsidRPr="00C40CC2" w:rsidRDefault="007656D1">
      <w:pPr>
        <w:spacing w:after="8"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678AB551" w14:textId="77777777" w:rsidR="00F22496" w:rsidRPr="00C40CC2" w:rsidRDefault="007656D1">
      <w:pPr>
        <w:pStyle w:val="Heading1"/>
        <w:tabs>
          <w:tab w:val="center" w:pos="1547"/>
        </w:tabs>
        <w:ind w:left="-15" w:firstLine="0"/>
        <w:rPr>
          <w:rFonts w:asciiTheme="minorHAnsi" w:hAnsiTheme="minorHAnsi" w:cstheme="minorHAnsi"/>
        </w:rPr>
      </w:pPr>
      <w:r w:rsidRPr="00C40CC2">
        <w:rPr>
          <w:rFonts w:asciiTheme="minorHAnsi" w:hAnsiTheme="minorHAnsi" w:cstheme="minorHAnsi"/>
        </w:rPr>
        <w:t>11.</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 xml:space="preserve">TITLE TO EQUIPMENT </w:t>
      </w:r>
    </w:p>
    <w:p w14:paraId="4F5AC336"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Title to any equipment and supplies that may be furnished by SPC shall rest with SPC and any such equipment shall be returned to SPC at the conclusion of this Contract or when no longer needed by the Contractor. Such equipment, when returned to SPC, shall be in the same condition as when delivered to the Contractor, subject to normal wear and tear. The Contractor shall be liable to compensate SPC for equipment determined to be damaged or degraded beyond normal wear and tear.  </w:t>
      </w:r>
    </w:p>
    <w:p w14:paraId="67FFBFD6" w14:textId="77777777" w:rsidR="00F22496" w:rsidRPr="00C40CC2" w:rsidRDefault="007656D1">
      <w:pPr>
        <w:spacing w:after="1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596F710C"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12.</w:t>
      </w:r>
      <w:r w:rsidRPr="00C40CC2">
        <w:rPr>
          <w:rFonts w:asciiTheme="minorHAnsi" w:eastAsia="Arial" w:hAnsiTheme="minorHAnsi" w:cstheme="minorHAnsi"/>
        </w:rPr>
        <w:t xml:space="preserve"> </w:t>
      </w:r>
      <w:r w:rsidRPr="00C40CC2">
        <w:rPr>
          <w:rFonts w:asciiTheme="minorHAnsi" w:hAnsiTheme="minorHAnsi" w:cstheme="minorHAnsi"/>
        </w:rPr>
        <w:t xml:space="preserve">COPYRIGHT, PATENTS AND OTHER PROPRIETARY RIGHTS </w:t>
      </w:r>
    </w:p>
    <w:p w14:paraId="2350C050" w14:textId="77777777" w:rsidR="00F22496" w:rsidRPr="00C40CC2" w:rsidRDefault="007656D1">
      <w:pPr>
        <w:ind w:left="576" w:right="1085"/>
        <w:rPr>
          <w:rFonts w:asciiTheme="minorHAnsi" w:hAnsiTheme="minorHAnsi" w:cstheme="minorHAnsi"/>
          <w:b/>
        </w:rPr>
      </w:pPr>
      <w:r w:rsidRPr="00C40CC2">
        <w:rPr>
          <w:rFonts w:asciiTheme="minorHAnsi" w:hAnsiTheme="minorHAnsi" w:cstheme="minorHAnsi"/>
        </w:rPr>
        <w:t xml:space="preserve">SPC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SPC's request, the Contractor shall take all necessary steps, execute all necessary documents and generally assist in securing such proprietary rights and transferring them to SPC in compliance with the requirements of the applicable law. </w:t>
      </w:r>
      <w:r w:rsidRPr="00C40CC2">
        <w:rPr>
          <w:rFonts w:asciiTheme="minorHAnsi" w:hAnsiTheme="minorHAnsi" w:cstheme="minorHAnsi"/>
          <w:b/>
        </w:rPr>
        <w:t xml:space="preserve"> </w:t>
      </w:r>
    </w:p>
    <w:p w14:paraId="6BEE8691" w14:textId="77777777" w:rsidR="003028F0" w:rsidRPr="00C40CC2" w:rsidRDefault="003028F0">
      <w:pPr>
        <w:ind w:left="576" w:right="1085"/>
        <w:rPr>
          <w:rFonts w:asciiTheme="minorHAnsi" w:hAnsiTheme="minorHAnsi" w:cstheme="minorHAnsi"/>
          <w:b/>
        </w:rPr>
      </w:pPr>
    </w:p>
    <w:p w14:paraId="38AD49C9" w14:textId="77777777" w:rsidR="003028F0" w:rsidRPr="00C40CC2" w:rsidRDefault="003028F0">
      <w:pPr>
        <w:ind w:left="576" w:right="1085"/>
        <w:rPr>
          <w:rFonts w:asciiTheme="minorHAnsi" w:hAnsiTheme="minorHAnsi" w:cstheme="minorHAnsi"/>
        </w:rPr>
      </w:pPr>
    </w:p>
    <w:p w14:paraId="6AF46714"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3D2359E9" w14:textId="77777777" w:rsidR="00F22496" w:rsidRPr="00C40CC2" w:rsidRDefault="007656D1">
      <w:pPr>
        <w:pStyle w:val="Heading1"/>
        <w:tabs>
          <w:tab w:val="center" w:pos="2844"/>
        </w:tabs>
        <w:ind w:left="-15" w:firstLine="0"/>
        <w:rPr>
          <w:rFonts w:asciiTheme="minorHAnsi" w:hAnsiTheme="minorHAnsi" w:cstheme="minorHAnsi"/>
        </w:rPr>
      </w:pPr>
      <w:r w:rsidRPr="00C40CC2">
        <w:rPr>
          <w:rFonts w:asciiTheme="minorHAnsi" w:hAnsiTheme="minorHAnsi" w:cstheme="minorHAnsi"/>
        </w:rPr>
        <w:t>13.</w:t>
      </w:r>
      <w:r w:rsidRPr="00C40CC2">
        <w:rPr>
          <w:rFonts w:asciiTheme="minorHAnsi" w:eastAsia="Arial" w:hAnsiTheme="minorHAnsi" w:cstheme="minorHAnsi"/>
        </w:rPr>
        <w:t xml:space="preserve"> </w:t>
      </w:r>
      <w:r w:rsidRPr="00C40CC2">
        <w:rPr>
          <w:rFonts w:asciiTheme="minorHAnsi" w:eastAsia="Arial" w:hAnsiTheme="minorHAnsi" w:cstheme="minorHAnsi"/>
        </w:rPr>
        <w:tab/>
      </w:r>
      <w:r w:rsidRPr="00C40CC2">
        <w:rPr>
          <w:rFonts w:asciiTheme="minorHAnsi" w:hAnsiTheme="minorHAnsi" w:cstheme="minorHAnsi"/>
        </w:rPr>
        <w:t>USE OF NAME, EMBLEM OR OFFICIAL SEAL OF SPC</w:t>
      </w:r>
      <w:r w:rsidRPr="00C40CC2">
        <w:rPr>
          <w:rFonts w:asciiTheme="minorHAnsi" w:hAnsiTheme="minorHAnsi" w:cstheme="minorHAnsi"/>
          <w:b w:val="0"/>
        </w:rPr>
        <w:t xml:space="preserve"> </w:t>
      </w:r>
    </w:p>
    <w:p w14:paraId="103D0C00" w14:textId="77777777" w:rsidR="00F22496" w:rsidRPr="00C40CC2" w:rsidRDefault="007656D1">
      <w:pPr>
        <w:spacing w:after="1" w:line="240" w:lineRule="auto"/>
        <w:ind w:left="566" w:right="860" w:firstLine="0"/>
        <w:jc w:val="left"/>
        <w:rPr>
          <w:rFonts w:asciiTheme="minorHAnsi" w:hAnsiTheme="minorHAnsi" w:cstheme="minorHAnsi"/>
        </w:rPr>
      </w:pPr>
      <w:r w:rsidRPr="00C40CC2">
        <w:rPr>
          <w:rFonts w:asciiTheme="minorHAnsi" w:hAnsiTheme="minorHAnsi" w:cstheme="minorHAnsi"/>
        </w:rPr>
        <w:t xml:space="preserve">The Contractor shall not advertise or otherwise make public the fact that it is a Contractor with SPC, nor shall the Contractor, in any manner whatsoever use the name, emblem or official seal of SPC, or any abbreviation of the name of SPC in connection with its business or otherwise.  </w:t>
      </w:r>
    </w:p>
    <w:p w14:paraId="11021300"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79FA6EB" w14:textId="77777777" w:rsidR="00F22496" w:rsidRPr="00C40CC2" w:rsidRDefault="007656D1">
      <w:pPr>
        <w:pStyle w:val="Heading1"/>
        <w:tabs>
          <w:tab w:val="center" w:pos="3365"/>
        </w:tabs>
        <w:ind w:left="-15" w:firstLine="0"/>
        <w:rPr>
          <w:rFonts w:asciiTheme="minorHAnsi" w:hAnsiTheme="minorHAnsi" w:cstheme="minorHAnsi"/>
        </w:rPr>
      </w:pPr>
      <w:r w:rsidRPr="00C40CC2">
        <w:rPr>
          <w:rFonts w:asciiTheme="minorHAnsi" w:hAnsiTheme="minorHAnsi" w:cstheme="minorHAnsi"/>
        </w:rPr>
        <w:t xml:space="preserve">14. </w:t>
      </w:r>
      <w:r w:rsidRPr="00C40CC2">
        <w:rPr>
          <w:rFonts w:asciiTheme="minorHAnsi" w:hAnsiTheme="minorHAnsi" w:cstheme="minorHAnsi"/>
        </w:rPr>
        <w:tab/>
        <w:t xml:space="preserve">CONFIDENTIAL NATURE OF DOCUMENTS AND INFORMATION  </w:t>
      </w:r>
    </w:p>
    <w:p w14:paraId="62D33686"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14.1 All maps, drawings, photographs, mosaics, plans, reports, recommendations, estimates, documents and all other data compiled by or received by the Contractor under this Contract shall be the property of SPC, shall be treated as confidential and shall be delivered only to SPC authorised officials on completion of work under this Contract. </w:t>
      </w:r>
    </w:p>
    <w:p w14:paraId="5BDF9283"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14.2 The Contractor may not communicate at any time to any other person, Government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14:paraId="2B0491A5"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6954298D" w14:textId="77777777" w:rsidR="00F22496" w:rsidRPr="00C40CC2" w:rsidRDefault="007656D1">
      <w:pPr>
        <w:pStyle w:val="Heading1"/>
        <w:tabs>
          <w:tab w:val="center" w:pos="3108"/>
        </w:tabs>
        <w:ind w:left="-15" w:firstLine="0"/>
        <w:rPr>
          <w:rFonts w:asciiTheme="minorHAnsi" w:hAnsiTheme="minorHAnsi" w:cstheme="minorHAnsi"/>
        </w:rPr>
      </w:pPr>
      <w:r w:rsidRPr="00C40CC2">
        <w:rPr>
          <w:rFonts w:asciiTheme="minorHAnsi" w:hAnsiTheme="minorHAnsi" w:cstheme="minorHAnsi"/>
        </w:rPr>
        <w:t xml:space="preserve">15. </w:t>
      </w:r>
      <w:r w:rsidRPr="00C40CC2">
        <w:rPr>
          <w:rFonts w:asciiTheme="minorHAnsi" w:hAnsiTheme="minorHAnsi" w:cstheme="minorHAnsi"/>
        </w:rPr>
        <w:tab/>
        <w:t xml:space="preserve">FORCE MAJEURE AND OTHER CHANGES IN CONDITIONS  </w:t>
      </w:r>
    </w:p>
    <w:p w14:paraId="5CCAF26B"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15.1 Force majeure, as used in this Article, means acts of God, war (whether declared or not), invasion, revolution, insurrection, or other acts of a similar nature or force which are beyond the control of the Parties.  </w:t>
      </w:r>
    </w:p>
    <w:p w14:paraId="70C2D7CC"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15.2 In the event of and as soon as possible after the occurrence of any cause constituting force majeure, the Contractor shall give notice and full particulars in writing to SPC, of such occurrence or change if the Contractor is thereby rendered unable, wholly or in part, to perform its obligations and meet its responsibilities under this Contract. The Contractor shall also notify SPC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SPC shall take such action as, in its sole discretion, it considers to be appropriate or necessary in the circumstances, including the granting to the Contractor of a reasonable extension of time in which to perform its obligations under this Contract.  </w:t>
      </w:r>
    </w:p>
    <w:p w14:paraId="7DDDA0A5"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15.3 If the Contractor is rendered permanently unable, wholly or in part, by reason of force majeure to perform its obligations and meet its responsibilities under this Contract, SPC shall have the right to suspend or terminate this Contract on the same terms and conditions as are provided for in Article 16, "Termination", except that the period of notice shall be seven (7) days instead of thirty (30) days.  </w:t>
      </w:r>
    </w:p>
    <w:p w14:paraId="3A68DDBE"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640F88FB" w14:textId="77777777" w:rsidR="00F22496" w:rsidRPr="00C40CC2" w:rsidRDefault="007656D1">
      <w:pPr>
        <w:pStyle w:val="Heading1"/>
        <w:tabs>
          <w:tab w:val="center" w:pos="1232"/>
        </w:tabs>
        <w:ind w:left="-15" w:firstLine="0"/>
        <w:rPr>
          <w:rFonts w:asciiTheme="minorHAnsi" w:hAnsiTheme="minorHAnsi" w:cstheme="minorHAnsi"/>
        </w:rPr>
      </w:pPr>
      <w:r w:rsidRPr="00C40CC2">
        <w:rPr>
          <w:rFonts w:asciiTheme="minorHAnsi" w:hAnsiTheme="minorHAnsi" w:cstheme="minorHAnsi"/>
        </w:rPr>
        <w:t xml:space="preserve">16. </w:t>
      </w:r>
      <w:r w:rsidRPr="00C40CC2">
        <w:rPr>
          <w:rFonts w:asciiTheme="minorHAnsi" w:hAnsiTheme="minorHAnsi" w:cstheme="minorHAnsi"/>
        </w:rPr>
        <w:tab/>
        <w:t xml:space="preserve">TERMINATION </w:t>
      </w:r>
    </w:p>
    <w:p w14:paraId="4306DF8C"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16.1</w:t>
      </w:r>
      <w:r w:rsidRPr="00C40CC2">
        <w:rPr>
          <w:rFonts w:asciiTheme="minorHAnsi" w:eastAsia="Arial" w:hAnsiTheme="minorHAnsi" w:cstheme="minorHAnsi"/>
        </w:rPr>
        <w:t xml:space="preserve"> </w:t>
      </w:r>
      <w:r w:rsidRPr="00C40CC2">
        <w:rPr>
          <w:rFonts w:asciiTheme="minorHAnsi" w:hAnsiTheme="minorHAnsi" w:cstheme="minorHAnsi"/>
        </w:rPr>
        <w:t xml:space="preserve">Either party may terminate this Contract for cause, in whole or in part, upon thirty days’ notice, in writing, to the other party. The initiation of arbitral proceedings in accordance with Article 17 "Settlement of Disputes" below shall not be deemed a termination of this Contract. </w:t>
      </w:r>
    </w:p>
    <w:p w14:paraId="79BAD9F1" w14:textId="3EB5592E" w:rsidR="00F22496" w:rsidRDefault="007656D1">
      <w:pPr>
        <w:ind w:left="566" w:right="1085" w:hanging="566"/>
        <w:rPr>
          <w:rFonts w:asciiTheme="minorHAnsi" w:hAnsiTheme="minorHAnsi" w:cstheme="minorHAnsi"/>
        </w:rPr>
      </w:pPr>
      <w:r w:rsidRPr="00C40CC2">
        <w:rPr>
          <w:rFonts w:asciiTheme="minorHAnsi" w:hAnsiTheme="minorHAnsi" w:cstheme="minorHAnsi"/>
        </w:rPr>
        <w:t>16.2</w:t>
      </w:r>
      <w:r w:rsidRPr="00C40CC2">
        <w:rPr>
          <w:rFonts w:asciiTheme="minorHAnsi" w:eastAsia="Arial" w:hAnsiTheme="minorHAnsi" w:cstheme="minorHAnsi"/>
        </w:rPr>
        <w:t xml:space="preserve"> </w:t>
      </w:r>
      <w:r w:rsidRPr="00C40CC2">
        <w:rPr>
          <w:rFonts w:asciiTheme="minorHAnsi" w:hAnsiTheme="minorHAnsi" w:cstheme="minorHAnsi"/>
        </w:rPr>
        <w:t xml:space="preserve"> SPC reserves the right to terminate without cause this Contract at any time upon 15 days prior written notice to the Contractor, in which case SPC shall reimburse the Contractor for all reasonable costs incurred by the Contractor prior to receipt of the notice of termination.  </w:t>
      </w:r>
    </w:p>
    <w:p w14:paraId="4E2B0F47" w14:textId="49A44709" w:rsidR="004A217E" w:rsidRDefault="004A217E">
      <w:pPr>
        <w:ind w:left="566" w:right="1085" w:hanging="566"/>
        <w:rPr>
          <w:rFonts w:asciiTheme="minorHAnsi" w:hAnsiTheme="minorHAnsi" w:cstheme="minorHAnsi"/>
        </w:rPr>
      </w:pPr>
    </w:p>
    <w:p w14:paraId="3E460CB8" w14:textId="77777777" w:rsidR="004A217E" w:rsidRPr="00C40CC2" w:rsidRDefault="004A217E">
      <w:pPr>
        <w:ind w:left="566" w:right="1085" w:hanging="566"/>
        <w:rPr>
          <w:rFonts w:asciiTheme="minorHAnsi" w:hAnsiTheme="minorHAnsi" w:cstheme="minorHAnsi"/>
        </w:rPr>
      </w:pPr>
    </w:p>
    <w:p w14:paraId="1047FBD3" w14:textId="77777777" w:rsidR="003028F0" w:rsidRPr="00C40CC2" w:rsidRDefault="003028F0">
      <w:pPr>
        <w:ind w:left="566" w:right="1085" w:hanging="566"/>
        <w:rPr>
          <w:rFonts w:asciiTheme="minorHAnsi" w:hAnsiTheme="minorHAnsi" w:cstheme="minorHAnsi"/>
        </w:rPr>
      </w:pPr>
    </w:p>
    <w:p w14:paraId="3ED1B02E" w14:textId="77777777" w:rsidR="00F22496" w:rsidRPr="00C40CC2" w:rsidRDefault="007656D1">
      <w:pPr>
        <w:spacing w:after="33"/>
        <w:ind w:left="566" w:right="1085" w:hanging="566"/>
        <w:rPr>
          <w:rFonts w:asciiTheme="minorHAnsi" w:hAnsiTheme="minorHAnsi" w:cstheme="minorHAnsi"/>
        </w:rPr>
      </w:pPr>
      <w:r w:rsidRPr="00C40CC2">
        <w:rPr>
          <w:rFonts w:asciiTheme="minorHAnsi" w:hAnsiTheme="minorHAnsi" w:cstheme="minorHAnsi"/>
        </w:rPr>
        <w:t>16.3</w:t>
      </w:r>
      <w:r w:rsidRPr="00C40CC2">
        <w:rPr>
          <w:rFonts w:asciiTheme="minorHAnsi" w:eastAsia="Arial" w:hAnsiTheme="minorHAnsi" w:cstheme="minorHAnsi"/>
        </w:rPr>
        <w:t xml:space="preserve"> </w:t>
      </w:r>
      <w:r w:rsidRPr="00C40CC2">
        <w:rPr>
          <w:rFonts w:asciiTheme="minorHAnsi" w:hAnsiTheme="minorHAnsi" w:cstheme="minorHAnsi"/>
        </w:rPr>
        <w:t xml:space="preserve">In the event of any termination by SPC under this Article,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0D60A9E8"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16.4</w:t>
      </w:r>
      <w:r w:rsidRPr="00C40CC2">
        <w:rPr>
          <w:rFonts w:asciiTheme="minorHAnsi" w:eastAsia="Arial" w:hAnsiTheme="minorHAnsi" w:cstheme="minorHAnsi"/>
        </w:rPr>
        <w:t xml:space="preserve"> </w:t>
      </w:r>
      <w:r w:rsidRPr="00C40CC2">
        <w:rPr>
          <w:rFonts w:asciiTheme="minorHAnsi" w:hAnsiTheme="minorHAnsi" w:cstheme="minorHAnsi"/>
        </w:rPr>
        <w:t xml:space="preserve">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5062F0E9" w14:textId="77777777" w:rsidR="00F22496" w:rsidRPr="00C40CC2" w:rsidRDefault="00F22496" w:rsidP="00F6707C">
      <w:pPr>
        <w:spacing w:after="0" w:line="259" w:lineRule="auto"/>
        <w:ind w:left="0" w:right="0" w:firstLine="0"/>
        <w:jc w:val="left"/>
        <w:rPr>
          <w:rFonts w:asciiTheme="minorHAnsi" w:hAnsiTheme="minorHAnsi" w:cstheme="minorHAnsi"/>
        </w:rPr>
      </w:pPr>
    </w:p>
    <w:p w14:paraId="7EC10D5B"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17.</w:t>
      </w:r>
      <w:r w:rsidRPr="00C40CC2">
        <w:rPr>
          <w:rFonts w:asciiTheme="minorHAnsi" w:eastAsia="Arial" w:hAnsiTheme="minorHAnsi" w:cstheme="minorHAnsi"/>
        </w:rPr>
        <w:t xml:space="preserve"> </w:t>
      </w:r>
      <w:r w:rsidRPr="00C40CC2">
        <w:rPr>
          <w:rFonts w:asciiTheme="minorHAnsi" w:hAnsiTheme="minorHAnsi" w:cstheme="minorHAnsi"/>
        </w:rPr>
        <w:t xml:space="preserve">SETTLEMENT OF DISPUTES  </w:t>
      </w:r>
    </w:p>
    <w:p w14:paraId="4F2A5FC8" w14:textId="77777777" w:rsidR="00F22496" w:rsidRPr="00C40CC2" w:rsidRDefault="007656D1">
      <w:pPr>
        <w:pStyle w:val="Heading2"/>
        <w:ind w:left="-5" w:right="415"/>
        <w:rPr>
          <w:rFonts w:asciiTheme="minorHAnsi" w:hAnsiTheme="minorHAnsi" w:cstheme="minorHAnsi"/>
        </w:rPr>
      </w:pPr>
      <w:r w:rsidRPr="00C40CC2">
        <w:rPr>
          <w:rFonts w:asciiTheme="minorHAnsi" w:hAnsiTheme="minorHAnsi" w:cstheme="minorHAnsi"/>
        </w:rPr>
        <w:t>17.1.</w:t>
      </w:r>
      <w:r w:rsidRPr="00C40CC2">
        <w:rPr>
          <w:rFonts w:asciiTheme="minorHAnsi" w:eastAsia="Arial" w:hAnsiTheme="minorHAnsi" w:cstheme="minorHAnsi"/>
        </w:rPr>
        <w:t xml:space="preserve"> </w:t>
      </w:r>
      <w:r w:rsidRPr="00C40CC2">
        <w:rPr>
          <w:rFonts w:asciiTheme="minorHAnsi" w:hAnsiTheme="minorHAnsi" w:cstheme="minorHAnsi"/>
        </w:rPr>
        <w:t xml:space="preserve">Amicable Settlement </w:t>
      </w:r>
    </w:p>
    <w:p w14:paraId="27A96216" w14:textId="64F89C35" w:rsidR="00F22496" w:rsidRPr="00C40CC2" w:rsidRDefault="007656D1" w:rsidP="000A4BB9">
      <w:pPr>
        <w:ind w:left="566" w:right="1085" w:firstLine="0"/>
        <w:rPr>
          <w:rFonts w:asciiTheme="minorHAnsi" w:hAnsiTheme="minorHAnsi" w:cstheme="minorHAnsi"/>
        </w:rPr>
      </w:pPr>
      <w:r w:rsidRPr="00C40CC2">
        <w:rPr>
          <w:rFonts w:asciiTheme="minorHAnsi" w:hAnsiTheme="minorHAnsi" w:cstheme="minorHAnsi"/>
        </w:rPr>
        <w:t xml:space="preserve">The Parties shall use their best efforts to settle amicably any dispute, controversy or claim arising out of, or relating to this Contract or the breach, termination or invalidity thereof. Where the parties wish to seek such an amicable settlement through conciliation shall take place in accordance with the Local Law, or according to such other procedure as may be agreed between the parties. </w:t>
      </w:r>
      <w:r w:rsidRPr="00C40CC2">
        <w:rPr>
          <w:rFonts w:asciiTheme="minorHAnsi" w:hAnsiTheme="minorHAnsi" w:cstheme="minorHAnsi"/>
          <w:b/>
        </w:rPr>
        <w:t>17.2.</w:t>
      </w:r>
      <w:r w:rsidRPr="00C40CC2">
        <w:rPr>
          <w:rFonts w:asciiTheme="minorHAnsi" w:eastAsia="Arial" w:hAnsiTheme="minorHAnsi" w:cstheme="minorHAnsi"/>
          <w:b/>
        </w:rPr>
        <w:t xml:space="preserve"> </w:t>
      </w:r>
      <w:r w:rsidRPr="00C40CC2">
        <w:rPr>
          <w:rFonts w:asciiTheme="minorHAnsi" w:hAnsiTheme="minorHAnsi" w:cstheme="minorHAnsi"/>
          <w:b/>
        </w:rPr>
        <w:t xml:space="preserve">Arbitration </w:t>
      </w:r>
    </w:p>
    <w:p w14:paraId="2824A515" w14:textId="77777777" w:rsidR="00F22496" w:rsidRPr="00C40CC2" w:rsidRDefault="007656D1" w:rsidP="000A4BB9">
      <w:pPr>
        <w:ind w:left="566" w:right="1085" w:firstLine="0"/>
        <w:rPr>
          <w:rFonts w:asciiTheme="minorHAnsi" w:hAnsiTheme="minorHAnsi" w:cstheme="minorHAnsi"/>
        </w:rPr>
      </w:pPr>
      <w:r w:rsidRPr="00C40CC2">
        <w:rPr>
          <w:rFonts w:asciiTheme="minorHAnsi" w:hAnsiTheme="minorHAnsi" w:cstheme="minorHAnsi"/>
        </w:rPr>
        <w:t xml:space="preserve"> 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applicable local law. The arbitral tribunal shall have no authority to award punitive damages. The Parties shall be bound by any arbitration award rendered as a result of such arbitration as the final adjudication of any such controversy, claim or dispute. </w:t>
      </w:r>
    </w:p>
    <w:p w14:paraId="20DDEE39" w14:textId="77777777" w:rsidR="00F22496" w:rsidRPr="00C40CC2" w:rsidRDefault="007656D1">
      <w:pPr>
        <w:spacing w:after="13"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7D08C124"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b w:val="0"/>
        </w:rPr>
        <w:t>18.</w:t>
      </w:r>
      <w:r w:rsidRPr="00C40CC2">
        <w:rPr>
          <w:rFonts w:asciiTheme="minorHAnsi" w:eastAsia="Arial" w:hAnsiTheme="minorHAnsi" w:cstheme="minorHAnsi"/>
          <w:b w:val="0"/>
        </w:rPr>
        <w:t xml:space="preserve"> </w:t>
      </w:r>
      <w:r w:rsidRPr="00C40CC2">
        <w:rPr>
          <w:rFonts w:asciiTheme="minorHAnsi" w:hAnsiTheme="minorHAnsi" w:cstheme="minorHAnsi"/>
        </w:rPr>
        <w:t xml:space="preserve">PRIVILEGES AND IMMUNITIES </w:t>
      </w:r>
      <w:r w:rsidRPr="00C40CC2">
        <w:rPr>
          <w:rFonts w:asciiTheme="minorHAnsi" w:hAnsiTheme="minorHAnsi" w:cstheme="minorHAnsi"/>
          <w:b w:val="0"/>
        </w:rPr>
        <w:t xml:space="preserve"> </w:t>
      </w:r>
    </w:p>
    <w:p w14:paraId="53E68A5F"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Nothing in or relating to this Contract shall be deemed a waiver, express or implied, of any of the privileges and immunities of SPC, including its subsidiary organs. </w:t>
      </w:r>
      <w:r w:rsidRPr="00C40CC2">
        <w:rPr>
          <w:rFonts w:asciiTheme="minorHAnsi" w:hAnsiTheme="minorHAnsi" w:cstheme="minorHAnsi"/>
          <w:b/>
        </w:rPr>
        <w:t xml:space="preserve"> </w:t>
      </w:r>
    </w:p>
    <w:p w14:paraId="4E5747EF" w14:textId="77777777" w:rsidR="00F22496" w:rsidRPr="00C40CC2" w:rsidRDefault="007656D1">
      <w:pPr>
        <w:spacing w:after="8"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056F8B79"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b w:val="0"/>
        </w:rPr>
        <w:t>19.</w:t>
      </w:r>
      <w:r w:rsidRPr="00C40CC2">
        <w:rPr>
          <w:rFonts w:asciiTheme="minorHAnsi" w:eastAsia="Arial" w:hAnsiTheme="minorHAnsi" w:cstheme="minorHAnsi"/>
          <w:b w:val="0"/>
        </w:rPr>
        <w:t xml:space="preserve"> </w:t>
      </w:r>
      <w:r w:rsidRPr="00C40CC2">
        <w:rPr>
          <w:rFonts w:asciiTheme="minorHAnsi" w:hAnsiTheme="minorHAnsi" w:cstheme="minorHAnsi"/>
        </w:rPr>
        <w:t xml:space="preserve">TAX EXEMPTION </w:t>
      </w:r>
      <w:r w:rsidRPr="00C40CC2">
        <w:rPr>
          <w:rFonts w:asciiTheme="minorHAnsi" w:hAnsiTheme="minorHAnsi" w:cstheme="minorHAnsi"/>
          <w:b w:val="0"/>
        </w:rPr>
        <w:t xml:space="preserve"> </w:t>
      </w:r>
    </w:p>
    <w:p w14:paraId="234646CC"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19.1 Under the ‘Host Country Agreement’ with the Country hosting SPC Offices, SPC, being an International Organisation,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5A16CF88"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19.2 Accordingly, the Contractor authorises SPC to deduct from the Contractor's invoice any amount representing such taxes, duties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382482ED" w14:textId="77777777" w:rsidR="00F22496" w:rsidRPr="00C40CC2" w:rsidRDefault="007656D1">
      <w:pPr>
        <w:spacing w:after="8"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6BBF94DD"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20.</w:t>
      </w:r>
      <w:r w:rsidRPr="00C40CC2">
        <w:rPr>
          <w:rFonts w:asciiTheme="minorHAnsi" w:eastAsia="Arial" w:hAnsiTheme="minorHAnsi" w:cstheme="minorHAnsi"/>
        </w:rPr>
        <w:t xml:space="preserve"> </w:t>
      </w:r>
      <w:r w:rsidRPr="00C40CC2">
        <w:rPr>
          <w:rFonts w:asciiTheme="minorHAnsi" w:hAnsiTheme="minorHAnsi" w:cstheme="minorHAnsi"/>
        </w:rPr>
        <w:t xml:space="preserve">CHILD LABOUR </w:t>
      </w:r>
    </w:p>
    <w:p w14:paraId="2FBEC92A"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20.1 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453812DE"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20.2 Any breach of this representation and warranty shall entitle SPC to terminate this Contract immediately upon notice to the Contractor, at no cost to SPC. </w:t>
      </w:r>
    </w:p>
    <w:p w14:paraId="1338BAD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0264D567" w14:textId="77777777" w:rsidR="00F22496" w:rsidRPr="00C40CC2" w:rsidRDefault="007656D1">
      <w:pPr>
        <w:pStyle w:val="Heading1"/>
        <w:tabs>
          <w:tab w:val="center" w:pos="1304"/>
        </w:tabs>
        <w:ind w:left="-15" w:firstLine="0"/>
        <w:rPr>
          <w:rFonts w:asciiTheme="minorHAnsi" w:hAnsiTheme="minorHAnsi" w:cstheme="minorHAnsi"/>
        </w:rPr>
      </w:pPr>
      <w:r w:rsidRPr="00C40CC2">
        <w:rPr>
          <w:rFonts w:asciiTheme="minorHAnsi" w:hAnsiTheme="minorHAnsi" w:cstheme="minorHAnsi"/>
        </w:rPr>
        <w:t xml:space="preserve">21.  </w:t>
      </w:r>
      <w:r w:rsidRPr="00C40CC2">
        <w:rPr>
          <w:rFonts w:asciiTheme="minorHAnsi" w:hAnsiTheme="minorHAnsi" w:cstheme="minorHAnsi"/>
        </w:rPr>
        <w:tab/>
        <w:t xml:space="preserve">HUMAN RIGHTS </w:t>
      </w:r>
    </w:p>
    <w:p w14:paraId="715B773A"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21.1  The Contractor recognises, respects and upholds the human rights of every individual, being a minimum those protected by the Universal Declaration of Human Rights. The Contractor will actively seek to ensure he is not complicit in human rights abuses committed by others. </w:t>
      </w:r>
    </w:p>
    <w:p w14:paraId="5CF9EFB8"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21.2  The Contractor is committed to respecting, and acting in a manner which avoids infringing on, human rights. In this regard the Contractor acknowledges the Guiding Principles on Business and Human Rights: Implementing the United Nations ‘Protect Respect and Remedy ‘framework (2011). </w:t>
      </w:r>
    </w:p>
    <w:p w14:paraId="7B6E5C27"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21.3  To meet these commitments, the Contractor will not accept modern slavery, forced labour and human trafficking in his supply chain. </w:t>
      </w:r>
    </w:p>
    <w:p w14:paraId="53D23D1A" w14:textId="77777777" w:rsidR="00F22496" w:rsidRPr="00C40CC2" w:rsidRDefault="007656D1">
      <w:pPr>
        <w:ind w:left="566" w:right="1085" w:hanging="566"/>
        <w:rPr>
          <w:rFonts w:asciiTheme="minorHAnsi" w:hAnsiTheme="minorHAnsi" w:cstheme="minorHAnsi"/>
        </w:rPr>
      </w:pPr>
      <w:r w:rsidRPr="00C40CC2">
        <w:rPr>
          <w:rFonts w:asciiTheme="minorHAnsi" w:hAnsiTheme="minorHAnsi" w:cstheme="minorHAnsi"/>
        </w:rPr>
        <w:t xml:space="preserve">21.4 Any breach of this representation and warranty shall entitle SPC to terminate this Contract immediately upon notice to the Contractor, at no cost to SPC. </w:t>
      </w:r>
    </w:p>
    <w:p w14:paraId="437EEEE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779EFECF" w14:textId="77777777" w:rsidR="00F22496" w:rsidRPr="00C40CC2" w:rsidRDefault="007656D1">
      <w:pPr>
        <w:pStyle w:val="Heading1"/>
        <w:tabs>
          <w:tab w:val="center" w:pos="1776"/>
        </w:tabs>
        <w:spacing w:after="184"/>
        <w:ind w:left="-15" w:firstLine="0"/>
        <w:rPr>
          <w:rFonts w:asciiTheme="minorHAnsi" w:hAnsiTheme="minorHAnsi" w:cstheme="minorHAnsi"/>
        </w:rPr>
      </w:pPr>
      <w:r w:rsidRPr="00C40CC2">
        <w:rPr>
          <w:rFonts w:asciiTheme="minorHAnsi" w:hAnsiTheme="minorHAnsi" w:cstheme="minorHAnsi"/>
        </w:rPr>
        <w:t xml:space="preserve">22.  </w:t>
      </w:r>
      <w:r w:rsidRPr="00C40CC2">
        <w:rPr>
          <w:rFonts w:asciiTheme="minorHAnsi" w:hAnsiTheme="minorHAnsi" w:cstheme="minorHAnsi"/>
        </w:rPr>
        <w:tab/>
        <w:t xml:space="preserve">OBSERVANCE OF THE LAW </w:t>
      </w:r>
    </w:p>
    <w:p w14:paraId="29A23992" w14:textId="77777777" w:rsidR="00F22496" w:rsidRPr="00C40CC2" w:rsidRDefault="007656D1">
      <w:pPr>
        <w:ind w:left="576" w:right="1085"/>
        <w:rPr>
          <w:rFonts w:asciiTheme="minorHAnsi" w:hAnsiTheme="minorHAnsi" w:cstheme="minorHAnsi"/>
        </w:rPr>
      </w:pPr>
      <w:r w:rsidRPr="00C40CC2">
        <w:rPr>
          <w:rFonts w:asciiTheme="minorHAnsi" w:hAnsiTheme="minorHAnsi" w:cstheme="minorHAnsi"/>
        </w:rPr>
        <w:t xml:space="preserve">The Contractor shall comply with all laws, ordinances, rules, and regulations bearing upon the performance of its obligations under the terms of this Contract.  </w:t>
      </w:r>
    </w:p>
    <w:p w14:paraId="4F875EF2" w14:textId="77777777" w:rsidR="00F22496" w:rsidRPr="00C40CC2" w:rsidRDefault="00F22496" w:rsidP="00F6707C">
      <w:pPr>
        <w:spacing w:after="0" w:line="259" w:lineRule="auto"/>
        <w:ind w:left="566" w:right="0" w:firstLine="0"/>
        <w:jc w:val="left"/>
        <w:rPr>
          <w:rFonts w:asciiTheme="minorHAnsi" w:hAnsiTheme="minorHAnsi" w:cstheme="minorHAnsi"/>
        </w:rPr>
      </w:pPr>
    </w:p>
    <w:p w14:paraId="175239A4" w14:textId="77777777" w:rsidR="00F22496" w:rsidRPr="00C40CC2" w:rsidRDefault="007656D1">
      <w:pPr>
        <w:pStyle w:val="Heading1"/>
        <w:tabs>
          <w:tab w:val="center" w:pos="1661"/>
        </w:tabs>
        <w:spacing w:after="183"/>
        <w:ind w:left="-15" w:firstLine="0"/>
        <w:rPr>
          <w:rFonts w:asciiTheme="minorHAnsi" w:hAnsiTheme="minorHAnsi" w:cstheme="minorHAnsi"/>
        </w:rPr>
      </w:pPr>
      <w:r w:rsidRPr="00C40CC2">
        <w:rPr>
          <w:rFonts w:asciiTheme="minorHAnsi" w:hAnsiTheme="minorHAnsi" w:cstheme="minorHAnsi"/>
        </w:rPr>
        <w:t xml:space="preserve">23.  </w:t>
      </w:r>
      <w:r w:rsidRPr="00C40CC2">
        <w:rPr>
          <w:rFonts w:asciiTheme="minorHAnsi" w:hAnsiTheme="minorHAnsi" w:cstheme="minorHAnsi"/>
        </w:rPr>
        <w:tab/>
        <w:t>AUTHORITY TO MODIFY</w:t>
      </w:r>
      <w:r w:rsidRPr="00C40CC2">
        <w:rPr>
          <w:rFonts w:asciiTheme="minorHAnsi" w:hAnsiTheme="minorHAnsi" w:cstheme="minorHAnsi"/>
          <w:b w:val="0"/>
        </w:rPr>
        <w:t xml:space="preserve"> </w:t>
      </w:r>
    </w:p>
    <w:p w14:paraId="487A063E" w14:textId="77777777" w:rsidR="00F22496" w:rsidRPr="00C40CC2" w:rsidRDefault="007656D1">
      <w:pPr>
        <w:spacing w:after="114"/>
        <w:ind w:left="576" w:right="1085"/>
        <w:rPr>
          <w:rFonts w:asciiTheme="minorHAnsi" w:hAnsiTheme="minorHAnsi" w:cstheme="minorHAnsi"/>
        </w:rPr>
      </w:pPr>
      <w:r w:rsidRPr="00C40CC2">
        <w:rPr>
          <w:rFonts w:asciiTheme="minorHAnsi" w:hAnsiTheme="minorHAnsi" w:cstheme="minorHAnsi"/>
        </w:rPr>
        <w:t xml:space="preserve">No modification or change in this Contract, no waiver of any of its provisions or any additional contractual relationship of any kind with the Contractor shall be valid and enforceable against SPC unless provided by an amendment to this Contract signed by the authorised official of SPC.  </w:t>
      </w:r>
    </w:p>
    <w:p w14:paraId="0C4E652C"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sectPr w:rsidR="00F22496" w:rsidRPr="00C40CC2">
      <w:headerReference w:type="even" r:id="rId12"/>
      <w:headerReference w:type="default" r:id="rId13"/>
      <w:footerReference w:type="even" r:id="rId14"/>
      <w:footerReference w:type="default" r:id="rId15"/>
      <w:headerReference w:type="first" r:id="rId16"/>
      <w:footerReference w:type="first" r:id="rId17"/>
      <w:pgSz w:w="11900" w:h="16840"/>
      <w:pgMar w:top="349" w:right="349" w:bottom="688"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592A" w14:textId="77777777" w:rsidR="008455F0" w:rsidRDefault="008455F0">
      <w:pPr>
        <w:spacing w:after="0" w:line="240" w:lineRule="auto"/>
      </w:pPr>
      <w:r>
        <w:separator/>
      </w:r>
    </w:p>
  </w:endnote>
  <w:endnote w:type="continuationSeparator" w:id="0">
    <w:p w14:paraId="0D2FBFC9" w14:textId="77777777" w:rsidR="008455F0" w:rsidRDefault="008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34F3" w14:textId="77777777" w:rsidR="00D5599D" w:rsidRDefault="00D5599D">
    <w:pPr>
      <w:spacing w:after="0" w:line="259" w:lineRule="auto"/>
      <w:ind w:left="0" w:right="1085" w:firstLine="0"/>
      <w:jc w:val="center"/>
    </w:pPr>
    <w:r>
      <w:rPr>
        <w:noProof/>
      </w:rPr>
      <w:drawing>
        <wp:anchor distT="0" distB="0" distL="114300" distR="114300" simplePos="0" relativeHeight="251660288" behindDoc="0" locked="0" layoutInCell="1" allowOverlap="0" wp14:anchorId="610960A0" wp14:editId="3FCCC160">
          <wp:simplePos x="0" y="0"/>
          <wp:positionH relativeFrom="page">
            <wp:posOffset>914400</wp:posOffset>
          </wp:positionH>
          <wp:positionV relativeFrom="page">
            <wp:posOffset>9670428</wp:posOffset>
          </wp:positionV>
          <wp:extent cx="5723256" cy="408940"/>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0B52" w14:textId="45039DEA" w:rsidR="00D5599D" w:rsidRDefault="00D5599D">
    <w:pPr>
      <w:spacing w:after="0" w:line="259" w:lineRule="auto"/>
      <w:ind w:left="0" w:right="1085" w:firstLine="0"/>
      <w:jc w:val="center"/>
    </w:pPr>
    <w:r>
      <w:rPr>
        <w:noProof/>
      </w:rPr>
      <w:drawing>
        <wp:anchor distT="0" distB="0" distL="114300" distR="114300" simplePos="0" relativeHeight="251661312" behindDoc="0" locked="0" layoutInCell="1" allowOverlap="0" wp14:anchorId="2D236541" wp14:editId="41F03F3D">
          <wp:simplePos x="0" y="0"/>
          <wp:positionH relativeFrom="page">
            <wp:posOffset>914400</wp:posOffset>
          </wp:positionH>
          <wp:positionV relativeFrom="page">
            <wp:posOffset>9670428</wp:posOffset>
          </wp:positionV>
          <wp:extent cx="5723256" cy="4089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241FD2">
      <w:rPr>
        <w:rFonts w:ascii="Arial" w:eastAsia="Arial" w:hAnsi="Arial" w:cs="Arial"/>
        <w:noProof/>
        <w:sz w:val="20"/>
      </w:rPr>
      <w:t>8</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A680" w14:textId="77777777" w:rsidR="00D5599D" w:rsidRDefault="00D5599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376B" w14:textId="77777777" w:rsidR="008455F0" w:rsidRDefault="008455F0">
      <w:pPr>
        <w:spacing w:after="0" w:line="240" w:lineRule="auto"/>
      </w:pPr>
      <w:r>
        <w:separator/>
      </w:r>
    </w:p>
  </w:footnote>
  <w:footnote w:type="continuationSeparator" w:id="0">
    <w:p w14:paraId="38243845" w14:textId="77777777" w:rsidR="008455F0" w:rsidRDefault="008455F0">
      <w:pPr>
        <w:spacing w:after="0" w:line="240" w:lineRule="auto"/>
      </w:pPr>
      <w:r>
        <w:continuationSeparator/>
      </w:r>
    </w:p>
  </w:footnote>
  <w:footnote w:id="1">
    <w:p w14:paraId="47F07043" w14:textId="1F5D6A54" w:rsidR="00D5599D" w:rsidRPr="00895449" w:rsidRDefault="00D5599D">
      <w:pPr>
        <w:pStyle w:val="FootnoteText"/>
        <w:rPr>
          <w:sz w:val="18"/>
          <w:szCs w:val="18"/>
          <w:lang w:val="en-AU"/>
        </w:rPr>
      </w:pPr>
      <w:r w:rsidRPr="00895449">
        <w:rPr>
          <w:rStyle w:val="FootnoteReference"/>
          <w:sz w:val="18"/>
          <w:szCs w:val="18"/>
        </w:rPr>
        <w:footnoteRef/>
      </w:r>
      <w:r w:rsidRPr="00895449">
        <w:rPr>
          <w:sz w:val="18"/>
          <w:szCs w:val="18"/>
          <w:lang w:val="en-AU"/>
        </w:rPr>
        <w:t xml:space="preserve"> </w:t>
      </w:r>
      <w:r>
        <w:rPr>
          <w:rFonts w:eastAsia="@System"/>
          <w:sz w:val="18"/>
          <w:szCs w:val="18"/>
          <w:lang w:val="en-US" w:eastAsia="ja-JP" w:bidi="en-US"/>
        </w:rPr>
        <w:t xml:space="preserve">Includes </w:t>
      </w:r>
      <w:r w:rsidRPr="00895449">
        <w:rPr>
          <w:rFonts w:eastAsia="@System"/>
          <w:sz w:val="18"/>
          <w:szCs w:val="18"/>
          <w:lang w:val="en-US" w:eastAsia="ja-JP" w:bidi="en-US"/>
        </w:rPr>
        <w:t>local taxes and VATs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EFB0" w14:textId="77777777" w:rsidR="00D5599D" w:rsidRDefault="00D5599D">
    <w:pPr>
      <w:spacing w:after="82" w:line="259" w:lineRule="auto"/>
      <w:ind w:left="0" w:right="1033" w:firstLine="0"/>
      <w:jc w:val="center"/>
    </w:pPr>
    <w:r>
      <w:rPr>
        <w:noProof/>
      </w:rPr>
      <w:drawing>
        <wp:anchor distT="0" distB="0" distL="114300" distR="114300" simplePos="0" relativeHeight="251658240" behindDoc="0" locked="0" layoutInCell="1" allowOverlap="0" wp14:anchorId="04F9B4CB" wp14:editId="7A998A90">
          <wp:simplePos x="0" y="0"/>
          <wp:positionH relativeFrom="page">
            <wp:posOffset>2987675</wp:posOffset>
          </wp:positionH>
          <wp:positionV relativeFrom="page">
            <wp:posOffset>215900</wp:posOffset>
          </wp:positionV>
          <wp:extent cx="1572895" cy="780415"/>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1345F819" w14:textId="77777777" w:rsidR="00D5599D" w:rsidRDefault="00D5599D">
    <w:pPr>
      <w:spacing w:after="0" w:line="259" w:lineRule="auto"/>
      <w:ind w:left="0" w:right="0"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564C" w14:textId="77777777" w:rsidR="00D5599D" w:rsidRDefault="00D5599D">
    <w:pPr>
      <w:spacing w:after="82" w:line="259" w:lineRule="auto"/>
      <w:ind w:left="0" w:right="1033" w:firstLine="0"/>
      <w:jc w:val="center"/>
    </w:pPr>
    <w:r>
      <w:rPr>
        <w:noProof/>
      </w:rPr>
      <w:drawing>
        <wp:anchor distT="0" distB="0" distL="114300" distR="114300" simplePos="0" relativeHeight="251659264" behindDoc="0" locked="0" layoutInCell="1" allowOverlap="0" wp14:anchorId="6F65B513" wp14:editId="31AABAF6">
          <wp:simplePos x="0" y="0"/>
          <wp:positionH relativeFrom="page">
            <wp:posOffset>3044825</wp:posOffset>
          </wp:positionH>
          <wp:positionV relativeFrom="page">
            <wp:posOffset>57150</wp:posOffset>
          </wp:positionV>
          <wp:extent cx="1572895" cy="7804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3E457B99" w14:textId="77777777" w:rsidR="00D5599D" w:rsidRDefault="00D5599D">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152B" w14:textId="77777777" w:rsidR="00D5599D" w:rsidRDefault="00D5599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16"/>
    <w:multiLevelType w:val="hybridMultilevel"/>
    <w:tmpl w:val="C382D69A"/>
    <w:lvl w:ilvl="0" w:tplc="0C090015">
      <w:start w:val="1"/>
      <w:numFmt w:val="upperLetter"/>
      <w:lvlText w:val="%1."/>
      <w:lvlJc w:val="left"/>
      <w:pPr>
        <w:ind w:left="720" w:hanging="360"/>
      </w:pPr>
      <w:rPr>
        <w:rFonts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45F38"/>
    <w:multiLevelType w:val="hybridMultilevel"/>
    <w:tmpl w:val="5C2EDCD0"/>
    <w:lvl w:ilvl="0" w:tplc="0C090003">
      <w:start w:val="1"/>
      <w:numFmt w:val="bullet"/>
      <w:lvlText w:val="o"/>
      <w:lvlJc w:val="left"/>
      <w:pPr>
        <w:ind w:left="852" w:hanging="360"/>
      </w:pPr>
      <w:rPr>
        <w:rFonts w:ascii="Courier New" w:hAnsi="Courier New" w:cs="Courier New"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15AB7182"/>
    <w:multiLevelType w:val="hybridMultilevel"/>
    <w:tmpl w:val="D248CD4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8C54CAF"/>
    <w:multiLevelType w:val="hybridMultilevel"/>
    <w:tmpl w:val="596C1DAA"/>
    <w:lvl w:ilvl="0" w:tplc="4B882DD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473828"/>
    <w:multiLevelType w:val="hybridMultilevel"/>
    <w:tmpl w:val="210AF4CE"/>
    <w:lvl w:ilvl="0" w:tplc="F45C277C">
      <w:start w:val="1"/>
      <w:numFmt w:val="lowerRoman"/>
      <w:lvlText w:val="(%1)"/>
      <w:lvlJc w:val="left"/>
      <w:pPr>
        <w:ind w:left="852" w:hanging="72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5"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6" w15:restartNumberingAfterBreak="0">
    <w:nsid w:val="44CE428C"/>
    <w:multiLevelType w:val="hybridMultilevel"/>
    <w:tmpl w:val="72548A6E"/>
    <w:lvl w:ilvl="0" w:tplc="0C09001B">
      <w:start w:val="1"/>
      <w:numFmt w:val="lowerRoman"/>
      <w:lvlText w:val="%1."/>
      <w:lvlJc w:val="righ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7" w15:restartNumberingAfterBreak="0">
    <w:nsid w:val="750E59F3"/>
    <w:multiLevelType w:val="hybridMultilevel"/>
    <w:tmpl w:val="0C406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C4A02F2"/>
    <w:multiLevelType w:val="hybridMultilevel"/>
    <w:tmpl w:val="64988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F38627E"/>
    <w:multiLevelType w:val="hybridMultilevel"/>
    <w:tmpl w:val="B44C64FA"/>
    <w:lvl w:ilvl="0" w:tplc="0C090015">
      <w:start w:val="1"/>
      <w:numFmt w:val="upperLetter"/>
      <w:lvlText w:val="%1."/>
      <w:lvlJc w:val="left"/>
      <w:pPr>
        <w:ind w:left="502" w:hanging="360"/>
      </w:pPr>
      <w:rPr>
        <w:rFonts w:hint="default"/>
        <w:b/>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3"/>
  </w:num>
  <w:num w:numId="2">
    <w:abstractNumId w:val="5"/>
  </w:num>
  <w:num w:numId="3">
    <w:abstractNumId w:val="0"/>
  </w:num>
  <w:num w:numId="4">
    <w:abstractNumId w:val="8"/>
  </w:num>
  <w:num w:numId="5">
    <w:abstractNumId w:val="7"/>
  </w:num>
  <w:num w:numId="6">
    <w:abstractNumId w:val="9"/>
  </w:num>
  <w:num w:numId="7">
    <w:abstractNumId w:val="1"/>
  </w:num>
  <w:num w:numId="8">
    <w:abstractNumId w:val="6"/>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6"/>
    <w:rsid w:val="00012B4F"/>
    <w:rsid w:val="00012F96"/>
    <w:rsid w:val="00014BAB"/>
    <w:rsid w:val="0003622C"/>
    <w:rsid w:val="00054385"/>
    <w:rsid w:val="000626E7"/>
    <w:rsid w:val="000759D8"/>
    <w:rsid w:val="00090E7E"/>
    <w:rsid w:val="000917A3"/>
    <w:rsid w:val="000A4BB9"/>
    <w:rsid w:val="000D3D62"/>
    <w:rsid w:val="000E3DDD"/>
    <w:rsid w:val="0014715F"/>
    <w:rsid w:val="00147271"/>
    <w:rsid w:val="001541CE"/>
    <w:rsid w:val="00160931"/>
    <w:rsid w:val="00170616"/>
    <w:rsid w:val="00183B27"/>
    <w:rsid w:val="001C2099"/>
    <w:rsid w:val="001E29DA"/>
    <w:rsid w:val="001E4EAA"/>
    <w:rsid w:val="001E77CB"/>
    <w:rsid w:val="00207C01"/>
    <w:rsid w:val="00213319"/>
    <w:rsid w:val="002145CB"/>
    <w:rsid w:val="002258D6"/>
    <w:rsid w:val="00241DCB"/>
    <w:rsid w:val="00241FD2"/>
    <w:rsid w:val="00245C91"/>
    <w:rsid w:val="00271600"/>
    <w:rsid w:val="00284191"/>
    <w:rsid w:val="002D6895"/>
    <w:rsid w:val="0030026F"/>
    <w:rsid w:val="003028F0"/>
    <w:rsid w:val="00303975"/>
    <w:rsid w:val="00331DE3"/>
    <w:rsid w:val="00335CCB"/>
    <w:rsid w:val="00362F82"/>
    <w:rsid w:val="00372AA0"/>
    <w:rsid w:val="003B3BEA"/>
    <w:rsid w:val="003C5A59"/>
    <w:rsid w:val="003D7774"/>
    <w:rsid w:val="00414F98"/>
    <w:rsid w:val="00433643"/>
    <w:rsid w:val="00446280"/>
    <w:rsid w:val="00471C79"/>
    <w:rsid w:val="00483489"/>
    <w:rsid w:val="00495A25"/>
    <w:rsid w:val="004A05C1"/>
    <w:rsid w:val="004A217E"/>
    <w:rsid w:val="004B33A2"/>
    <w:rsid w:val="004D45B9"/>
    <w:rsid w:val="004E207A"/>
    <w:rsid w:val="00516756"/>
    <w:rsid w:val="00523CCF"/>
    <w:rsid w:val="00524CA1"/>
    <w:rsid w:val="005E15D1"/>
    <w:rsid w:val="005F753C"/>
    <w:rsid w:val="00602E89"/>
    <w:rsid w:val="006030EB"/>
    <w:rsid w:val="00642A41"/>
    <w:rsid w:val="00681027"/>
    <w:rsid w:val="00686A34"/>
    <w:rsid w:val="006973DA"/>
    <w:rsid w:val="006B6B3F"/>
    <w:rsid w:val="006E608A"/>
    <w:rsid w:val="0073196D"/>
    <w:rsid w:val="00741B69"/>
    <w:rsid w:val="007656D1"/>
    <w:rsid w:val="00765F19"/>
    <w:rsid w:val="00773551"/>
    <w:rsid w:val="0079068E"/>
    <w:rsid w:val="007C37FF"/>
    <w:rsid w:val="007C70EF"/>
    <w:rsid w:val="007D0186"/>
    <w:rsid w:val="007E5A97"/>
    <w:rsid w:val="008220A8"/>
    <w:rsid w:val="00822242"/>
    <w:rsid w:val="00841503"/>
    <w:rsid w:val="008455F0"/>
    <w:rsid w:val="00856515"/>
    <w:rsid w:val="008678CD"/>
    <w:rsid w:val="00871FCC"/>
    <w:rsid w:val="008919B5"/>
    <w:rsid w:val="00895449"/>
    <w:rsid w:val="008A62B9"/>
    <w:rsid w:val="008A7130"/>
    <w:rsid w:val="008D2F58"/>
    <w:rsid w:val="008D31BE"/>
    <w:rsid w:val="008D672D"/>
    <w:rsid w:val="008F5ACF"/>
    <w:rsid w:val="00904C88"/>
    <w:rsid w:val="00905DEB"/>
    <w:rsid w:val="009118BB"/>
    <w:rsid w:val="00941E81"/>
    <w:rsid w:val="009641B8"/>
    <w:rsid w:val="00A01A44"/>
    <w:rsid w:val="00A24163"/>
    <w:rsid w:val="00A43FCC"/>
    <w:rsid w:val="00A45338"/>
    <w:rsid w:val="00A70FAC"/>
    <w:rsid w:val="00A7684D"/>
    <w:rsid w:val="00AA2377"/>
    <w:rsid w:val="00AA3C83"/>
    <w:rsid w:val="00AC066E"/>
    <w:rsid w:val="00AD70E3"/>
    <w:rsid w:val="00AE0F44"/>
    <w:rsid w:val="00B039CD"/>
    <w:rsid w:val="00B233DD"/>
    <w:rsid w:val="00B33429"/>
    <w:rsid w:val="00B353C1"/>
    <w:rsid w:val="00B50CDD"/>
    <w:rsid w:val="00B950AE"/>
    <w:rsid w:val="00BA07CB"/>
    <w:rsid w:val="00BA29B5"/>
    <w:rsid w:val="00BB123E"/>
    <w:rsid w:val="00BE1CDB"/>
    <w:rsid w:val="00C159C5"/>
    <w:rsid w:val="00C21B40"/>
    <w:rsid w:val="00C34057"/>
    <w:rsid w:val="00C34C52"/>
    <w:rsid w:val="00C40CC2"/>
    <w:rsid w:val="00C651E9"/>
    <w:rsid w:val="00C6702F"/>
    <w:rsid w:val="00C749B3"/>
    <w:rsid w:val="00C751A0"/>
    <w:rsid w:val="00C83276"/>
    <w:rsid w:val="00C84D42"/>
    <w:rsid w:val="00C85739"/>
    <w:rsid w:val="00CC5FD6"/>
    <w:rsid w:val="00CD257E"/>
    <w:rsid w:val="00D179FA"/>
    <w:rsid w:val="00D25AD0"/>
    <w:rsid w:val="00D36EA7"/>
    <w:rsid w:val="00D5599D"/>
    <w:rsid w:val="00D64932"/>
    <w:rsid w:val="00D92793"/>
    <w:rsid w:val="00DA0102"/>
    <w:rsid w:val="00DA5DE6"/>
    <w:rsid w:val="00DC3EA5"/>
    <w:rsid w:val="00DD6489"/>
    <w:rsid w:val="00E42ACA"/>
    <w:rsid w:val="00E57248"/>
    <w:rsid w:val="00E67DC8"/>
    <w:rsid w:val="00E8162B"/>
    <w:rsid w:val="00E97720"/>
    <w:rsid w:val="00EB5718"/>
    <w:rsid w:val="00EC5E93"/>
    <w:rsid w:val="00ED2066"/>
    <w:rsid w:val="00ED244A"/>
    <w:rsid w:val="00EE0956"/>
    <w:rsid w:val="00F22496"/>
    <w:rsid w:val="00F44635"/>
    <w:rsid w:val="00F473B0"/>
    <w:rsid w:val="00F47D6C"/>
    <w:rsid w:val="00F616D6"/>
    <w:rsid w:val="00F6707C"/>
    <w:rsid w:val="00F833E8"/>
    <w:rsid w:val="00F97522"/>
    <w:rsid w:val="00F97EE8"/>
    <w:rsid w:val="00FA3B6A"/>
    <w:rsid w:val="00FE161B"/>
    <w:rsid w:val="00FE1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45D4"/>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524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24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5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B123E"/>
    <w:rPr>
      <w:sz w:val="16"/>
      <w:szCs w:val="16"/>
    </w:rPr>
  </w:style>
  <w:style w:type="paragraph" w:styleId="CommentText">
    <w:name w:val="annotation text"/>
    <w:basedOn w:val="Normal"/>
    <w:link w:val="CommentTextChar"/>
    <w:uiPriority w:val="99"/>
    <w:semiHidden/>
    <w:unhideWhenUsed/>
    <w:rsid w:val="00BB123E"/>
    <w:pPr>
      <w:spacing w:line="240" w:lineRule="auto"/>
    </w:pPr>
    <w:rPr>
      <w:sz w:val="20"/>
      <w:szCs w:val="20"/>
    </w:rPr>
  </w:style>
  <w:style w:type="character" w:customStyle="1" w:styleId="CommentTextChar">
    <w:name w:val="Comment Text Char"/>
    <w:basedOn w:val="DefaultParagraphFont"/>
    <w:link w:val="CommentText"/>
    <w:uiPriority w:val="99"/>
    <w:semiHidden/>
    <w:rsid w:val="00BB123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123E"/>
    <w:rPr>
      <w:b/>
      <w:bCs/>
    </w:rPr>
  </w:style>
  <w:style w:type="character" w:customStyle="1" w:styleId="CommentSubjectChar">
    <w:name w:val="Comment Subject Char"/>
    <w:basedOn w:val="CommentTextChar"/>
    <w:link w:val="CommentSubject"/>
    <w:uiPriority w:val="99"/>
    <w:semiHidden/>
    <w:rsid w:val="00BB123E"/>
    <w:rPr>
      <w:rFonts w:ascii="Calibri" w:eastAsia="Calibri" w:hAnsi="Calibri" w:cs="Calibri"/>
      <w:b/>
      <w:bCs/>
      <w:color w:val="000000"/>
      <w:sz w:val="20"/>
      <w:szCs w:val="20"/>
    </w:r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BB123E"/>
    <w:pPr>
      <w:spacing w:after="0" w:line="240" w:lineRule="auto"/>
      <w:ind w:left="0" w:right="0" w:firstLine="0"/>
      <w:jc w:val="left"/>
    </w:pPr>
    <w:rPr>
      <w:rFonts w:ascii="Times New Roman" w:hAnsi="Times New Roman" w:cs="Times New Roman"/>
      <w:szCs w:val="20"/>
      <w:lang w:val="fr-FR"/>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BB123E"/>
    <w:rPr>
      <w:rFonts w:ascii="Times New Roman" w:eastAsia="Calibri" w:hAnsi="Times New Roman" w:cs="Times New Roman"/>
      <w:color w:val="000000"/>
      <w:szCs w:val="20"/>
      <w:lang w:val="fr-FR"/>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BB123E"/>
    <w:rPr>
      <w:rFonts w:cs="Times New Roman"/>
      <w:vertAlign w:val="superscript"/>
    </w:rPr>
  </w:style>
  <w:style w:type="table" w:customStyle="1" w:styleId="TableGrid1">
    <w:name w:val="Table Grid1"/>
    <w:basedOn w:val="TableNormal"/>
    <w:next w:val="TableGrid0"/>
    <w:uiPriority w:val="59"/>
    <w:rsid w:val="008A62B9"/>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A62B9"/>
    <w:rPr>
      <w:rFonts w:ascii="TimesNewRomanPSMT" w:hAnsi="TimesNewRomanPSMT" w:hint="default"/>
      <w:b w:val="0"/>
      <w:bCs w:val="0"/>
      <w:i w:val="0"/>
      <w:iCs w:val="0"/>
      <w:color w:val="000000"/>
      <w:sz w:val="22"/>
      <w:szCs w:val="22"/>
    </w:rPr>
  </w:style>
  <w:style w:type="character" w:customStyle="1" w:styleId="Heading3Char">
    <w:name w:val="Heading 3 Char"/>
    <w:basedOn w:val="DefaultParagraphFont"/>
    <w:link w:val="Heading3"/>
    <w:uiPriority w:val="9"/>
    <w:semiHidden/>
    <w:rsid w:val="00524CA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24C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ine@sp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ine@spc.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2CAC-1C78-4BE0-8A35-8C4E8702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Koin Etuati</cp:lastModifiedBy>
  <cp:revision>2</cp:revision>
  <cp:lastPrinted>2019-05-15T21:09:00Z</cp:lastPrinted>
  <dcterms:created xsi:type="dcterms:W3CDTF">2019-09-25T21:42:00Z</dcterms:created>
  <dcterms:modified xsi:type="dcterms:W3CDTF">2019-09-25T21:42:00Z</dcterms:modified>
</cp:coreProperties>
</file>