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96D4" w14:textId="77777777" w:rsidR="00AA207A" w:rsidRPr="00D210DC" w:rsidRDefault="005B2799" w:rsidP="003C12E2">
      <w:pPr>
        <w:widowControl/>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Calibri" w:hAnsi="Calibri"/>
          <w:b/>
          <w:bCs/>
          <w:sz w:val="16"/>
          <w:szCs w:val="16"/>
        </w:rPr>
      </w:pPr>
      <w:r>
        <w:rPr>
          <w:rFonts w:ascii="Calibri" w:hAnsi="Calibri"/>
          <w:noProof/>
        </w:rPr>
        <w:drawing>
          <wp:inline distT="0" distB="0" distL="0" distR="0" wp14:anchorId="705B2229" wp14:editId="733A616C">
            <wp:extent cx="871220" cy="69024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extLst>
                        <a:ext uri="{28A0092B-C50C-407E-A947-70E740481C1C}">
                          <a14:useLocalDpi xmlns:a14="http://schemas.microsoft.com/office/drawing/2010/main" val="0"/>
                        </a:ext>
                      </a:extLst>
                    </a:blip>
                    <a:srcRect l="-16145" t="-926" r="-16145" b="-926"/>
                    <a:stretch>
                      <a:fillRect/>
                    </a:stretch>
                  </pic:blipFill>
                  <pic:spPr bwMode="auto">
                    <a:xfrm>
                      <a:off x="0" y="0"/>
                      <a:ext cx="871220" cy="690245"/>
                    </a:xfrm>
                    <a:prstGeom prst="rect">
                      <a:avLst/>
                    </a:prstGeom>
                    <a:noFill/>
                    <a:ln>
                      <a:noFill/>
                    </a:ln>
                  </pic:spPr>
                </pic:pic>
              </a:graphicData>
            </a:graphic>
          </wp:inline>
        </w:drawing>
      </w:r>
    </w:p>
    <w:p w14:paraId="35160BD9" w14:textId="77777777" w:rsidR="00AA207A" w:rsidRPr="00D210DC" w:rsidRDefault="00AA207A" w:rsidP="003C12E2">
      <w:pPr>
        <w:widowControl/>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Calibri" w:hAnsi="Calibri"/>
          <w:b/>
          <w:bCs/>
        </w:rPr>
      </w:pPr>
      <w:r w:rsidRPr="00D210DC">
        <w:rPr>
          <w:rFonts w:ascii="Calibri" w:hAnsi="Calibri"/>
          <w:b/>
          <w:bCs/>
        </w:rPr>
        <w:t>UNITED NATIONS INDUSTRIAL DEVELOPMENT ORGANIZATION</w:t>
      </w:r>
    </w:p>
    <w:p w14:paraId="29D14C97" w14:textId="77777777" w:rsidR="00AA207A" w:rsidRPr="00D210DC" w:rsidRDefault="00AA207A" w:rsidP="003C12E2">
      <w:pPr>
        <w:widowControl/>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Calibri" w:hAnsi="Calibri"/>
        </w:rPr>
      </w:pPr>
    </w:p>
    <w:p w14:paraId="5D73FEA4" w14:textId="77777777" w:rsidR="00AA207A" w:rsidRPr="00D210DC" w:rsidRDefault="00AA207A" w:rsidP="003C12E2">
      <w:pPr>
        <w:pStyle w:val="Heading3"/>
        <w:rPr>
          <w:rFonts w:ascii="Calibri" w:hAnsi="Calibri"/>
          <w:color w:val="4F81BD"/>
        </w:rPr>
      </w:pPr>
      <w:r w:rsidRPr="00D210DC">
        <w:rPr>
          <w:rFonts w:ascii="Calibri" w:hAnsi="Calibri"/>
          <w:color w:val="4F81BD"/>
        </w:rPr>
        <w:t>TERMS OF REFERENCE</w:t>
      </w:r>
      <w:r w:rsidRPr="00D210DC">
        <w:rPr>
          <w:rFonts w:ascii="Calibri" w:hAnsi="Calibri"/>
          <w:color w:val="4F81BD"/>
          <w:sz w:val="28"/>
          <w:szCs w:val="28"/>
        </w:rPr>
        <w:t xml:space="preserve"> </w:t>
      </w:r>
      <w:r w:rsidRPr="00D210DC">
        <w:rPr>
          <w:rFonts w:ascii="Calibri" w:hAnsi="Calibri"/>
          <w:color w:val="4F81BD"/>
        </w:rPr>
        <w:t>FOR PERSONNEL UNDER INDIVIDUAL SERVICE AGREEMENT (ISA)</w:t>
      </w:r>
    </w:p>
    <w:p w14:paraId="45FCC5D9" w14:textId="77777777" w:rsidR="00AA207A" w:rsidRPr="002D0B96" w:rsidRDefault="00AA207A" w:rsidP="003C12E2">
      <w:pPr>
        <w:widowControl/>
        <w:pBdr>
          <w:top w:val="single" w:sz="6" w:space="0" w:color="FFFFFF"/>
          <w:left w:val="single" w:sz="6" w:space="0" w:color="FFFFFF"/>
          <w:bottom w:val="single" w:sz="6" w:space="0"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4151"/>
      </w:tblGrid>
      <w:tr w:rsidR="00AA207A" w:rsidRPr="00961EE3" w14:paraId="30CE6692" w14:textId="77777777" w:rsidTr="00D210DC">
        <w:trPr>
          <w:trHeight w:val="432"/>
          <w:jc w:val="center"/>
        </w:trPr>
        <w:tc>
          <w:tcPr>
            <w:tcW w:w="4000" w:type="dxa"/>
            <w:vAlign w:val="center"/>
          </w:tcPr>
          <w:p w14:paraId="0D3F01BB"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Title:</w:t>
            </w:r>
          </w:p>
        </w:tc>
        <w:tc>
          <w:tcPr>
            <w:tcW w:w="4151" w:type="dxa"/>
            <w:vAlign w:val="center"/>
          </w:tcPr>
          <w:p w14:paraId="45322BFD" w14:textId="696BA99B" w:rsidR="00AA207A" w:rsidRPr="00961EE3" w:rsidRDefault="004E5C0C" w:rsidP="006D6C8C">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sidRPr="00961EE3">
              <w:rPr>
                <w:rFonts w:ascii="Calibri" w:hAnsi="Calibri"/>
                <w:bCs/>
              </w:rPr>
              <w:t>PFAN Regional Coordinator</w:t>
            </w:r>
            <w:r w:rsidR="007158A7">
              <w:rPr>
                <w:rFonts w:ascii="Calibri" w:hAnsi="Calibri"/>
                <w:bCs/>
              </w:rPr>
              <w:t xml:space="preserve"> </w:t>
            </w:r>
            <w:r w:rsidR="006D6C8C">
              <w:rPr>
                <w:rFonts w:ascii="Calibri" w:hAnsi="Calibri"/>
                <w:bCs/>
              </w:rPr>
              <w:t>Pacific</w:t>
            </w:r>
          </w:p>
        </w:tc>
      </w:tr>
      <w:tr w:rsidR="00AA207A" w:rsidRPr="00961EE3" w14:paraId="13CF23B2" w14:textId="77777777" w:rsidTr="00D210DC">
        <w:trPr>
          <w:trHeight w:val="432"/>
          <w:jc w:val="center"/>
        </w:trPr>
        <w:tc>
          <w:tcPr>
            <w:tcW w:w="4000" w:type="dxa"/>
            <w:vAlign w:val="center"/>
          </w:tcPr>
          <w:p w14:paraId="7941CAD3"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Main Duty Station and Location:</w:t>
            </w:r>
          </w:p>
        </w:tc>
        <w:tc>
          <w:tcPr>
            <w:tcW w:w="4151" w:type="dxa"/>
            <w:vAlign w:val="center"/>
          </w:tcPr>
          <w:p w14:paraId="6C0EEE0C" w14:textId="77777777" w:rsidR="00AA207A" w:rsidRPr="00961EE3" w:rsidRDefault="00331F1F" w:rsidP="00BC0923">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Pr>
                <w:rFonts w:ascii="Calibri" w:hAnsi="Calibri"/>
                <w:bCs/>
              </w:rPr>
              <w:t>Home based</w:t>
            </w:r>
          </w:p>
        </w:tc>
      </w:tr>
      <w:tr w:rsidR="00AA207A" w:rsidRPr="00961EE3" w14:paraId="615F5EC3" w14:textId="77777777" w:rsidTr="00D210DC">
        <w:trPr>
          <w:trHeight w:val="432"/>
          <w:jc w:val="center"/>
        </w:trPr>
        <w:tc>
          <w:tcPr>
            <w:tcW w:w="4000" w:type="dxa"/>
            <w:vAlign w:val="center"/>
          </w:tcPr>
          <w:p w14:paraId="0C991558"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Mission/s to:</w:t>
            </w:r>
          </w:p>
        </w:tc>
        <w:tc>
          <w:tcPr>
            <w:tcW w:w="4151" w:type="dxa"/>
            <w:vAlign w:val="center"/>
          </w:tcPr>
          <w:p w14:paraId="67D494DA" w14:textId="77777777" w:rsidR="00AA207A" w:rsidRPr="00961EE3" w:rsidRDefault="00331F1F" w:rsidP="000A7BD4">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Pr>
                <w:rFonts w:ascii="Calibri" w:hAnsi="Calibri"/>
                <w:bCs/>
              </w:rPr>
              <w:t>Travel as needed</w:t>
            </w:r>
          </w:p>
        </w:tc>
      </w:tr>
      <w:tr w:rsidR="00AA207A" w:rsidRPr="00961EE3" w14:paraId="08F68B95" w14:textId="77777777" w:rsidTr="00D210DC">
        <w:trPr>
          <w:trHeight w:val="432"/>
          <w:jc w:val="center"/>
        </w:trPr>
        <w:tc>
          <w:tcPr>
            <w:tcW w:w="4000" w:type="dxa"/>
            <w:vAlign w:val="center"/>
          </w:tcPr>
          <w:p w14:paraId="22C34A70"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Start of Contract (EOD):</w:t>
            </w:r>
          </w:p>
        </w:tc>
        <w:tc>
          <w:tcPr>
            <w:tcW w:w="4151" w:type="dxa"/>
            <w:vAlign w:val="center"/>
          </w:tcPr>
          <w:p w14:paraId="390B7E3C" w14:textId="151A40FF" w:rsidR="00AA207A" w:rsidRPr="00961EE3" w:rsidRDefault="005A7E79" w:rsidP="00BC0923">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Pr>
                <w:rFonts w:ascii="Calibri" w:hAnsi="Calibri"/>
                <w:bCs/>
              </w:rPr>
              <w:t>asap</w:t>
            </w:r>
          </w:p>
        </w:tc>
      </w:tr>
      <w:tr w:rsidR="00AA207A" w:rsidRPr="00961EE3" w14:paraId="24A726EB" w14:textId="77777777" w:rsidTr="00D210DC">
        <w:trPr>
          <w:trHeight w:val="432"/>
          <w:jc w:val="center"/>
        </w:trPr>
        <w:tc>
          <w:tcPr>
            <w:tcW w:w="4000" w:type="dxa"/>
            <w:vAlign w:val="center"/>
          </w:tcPr>
          <w:p w14:paraId="7555870D"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End of Contract (COB):</w:t>
            </w:r>
          </w:p>
        </w:tc>
        <w:tc>
          <w:tcPr>
            <w:tcW w:w="4151" w:type="dxa"/>
            <w:vAlign w:val="center"/>
          </w:tcPr>
          <w:p w14:paraId="6D2AF934" w14:textId="5B7417B6" w:rsidR="00AA207A" w:rsidRPr="00961EE3" w:rsidRDefault="006D6C8C" w:rsidP="00BC0923">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Pr>
                <w:rFonts w:ascii="Calibri" w:hAnsi="Calibri"/>
                <w:bCs/>
              </w:rPr>
              <w:t>(tbc)</w:t>
            </w:r>
          </w:p>
        </w:tc>
      </w:tr>
      <w:tr w:rsidR="00AA207A" w:rsidRPr="00961EE3" w14:paraId="456961D4" w14:textId="77777777" w:rsidTr="00D210DC">
        <w:trPr>
          <w:trHeight w:val="432"/>
          <w:jc w:val="center"/>
        </w:trPr>
        <w:tc>
          <w:tcPr>
            <w:tcW w:w="4000" w:type="dxa"/>
            <w:vAlign w:val="center"/>
          </w:tcPr>
          <w:p w14:paraId="3B8CD5EB" w14:textId="77777777" w:rsidR="00AA207A" w:rsidRPr="00961EE3" w:rsidRDefault="00AA207A" w:rsidP="00842F2F">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rPr>
            </w:pPr>
            <w:r w:rsidRPr="00961EE3">
              <w:rPr>
                <w:rFonts w:ascii="Calibri" w:hAnsi="Calibri"/>
                <w:b/>
              </w:rPr>
              <w:t>Number of Workin</w:t>
            </w:r>
            <w:r w:rsidR="00842F2F" w:rsidRPr="00961EE3">
              <w:rPr>
                <w:rFonts w:ascii="Calibri" w:hAnsi="Calibri"/>
                <w:b/>
              </w:rPr>
              <w:t>g Days:</w:t>
            </w:r>
          </w:p>
        </w:tc>
        <w:tc>
          <w:tcPr>
            <w:tcW w:w="4151" w:type="dxa"/>
            <w:vAlign w:val="center"/>
          </w:tcPr>
          <w:p w14:paraId="24F77C54" w14:textId="460D6032" w:rsidR="00AA207A" w:rsidRPr="00961EE3" w:rsidRDefault="005A7E79" w:rsidP="000F12F1">
            <w:pPr>
              <w:widowControl/>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rPr>
            </w:pPr>
            <w:r w:rsidRPr="005A7E79">
              <w:rPr>
                <w:rFonts w:ascii="Calibri" w:hAnsi="Calibri"/>
                <w:bCs/>
              </w:rPr>
              <w:t xml:space="preserve">63 working days (tbc) over 6 </w:t>
            </w:r>
            <w:proofErr w:type="spellStart"/>
            <w:r w:rsidRPr="005A7E79">
              <w:rPr>
                <w:rFonts w:ascii="Calibri" w:hAnsi="Calibri"/>
                <w:bCs/>
              </w:rPr>
              <w:t>mth</w:t>
            </w:r>
            <w:proofErr w:type="spellEnd"/>
          </w:p>
        </w:tc>
      </w:tr>
    </w:tbl>
    <w:p w14:paraId="76DAEE82" w14:textId="77777777" w:rsidR="00AA207A" w:rsidRPr="00D210DC" w:rsidRDefault="00AA207A" w:rsidP="00D210DC">
      <w:pPr>
        <w:widowControl/>
        <w:pBdr>
          <w:top w:val="single" w:sz="6" w:space="0" w:color="FFFFFF"/>
          <w:left w:val="single" w:sz="6" w:space="1"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bCs/>
          <w:sz w:val="22"/>
          <w:szCs w:val="22"/>
        </w:rPr>
      </w:pPr>
    </w:p>
    <w:p w14:paraId="47FCF207" w14:textId="77777777" w:rsidR="00D210DC" w:rsidRDefault="00D210DC" w:rsidP="00D210DC">
      <w:pPr>
        <w:widowControl/>
        <w:pBdr>
          <w:top w:val="single" w:sz="6" w:space="0" w:color="FFFFFF"/>
          <w:left w:val="single" w:sz="6" w:space="1"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szCs w:val="22"/>
          <w:u w:val="single"/>
        </w:rPr>
      </w:pPr>
    </w:p>
    <w:p w14:paraId="4DDDD9AC" w14:textId="77777777" w:rsidR="00AA207A" w:rsidRPr="00D210DC" w:rsidRDefault="00AA207A" w:rsidP="00D210DC">
      <w:pPr>
        <w:widowControl/>
        <w:pBdr>
          <w:top w:val="single" w:sz="6" w:space="0" w:color="FFFFFF"/>
          <w:left w:val="single" w:sz="6" w:space="1"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Cs/>
          <w:szCs w:val="22"/>
          <w:u w:val="single"/>
        </w:rPr>
      </w:pPr>
      <w:r w:rsidRPr="00D210DC">
        <w:rPr>
          <w:rFonts w:ascii="Calibri" w:hAnsi="Calibri"/>
          <w:b/>
          <w:szCs w:val="22"/>
          <w:u w:val="single"/>
        </w:rPr>
        <w:t>ORGANIZATIONAL</w:t>
      </w:r>
      <w:r w:rsidRPr="00D210DC">
        <w:rPr>
          <w:rFonts w:ascii="Calibri" w:hAnsi="Calibri"/>
          <w:bCs/>
          <w:szCs w:val="22"/>
          <w:u w:val="single"/>
        </w:rPr>
        <w:t xml:space="preserve"> </w:t>
      </w:r>
      <w:r w:rsidRPr="00D210DC">
        <w:rPr>
          <w:rFonts w:ascii="Calibri" w:hAnsi="Calibri"/>
          <w:b/>
          <w:szCs w:val="22"/>
          <w:u w:val="single"/>
        </w:rPr>
        <w:t>CONTEXT</w:t>
      </w:r>
    </w:p>
    <w:p w14:paraId="52F4813C" w14:textId="77777777" w:rsidR="00F63CB1" w:rsidRPr="00D210DC" w:rsidRDefault="00F63CB1" w:rsidP="00A0540F">
      <w:pPr>
        <w:rPr>
          <w:sz w:val="22"/>
          <w:szCs w:val="22"/>
        </w:rPr>
      </w:pPr>
    </w:p>
    <w:p w14:paraId="090ECE44" w14:textId="77777777" w:rsidR="004E5C0C" w:rsidRPr="00D210DC" w:rsidRDefault="004E5C0C" w:rsidP="00794926">
      <w:pPr>
        <w:jc w:val="both"/>
        <w:rPr>
          <w:rFonts w:ascii="Calibri" w:hAnsi="Calibri" w:cs="Calibri"/>
          <w:sz w:val="22"/>
          <w:szCs w:val="22"/>
        </w:rPr>
      </w:pPr>
      <w:r w:rsidRPr="00D210DC">
        <w:rPr>
          <w:rFonts w:ascii="Calibri" w:hAnsi="Calibri" w:cs="Calibri"/>
          <w:sz w:val="22"/>
          <w:szCs w:val="22"/>
        </w:rPr>
        <w:t xml:space="preserve">The United Nations Industrial Development Organization (UNIDO) is the specialized agency of the United Nations that promotes industrial development for poverty reduction, inclusive globalization and environmental sustainability. The mandate of UNIDO is to promote and accelerate inclusive and sustainable industrial development in developing countries and economies in transition. </w:t>
      </w:r>
    </w:p>
    <w:p w14:paraId="180BB6A9" w14:textId="77777777" w:rsidR="00EE21F1" w:rsidRPr="00D210DC" w:rsidRDefault="00EE21F1" w:rsidP="00794926">
      <w:pPr>
        <w:jc w:val="both"/>
        <w:rPr>
          <w:rFonts w:ascii="Calibri" w:hAnsi="Calibri" w:cs="Calibri"/>
          <w:sz w:val="22"/>
          <w:szCs w:val="22"/>
        </w:rPr>
      </w:pPr>
    </w:p>
    <w:p w14:paraId="146B2E77" w14:textId="77777777" w:rsidR="004E5C0C" w:rsidRPr="00D210DC" w:rsidRDefault="004E5C0C" w:rsidP="00794926">
      <w:pPr>
        <w:jc w:val="both"/>
        <w:rPr>
          <w:rFonts w:ascii="Calibri" w:hAnsi="Calibri" w:cs="Calibri"/>
          <w:sz w:val="22"/>
          <w:szCs w:val="22"/>
        </w:rPr>
      </w:pPr>
      <w:r w:rsidRPr="00D210DC">
        <w:rPr>
          <w:rFonts w:ascii="Calibri" w:hAnsi="Calibri" w:cs="Calibri"/>
          <w:sz w:val="22"/>
          <w:szCs w:val="22"/>
        </w:rPr>
        <w:t xml:space="preserve">The </w:t>
      </w:r>
      <w:proofErr w:type="spellStart"/>
      <w:r w:rsidRPr="00D210DC">
        <w:rPr>
          <w:rFonts w:ascii="Calibri" w:hAnsi="Calibri" w:cs="Calibri"/>
          <w:bCs/>
          <w:sz w:val="22"/>
          <w:szCs w:val="22"/>
        </w:rPr>
        <w:t>Programme</w:t>
      </w:r>
      <w:proofErr w:type="spellEnd"/>
      <w:r w:rsidRPr="00D210DC">
        <w:rPr>
          <w:rFonts w:ascii="Calibri" w:hAnsi="Calibri" w:cs="Calibri"/>
          <w:bCs/>
          <w:sz w:val="22"/>
          <w:szCs w:val="22"/>
        </w:rPr>
        <w:t xml:space="preserve"> Development and Technical Cooperation </w:t>
      </w:r>
      <w:r w:rsidRPr="00D210DC">
        <w:rPr>
          <w:rFonts w:ascii="Calibri" w:hAnsi="Calibri" w:cs="Calibri"/>
          <w:sz w:val="22"/>
          <w:szCs w:val="22"/>
        </w:rPr>
        <w:t>(PTC) is primarily responsible for providing capacity-development support and technical cooperation services to enhance the capabilities of developing countries and transition economies to process their agriculture-based raw materials, participate in international trade flows for manufactured goods, increase investment and technology flows, develop entrepreneurship, promote environmentally sustainable production techniques, develop renewable and rural energy for productive use, increase energy efficiency and support the implementation of major multilateral environmental agreements.</w:t>
      </w:r>
    </w:p>
    <w:p w14:paraId="6EE24021" w14:textId="77777777" w:rsidR="00EE21F1" w:rsidRPr="00D210DC" w:rsidRDefault="00EE21F1" w:rsidP="00794926">
      <w:pPr>
        <w:jc w:val="both"/>
        <w:rPr>
          <w:rFonts w:ascii="Calibri" w:hAnsi="Calibri" w:cs="Calibri"/>
          <w:sz w:val="22"/>
          <w:szCs w:val="22"/>
        </w:rPr>
      </w:pPr>
    </w:p>
    <w:p w14:paraId="78C314F7" w14:textId="77777777" w:rsidR="00EE21F1" w:rsidRPr="00D210DC" w:rsidRDefault="00EE21F1" w:rsidP="00EE21F1">
      <w:pPr>
        <w:jc w:val="both"/>
        <w:rPr>
          <w:rFonts w:ascii="Calibri" w:hAnsi="Calibri" w:cs="Calibri"/>
          <w:sz w:val="22"/>
          <w:szCs w:val="22"/>
        </w:rPr>
      </w:pPr>
      <w:r w:rsidRPr="00D210DC">
        <w:rPr>
          <w:rFonts w:ascii="Calibri" w:hAnsi="Calibri" w:cs="Calibri"/>
          <w:sz w:val="22"/>
          <w:szCs w:val="22"/>
        </w:rPr>
        <w:t>The Department of Energy (PTC/ENE) assists member countries in the transition to a sustainable energy future under the overarching mandate of inclusive and sustainable industrial development, through the application of renewable energy for productive uses, adoption of the efficient use of energy by industry and the introduction of low carbon technologies and processes. In transitioning to a sustainable energy future, the challenges of addressing energy poverty and climate change become an integral part of the Department activities.</w:t>
      </w:r>
    </w:p>
    <w:p w14:paraId="6F0845FB" w14:textId="77777777" w:rsidR="00EE21F1" w:rsidRPr="00D210DC" w:rsidRDefault="00EE21F1" w:rsidP="00EE21F1">
      <w:pPr>
        <w:jc w:val="both"/>
        <w:rPr>
          <w:rFonts w:ascii="Calibri" w:hAnsi="Calibri" w:cs="Calibri"/>
          <w:sz w:val="22"/>
          <w:szCs w:val="22"/>
        </w:rPr>
      </w:pPr>
    </w:p>
    <w:p w14:paraId="2B71B0EF" w14:textId="77777777" w:rsidR="00EE21F1" w:rsidRPr="00D210DC" w:rsidRDefault="00EE21F1" w:rsidP="00EE21F1">
      <w:pPr>
        <w:jc w:val="both"/>
        <w:rPr>
          <w:rFonts w:ascii="Calibri" w:hAnsi="Calibri" w:cs="Calibri"/>
          <w:sz w:val="22"/>
          <w:szCs w:val="22"/>
        </w:rPr>
      </w:pPr>
      <w:r w:rsidRPr="00D210DC">
        <w:rPr>
          <w:rFonts w:ascii="Calibri" w:hAnsi="Calibri" w:cs="Calibri"/>
          <w:sz w:val="22"/>
          <w:szCs w:val="22"/>
        </w:rPr>
        <w:t xml:space="preserve">The Climate Technology and Innovation Division (PTC/ENE/CTI) is responsible for supporting Member States with access to and uptake of low-carbon, climate-friendly and clean energy technologies, innovations and entrepreneurship. It focuses on supporting entrepreneurship and facilitating the establishment of climate technology innovation ecosystems. In addition, the Division is responsible for enhancing the use of low-carbon technologies by industry and local communities, thereby contributing to climate mitigations and resilience in recipient countries. </w:t>
      </w:r>
    </w:p>
    <w:p w14:paraId="439D9951" w14:textId="77777777" w:rsidR="00EE21F1" w:rsidRPr="00D210DC" w:rsidRDefault="00EE21F1" w:rsidP="00EE21F1">
      <w:pPr>
        <w:jc w:val="both"/>
        <w:rPr>
          <w:rFonts w:ascii="Calibri" w:hAnsi="Calibri" w:cs="Calibri"/>
          <w:sz w:val="22"/>
          <w:szCs w:val="22"/>
        </w:rPr>
      </w:pPr>
    </w:p>
    <w:p w14:paraId="100F7FC3" w14:textId="77777777" w:rsidR="004E5C0C" w:rsidRPr="00D210DC" w:rsidRDefault="00EE21F1" w:rsidP="00EE21F1">
      <w:pPr>
        <w:jc w:val="both"/>
        <w:rPr>
          <w:rFonts w:ascii="Calibri" w:hAnsi="Calibri" w:cs="Calibri"/>
          <w:sz w:val="22"/>
          <w:szCs w:val="22"/>
        </w:rPr>
      </w:pPr>
      <w:r w:rsidRPr="00D210DC">
        <w:rPr>
          <w:rFonts w:ascii="Calibri" w:hAnsi="Calibri" w:cs="Calibri"/>
          <w:sz w:val="22"/>
          <w:szCs w:val="22"/>
        </w:rPr>
        <w:t>This position is located in the Climate Technology and Innovation Division (PTC/ENE/CTI) within the Department of Energy (PTC/ENE)</w:t>
      </w:r>
      <w:r w:rsidR="003418D0" w:rsidRPr="00D210DC">
        <w:rPr>
          <w:rFonts w:ascii="Calibri" w:hAnsi="Calibri" w:cs="Calibri"/>
          <w:sz w:val="22"/>
          <w:szCs w:val="22"/>
        </w:rPr>
        <w:t>, where the Private Financing Advisory Network (PFAN) is housed</w:t>
      </w:r>
      <w:r w:rsidRPr="00D210DC">
        <w:rPr>
          <w:rFonts w:ascii="Calibri" w:hAnsi="Calibri" w:cs="Calibri"/>
          <w:sz w:val="22"/>
          <w:szCs w:val="22"/>
        </w:rPr>
        <w:t>.</w:t>
      </w:r>
    </w:p>
    <w:p w14:paraId="3DA50C52" w14:textId="77777777" w:rsidR="001776C2" w:rsidRPr="00D210DC" w:rsidRDefault="001776C2" w:rsidP="00794926">
      <w:pPr>
        <w:jc w:val="both"/>
        <w:rPr>
          <w:b/>
          <w:bCs/>
          <w:sz w:val="22"/>
          <w:szCs w:val="22"/>
          <w:u w:val="single"/>
        </w:rPr>
      </w:pPr>
    </w:p>
    <w:p w14:paraId="7FD66D44" w14:textId="77777777" w:rsidR="00AA207A" w:rsidRPr="00D210DC" w:rsidRDefault="00AA207A" w:rsidP="00794926">
      <w:pPr>
        <w:jc w:val="both"/>
        <w:rPr>
          <w:i/>
          <w:iCs/>
          <w:color w:val="FFFFFF"/>
          <w:sz w:val="22"/>
          <w:szCs w:val="22"/>
        </w:rPr>
      </w:pPr>
      <w:r w:rsidRPr="00D210DC">
        <w:rPr>
          <w:rFonts w:ascii="Calibri" w:hAnsi="Calibri"/>
          <w:b/>
          <w:szCs w:val="22"/>
          <w:u w:val="single"/>
        </w:rPr>
        <w:lastRenderedPageBreak/>
        <w:t xml:space="preserve">PROJECT CONTEXT </w:t>
      </w:r>
      <w:r w:rsidRPr="00D210DC">
        <w:rPr>
          <w:rFonts w:ascii="Calibri" w:hAnsi="Calibri"/>
          <w:i/>
          <w:iCs/>
          <w:color w:val="FFFFFF"/>
          <w:sz w:val="22"/>
          <w:szCs w:val="22"/>
        </w:rPr>
        <w:t>/</w:t>
      </w:r>
      <w:r w:rsidRPr="00D210DC">
        <w:rPr>
          <w:i/>
          <w:iCs/>
          <w:color w:val="FFFFFF"/>
          <w:sz w:val="22"/>
          <w:szCs w:val="22"/>
        </w:rPr>
        <w:t>Overview/UNIDO Project Summary/Project Purpose&gt;</w:t>
      </w:r>
    </w:p>
    <w:p w14:paraId="602AD4D8" w14:textId="77777777" w:rsidR="00D50EAA" w:rsidRPr="00D210DC" w:rsidRDefault="00D50EAA" w:rsidP="00794926">
      <w:pPr>
        <w:jc w:val="both"/>
        <w:rPr>
          <w:rFonts w:ascii="Calibri" w:hAnsi="Calibri" w:cs="Arial"/>
          <w:sz w:val="22"/>
          <w:szCs w:val="22"/>
        </w:rPr>
      </w:pPr>
    </w:p>
    <w:p w14:paraId="66344825" w14:textId="77777777" w:rsidR="004E5C0C" w:rsidRPr="00D210DC" w:rsidRDefault="004E5C0C" w:rsidP="00794926">
      <w:pPr>
        <w:jc w:val="both"/>
        <w:rPr>
          <w:rFonts w:ascii="Calibri" w:hAnsi="Calibri" w:cs="Arial"/>
          <w:sz w:val="22"/>
          <w:szCs w:val="22"/>
        </w:rPr>
      </w:pPr>
      <w:r w:rsidRPr="00D210DC">
        <w:rPr>
          <w:rFonts w:ascii="Calibri" w:hAnsi="Calibri" w:cs="Arial"/>
          <w:sz w:val="22"/>
          <w:szCs w:val="22"/>
        </w:rPr>
        <w:t>PFAN</w:t>
      </w:r>
      <w:r w:rsidR="007C2F51" w:rsidRPr="00D210DC">
        <w:rPr>
          <w:rStyle w:val="FootnoteReference"/>
          <w:rFonts w:ascii="Calibri" w:hAnsi="Calibri"/>
          <w:sz w:val="22"/>
          <w:szCs w:val="22"/>
        </w:rPr>
        <w:footnoteReference w:id="1"/>
      </w:r>
      <w:r w:rsidRPr="00D210DC">
        <w:rPr>
          <w:rFonts w:ascii="Calibri" w:hAnsi="Calibri" w:cs="Arial"/>
          <w:sz w:val="22"/>
          <w:szCs w:val="22"/>
        </w:rPr>
        <w:t xml:space="preserve"> is a multilat</w:t>
      </w:r>
      <w:r w:rsidR="001F3998" w:rsidRPr="00D210DC">
        <w:rPr>
          <w:rFonts w:ascii="Calibri" w:hAnsi="Calibri" w:cs="Arial"/>
          <w:sz w:val="22"/>
          <w:szCs w:val="22"/>
        </w:rPr>
        <w:t>eral public private partnership.</w:t>
      </w:r>
      <w:r w:rsidRPr="00D210DC">
        <w:rPr>
          <w:rFonts w:ascii="Calibri" w:hAnsi="Calibri" w:cs="Arial"/>
          <w:sz w:val="22"/>
          <w:szCs w:val="22"/>
        </w:rPr>
        <w:t xml:space="preserve"> PFAN matches private financing with innovative low carbon, climate resilient projects in developing countries and emerging economies with a small public investment through a low-risk, low overhead networking model based on fixed fee project development, transaction advisory services, and investor forums, meeting a need recognized in international development and climate circles. </w:t>
      </w:r>
    </w:p>
    <w:p w14:paraId="7EC09FEF" w14:textId="77777777" w:rsidR="00D50EAA" w:rsidRPr="00D210DC" w:rsidRDefault="00D50EAA" w:rsidP="00794926">
      <w:pPr>
        <w:jc w:val="both"/>
        <w:rPr>
          <w:rFonts w:ascii="Calibri" w:hAnsi="Calibri" w:cs="Arial"/>
          <w:sz w:val="22"/>
          <w:szCs w:val="22"/>
        </w:rPr>
      </w:pPr>
    </w:p>
    <w:p w14:paraId="3EC494A0" w14:textId="77777777" w:rsidR="004E5C0C" w:rsidRPr="00D210DC" w:rsidRDefault="004E5C0C" w:rsidP="00794926">
      <w:pPr>
        <w:jc w:val="both"/>
        <w:rPr>
          <w:rFonts w:ascii="Calibri" w:hAnsi="Calibri" w:cs="Arial"/>
          <w:sz w:val="22"/>
          <w:szCs w:val="22"/>
        </w:rPr>
      </w:pPr>
      <w:r w:rsidRPr="00D210DC">
        <w:rPr>
          <w:rFonts w:ascii="Calibri" w:hAnsi="Calibri" w:cs="Arial"/>
          <w:sz w:val="22"/>
          <w:szCs w:val="22"/>
        </w:rPr>
        <w:t>PFAN serves three functions:</w:t>
      </w:r>
    </w:p>
    <w:p w14:paraId="1686A142" w14:textId="77777777" w:rsidR="004E5C0C" w:rsidRPr="00D210DC" w:rsidRDefault="004E5C0C" w:rsidP="00123980">
      <w:pPr>
        <w:numPr>
          <w:ilvl w:val="0"/>
          <w:numId w:val="28"/>
        </w:numPr>
        <w:ind w:left="810" w:hanging="450"/>
        <w:jc w:val="both"/>
        <w:rPr>
          <w:rFonts w:ascii="Calibri" w:hAnsi="Calibri" w:cs="Arial"/>
          <w:sz w:val="22"/>
          <w:szCs w:val="22"/>
        </w:rPr>
      </w:pPr>
      <w:r w:rsidRPr="00D210DC">
        <w:rPr>
          <w:rFonts w:ascii="Calibri" w:hAnsi="Calibri" w:cs="Arial"/>
          <w:sz w:val="22"/>
          <w:szCs w:val="22"/>
        </w:rPr>
        <w:t>Capacitate entrepreneurs and businesses to develop bankable projects</w:t>
      </w:r>
    </w:p>
    <w:p w14:paraId="45E5205E" w14:textId="77777777" w:rsidR="004E5C0C" w:rsidRPr="00D210DC" w:rsidRDefault="004E5C0C" w:rsidP="00123980">
      <w:pPr>
        <w:numPr>
          <w:ilvl w:val="0"/>
          <w:numId w:val="28"/>
        </w:numPr>
        <w:ind w:left="810" w:hanging="450"/>
        <w:jc w:val="both"/>
        <w:rPr>
          <w:rFonts w:ascii="Calibri" w:hAnsi="Calibri" w:cs="Arial"/>
          <w:sz w:val="22"/>
          <w:szCs w:val="22"/>
        </w:rPr>
      </w:pPr>
      <w:r w:rsidRPr="00D210DC">
        <w:rPr>
          <w:rFonts w:ascii="Calibri" w:hAnsi="Calibri" w:cs="Arial"/>
          <w:sz w:val="22"/>
          <w:szCs w:val="22"/>
        </w:rPr>
        <w:t>Mitigate investor risk</w:t>
      </w:r>
    </w:p>
    <w:p w14:paraId="02178341" w14:textId="77777777" w:rsidR="004E5C0C" w:rsidRPr="00D210DC" w:rsidRDefault="004E5C0C" w:rsidP="00123980">
      <w:pPr>
        <w:numPr>
          <w:ilvl w:val="0"/>
          <w:numId w:val="28"/>
        </w:numPr>
        <w:ind w:left="810" w:hanging="450"/>
        <w:jc w:val="both"/>
        <w:rPr>
          <w:rFonts w:ascii="Calibri" w:hAnsi="Calibri" w:cs="Arial"/>
          <w:sz w:val="22"/>
          <w:szCs w:val="22"/>
        </w:rPr>
      </w:pPr>
      <w:r w:rsidRPr="00D210DC">
        <w:rPr>
          <w:rFonts w:ascii="Calibri" w:hAnsi="Calibri" w:cs="Arial"/>
          <w:sz w:val="22"/>
          <w:szCs w:val="22"/>
        </w:rPr>
        <w:t>Facilitates project funding to increase and mainst</w:t>
      </w:r>
      <w:r w:rsidR="00D210DC" w:rsidRPr="00D210DC">
        <w:rPr>
          <w:rFonts w:ascii="Calibri" w:hAnsi="Calibri" w:cs="Arial"/>
          <w:sz w:val="22"/>
          <w:szCs w:val="22"/>
        </w:rPr>
        <w:t xml:space="preserve">ream investments in low carbon, </w:t>
      </w:r>
      <w:r w:rsidRPr="00D210DC">
        <w:rPr>
          <w:rFonts w:ascii="Calibri" w:hAnsi="Calibri" w:cs="Arial"/>
          <w:sz w:val="22"/>
          <w:szCs w:val="22"/>
        </w:rPr>
        <w:t>climate resilient projects for sustainable development</w:t>
      </w:r>
    </w:p>
    <w:p w14:paraId="5B130491" w14:textId="77777777" w:rsidR="00845277" w:rsidRPr="00D210DC" w:rsidRDefault="00845277" w:rsidP="00794926">
      <w:pPr>
        <w:jc w:val="both"/>
        <w:rPr>
          <w:rFonts w:ascii="Calibri" w:hAnsi="Calibri" w:cs="Arial"/>
          <w:sz w:val="22"/>
          <w:szCs w:val="22"/>
        </w:rPr>
      </w:pPr>
    </w:p>
    <w:p w14:paraId="03A3121D" w14:textId="7F543B8B" w:rsidR="004E33EB" w:rsidRDefault="007C2F51" w:rsidP="00794926">
      <w:pPr>
        <w:jc w:val="both"/>
        <w:rPr>
          <w:rFonts w:ascii="Calibri" w:hAnsi="Calibri" w:cs="Arial"/>
          <w:sz w:val="22"/>
          <w:szCs w:val="22"/>
        </w:rPr>
      </w:pPr>
      <w:r w:rsidRPr="00D210DC">
        <w:rPr>
          <w:rFonts w:ascii="Calibri" w:hAnsi="Calibri" w:cs="Arial"/>
          <w:sz w:val="22"/>
          <w:szCs w:val="22"/>
        </w:rPr>
        <w:t xml:space="preserve">PFAN </w:t>
      </w:r>
      <w:r w:rsidR="00CA3F25">
        <w:rPr>
          <w:rFonts w:ascii="Calibri" w:hAnsi="Calibri" w:cs="Arial"/>
          <w:sz w:val="22"/>
          <w:szCs w:val="22"/>
        </w:rPr>
        <w:t xml:space="preserve">is active in various regions, including in the </w:t>
      </w:r>
      <w:r w:rsidR="00CA3F25" w:rsidRPr="00CA3F25">
        <w:rPr>
          <w:rFonts w:ascii="Calibri" w:hAnsi="Calibri" w:cs="Arial"/>
          <w:sz w:val="22"/>
          <w:szCs w:val="22"/>
        </w:rPr>
        <w:t>Small Island Developing States</w:t>
      </w:r>
      <w:r w:rsidR="00CA3F25">
        <w:rPr>
          <w:rFonts w:ascii="Calibri" w:hAnsi="Calibri" w:cs="Arial"/>
          <w:sz w:val="22"/>
          <w:szCs w:val="22"/>
        </w:rPr>
        <w:t xml:space="preserve"> of the Pacific</w:t>
      </w:r>
      <w:r w:rsidR="004E33EB">
        <w:rPr>
          <w:rFonts w:ascii="Calibri" w:hAnsi="Calibri" w:cs="Arial"/>
          <w:sz w:val="22"/>
          <w:szCs w:val="22"/>
        </w:rPr>
        <w:t>.</w:t>
      </w:r>
      <w:r w:rsidR="00877C04">
        <w:rPr>
          <w:rFonts w:ascii="Calibri" w:hAnsi="Calibri" w:cs="Arial"/>
          <w:sz w:val="22"/>
          <w:szCs w:val="22"/>
        </w:rPr>
        <w:t xml:space="preserve"> </w:t>
      </w:r>
      <w:r w:rsidR="00877C04" w:rsidRPr="00877C04">
        <w:rPr>
          <w:rFonts w:ascii="Calibri" w:hAnsi="Calibri" w:cs="Arial"/>
          <w:sz w:val="22"/>
          <w:szCs w:val="22"/>
        </w:rPr>
        <w:t xml:space="preserve">PFAN is directly responding to the urgent need for capacity building of developers as well as investors, and in parallel to the need of market creation to help develop the investment opportunities and stimulate the interest of market participants. Having performed these roles successfully in other markets, including in Africa, Asia &amp; the Caribbean, PFAN is now expanding to provide its services in the Pacific region.   </w:t>
      </w:r>
    </w:p>
    <w:p w14:paraId="21FA8814" w14:textId="77777777" w:rsidR="00C60A4F" w:rsidRPr="00D210DC" w:rsidRDefault="00C60A4F" w:rsidP="00794926">
      <w:pPr>
        <w:jc w:val="both"/>
        <w:rPr>
          <w:rFonts w:ascii="Calibri" w:hAnsi="Calibri" w:cs="Arial"/>
          <w:sz w:val="22"/>
          <w:szCs w:val="22"/>
        </w:rPr>
      </w:pPr>
    </w:p>
    <w:p w14:paraId="23431AD2" w14:textId="77777777" w:rsidR="00D210DC" w:rsidRDefault="00D210DC" w:rsidP="00845277">
      <w:pPr>
        <w:jc w:val="both"/>
        <w:rPr>
          <w:rFonts w:ascii="Calibri" w:hAnsi="Calibri"/>
          <w:b/>
          <w:szCs w:val="22"/>
          <w:u w:val="single"/>
        </w:rPr>
      </w:pPr>
      <w:r w:rsidRPr="00D210DC">
        <w:rPr>
          <w:rFonts w:ascii="Calibri" w:hAnsi="Calibri"/>
          <w:b/>
          <w:szCs w:val="22"/>
          <w:u w:val="single"/>
        </w:rPr>
        <w:t>RESPONSIBILITIES</w:t>
      </w:r>
    </w:p>
    <w:p w14:paraId="60689C90" w14:textId="77777777" w:rsidR="00D210DC" w:rsidRPr="00D210DC" w:rsidRDefault="00D210DC" w:rsidP="00845277">
      <w:pPr>
        <w:jc w:val="both"/>
        <w:rPr>
          <w:rFonts w:ascii="Calibri" w:hAnsi="Calibri"/>
          <w:b/>
          <w:szCs w:val="22"/>
          <w:u w:val="single"/>
        </w:rPr>
      </w:pPr>
    </w:p>
    <w:p w14:paraId="2DB8AC64" w14:textId="1B863FFB" w:rsidR="00BA7695" w:rsidRDefault="00845277" w:rsidP="00BA7695">
      <w:pPr>
        <w:jc w:val="both"/>
        <w:rPr>
          <w:rFonts w:ascii="Calibri" w:hAnsi="Calibri"/>
          <w:sz w:val="22"/>
          <w:szCs w:val="22"/>
        </w:rPr>
      </w:pPr>
      <w:r w:rsidRPr="00D210DC">
        <w:rPr>
          <w:rFonts w:ascii="Calibri" w:hAnsi="Calibri" w:cs="Arial"/>
          <w:sz w:val="22"/>
          <w:szCs w:val="22"/>
        </w:rPr>
        <w:t>Under the oversight and coordination of the PFAN Global Coordinator, the</w:t>
      </w:r>
      <w:r w:rsidR="005439DA" w:rsidRPr="00D210DC">
        <w:rPr>
          <w:rFonts w:ascii="Calibri" w:hAnsi="Calibri" w:cs="Arial"/>
          <w:sz w:val="22"/>
          <w:szCs w:val="22"/>
          <w:lang w:val="en-GB"/>
        </w:rPr>
        <w:t xml:space="preserve"> supervision of the Project Manager at UNIDO, and in close cooperation with the PFAN </w:t>
      </w:r>
      <w:r w:rsidRPr="00D210DC">
        <w:rPr>
          <w:rFonts w:ascii="Calibri" w:hAnsi="Calibri" w:cs="Arial"/>
          <w:sz w:val="22"/>
          <w:szCs w:val="22"/>
          <w:lang w:val="en-GB"/>
        </w:rPr>
        <w:t>Management Unit (PMU)</w:t>
      </w:r>
      <w:r w:rsidR="00193B5C">
        <w:rPr>
          <w:rFonts w:ascii="Calibri" w:hAnsi="Calibri" w:cs="Arial"/>
          <w:sz w:val="22"/>
          <w:szCs w:val="22"/>
          <w:lang w:val="en-GB"/>
        </w:rPr>
        <w:t xml:space="preserve"> and the PFAN team members</w:t>
      </w:r>
      <w:r w:rsidRPr="00D210DC">
        <w:rPr>
          <w:rFonts w:ascii="Calibri" w:hAnsi="Calibri" w:cs="Arial"/>
          <w:sz w:val="22"/>
          <w:szCs w:val="22"/>
          <w:lang w:val="en-GB"/>
        </w:rPr>
        <w:t>,</w:t>
      </w:r>
      <w:r w:rsidR="005439DA" w:rsidRPr="00D210DC">
        <w:rPr>
          <w:rFonts w:ascii="Calibri" w:hAnsi="Calibri" w:cs="Arial"/>
          <w:sz w:val="22"/>
          <w:szCs w:val="22"/>
          <w:lang w:val="en-GB"/>
        </w:rPr>
        <w:t xml:space="preserve"> </w:t>
      </w:r>
      <w:r w:rsidR="00BA7695">
        <w:rPr>
          <w:rFonts w:ascii="Calibri" w:hAnsi="Calibri" w:cs="Arial"/>
          <w:sz w:val="22"/>
          <w:szCs w:val="22"/>
          <w:lang w:val="en-GB"/>
        </w:rPr>
        <w:t xml:space="preserve">the </w:t>
      </w:r>
      <w:r w:rsidRPr="00D210DC">
        <w:rPr>
          <w:rFonts w:ascii="Calibri" w:hAnsi="Calibri" w:cs="Arial"/>
          <w:sz w:val="22"/>
          <w:szCs w:val="22"/>
        </w:rPr>
        <w:t>PFAN R</w:t>
      </w:r>
      <w:r w:rsidR="005439DA" w:rsidRPr="00D210DC">
        <w:rPr>
          <w:rFonts w:ascii="Calibri" w:hAnsi="Calibri" w:cs="Arial"/>
          <w:sz w:val="22"/>
          <w:szCs w:val="22"/>
        </w:rPr>
        <w:t xml:space="preserve">egional </w:t>
      </w:r>
      <w:r w:rsidRPr="00D210DC">
        <w:rPr>
          <w:rFonts w:ascii="Calibri" w:hAnsi="Calibri" w:cs="Arial"/>
          <w:sz w:val="22"/>
          <w:szCs w:val="22"/>
        </w:rPr>
        <w:t>C</w:t>
      </w:r>
      <w:r w:rsidR="005439DA" w:rsidRPr="00D210DC">
        <w:rPr>
          <w:rFonts w:ascii="Calibri" w:hAnsi="Calibri" w:cs="Arial"/>
          <w:sz w:val="22"/>
          <w:szCs w:val="22"/>
        </w:rPr>
        <w:t>oordinator</w:t>
      </w:r>
      <w:r w:rsidR="00BA7695">
        <w:rPr>
          <w:rFonts w:ascii="Calibri" w:hAnsi="Calibri" w:cs="Arial"/>
          <w:sz w:val="22"/>
          <w:szCs w:val="22"/>
        </w:rPr>
        <w:t xml:space="preserve">’s prime objective is the implementation of the strategy outlined for the region. </w:t>
      </w:r>
      <w:r w:rsidR="00BA7695">
        <w:rPr>
          <w:rFonts w:ascii="Calibri" w:hAnsi="Calibri"/>
          <w:sz w:val="22"/>
          <w:szCs w:val="22"/>
        </w:rPr>
        <w:t xml:space="preserve">Considering current market activity within the Pacific and other existing programs and initiatives, PFAN has identified the following 4 pillars of activity for its engagement in the region: </w:t>
      </w:r>
    </w:p>
    <w:p w14:paraId="20BA5517" w14:textId="77777777" w:rsidR="00BA7695" w:rsidRDefault="00BA7695" w:rsidP="00BA7695">
      <w:pPr>
        <w:pStyle w:val="NormalWeb"/>
        <w:spacing w:before="0" w:beforeAutospacing="0" w:after="0" w:afterAutospacing="0"/>
        <w:jc w:val="both"/>
        <w:outlineLvl w:val="0"/>
        <w:rPr>
          <w:rFonts w:ascii="Calibri" w:hAnsi="Calibri"/>
          <w:sz w:val="22"/>
          <w:szCs w:val="22"/>
        </w:rPr>
      </w:pPr>
    </w:p>
    <w:p w14:paraId="275F2840" w14:textId="77777777" w:rsidR="00BA7695" w:rsidRDefault="00BA7695" w:rsidP="00BA7695">
      <w:pPr>
        <w:pStyle w:val="NormalWeb"/>
        <w:numPr>
          <w:ilvl w:val="0"/>
          <w:numId w:val="29"/>
        </w:numPr>
        <w:spacing w:before="0" w:beforeAutospacing="0" w:after="0" w:afterAutospacing="0"/>
        <w:ind w:left="0" w:firstLine="0"/>
        <w:jc w:val="both"/>
        <w:outlineLvl w:val="0"/>
        <w:rPr>
          <w:rFonts w:ascii="Calibri" w:hAnsi="Calibri"/>
          <w:sz w:val="22"/>
          <w:szCs w:val="22"/>
        </w:rPr>
      </w:pPr>
      <w:r>
        <w:rPr>
          <w:rFonts w:ascii="Calibri" w:hAnsi="Calibri"/>
          <w:b/>
          <w:sz w:val="22"/>
          <w:szCs w:val="22"/>
        </w:rPr>
        <w:t>Origination and Development of Pipeline for Selected Investors</w:t>
      </w:r>
      <w:r>
        <w:rPr>
          <w:rFonts w:ascii="Calibri" w:hAnsi="Calibri"/>
          <w:sz w:val="22"/>
          <w:szCs w:val="22"/>
        </w:rPr>
        <w:t xml:space="preserve">: reflecting our partnership strategy of working with selected partners on both project origination and investment, PFAN will work closely with selected institutions, which have identified clean energy and climate as important business areas, but which do not have the necessary origination and project preparation capabilities and resources to fully develop bankable transactions from early stage enquiries, to help identify and develop tailor-made deal flow. National Development Bank of Fiji and the Bank of the South Pacific have been identified as initial partners and in due course the service may be extended to other commercial banks and Super Funds active in the region. PFAN will also cooperate intensively with other market actors and donor initiatives in this space (including specifically ADB, PCREEE, </w:t>
      </w:r>
      <w:proofErr w:type="gramStart"/>
      <w:r>
        <w:rPr>
          <w:rFonts w:ascii="Calibri" w:hAnsi="Calibri"/>
          <w:sz w:val="22"/>
          <w:szCs w:val="22"/>
        </w:rPr>
        <w:t>IRENA</w:t>
      </w:r>
      <w:proofErr w:type="gramEnd"/>
      <w:r>
        <w:rPr>
          <w:rFonts w:ascii="Calibri" w:hAnsi="Calibri"/>
          <w:sz w:val="22"/>
          <w:szCs w:val="22"/>
        </w:rPr>
        <w:t xml:space="preserve"> &amp; PRIF) and in time possibly generate tailored programs for other multilateral and bilateral activities as they enter the Pacific markets (e.g. GCF accredited entities, </w:t>
      </w:r>
      <w:proofErr w:type="spellStart"/>
      <w:r>
        <w:rPr>
          <w:rFonts w:ascii="Calibri" w:hAnsi="Calibri"/>
          <w:sz w:val="22"/>
          <w:szCs w:val="22"/>
        </w:rPr>
        <w:t>ElectriFI</w:t>
      </w:r>
      <w:proofErr w:type="spellEnd"/>
      <w:r>
        <w:rPr>
          <w:rFonts w:ascii="Calibri" w:hAnsi="Calibri"/>
          <w:sz w:val="22"/>
          <w:szCs w:val="22"/>
        </w:rPr>
        <w:t xml:space="preserve"> &amp; </w:t>
      </w:r>
      <w:proofErr w:type="spellStart"/>
      <w:r>
        <w:rPr>
          <w:rFonts w:ascii="Calibri" w:hAnsi="Calibri"/>
          <w:sz w:val="22"/>
          <w:szCs w:val="22"/>
        </w:rPr>
        <w:t>GetInvest</w:t>
      </w:r>
      <w:proofErr w:type="spellEnd"/>
      <w:r>
        <w:rPr>
          <w:rFonts w:ascii="Calibri" w:hAnsi="Calibri"/>
          <w:sz w:val="22"/>
          <w:szCs w:val="22"/>
        </w:rPr>
        <w:t xml:space="preserve">). </w:t>
      </w:r>
    </w:p>
    <w:p w14:paraId="4813A659" w14:textId="77777777" w:rsidR="00BA7695" w:rsidRDefault="00BA7695" w:rsidP="00BA7695">
      <w:pPr>
        <w:pStyle w:val="NormalWeb"/>
        <w:spacing w:before="0" w:beforeAutospacing="0" w:after="0" w:afterAutospacing="0"/>
        <w:jc w:val="both"/>
        <w:outlineLvl w:val="0"/>
        <w:rPr>
          <w:rFonts w:ascii="Calibri" w:hAnsi="Calibri"/>
          <w:sz w:val="22"/>
          <w:szCs w:val="22"/>
        </w:rPr>
      </w:pPr>
    </w:p>
    <w:p w14:paraId="34E18032" w14:textId="77777777" w:rsidR="00BA7695" w:rsidRDefault="00BA7695" w:rsidP="00BA7695">
      <w:pPr>
        <w:pStyle w:val="NormalWeb"/>
        <w:keepNext/>
        <w:numPr>
          <w:ilvl w:val="0"/>
          <w:numId w:val="29"/>
        </w:numPr>
        <w:spacing w:before="0" w:beforeAutospacing="0" w:after="0" w:afterAutospacing="0"/>
        <w:ind w:left="0" w:firstLine="0"/>
        <w:jc w:val="both"/>
        <w:outlineLvl w:val="0"/>
        <w:rPr>
          <w:rFonts w:ascii="Calibri" w:hAnsi="Calibri"/>
          <w:sz w:val="22"/>
          <w:szCs w:val="22"/>
        </w:rPr>
      </w:pPr>
      <w:r>
        <w:rPr>
          <w:rFonts w:ascii="Calibri" w:hAnsi="Calibri"/>
          <w:b/>
          <w:sz w:val="22"/>
          <w:szCs w:val="22"/>
        </w:rPr>
        <w:t xml:space="preserve">Facilitation of Energy Access through Mini-grids: </w:t>
      </w:r>
      <w:r>
        <w:rPr>
          <w:rFonts w:ascii="Calibri" w:hAnsi="Calibri"/>
          <w:sz w:val="22"/>
          <w:szCs w:val="22"/>
        </w:rPr>
        <w:t xml:space="preserve">this activity will involve structuring successful mini-grid business models based on work where PFAN has had some recent successes raising investment for mini-grid businesses and which are now starting to demonstrate commercial viability and robustness in certain conditions. We expect this activity to be focused on the Fijian outer islands, the Solomon Islands and in Papua New Guinea where there is apparent significant requirement for development and operation of mini-grids and where utilities are looking at appropriate regulation for privately owned and operated mini-grid solutions. </w:t>
      </w:r>
    </w:p>
    <w:p w14:paraId="49FFCC2A" w14:textId="77777777" w:rsidR="00BA7695" w:rsidRDefault="00BA7695" w:rsidP="00BA7695">
      <w:pPr>
        <w:pStyle w:val="NormalWeb"/>
        <w:spacing w:before="0" w:beforeAutospacing="0" w:after="0" w:afterAutospacing="0"/>
        <w:jc w:val="both"/>
        <w:outlineLvl w:val="0"/>
        <w:rPr>
          <w:rFonts w:ascii="Calibri" w:hAnsi="Calibri"/>
          <w:sz w:val="22"/>
          <w:szCs w:val="22"/>
        </w:rPr>
      </w:pPr>
    </w:p>
    <w:p w14:paraId="75484477" w14:textId="44B84C0C" w:rsidR="00BA7695" w:rsidRDefault="00BA7695" w:rsidP="00BA7695">
      <w:pPr>
        <w:pStyle w:val="NormalWeb"/>
        <w:numPr>
          <w:ilvl w:val="0"/>
          <w:numId w:val="29"/>
        </w:numPr>
        <w:spacing w:before="0" w:beforeAutospacing="0" w:after="0" w:afterAutospacing="0"/>
        <w:ind w:left="0" w:firstLine="0"/>
        <w:jc w:val="both"/>
        <w:outlineLvl w:val="0"/>
        <w:rPr>
          <w:rFonts w:ascii="Calibri" w:hAnsi="Calibri"/>
          <w:sz w:val="22"/>
          <w:szCs w:val="22"/>
        </w:rPr>
      </w:pPr>
      <w:r>
        <w:rPr>
          <w:rFonts w:ascii="Calibri" w:hAnsi="Calibri"/>
          <w:b/>
          <w:sz w:val="22"/>
          <w:szCs w:val="22"/>
        </w:rPr>
        <w:t xml:space="preserve">Establishing a Pipeline of viable IPP type Investments in Mid-size Markets: </w:t>
      </w:r>
      <w:r>
        <w:rPr>
          <w:rFonts w:ascii="Calibri" w:hAnsi="Calibri"/>
          <w:sz w:val="22"/>
          <w:szCs w:val="22"/>
        </w:rPr>
        <w:t xml:space="preserve">this will entail a selection of investment opportunities identified from the existing pipelines of PRIF, ADB, IFC and EIB with PFAN providing an adapted project preparation and mentoring service to increase the capacity of the </w:t>
      </w:r>
      <w:r>
        <w:rPr>
          <w:rFonts w:ascii="Calibri" w:hAnsi="Calibri"/>
          <w:sz w:val="22"/>
          <w:szCs w:val="22"/>
        </w:rPr>
        <w:lastRenderedPageBreak/>
        <w:t>proponents, identifying and facilitating 3</w:t>
      </w:r>
      <w:r>
        <w:rPr>
          <w:rFonts w:ascii="Calibri" w:hAnsi="Calibri"/>
          <w:sz w:val="22"/>
          <w:szCs w:val="22"/>
          <w:vertAlign w:val="superscript"/>
        </w:rPr>
        <w:t>rd</w:t>
      </w:r>
      <w:r>
        <w:rPr>
          <w:rFonts w:ascii="Calibri" w:hAnsi="Calibri"/>
          <w:sz w:val="22"/>
          <w:szCs w:val="22"/>
        </w:rPr>
        <w:t xml:space="preserve"> party investment, structuring, and assisting with financial closure of projects as appropriate. </w:t>
      </w:r>
    </w:p>
    <w:p w14:paraId="707787EE" w14:textId="77777777" w:rsidR="00BA7695" w:rsidRDefault="00BA7695" w:rsidP="00BA7695">
      <w:pPr>
        <w:pStyle w:val="NormalWeb"/>
        <w:spacing w:before="0" w:beforeAutospacing="0" w:after="0" w:afterAutospacing="0"/>
        <w:jc w:val="both"/>
        <w:outlineLvl w:val="0"/>
        <w:rPr>
          <w:rFonts w:ascii="Calibri" w:hAnsi="Calibri"/>
          <w:sz w:val="22"/>
          <w:szCs w:val="22"/>
        </w:rPr>
      </w:pPr>
    </w:p>
    <w:p w14:paraId="7B7A0228" w14:textId="275097FA" w:rsidR="00BA7695" w:rsidRPr="001348D2" w:rsidRDefault="00BA7695" w:rsidP="00BA7695">
      <w:pPr>
        <w:pStyle w:val="NormalWeb"/>
        <w:numPr>
          <w:ilvl w:val="0"/>
          <w:numId w:val="29"/>
        </w:numPr>
        <w:spacing w:before="0" w:beforeAutospacing="0" w:after="0" w:afterAutospacing="0"/>
        <w:ind w:left="0" w:firstLine="0"/>
        <w:jc w:val="both"/>
        <w:outlineLvl w:val="0"/>
        <w:rPr>
          <w:rFonts w:ascii="Calibri" w:hAnsi="Calibri"/>
          <w:sz w:val="22"/>
          <w:szCs w:val="22"/>
        </w:rPr>
      </w:pPr>
      <w:r>
        <w:rPr>
          <w:rFonts w:ascii="Calibri" w:hAnsi="Calibri"/>
          <w:b/>
          <w:sz w:val="22"/>
          <w:szCs w:val="22"/>
        </w:rPr>
        <w:t>Development of an Energy Asset Company</w:t>
      </w:r>
      <w:r>
        <w:rPr>
          <w:rFonts w:ascii="Calibri" w:hAnsi="Calibri"/>
          <w:sz w:val="22"/>
          <w:szCs w:val="22"/>
        </w:rPr>
        <w:t xml:space="preserve"> </w:t>
      </w:r>
      <w:r>
        <w:rPr>
          <w:rFonts w:ascii="Calibri" w:hAnsi="Calibri"/>
          <w:b/>
          <w:sz w:val="22"/>
          <w:szCs w:val="22"/>
        </w:rPr>
        <w:t xml:space="preserve">Model: </w:t>
      </w:r>
      <w:r>
        <w:rPr>
          <w:rFonts w:ascii="Calibri" w:hAnsi="Calibri"/>
          <w:sz w:val="22"/>
          <w:szCs w:val="22"/>
        </w:rPr>
        <w:t xml:space="preserve">in the medium term PFAN envisages the development of an asset company, which would aggregate a number of existing assets (e.g. generation) from the Pacific (by selling the assets to an entity specifically created for that purpose) and then issue a new set of securities backed by the assets and the cash flows they generate. This will enable existing IPPs to exit their investments and contemplate new deals, and will provide a buyer for future IPP assets, thereby creating a secondary market. PFAN’s role would be primarily in sourcing the assets for this structure and in facilitating the transaction. Investment bank partners and consultants will be mobilized for the detailed structuring and distribution work. </w:t>
      </w:r>
    </w:p>
    <w:p w14:paraId="2D44EEEE" w14:textId="77777777" w:rsidR="00B6014B" w:rsidRDefault="00B6014B" w:rsidP="00BA7695">
      <w:pPr>
        <w:pStyle w:val="NormalWeb"/>
        <w:spacing w:before="0" w:beforeAutospacing="0" w:after="0" w:afterAutospacing="0"/>
        <w:jc w:val="both"/>
        <w:outlineLvl w:val="0"/>
        <w:rPr>
          <w:rFonts w:ascii="Calibri" w:eastAsia="Times New Roman" w:hAnsi="Calibri"/>
          <w:sz w:val="22"/>
          <w:szCs w:val="22"/>
          <w:lang w:eastAsia="en-US"/>
        </w:rPr>
      </w:pPr>
    </w:p>
    <w:p w14:paraId="12B1A87A" w14:textId="07FDF6B9" w:rsidR="00BA7695" w:rsidRDefault="00BA7695" w:rsidP="00BA7695">
      <w:pPr>
        <w:pStyle w:val="NormalWeb"/>
        <w:spacing w:before="0" w:beforeAutospacing="0" w:after="0" w:afterAutospacing="0"/>
        <w:jc w:val="both"/>
        <w:outlineLvl w:val="0"/>
        <w:rPr>
          <w:rFonts w:ascii="Calibri" w:eastAsia="Times New Roman" w:hAnsi="Calibri"/>
          <w:sz w:val="22"/>
          <w:szCs w:val="22"/>
          <w:lang w:eastAsia="en-US"/>
        </w:rPr>
      </w:pPr>
      <w:r>
        <w:rPr>
          <w:rFonts w:ascii="Calibri" w:eastAsia="Times New Roman" w:hAnsi="Calibri"/>
          <w:sz w:val="22"/>
          <w:szCs w:val="22"/>
          <w:lang w:eastAsia="en-US"/>
        </w:rPr>
        <w:t xml:space="preserve">The focus of the above outlined strategic activities will be geographically </w:t>
      </w:r>
      <w:r>
        <w:rPr>
          <w:rFonts w:ascii="Calibri" w:eastAsia="Times New Roman" w:hAnsi="Calibri"/>
          <w:b/>
          <w:sz w:val="22"/>
          <w:szCs w:val="22"/>
          <w:lang w:eastAsia="en-US"/>
        </w:rPr>
        <w:t xml:space="preserve">on Fiji, Solomon Islands and Papua New Guinea, </w:t>
      </w:r>
      <w:r>
        <w:rPr>
          <w:rFonts w:ascii="Calibri" w:eastAsia="Times New Roman" w:hAnsi="Calibri"/>
          <w:sz w:val="22"/>
          <w:szCs w:val="22"/>
          <w:lang w:eastAsia="en-US"/>
        </w:rPr>
        <w:t xml:space="preserve">whilst taking advantage of project opportunities in other countries as they arise, as well as on the establishment of effective cooperation with existing regional bodies (ADB, PCREEE, PRIF), including donors and their respective regional programs. </w:t>
      </w:r>
    </w:p>
    <w:p w14:paraId="4499122F" w14:textId="77777777" w:rsidR="00BA7695" w:rsidRPr="00BA7695" w:rsidRDefault="00BA7695" w:rsidP="00BA7695">
      <w:pPr>
        <w:jc w:val="both"/>
        <w:rPr>
          <w:rFonts w:ascii="Calibri" w:hAnsi="Calibri" w:cs="Arial"/>
          <w:sz w:val="22"/>
          <w:szCs w:val="22"/>
          <w:lang w:val="en-GB"/>
        </w:rPr>
      </w:pPr>
    </w:p>
    <w:p w14:paraId="3F5B61F3" w14:textId="6228E40F" w:rsidR="00BA7695" w:rsidRDefault="00CF523A" w:rsidP="00BA7695">
      <w:pPr>
        <w:jc w:val="both"/>
        <w:rPr>
          <w:rFonts w:ascii="Calibri" w:hAnsi="Calibri" w:cs="Arial"/>
          <w:sz w:val="22"/>
          <w:szCs w:val="22"/>
          <w:lang w:val="en-GB"/>
        </w:rPr>
      </w:pPr>
      <w:r>
        <w:rPr>
          <w:rFonts w:ascii="Calibri" w:hAnsi="Calibri" w:cs="Arial"/>
          <w:sz w:val="22"/>
          <w:szCs w:val="22"/>
          <w:lang w:val="en-GB"/>
        </w:rPr>
        <w:t>Wherever possible p</w:t>
      </w:r>
      <w:r w:rsidR="00BA7695" w:rsidRPr="00BA7695">
        <w:rPr>
          <w:rFonts w:ascii="Calibri" w:hAnsi="Calibri" w:cs="Arial"/>
          <w:sz w:val="22"/>
          <w:szCs w:val="22"/>
          <w:lang w:val="en-GB"/>
        </w:rPr>
        <w:t xml:space="preserve">rojects originated through components 1, 2 &amp; 3 will be supported through the PFAN development framework, preparing these for investment and possible showcasing at </w:t>
      </w:r>
      <w:r w:rsidR="00A76833">
        <w:rPr>
          <w:rFonts w:ascii="Calibri" w:hAnsi="Calibri" w:cs="Arial"/>
          <w:sz w:val="22"/>
          <w:szCs w:val="22"/>
          <w:lang w:val="en-GB"/>
        </w:rPr>
        <w:t>relevant events</w:t>
      </w:r>
      <w:r w:rsidR="00B1607C">
        <w:rPr>
          <w:rFonts w:ascii="Calibri" w:hAnsi="Calibri" w:cs="Arial"/>
          <w:sz w:val="22"/>
          <w:szCs w:val="22"/>
          <w:lang w:val="en-GB"/>
        </w:rPr>
        <w:t>.</w:t>
      </w:r>
      <w:r w:rsidR="00BA7695" w:rsidRPr="00BA7695">
        <w:rPr>
          <w:rFonts w:ascii="Calibri" w:hAnsi="Calibri" w:cs="Arial"/>
          <w:sz w:val="22"/>
          <w:szCs w:val="22"/>
          <w:lang w:val="en-GB"/>
        </w:rPr>
        <w:t xml:space="preserve"> Looking ahead, PFAN aims to organize a dedicated investment forum for the Pacific region in 2020 in close coordination with other programs and activities in the region. </w:t>
      </w:r>
    </w:p>
    <w:p w14:paraId="57AA1072" w14:textId="77777777" w:rsidR="00056407" w:rsidRDefault="00056407" w:rsidP="00056407">
      <w:pPr>
        <w:pStyle w:val="NormalWeb"/>
        <w:spacing w:before="0" w:beforeAutospacing="0" w:after="0" w:afterAutospacing="0"/>
        <w:jc w:val="both"/>
        <w:outlineLvl w:val="0"/>
        <w:rPr>
          <w:rFonts w:ascii="Calibri" w:eastAsia="Times New Roman" w:hAnsi="Calibri"/>
          <w:sz w:val="22"/>
          <w:szCs w:val="22"/>
          <w:lang w:eastAsia="en-US"/>
        </w:rPr>
      </w:pPr>
    </w:p>
    <w:p w14:paraId="0FB96DAA" w14:textId="47C7E645" w:rsidR="00CF523A" w:rsidRPr="009A24E5" w:rsidRDefault="00056407" w:rsidP="009A24E5">
      <w:pPr>
        <w:pStyle w:val="NormalWeb"/>
        <w:spacing w:before="0" w:beforeAutospacing="0" w:after="0" w:afterAutospacing="0"/>
        <w:jc w:val="both"/>
        <w:outlineLvl w:val="0"/>
        <w:rPr>
          <w:rFonts w:ascii="Calibri" w:hAnsi="Calibri"/>
          <w:sz w:val="22"/>
          <w:szCs w:val="22"/>
        </w:rPr>
      </w:pPr>
      <w:r>
        <w:rPr>
          <w:rFonts w:ascii="Calibri" w:eastAsia="Times New Roman" w:hAnsi="Calibri"/>
          <w:sz w:val="22"/>
          <w:szCs w:val="22"/>
          <w:lang w:eastAsia="en-US"/>
        </w:rPr>
        <w:t xml:space="preserve">Given however, the demographics of the Pacific and the prevailing market dynamics, which are driven to a large extent by donors, deal flow is expected to be relatively low (in comparison with other regions) and characterized by </w:t>
      </w:r>
      <w:r w:rsidR="00CF1093">
        <w:rPr>
          <w:rFonts w:ascii="Calibri" w:eastAsia="Times New Roman" w:hAnsi="Calibri"/>
          <w:sz w:val="22"/>
          <w:szCs w:val="22"/>
          <w:lang w:eastAsia="en-US"/>
        </w:rPr>
        <w:t xml:space="preserve">the need to originate and develop specialized </w:t>
      </w:r>
      <w:r>
        <w:rPr>
          <w:rFonts w:ascii="Calibri" w:eastAsia="Times New Roman" w:hAnsi="Calibri"/>
          <w:sz w:val="22"/>
          <w:szCs w:val="22"/>
          <w:lang w:eastAsia="en-US"/>
        </w:rPr>
        <w:t>programmatic approaches</w:t>
      </w:r>
      <w:r w:rsidR="00CF1093">
        <w:rPr>
          <w:rFonts w:ascii="Calibri" w:eastAsia="Times New Roman" w:hAnsi="Calibri"/>
          <w:sz w:val="22"/>
          <w:szCs w:val="22"/>
          <w:lang w:eastAsia="en-US"/>
        </w:rPr>
        <w:t>,</w:t>
      </w:r>
      <w:r>
        <w:rPr>
          <w:rFonts w:ascii="Calibri" w:eastAsia="Times New Roman" w:hAnsi="Calibri"/>
          <w:sz w:val="22"/>
          <w:szCs w:val="22"/>
          <w:lang w:eastAsia="en-US"/>
        </w:rPr>
        <w:t xml:space="preserve"> especially for strategies 1 &amp; 2</w:t>
      </w:r>
      <w:r w:rsidR="00CF1093">
        <w:rPr>
          <w:rFonts w:ascii="Calibri" w:eastAsia="Times New Roman" w:hAnsi="Calibri"/>
          <w:sz w:val="22"/>
          <w:szCs w:val="22"/>
          <w:lang w:eastAsia="en-US"/>
        </w:rPr>
        <w:t xml:space="preserve">, which will require tailor-made support. </w:t>
      </w:r>
      <w:r>
        <w:rPr>
          <w:rFonts w:ascii="Calibri" w:eastAsia="Times New Roman" w:hAnsi="Calibri"/>
          <w:sz w:val="22"/>
          <w:szCs w:val="22"/>
          <w:lang w:eastAsia="en-US"/>
        </w:rPr>
        <w:t>This will entail much more up-front structuring, coordination and pre-negotiation work with potential project developers and other stake-holders than normally the case in other PFAN regions in order to originate projects.</w:t>
      </w:r>
      <w:r w:rsidR="00150868">
        <w:rPr>
          <w:rFonts w:ascii="Calibri" w:hAnsi="Calibri" w:cs="Arial"/>
          <w:sz w:val="22"/>
          <w:szCs w:val="22"/>
          <w:lang w:val="en-GB"/>
        </w:rPr>
        <w:t xml:space="preserve"> Two such approaches have already been identified – the Fiji Outer Islands Mini-Grid Project and the Sepik Electrification Project (in PNG). These projects and other programmatic approaches identified in the future will likely need to be structured and developed outside of the standard PFAN development framework and the Regional Coordinator will need to coordinate and manage this response together with the Global Coordinator. </w:t>
      </w:r>
    </w:p>
    <w:p w14:paraId="3210F039" w14:textId="77777777" w:rsidR="00CF523A" w:rsidRPr="00BA7695" w:rsidRDefault="00CF523A" w:rsidP="00BA7695">
      <w:pPr>
        <w:jc w:val="both"/>
        <w:rPr>
          <w:rFonts w:ascii="Calibri" w:hAnsi="Calibri" w:cs="Arial"/>
          <w:sz w:val="22"/>
          <w:szCs w:val="22"/>
          <w:lang w:val="en-GB"/>
        </w:rPr>
      </w:pPr>
    </w:p>
    <w:p w14:paraId="2FC98F0E" w14:textId="77777777" w:rsidR="00BA7695" w:rsidRPr="00BA7695" w:rsidRDefault="00BA7695" w:rsidP="00BA7695">
      <w:pPr>
        <w:jc w:val="both"/>
        <w:rPr>
          <w:rFonts w:ascii="Calibri" w:hAnsi="Calibri" w:cs="Arial"/>
          <w:sz w:val="22"/>
          <w:szCs w:val="22"/>
          <w:lang w:val="en-GB"/>
        </w:rPr>
      </w:pPr>
      <w:r w:rsidRPr="00BA7695">
        <w:rPr>
          <w:rFonts w:ascii="Calibri" w:hAnsi="Calibri" w:cs="Arial"/>
          <w:sz w:val="22"/>
          <w:szCs w:val="22"/>
          <w:lang w:val="en-GB"/>
        </w:rPr>
        <w:t xml:space="preserve">In addition to the above, PFAN is looking at providing a project screening service to DFAT, to assist with evaluating unsolicited climate and clean energy project proposals from the Asian and Pacific regions. Projects successfully passing screening could then be considered for induction to the PFAN development pipeline for receipt of PFAN support. PFAN is also interested in providing origination support to the Australian Infrastructure Financing Facility for the Pacific. </w:t>
      </w:r>
    </w:p>
    <w:p w14:paraId="5CCAE69B" w14:textId="77777777" w:rsidR="00DE182B" w:rsidRPr="00D210DC" w:rsidRDefault="00DE182B" w:rsidP="00DE182B">
      <w:pPr>
        <w:jc w:val="both"/>
        <w:rPr>
          <w:rFonts w:ascii="Calibri" w:hAnsi="Calibri" w:cs="Arial"/>
          <w:sz w:val="22"/>
          <w:szCs w:val="22"/>
          <w:lang w:val="en-GB"/>
        </w:rPr>
      </w:pPr>
    </w:p>
    <w:p w14:paraId="6EFDB208" w14:textId="39A4153E" w:rsidR="00DE182B" w:rsidRPr="00D210DC" w:rsidRDefault="00DE182B" w:rsidP="00DE182B">
      <w:pPr>
        <w:jc w:val="both"/>
        <w:rPr>
          <w:rFonts w:ascii="Calibri" w:hAnsi="Calibri" w:cs="Arial"/>
          <w:sz w:val="22"/>
          <w:szCs w:val="22"/>
          <w:lang w:val="en-GB"/>
        </w:rPr>
      </w:pPr>
      <w:r w:rsidRPr="00D210DC">
        <w:rPr>
          <w:rFonts w:ascii="Calibri" w:hAnsi="Calibri" w:cs="Arial"/>
          <w:sz w:val="22"/>
          <w:szCs w:val="22"/>
          <w:lang w:val="en-GB"/>
        </w:rPr>
        <w:t xml:space="preserve">The Regional Coordinator will also interface and coordinate with other activities and initiatives around the region. </w:t>
      </w:r>
      <w:r w:rsidR="0078174E">
        <w:rPr>
          <w:rFonts w:ascii="Calibri" w:hAnsi="Calibri" w:cs="Arial"/>
          <w:sz w:val="22"/>
          <w:szCs w:val="22"/>
          <w:lang w:val="en-GB"/>
        </w:rPr>
        <w:t>She/he will liaise with relevant institutions in the region, including PCREEE.</w:t>
      </w:r>
    </w:p>
    <w:p w14:paraId="50594112" w14:textId="579ACAD8" w:rsidR="00DE182B" w:rsidRPr="00D210DC" w:rsidRDefault="00DE182B" w:rsidP="00DE182B">
      <w:pPr>
        <w:jc w:val="both"/>
        <w:rPr>
          <w:rFonts w:ascii="Calibri" w:hAnsi="Calibri" w:cs="Arial"/>
          <w:sz w:val="22"/>
          <w:szCs w:val="22"/>
          <w:lang w:val="en-GB"/>
        </w:rPr>
      </w:pPr>
    </w:p>
    <w:p w14:paraId="0B2227BC" w14:textId="6AFAE376" w:rsidR="00DE182B" w:rsidRDefault="00DE182B" w:rsidP="00DE182B">
      <w:pPr>
        <w:jc w:val="both"/>
        <w:rPr>
          <w:rFonts w:ascii="Calibri" w:hAnsi="Calibri" w:cs="Arial"/>
          <w:sz w:val="22"/>
          <w:szCs w:val="22"/>
          <w:lang w:val="en-GB"/>
        </w:rPr>
      </w:pPr>
      <w:r w:rsidRPr="00D210DC">
        <w:rPr>
          <w:rFonts w:ascii="Calibri" w:hAnsi="Calibri" w:cs="Arial"/>
          <w:sz w:val="22"/>
          <w:szCs w:val="22"/>
          <w:lang w:val="en-GB"/>
        </w:rPr>
        <w:t xml:space="preserve">The position is expected to account for </w:t>
      </w:r>
      <w:r w:rsidR="004C77DB" w:rsidRPr="00D210DC">
        <w:rPr>
          <w:rFonts w:ascii="Calibri" w:hAnsi="Calibri" w:cs="Arial"/>
          <w:sz w:val="22"/>
          <w:szCs w:val="22"/>
          <w:lang w:val="en-GB"/>
        </w:rPr>
        <w:t>a share of the</w:t>
      </w:r>
      <w:r w:rsidRPr="00D210DC">
        <w:rPr>
          <w:rFonts w:ascii="Calibri" w:hAnsi="Calibri" w:cs="Arial"/>
          <w:sz w:val="22"/>
          <w:szCs w:val="22"/>
          <w:lang w:val="en-GB"/>
        </w:rPr>
        <w:t xml:space="preserve"> </w:t>
      </w:r>
      <w:r w:rsidR="004C77DB" w:rsidRPr="00D210DC">
        <w:rPr>
          <w:rFonts w:ascii="Calibri" w:hAnsi="Calibri" w:cs="Arial"/>
          <w:sz w:val="22"/>
          <w:szCs w:val="22"/>
          <w:lang w:val="en-GB"/>
        </w:rPr>
        <w:t>Regional Coordinator’s</w:t>
      </w:r>
      <w:r w:rsidRPr="00D210DC">
        <w:rPr>
          <w:rFonts w:ascii="Calibri" w:hAnsi="Calibri" w:cs="Arial"/>
          <w:sz w:val="22"/>
          <w:szCs w:val="22"/>
          <w:lang w:val="en-GB"/>
        </w:rPr>
        <w:t xml:space="preserve"> time and will be contracted through UNIDO. Additional project facing effort may be contracted through REEEP on top of the basic coordination effort as detailed in this job description.   </w:t>
      </w:r>
    </w:p>
    <w:p w14:paraId="35F51416" w14:textId="18D108A6" w:rsidR="001348D2" w:rsidRDefault="001348D2" w:rsidP="00DE182B">
      <w:pPr>
        <w:jc w:val="both"/>
        <w:rPr>
          <w:rFonts w:ascii="Calibri" w:hAnsi="Calibri" w:cs="Arial"/>
          <w:sz w:val="22"/>
          <w:szCs w:val="22"/>
          <w:lang w:val="en-GB"/>
        </w:rPr>
      </w:pPr>
    </w:p>
    <w:p w14:paraId="26458DC4" w14:textId="2D9CB906" w:rsidR="001348D2" w:rsidRDefault="001348D2" w:rsidP="00DE182B">
      <w:pPr>
        <w:jc w:val="both"/>
        <w:rPr>
          <w:rFonts w:ascii="Calibri" w:hAnsi="Calibri" w:cs="Arial"/>
          <w:sz w:val="22"/>
          <w:szCs w:val="22"/>
          <w:lang w:val="en-GB"/>
        </w:rPr>
      </w:pPr>
    </w:p>
    <w:p w14:paraId="7072E86E" w14:textId="5F6153B2" w:rsidR="001348D2" w:rsidRDefault="001348D2" w:rsidP="00DE182B">
      <w:pPr>
        <w:jc w:val="both"/>
        <w:rPr>
          <w:rFonts w:ascii="Calibri" w:hAnsi="Calibri" w:cs="Arial"/>
          <w:sz w:val="22"/>
          <w:szCs w:val="22"/>
          <w:lang w:val="en-GB"/>
        </w:rPr>
      </w:pPr>
    </w:p>
    <w:p w14:paraId="33D4B380" w14:textId="548F16AD" w:rsidR="001348D2" w:rsidRDefault="001348D2" w:rsidP="00DE182B">
      <w:pPr>
        <w:jc w:val="both"/>
        <w:rPr>
          <w:rFonts w:ascii="Calibri" w:hAnsi="Calibri" w:cs="Arial"/>
          <w:sz w:val="22"/>
          <w:szCs w:val="22"/>
          <w:lang w:val="en-GB"/>
        </w:rPr>
      </w:pPr>
    </w:p>
    <w:p w14:paraId="1065C49D" w14:textId="77777777" w:rsidR="001348D2" w:rsidRPr="00D210DC" w:rsidRDefault="001348D2" w:rsidP="00DE182B">
      <w:pPr>
        <w:jc w:val="both"/>
        <w:rPr>
          <w:rFonts w:ascii="Calibri" w:hAnsi="Calibri" w:cs="Arial"/>
          <w:sz w:val="22"/>
          <w:szCs w:val="22"/>
          <w:lang w:val="en-GB"/>
        </w:rPr>
      </w:pPr>
    </w:p>
    <w:p w14:paraId="385B02C2" w14:textId="3D0C0C59" w:rsidR="00E30A15" w:rsidRDefault="00E30A15" w:rsidP="00DE182B">
      <w:pPr>
        <w:jc w:val="both"/>
        <w:rPr>
          <w:rFonts w:ascii="Calibri" w:hAnsi="Calibri" w:cs="Arial"/>
          <w:sz w:val="22"/>
          <w:szCs w:val="22"/>
          <w:lang w:val="en-GB"/>
        </w:rPr>
      </w:pPr>
    </w:p>
    <w:p w14:paraId="124276F8" w14:textId="7F8A7507" w:rsidR="00786414" w:rsidRDefault="00786414" w:rsidP="00DE182B">
      <w:pPr>
        <w:jc w:val="both"/>
        <w:rPr>
          <w:rFonts w:ascii="Calibri" w:hAnsi="Calibri" w:cs="Arial"/>
          <w:sz w:val="22"/>
          <w:szCs w:val="22"/>
          <w:lang w:val="en-GB"/>
        </w:rPr>
      </w:pPr>
    </w:p>
    <w:p w14:paraId="7DB88367" w14:textId="77777777" w:rsidR="00786414" w:rsidRPr="00D210DC" w:rsidRDefault="00786414" w:rsidP="00DE182B">
      <w:pPr>
        <w:jc w:val="both"/>
        <w:rPr>
          <w:rFonts w:ascii="Calibri" w:hAnsi="Calibri" w:cs="Arial"/>
          <w:sz w:val="22"/>
          <w:szCs w:val="22"/>
          <w:lang w:val="en-GB"/>
        </w:rPr>
      </w:pPr>
    </w:p>
    <w:p w14:paraId="16858D71" w14:textId="1CAF0C78" w:rsidR="00E30A15" w:rsidRPr="00D210DC" w:rsidRDefault="00E30A15" w:rsidP="00DE182B">
      <w:pPr>
        <w:jc w:val="both"/>
        <w:rPr>
          <w:rFonts w:ascii="Calibri" w:hAnsi="Calibri" w:cs="Arial"/>
          <w:sz w:val="22"/>
          <w:szCs w:val="22"/>
          <w:lang w:val="en-GB"/>
        </w:rPr>
      </w:pPr>
      <w:r w:rsidRPr="00D210DC">
        <w:rPr>
          <w:rFonts w:ascii="Calibri" w:hAnsi="Calibri" w:cs="Arial"/>
          <w:sz w:val="22"/>
          <w:szCs w:val="22"/>
          <w:lang w:val="en-GB"/>
        </w:rPr>
        <w:lastRenderedPageBreak/>
        <w:t>The PFAN Regional Coordinator will carry out the duties as described below:</w:t>
      </w:r>
    </w:p>
    <w:p w14:paraId="1C8FEE09" w14:textId="77777777" w:rsidR="00DE182B" w:rsidRPr="00D210DC" w:rsidRDefault="00DE182B" w:rsidP="00794926">
      <w:pPr>
        <w:jc w:val="both"/>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214"/>
        <w:gridCol w:w="1051"/>
        <w:gridCol w:w="995"/>
      </w:tblGrid>
      <w:tr w:rsidR="004E5C0C" w:rsidRPr="00D210DC" w14:paraId="46D3F705" w14:textId="77777777" w:rsidTr="00722F1B">
        <w:trPr>
          <w:cantSplit/>
          <w:tblHeader/>
        </w:trPr>
        <w:tc>
          <w:tcPr>
            <w:tcW w:w="5131" w:type="dxa"/>
            <w:shd w:val="clear" w:color="auto" w:fill="DBE5F1"/>
            <w:vAlign w:val="center"/>
          </w:tcPr>
          <w:p w14:paraId="58AB9BC5" w14:textId="77777777" w:rsidR="004E5C0C" w:rsidRPr="00D210DC" w:rsidRDefault="004E5C0C" w:rsidP="00A76833">
            <w:pPr>
              <w:keepNext/>
              <w:tabs>
                <w:tab w:val="left" w:pos="0"/>
              </w:tabs>
              <w:spacing w:line="67" w:lineRule="exact"/>
              <w:jc w:val="center"/>
              <w:rPr>
                <w:rStyle w:val="emailstyle15"/>
                <w:rFonts w:ascii="Calibri" w:hAnsi="Calibri"/>
                <w:b/>
                <w:bCs/>
                <w:sz w:val="22"/>
                <w:szCs w:val="22"/>
              </w:rPr>
            </w:pPr>
          </w:p>
          <w:p w14:paraId="4A83BFDD" w14:textId="77777777" w:rsidR="004E5C0C" w:rsidRPr="00D210DC" w:rsidRDefault="004E5C0C" w:rsidP="00A76833">
            <w:pPr>
              <w:pStyle w:val="Heading5"/>
              <w:keepNext/>
              <w:tabs>
                <w:tab w:val="left" w:pos="0"/>
              </w:tabs>
              <w:jc w:val="center"/>
              <w:rPr>
                <w:rStyle w:val="emailstyle15"/>
                <w:rFonts w:ascii="Calibri" w:hAnsi="Calibri"/>
                <w:i w:val="0"/>
                <w:iCs w:val="0"/>
                <w:sz w:val="22"/>
                <w:szCs w:val="22"/>
                <w:lang w:val="en-US"/>
              </w:rPr>
            </w:pPr>
            <w:r w:rsidRPr="00D210DC">
              <w:rPr>
                <w:rStyle w:val="emailstyle15"/>
                <w:rFonts w:ascii="Calibri" w:hAnsi="Calibri"/>
                <w:i w:val="0"/>
                <w:iCs w:val="0"/>
                <w:sz w:val="22"/>
                <w:szCs w:val="22"/>
                <w:lang w:val="en-US"/>
              </w:rPr>
              <w:t>MAIN DUTIES</w:t>
            </w:r>
          </w:p>
          <w:p w14:paraId="3B645F52" w14:textId="77777777" w:rsidR="004E5C0C" w:rsidRPr="00D210DC" w:rsidRDefault="004E5C0C" w:rsidP="00A76833">
            <w:pPr>
              <w:keepNext/>
              <w:tabs>
                <w:tab w:val="left" w:pos="0"/>
              </w:tabs>
              <w:jc w:val="center"/>
              <w:rPr>
                <w:rStyle w:val="emailstyle15"/>
                <w:rFonts w:ascii="Calibri" w:hAnsi="Calibri"/>
                <w:b/>
                <w:bCs/>
                <w:sz w:val="22"/>
                <w:szCs w:val="22"/>
              </w:rPr>
            </w:pPr>
          </w:p>
        </w:tc>
        <w:tc>
          <w:tcPr>
            <w:tcW w:w="2214" w:type="dxa"/>
            <w:shd w:val="clear" w:color="auto" w:fill="DBE5F1"/>
            <w:vAlign w:val="center"/>
          </w:tcPr>
          <w:p w14:paraId="14A9A50F" w14:textId="77777777" w:rsidR="004E5C0C" w:rsidRPr="00D210DC" w:rsidRDefault="004E5C0C" w:rsidP="00A76833">
            <w:pPr>
              <w:keepNext/>
              <w:jc w:val="center"/>
              <w:rPr>
                <w:rStyle w:val="emailstyle15"/>
                <w:rFonts w:ascii="Calibri" w:hAnsi="Calibri"/>
                <w:b/>
                <w:bCs/>
                <w:sz w:val="22"/>
                <w:szCs w:val="22"/>
              </w:rPr>
            </w:pPr>
            <w:r w:rsidRPr="00D210DC">
              <w:rPr>
                <w:rStyle w:val="emailstyle15"/>
                <w:rFonts w:ascii="Calibri" w:hAnsi="Calibri"/>
                <w:b/>
                <w:bCs/>
                <w:sz w:val="22"/>
                <w:szCs w:val="22"/>
              </w:rPr>
              <w:t>Concrete/</w:t>
            </w:r>
          </w:p>
          <w:p w14:paraId="4B2DE2E0" w14:textId="77777777" w:rsidR="004E5C0C" w:rsidRPr="00D210DC" w:rsidRDefault="004E5C0C" w:rsidP="00A76833">
            <w:pPr>
              <w:keepNext/>
              <w:jc w:val="center"/>
              <w:rPr>
                <w:rStyle w:val="emailstyle15"/>
                <w:rFonts w:ascii="Calibri" w:hAnsi="Calibri"/>
                <w:b/>
                <w:bCs/>
                <w:sz w:val="22"/>
                <w:szCs w:val="22"/>
              </w:rPr>
            </w:pPr>
            <w:r w:rsidRPr="00D210DC">
              <w:rPr>
                <w:rStyle w:val="emailstyle15"/>
                <w:rFonts w:ascii="Calibri" w:hAnsi="Calibri"/>
                <w:b/>
                <w:bCs/>
                <w:sz w:val="22"/>
                <w:szCs w:val="22"/>
              </w:rPr>
              <w:t>measurable</w:t>
            </w:r>
          </w:p>
          <w:p w14:paraId="3A658E95" w14:textId="77777777" w:rsidR="004E5C0C" w:rsidRPr="00D210DC" w:rsidRDefault="00D210DC" w:rsidP="00A76833">
            <w:pPr>
              <w:keepNext/>
              <w:jc w:val="center"/>
              <w:rPr>
                <w:rStyle w:val="emailstyle15"/>
                <w:rFonts w:ascii="Calibri" w:hAnsi="Calibri"/>
                <w:b/>
                <w:bCs/>
                <w:sz w:val="22"/>
                <w:szCs w:val="22"/>
              </w:rPr>
            </w:pPr>
            <w:r w:rsidRPr="00D210DC">
              <w:rPr>
                <w:rStyle w:val="emailstyle15"/>
                <w:rFonts w:ascii="Calibri" w:hAnsi="Calibri"/>
                <w:b/>
                <w:bCs/>
                <w:sz w:val="22"/>
                <w:szCs w:val="22"/>
              </w:rPr>
              <w:t>o</w:t>
            </w:r>
            <w:r w:rsidR="004E5C0C" w:rsidRPr="00D210DC">
              <w:rPr>
                <w:rStyle w:val="emailstyle15"/>
                <w:rFonts w:ascii="Calibri" w:hAnsi="Calibri"/>
                <w:b/>
                <w:bCs/>
                <w:sz w:val="22"/>
                <w:szCs w:val="22"/>
              </w:rPr>
              <w:t>utputs to be achieved</w:t>
            </w:r>
            <w:r w:rsidR="00D30070" w:rsidRPr="00D210DC">
              <w:rPr>
                <w:rStyle w:val="FootnoteReference"/>
                <w:rFonts w:ascii="Calibri" w:hAnsi="Calibri"/>
                <w:color w:val="000000"/>
                <w:sz w:val="22"/>
                <w:szCs w:val="22"/>
              </w:rPr>
              <w:footnoteReference w:id="2"/>
            </w:r>
          </w:p>
        </w:tc>
        <w:tc>
          <w:tcPr>
            <w:tcW w:w="0" w:type="auto"/>
            <w:shd w:val="clear" w:color="auto" w:fill="DBE5F1"/>
            <w:vAlign w:val="center"/>
          </w:tcPr>
          <w:p w14:paraId="651BB07C" w14:textId="77777777" w:rsidR="004E5C0C" w:rsidRPr="00D210DC" w:rsidRDefault="00D210DC" w:rsidP="00A76833">
            <w:pPr>
              <w:keepNext/>
              <w:jc w:val="center"/>
              <w:rPr>
                <w:rStyle w:val="emailstyle15"/>
                <w:rFonts w:ascii="Calibri" w:hAnsi="Calibri"/>
                <w:b/>
                <w:bCs/>
                <w:sz w:val="22"/>
                <w:szCs w:val="22"/>
              </w:rPr>
            </w:pPr>
            <w:r w:rsidRPr="00D210DC">
              <w:rPr>
                <w:rStyle w:val="emailstyle15"/>
                <w:rFonts w:ascii="Calibri" w:hAnsi="Calibri"/>
                <w:b/>
                <w:bCs/>
                <w:sz w:val="22"/>
                <w:szCs w:val="22"/>
              </w:rPr>
              <w:t>Expected duration</w:t>
            </w:r>
          </w:p>
        </w:tc>
        <w:tc>
          <w:tcPr>
            <w:tcW w:w="0" w:type="auto"/>
            <w:shd w:val="clear" w:color="auto" w:fill="DBE5F1"/>
            <w:vAlign w:val="center"/>
          </w:tcPr>
          <w:p w14:paraId="724E7463" w14:textId="77777777" w:rsidR="004E5C0C" w:rsidRPr="00D210DC" w:rsidRDefault="00D210DC" w:rsidP="00A76833">
            <w:pPr>
              <w:keepNext/>
              <w:jc w:val="center"/>
              <w:rPr>
                <w:rStyle w:val="emailstyle15"/>
                <w:rFonts w:ascii="Calibri" w:hAnsi="Calibri"/>
                <w:b/>
                <w:bCs/>
                <w:sz w:val="22"/>
                <w:szCs w:val="22"/>
              </w:rPr>
            </w:pPr>
            <w:r w:rsidRPr="00D210DC">
              <w:rPr>
                <w:rStyle w:val="emailstyle15"/>
                <w:rFonts w:ascii="Calibri" w:hAnsi="Calibri"/>
                <w:b/>
                <w:bCs/>
                <w:sz w:val="22"/>
                <w:szCs w:val="22"/>
              </w:rPr>
              <w:t>Location</w:t>
            </w:r>
          </w:p>
        </w:tc>
      </w:tr>
      <w:tr w:rsidR="00AC013C" w:rsidRPr="00D210DC" w14:paraId="54CCFB49" w14:textId="77777777" w:rsidTr="00722F1B">
        <w:trPr>
          <w:cantSplit/>
        </w:trPr>
        <w:tc>
          <w:tcPr>
            <w:tcW w:w="5131" w:type="dxa"/>
            <w:shd w:val="clear" w:color="auto" w:fill="auto"/>
          </w:tcPr>
          <w:p w14:paraId="4CB85ACD" w14:textId="62CD2CFB" w:rsidR="009C2690" w:rsidRPr="00D210DC" w:rsidRDefault="009C2690" w:rsidP="00AC013C">
            <w:pPr>
              <w:pStyle w:val="ListParagraph"/>
              <w:widowControl/>
              <w:tabs>
                <w:tab w:val="left" w:pos="0"/>
              </w:tabs>
              <w:spacing w:before="60" w:after="60"/>
              <w:ind w:left="0"/>
              <w:contextualSpacing/>
              <w:rPr>
                <w:rStyle w:val="emailstyle15"/>
                <w:rFonts w:ascii="Calibri" w:hAnsi="Calibri"/>
                <w:i/>
                <w:sz w:val="22"/>
                <w:szCs w:val="22"/>
              </w:rPr>
            </w:pPr>
            <w:r w:rsidRPr="00D210DC">
              <w:rPr>
                <w:rStyle w:val="emailstyle15"/>
                <w:rFonts w:ascii="Calibri" w:hAnsi="Calibri"/>
                <w:b/>
                <w:i/>
                <w:sz w:val="22"/>
                <w:szCs w:val="22"/>
              </w:rPr>
              <w:t>1.</w:t>
            </w:r>
            <w:r w:rsidRPr="00D210DC">
              <w:rPr>
                <w:rStyle w:val="emailstyle15"/>
                <w:rFonts w:ascii="Calibri" w:hAnsi="Calibri"/>
                <w:b/>
                <w:i/>
                <w:sz w:val="22"/>
                <w:szCs w:val="22"/>
              </w:rPr>
              <w:tab/>
              <w:t>Management &amp; Implementation</w:t>
            </w:r>
            <w:r w:rsidRPr="00D210DC">
              <w:rPr>
                <w:rStyle w:val="emailstyle15"/>
                <w:rFonts w:ascii="Calibri" w:hAnsi="Calibri"/>
                <w:i/>
                <w:sz w:val="22"/>
                <w:szCs w:val="22"/>
              </w:rPr>
              <w:t xml:space="preserve"> of PFAN’s programmatic activities in the </w:t>
            </w:r>
            <w:r w:rsidR="005F0D54">
              <w:rPr>
                <w:rStyle w:val="emailstyle15"/>
                <w:rFonts w:ascii="Calibri" w:hAnsi="Calibri"/>
                <w:i/>
                <w:sz w:val="22"/>
                <w:szCs w:val="22"/>
              </w:rPr>
              <w:t>r</w:t>
            </w:r>
            <w:r w:rsidRPr="00D210DC">
              <w:rPr>
                <w:rStyle w:val="emailstyle15"/>
                <w:rFonts w:ascii="Calibri" w:hAnsi="Calibri"/>
                <w:i/>
                <w:sz w:val="22"/>
                <w:szCs w:val="22"/>
              </w:rPr>
              <w:t xml:space="preserve">egion in accordance with the PFAN Project Document, the Annual Work Plan and Budget.  </w:t>
            </w:r>
          </w:p>
          <w:p w14:paraId="57803819" w14:textId="36898F94" w:rsidR="00AC013C" w:rsidRPr="00D210DC" w:rsidRDefault="00AC013C"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In cooperation with the Global Coordinator and the PMU, the Regional Coordinator will be primarily responsible for the design, management and implementation of the activities in </w:t>
            </w:r>
            <w:r w:rsidR="005F0D54">
              <w:rPr>
                <w:rStyle w:val="emailstyle15"/>
                <w:rFonts w:ascii="Calibri" w:hAnsi="Calibri"/>
                <w:sz w:val="22"/>
                <w:szCs w:val="22"/>
              </w:rPr>
              <w:t>the region</w:t>
            </w:r>
            <w:r w:rsidR="00383D6C">
              <w:rPr>
                <w:rStyle w:val="emailstyle15"/>
                <w:rFonts w:ascii="Calibri" w:hAnsi="Calibri"/>
                <w:sz w:val="22"/>
                <w:szCs w:val="22"/>
              </w:rPr>
              <w:t xml:space="preserve"> </w:t>
            </w:r>
            <w:r w:rsidR="00383D6C">
              <w:rPr>
                <w:rStyle w:val="emailstyle15"/>
              </w:rPr>
              <w:t>in line with the strategies identified and agreed</w:t>
            </w:r>
          </w:p>
        </w:tc>
        <w:tc>
          <w:tcPr>
            <w:tcW w:w="2214" w:type="dxa"/>
            <w:shd w:val="clear" w:color="auto" w:fill="auto"/>
          </w:tcPr>
          <w:p w14:paraId="6CF4F7D0" w14:textId="77777777" w:rsidR="00AC013C" w:rsidRPr="00D210DC" w:rsidRDefault="00AC013C" w:rsidP="00AC013C">
            <w:pPr>
              <w:spacing w:before="60" w:after="60"/>
              <w:rPr>
                <w:rStyle w:val="emailstyle15"/>
                <w:rFonts w:ascii="Calibri" w:hAnsi="Calibri"/>
                <w:sz w:val="22"/>
                <w:szCs w:val="22"/>
              </w:rPr>
            </w:pPr>
            <w:r w:rsidRPr="00D210DC">
              <w:rPr>
                <w:rStyle w:val="emailstyle15"/>
                <w:rFonts w:ascii="Calibri" w:hAnsi="Calibri"/>
                <w:sz w:val="22"/>
                <w:szCs w:val="22"/>
              </w:rPr>
              <w:t xml:space="preserve">Input to </w:t>
            </w:r>
            <w:proofErr w:type="spellStart"/>
            <w:r w:rsidRPr="00D210DC">
              <w:rPr>
                <w:rStyle w:val="emailstyle15"/>
                <w:rFonts w:ascii="Calibri" w:hAnsi="Calibri"/>
                <w:sz w:val="22"/>
                <w:szCs w:val="22"/>
              </w:rPr>
              <w:t>workplan</w:t>
            </w:r>
            <w:proofErr w:type="spellEnd"/>
            <w:r w:rsidRPr="00D210DC">
              <w:rPr>
                <w:rStyle w:val="emailstyle15"/>
                <w:rFonts w:ascii="Calibri" w:hAnsi="Calibri"/>
                <w:sz w:val="22"/>
                <w:szCs w:val="22"/>
              </w:rPr>
              <w:t xml:space="preserve"> and funding proposals</w:t>
            </w:r>
          </w:p>
          <w:p w14:paraId="0CD3D383" w14:textId="77777777" w:rsidR="00AC013C" w:rsidRPr="00D210DC" w:rsidRDefault="00AC013C" w:rsidP="00AC013C">
            <w:pPr>
              <w:spacing w:before="60" w:after="60"/>
              <w:rPr>
                <w:rStyle w:val="emailstyle15"/>
                <w:rFonts w:ascii="Calibri" w:hAnsi="Calibri"/>
                <w:sz w:val="22"/>
                <w:szCs w:val="22"/>
              </w:rPr>
            </w:pPr>
            <w:r w:rsidRPr="00D210DC">
              <w:rPr>
                <w:rStyle w:val="emailstyle15"/>
                <w:rFonts w:ascii="Calibri" w:hAnsi="Calibri"/>
                <w:sz w:val="22"/>
                <w:szCs w:val="22"/>
              </w:rPr>
              <w:t>Participation in PFAN quarterly call</w:t>
            </w:r>
          </w:p>
          <w:p w14:paraId="35660043" w14:textId="77777777" w:rsidR="00F356CC" w:rsidRPr="00D210DC" w:rsidRDefault="00F356CC" w:rsidP="00AC013C">
            <w:pPr>
              <w:spacing w:before="60" w:after="60"/>
              <w:rPr>
                <w:rStyle w:val="emailstyle15"/>
                <w:rFonts w:ascii="Calibri" w:hAnsi="Calibri"/>
                <w:sz w:val="22"/>
                <w:szCs w:val="22"/>
              </w:rPr>
            </w:pPr>
            <w:r w:rsidRPr="00D210DC">
              <w:rPr>
                <w:rStyle w:val="emailstyle15"/>
                <w:rFonts w:ascii="Calibri" w:hAnsi="Calibri"/>
                <w:sz w:val="22"/>
                <w:szCs w:val="22"/>
              </w:rPr>
              <w:t xml:space="preserve">Draft Agendas and concept notes for event / activity design and implementation  </w:t>
            </w:r>
          </w:p>
        </w:tc>
        <w:tc>
          <w:tcPr>
            <w:tcW w:w="0" w:type="auto"/>
            <w:shd w:val="clear" w:color="auto" w:fill="auto"/>
          </w:tcPr>
          <w:p w14:paraId="2524E29B" w14:textId="77777777" w:rsidR="00AC013C" w:rsidRPr="00D210DC" w:rsidRDefault="001C2253" w:rsidP="00AC013C">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w:t>
            </w:r>
            <w:r w:rsidR="00F356CC" w:rsidRPr="00D210DC">
              <w:rPr>
                <w:rStyle w:val="emailstyle15"/>
                <w:rFonts w:ascii="Calibri" w:hAnsi="Calibri"/>
                <w:sz w:val="22"/>
                <w:szCs w:val="22"/>
                <w:lang w:val="en-GB"/>
              </w:rPr>
              <w:t>0</w:t>
            </w:r>
            <w:r w:rsidRPr="00D210DC">
              <w:rPr>
                <w:rStyle w:val="emailstyle15"/>
                <w:rFonts w:ascii="Calibri" w:hAnsi="Calibri"/>
                <w:sz w:val="22"/>
                <w:szCs w:val="22"/>
                <w:lang w:val="en-GB"/>
              </w:rPr>
              <w:t>%</w:t>
            </w:r>
          </w:p>
        </w:tc>
        <w:tc>
          <w:tcPr>
            <w:tcW w:w="0" w:type="auto"/>
            <w:shd w:val="clear" w:color="auto" w:fill="auto"/>
          </w:tcPr>
          <w:p w14:paraId="13162D1A" w14:textId="1531E997" w:rsidR="00AC013C" w:rsidRPr="00D210DC" w:rsidRDefault="00AC013C"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sidR="005F0D54">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5F0D54" w:rsidRPr="00D210DC" w14:paraId="43763E93" w14:textId="77777777" w:rsidTr="00722F1B">
        <w:trPr>
          <w:cantSplit/>
        </w:trPr>
        <w:tc>
          <w:tcPr>
            <w:tcW w:w="5131" w:type="dxa"/>
            <w:shd w:val="clear" w:color="auto" w:fill="auto"/>
          </w:tcPr>
          <w:p w14:paraId="56D10C3D" w14:textId="1901D5A9" w:rsidR="005F0D54" w:rsidRPr="00D210DC" w:rsidRDefault="005F0D54" w:rsidP="005F0D54">
            <w:pPr>
              <w:pStyle w:val="ListParagraph"/>
              <w:widowControl/>
              <w:tabs>
                <w:tab w:val="left" w:pos="0"/>
              </w:tabs>
              <w:spacing w:before="60" w:after="60"/>
              <w:ind w:left="0"/>
              <w:contextualSpacing/>
              <w:rPr>
                <w:rStyle w:val="emailstyle15"/>
                <w:rFonts w:ascii="Calibri" w:hAnsi="Calibri"/>
                <w:b/>
                <w:i/>
                <w:sz w:val="22"/>
                <w:szCs w:val="22"/>
              </w:rPr>
            </w:pPr>
            <w:r w:rsidRPr="00D210DC">
              <w:rPr>
                <w:rStyle w:val="emailstyle15"/>
                <w:rFonts w:ascii="Calibri" w:hAnsi="Calibri"/>
                <w:b/>
                <w:i/>
                <w:sz w:val="22"/>
                <w:szCs w:val="22"/>
              </w:rPr>
              <w:t>2.</w:t>
            </w:r>
            <w:r w:rsidRPr="00D210DC">
              <w:rPr>
                <w:rStyle w:val="emailstyle15"/>
                <w:rFonts w:ascii="Calibri" w:hAnsi="Calibri"/>
                <w:b/>
                <w:i/>
                <w:sz w:val="22"/>
                <w:szCs w:val="22"/>
              </w:rPr>
              <w:tab/>
              <w:t>Project Identification</w:t>
            </w:r>
          </w:p>
          <w:p w14:paraId="2CCF6F81" w14:textId="1616B99F"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Help identify the universe of viable clean energy &amp; climate projects, including mini and off-grid energy projects as well as climate adaptation</w:t>
            </w:r>
            <w:r w:rsidR="00383D6C">
              <w:rPr>
                <w:rStyle w:val="emailstyle15"/>
                <w:rFonts w:ascii="Calibri" w:hAnsi="Calibri"/>
                <w:sz w:val="22"/>
                <w:szCs w:val="22"/>
              </w:rPr>
              <w:t>, particularly in the SME sector</w:t>
            </w:r>
            <w:r w:rsidRPr="00D210DC">
              <w:rPr>
                <w:rStyle w:val="emailstyle15"/>
                <w:rFonts w:ascii="Calibri" w:hAnsi="Calibri"/>
                <w:sz w:val="22"/>
                <w:szCs w:val="22"/>
              </w:rPr>
              <w:t xml:space="preserve"> The Regional Coordinator will identify projects </w:t>
            </w:r>
            <w:r w:rsidR="00383D6C">
              <w:rPr>
                <w:rStyle w:val="emailstyle15"/>
                <w:rFonts w:ascii="Calibri" w:hAnsi="Calibri"/>
                <w:sz w:val="22"/>
                <w:szCs w:val="22"/>
              </w:rPr>
              <w:t xml:space="preserve">and programmatic approaches </w:t>
            </w:r>
            <w:r w:rsidRPr="00D210DC">
              <w:rPr>
                <w:rStyle w:val="emailstyle15"/>
                <w:rFonts w:ascii="Calibri" w:hAnsi="Calibri"/>
                <w:sz w:val="22"/>
                <w:szCs w:val="22"/>
              </w:rPr>
              <w:t>which are under discussion and development by creditable investors, developers, and governments</w:t>
            </w:r>
            <w:r w:rsidR="00383D6C">
              <w:rPr>
                <w:rStyle w:val="emailstyle15"/>
                <w:rFonts w:ascii="Calibri" w:hAnsi="Calibri"/>
                <w:sz w:val="22"/>
                <w:szCs w:val="22"/>
              </w:rPr>
              <w:t xml:space="preserve">, </w:t>
            </w:r>
            <w:r w:rsidRPr="00D210DC">
              <w:rPr>
                <w:rStyle w:val="emailstyle15"/>
                <w:rFonts w:ascii="Calibri" w:hAnsi="Calibri"/>
                <w:sz w:val="22"/>
                <w:szCs w:val="22"/>
              </w:rPr>
              <w:t xml:space="preserve">which </w:t>
            </w:r>
            <w:r w:rsidR="00383D6C">
              <w:rPr>
                <w:rStyle w:val="emailstyle15"/>
                <w:rFonts w:ascii="Calibri" w:hAnsi="Calibri"/>
                <w:sz w:val="22"/>
                <w:szCs w:val="22"/>
              </w:rPr>
              <w:t xml:space="preserve">address specific market gaps or opportunities and which </w:t>
            </w:r>
            <w:r w:rsidRPr="00D210DC">
              <w:rPr>
                <w:rStyle w:val="emailstyle15"/>
                <w:rFonts w:ascii="Calibri" w:hAnsi="Calibri"/>
                <w:sz w:val="22"/>
                <w:szCs w:val="22"/>
              </w:rPr>
              <w:t>have the potential</w:t>
            </w:r>
            <w:r w:rsidR="00383D6C">
              <w:rPr>
                <w:rStyle w:val="emailstyle15"/>
                <w:rFonts w:ascii="Calibri" w:hAnsi="Calibri"/>
                <w:sz w:val="22"/>
                <w:szCs w:val="22"/>
              </w:rPr>
              <w:t xml:space="preserve"> </w:t>
            </w:r>
            <w:r w:rsidRPr="00D210DC">
              <w:rPr>
                <w:rStyle w:val="emailstyle15"/>
                <w:rFonts w:ascii="Calibri" w:hAnsi="Calibri"/>
                <w:sz w:val="22"/>
                <w:szCs w:val="22"/>
              </w:rPr>
              <w:t>for</w:t>
            </w:r>
            <w:r w:rsidR="00383D6C">
              <w:rPr>
                <w:rStyle w:val="emailstyle15"/>
                <w:rFonts w:ascii="Calibri" w:hAnsi="Calibri"/>
                <w:sz w:val="22"/>
                <w:szCs w:val="22"/>
              </w:rPr>
              <w:t xml:space="preserve"> </w:t>
            </w:r>
            <w:r w:rsidRPr="00D210DC">
              <w:rPr>
                <w:rStyle w:val="emailstyle15"/>
                <w:rFonts w:ascii="Calibri" w:hAnsi="Calibri"/>
                <w:sz w:val="22"/>
                <w:szCs w:val="22"/>
              </w:rPr>
              <w:t>reaching closure with PFAN and other donor / Development Finance Institutions (DFI) assistance and introduce these for consideration for the PFAN development pipeline, for investment facilitation through the Investment Facilitation Team (IFT) of PFAN</w:t>
            </w:r>
            <w:r w:rsidR="00383D6C">
              <w:rPr>
                <w:rStyle w:val="emailstyle15"/>
                <w:rFonts w:ascii="Calibri" w:hAnsi="Calibri"/>
                <w:sz w:val="22"/>
                <w:szCs w:val="22"/>
              </w:rPr>
              <w:t xml:space="preserve">, for further structuring and development as a programmatic approach or </w:t>
            </w:r>
            <w:r w:rsidRPr="00D210DC">
              <w:rPr>
                <w:rStyle w:val="emailstyle15"/>
                <w:rFonts w:ascii="Calibri" w:hAnsi="Calibri"/>
                <w:sz w:val="22"/>
                <w:szCs w:val="22"/>
              </w:rPr>
              <w:t xml:space="preserve">in connection with PFAN’s capital market access strategy.   </w:t>
            </w:r>
          </w:p>
        </w:tc>
        <w:tc>
          <w:tcPr>
            <w:tcW w:w="2214" w:type="dxa"/>
            <w:shd w:val="clear" w:color="auto" w:fill="auto"/>
          </w:tcPr>
          <w:p w14:paraId="2CF57E8F" w14:textId="59B08AC4" w:rsidR="005F0D54" w:rsidRPr="00D210DC" w:rsidRDefault="00A76833" w:rsidP="005F0D54">
            <w:pPr>
              <w:spacing w:before="60" w:after="60"/>
              <w:rPr>
                <w:rStyle w:val="emailstyle15"/>
                <w:rFonts w:ascii="Calibri" w:hAnsi="Calibri"/>
                <w:sz w:val="22"/>
                <w:szCs w:val="22"/>
              </w:rPr>
            </w:pPr>
            <w:r>
              <w:rPr>
                <w:rStyle w:val="emailstyle15"/>
                <w:rFonts w:ascii="Calibri" w:hAnsi="Calibri"/>
                <w:sz w:val="22"/>
                <w:szCs w:val="22"/>
              </w:rPr>
              <w:t>4</w:t>
            </w:r>
            <w:r w:rsidR="005F0D54" w:rsidRPr="00D210DC">
              <w:rPr>
                <w:rStyle w:val="emailstyle15"/>
                <w:rFonts w:ascii="Calibri" w:hAnsi="Calibri"/>
                <w:sz w:val="22"/>
                <w:szCs w:val="22"/>
              </w:rPr>
              <w:t xml:space="preserve"> roadshows and</w:t>
            </w:r>
            <w:r w:rsidR="00383D6C">
              <w:rPr>
                <w:rStyle w:val="emailstyle15"/>
                <w:rFonts w:ascii="Calibri" w:hAnsi="Calibri"/>
                <w:sz w:val="22"/>
                <w:szCs w:val="22"/>
              </w:rPr>
              <w:t xml:space="preserve"> / or</w:t>
            </w:r>
            <w:r w:rsidR="005F0D54" w:rsidRPr="00D210DC">
              <w:rPr>
                <w:rStyle w:val="emailstyle15"/>
                <w:rFonts w:ascii="Calibri" w:hAnsi="Calibri"/>
                <w:sz w:val="22"/>
                <w:szCs w:val="22"/>
              </w:rPr>
              <w:t xml:space="preserve"> outreach activities</w:t>
            </w:r>
          </w:p>
          <w:p w14:paraId="39E6F582" w14:textId="77777777" w:rsidR="00383D6C" w:rsidRDefault="00383D6C" w:rsidP="005F0D54">
            <w:pPr>
              <w:spacing w:before="60" w:after="60"/>
              <w:rPr>
                <w:rStyle w:val="emailstyle15"/>
                <w:rFonts w:ascii="Calibri" w:hAnsi="Calibri"/>
                <w:sz w:val="22"/>
                <w:szCs w:val="22"/>
              </w:rPr>
            </w:pPr>
          </w:p>
          <w:p w14:paraId="6104ED7E" w14:textId="213272AE" w:rsidR="005F0D54" w:rsidRDefault="009A24E5" w:rsidP="005F0D54">
            <w:pPr>
              <w:spacing w:before="60" w:after="60"/>
              <w:rPr>
                <w:rStyle w:val="emailstyle15"/>
                <w:rFonts w:ascii="Calibri" w:hAnsi="Calibri"/>
                <w:sz w:val="22"/>
                <w:szCs w:val="22"/>
              </w:rPr>
            </w:pPr>
            <w:r>
              <w:rPr>
                <w:rStyle w:val="emailstyle15"/>
                <w:rFonts w:ascii="Calibri" w:hAnsi="Calibri"/>
                <w:sz w:val="22"/>
                <w:szCs w:val="22"/>
              </w:rPr>
              <w:t>5</w:t>
            </w:r>
            <w:r w:rsidR="00594C3D">
              <w:rPr>
                <w:rStyle w:val="emailstyle15"/>
                <w:rFonts w:ascii="Calibri" w:hAnsi="Calibri"/>
                <w:sz w:val="22"/>
                <w:szCs w:val="22"/>
              </w:rPr>
              <w:t xml:space="preserve"> </w:t>
            </w:r>
            <w:r>
              <w:rPr>
                <w:rStyle w:val="emailstyle15"/>
                <w:rFonts w:ascii="Calibri" w:hAnsi="Calibri"/>
                <w:sz w:val="22"/>
                <w:szCs w:val="22"/>
              </w:rPr>
              <w:t>-</w:t>
            </w:r>
            <w:r w:rsidR="00594C3D">
              <w:rPr>
                <w:rStyle w:val="emailstyle15"/>
                <w:rFonts w:ascii="Calibri" w:hAnsi="Calibri"/>
                <w:sz w:val="22"/>
                <w:szCs w:val="22"/>
              </w:rPr>
              <w:t xml:space="preserve"> </w:t>
            </w:r>
            <w:r>
              <w:rPr>
                <w:rStyle w:val="emailstyle15"/>
                <w:rFonts w:ascii="Calibri" w:hAnsi="Calibri"/>
                <w:sz w:val="22"/>
                <w:szCs w:val="22"/>
              </w:rPr>
              <w:t>10</w:t>
            </w:r>
            <w:r w:rsidR="005F0D54" w:rsidRPr="00D210DC">
              <w:rPr>
                <w:rStyle w:val="emailstyle15"/>
                <w:rFonts w:ascii="Calibri" w:hAnsi="Calibri"/>
                <w:sz w:val="22"/>
                <w:szCs w:val="22"/>
              </w:rPr>
              <w:t xml:space="preserve"> submissions to Climate Invest</w:t>
            </w:r>
            <w:r w:rsidR="00127516">
              <w:rPr>
                <w:rStyle w:val="emailstyle15"/>
                <w:rFonts w:ascii="Calibri" w:hAnsi="Calibri"/>
                <w:sz w:val="22"/>
                <w:szCs w:val="22"/>
              </w:rPr>
              <w:t>, PFAN’s workflow management system</w:t>
            </w:r>
          </w:p>
          <w:p w14:paraId="7889E1F0" w14:textId="5CADA075" w:rsidR="00383D6C" w:rsidRDefault="00383D6C" w:rsidP="005F0D54">
            <w:pPr>
              <w:spacing w:before="60" w:after="60"/>
              <w:rPr>
                <w:rStyle w:val="emailstyle15"/>
                <w:rFonts w:ascii="Calibri" w:hAnsi="Calibri"/>
                <w:sz w:val="22"/>
                <w:szCs w:val="22"/>
              </w:rPr>
            </w:pPr>
          </w:p>
          <w:p w14:paraId="0BF1947B" w14:textId="18090DA8" w:rsidR="00383D6C" w:rsidRPr="00D210DC" w:rsidRDefault="00594C3D" w:rsidP="005F0D54">
            <w:pPr>
              <w:spacing w:before="60" w:after="60"/>
              <w:rPr>
                <w:rStyle w:val="emailstyle15"/>
                <w:rFonts w:ascii="Calibri" w:hAnsi="Calibri"/>
                <w:sz w:val="22"/>
                <w:szCs w:val="22"/>
              </w:rPr>
            </w:pPr>
            <w:r>
              <w:rPr>
                <w:rStyle w:val="emailstyle15"/>
                <w:rFonts w:ascii="Calibri" w:hAnsi="Calibri"/>
                <w:sz w:val="22"/>
                <w:szCs w:val="22"/>
              </w:rPr>
              <w:t>Introduction of 2 -</w:t>
            </w:r>
            <w:r w:rsidR="00383D6C">
              <w:rPr>
                <w:rStyle w:val="emailstyle15"/>
                <w:rFonts w:ascii="Calibri" w:hAnsi="Calibri"/>
                <w:sz w:val="22"/>
                <w:szCs w:val="22"/>
              </w:rPr>
              <w:t xml:space="preserve"> 3 </w:t>
            </w:r>
            <w:r w:rsidR="00150868">
              <w:rPr>
                <w:rStyle w:val="emailstyle15"/>
                <w:rFonts w:ascii="Calibri" w:hAnsi="Calibri"/>
                <w:sz w:val="22"/>
                <w:szCs w:val="22"/>
              </w:rPr>
              <w:t>a</w:t>
            </w:r>
            <w:r w:rsidR="00150868">
              <w:rPr>
                <w:rStyle w:val="emailstyle15"/>
              </w:rPr>
              <w:t xml:space="preserve">dditional </w:t>
            </w:r>
            <w:r w:rsidR="00383D6C">
              <w:rPr>
                <w:rStyle w:val="emailstyle15"/>
                <w:rFonts w:ascii="Calibri" w:hAnsi="Calibri"/>
                <w:sz w:val="22"/>
                <w:szCs w:val="22"/>
              </w:rPr>
              <w:t>programmatic approaches</w:t>
            </w:r>
          </w:p>
          <w:p w14:paraId="1517E7CC" w14:textId="77777777" w:rsidR="005F0D54" w:rsidRPr="00D210DC" w:rsidRDefault="005F0D54" w:rsidP="005F0D54">
            <w:pPr>
              <w:spacing w:before="60" w:after="60"/>
              <w:rPr>
                <w:rStyle w:val="emailstyle15"/>
                <w:rFonts w:ascii="Calibri" w:hAnsi="Calibri"/>
                <w:sz w:val="22"/>
                <w:szCs w:val="22"/>
              </w:rPr>
            </w:pPr>
          </w:p>
        </w:tc>
        <w:tc>
          <w:tcPr>
            <w:tcW w:w="0" w:type="auto"/>
            <w:shd w:val="clear" w:color="auto" w:fill="auto"/>
          </w:tcPr>
          <w:p w14:paraId="51243B99" w14:textId="1B2ECE7A"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w:t>
            </w:r>
            <w:r w:rsidR="00AA53E0">
              <w:rPr>
                <w:rStyle w:val="emailstyle15"/>
                <w:rFonts w:ascii="Calibri" w:hAnsi="Calibri"/>
                <w:sz w:val="22"/>
                <w:szCs w:val="22"/>
                <w:lang w:val="en-GB"/>
              </w:rPr>
              <w:t>0</w:t>
            </w:r>
            <w:r w:rsidRPr="00D210DC">
              <w:rPr>
                <w:rStyle w:val="emailstyle15"/>
                <w:rFonts w:ascii="Calibri" w:hAnsi="Calibri"/>
                <w:sz w:val="22"/>
                <w:szCs w:val="22"/>
                <w:lang w:val="en-GB"/>
              </w:rPr>
              <w:t>%</w:t>
            </w:r>
          </w:p>
        </w:tc>
        <w:tc>
          <w:tcPr>
            <w:tcW w:w="0" w:type="auto"/>
            <w:shd w:val="clear" w:color="auto" w:fill="auto"/>
          </w:tcPr>
          <w:p w14:paraId="760F4926" w14:textId="47458811"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5F0D54" w:rsidRPr="00D210DC" w14:paraId="026C2028" w14:textId="77777777" w:rsidTr="00722F1B">
        <w:trPr>
          <w:cantSplit/>
        </w:trPr>
        <w:tc>
          <w:tcPr>
            <w:tcW w:w="5131" w:type="dxa"/>
            <w:shd w:val="clear" w:color="auto" w:fill="auto"/>
          </w:tcPr>
          <w:p w14:paraId="2A4B6C57" w14:textId="766E805F" w:rsidR="005F0D54" w:rsidRPr="00D210DC" w:rsidRDefault="005F0D54" w:rsidP="005F0D54">
            <w:pPr>
              <w:pStyle w:val="ListParagraph"/>
              <w:widowControl/>
              <w:tabs>
                <w:tab w:val="left" w:pos="0"/>
              </w:tabs>
              <w:spacing w:before="60" w:after="60"/>
              <w:ind w:left="0"/>
              <w:contextualSpacing/>
              <w:rPr>
                <w:rStyle w:val="emailstyle15"/>
                <w:rFonts w:ascii="Calibri" w:hAnsi="Calibri"/>
                <w:b/>
                <w:i/>
                <w:sz w:val="22"/>
                <w:szCs w:val="22"/>
              </w:rPr>
            </w:pPr>
            <w:r w:rsidRPr="00D210DC">
              <w:rPr>
                <w:rStyle w:val="emailstyle15"/>
                <w:rFonts w:ascii="Calibri" w:hAnsi="Calibri"/>
                <w:b/>
                <w:i/>
                <w:sz w:val="22"/>
                <w:szCs w:val="22"/>
              </w:rPr>
              <w:t>3.</w:t>
            </w:r>
            <w:r w:rsidRPr="00D210DC">
              <w:rPr>
                <w:rStyle w:val="emailstyle15"/>
                <w:rFonts w:ascii="Calibri" w:hAnsi="Calibri"/>
                <w:b/>
                <w:i/>
                <w:sz w:val="22"/>
                <w:szCs w:val="22"/>
              </w:rPr>
              <w:tab/>
              <w:t>Project Evaluation</w:t>
            </w:r>
            <w:r w:rsidR="00F2584D">
              <w:rPr>
                <w:rStyle w:val="emailstyle15"/>
                <w:rFonts w:ascii="Calibri" w:hAnsi="Calibri"/>
                <w:b/>
                <w:i/>
                <w:sz w:val="22"/>
                <w:szCs w:val="22"/>
              </w:rPr>
              <w:t xml:space="preserve"> </w:t>
            </w:r>
          </w:p>
          <w:p w14:paraId="2A87FE67" w14:textId="5869C60C"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The Regional Coordinator will support the evaluation of identified and pipeline projects, participating in PFAN and AF</w:t>
            </w:r>
            <w:r w:rsidR="00127516">
              <w:rPr>
                <w:rStyle w:val="emailstyle15"/>
                <w:rFonts w:ascii="Calibri" w:hAnsi="Calibri"/>
                <w:sz w:val="22"/>
                <w:szCs w:val="22"/>
              </w:rPr>
              <w:t>C</w:t>
            </w:r>
            <w:r w:rsidRPr="00D210DC">
              <w:rPr>
                <w:rStyle w:val="emailstyle15"/>
                <w:rFonts w:ascii="Calibri" w:hAnsi="Calibri"/>
                <w:sz w:val="22"/>
                <w:szCs w:val="22"/>
              </w:rPr>
              <w:t>CEF evaluation teams on an as needs basis and participate in other project evaluation activities of PFAN as required from time to time.</w:t>
            </w:r>
          </w:p>
        </w:tc>
        <w:tc>
          <w:tcPr>
            <w:tcW w:w="2214" w:type="dxa"/>
            <w:shd w:val="clear" w:color="auto" w:fill="auto"/>
          </w:tcPr>
          <w:p w14:paraId="3E37831E" w14:textId="353B3826" w:rsidR="005F0D54" w:rsidRPr="00D210DC" w:rsidRDefault="005F0D54" w:rsidP="005F0D54">
            <w:pPr>
              <w:spacing w:before="60" w:after="60"/>
              <w:rPr>
                <w:rStyle w:val="emailstyle15"/>
                <w:rFonts w:ascii="Calibri" w:hAnsi="Calibri"/>
                <w:sz w:val="22"/>
                <w:szCs w:val="22"/>
              </w:rPr>
            </w:pPr>
            <w:r w:rsidRPr="00D210DC">
              <w:rPr>
                <w:rStyle w:val="emailstyle15"/>
                <w:rFonts w:ascii="Calibri" w:hAnsi="Calibri"/>
                <w:sz w:val="22"/>
                <w:szCs w:val="22"/>
              </w:rPr>
              <w:t xml:space="preserve">Investment </w:t>
            </w:r>
            <w:r w:rsidR="00127516">
              <w:rPr>
                <w:rStyle w:val="emailstyle15"/>
                <w:rFonts w:ascii="Calibri" w:hAnsi="Calibri"/>
                <w:sz w:val="22"/>
                <w:szCs w:val="22"/>
              </w:rPr>
              <w:t>potential</w:t>
            </w:r>
            <w:r w:rsidR="00127516" w:rsidRPr="00D210DC">
              <w:rPr>
                <w:rStyle w:val="emailstyle15"/>
                <w:rFonts w:ascii="Calibri" w:hAnsi="Calibri"/>
                <w:sz w:val="22"/>
                <w:szCs w:val="22"/>
              </w:rPr>
              <w:t xml:space="preserve"> </w:t>
            </w:r>
            <w:r w:rsidRPr="00D210DC">
              <w:rPr>
                <w:rStyle w:val="emailstyle15"/>
                <w:rFonts w:ascii="Calibri" w:hAnsi="Calibri"/>
                <w:sz w:val="22"/>
                <w:szCs w:val="22"/>
              </w:rPr>
              <w:t>assessments</w:t>
            </w:r>
          </w:p>
          <w:p w14:paraId="17E6BF69" w14:textId="3241862C" w:rsidR="005F0D54" w:rsidRPr="00D210DC" w:rsidRDefault="005F0D54" w:rsidP="005F0D54">
            <w:pPr>
              <w:spacing w:before="60" w:after="60"/>
              <w:rPr>
                <w:rStyle w:val="emailstyle15"/>
                <w:rFonts w:ascii="Calibri" w:hAnsi="Calibri"/>
                <w:sz w:val="22"/>
                <w:szCs w:val="22"/>
              </w:rPr>
            </w:pPr>
            <w:r w:rsidRPr="00D210DC">
              <w:rPr>
                <w:rStyle w:val="emailstyle15"/>
                <w:rFonts w:ascii="Calibri" w:hAnsi="Calibri"/>
                <w:sz w:val="22"/>
                <w:szCs w:val="22"/>
              </w:rPr>
              <w:t xml:space="preserve">Assessment of </w:t>
            </w:r>
            <w:r w:rsidR="00F2584D">
              <w:rPr>
                <w:rStyle w:val="emailstyle15"/>
                <w:rFonts w:ascii="Calibri" w:hAnsi="Calibri"/>
                <w:sz w:val="22"/>
                <w:szCs w:val="22"/>
              </w:rPr>
              <w:t xml:space="preserve"> </w:t>
            </w:r>
            <w:r w:rsidR="00F07B14">
              <w:rPr>
                <w:rStyle w:val="emailstyle15"/>
                <w:rFonts w:ascii="Calibri" w:hAnsi="Calibri"/>
                <w:sz w:val="22"/>
                <w:szCs w:val="22"/>
              </w:rPr>
              <w:t xml:space="preserve">8 </w:t>
            </w:r>
            <w:r w:rsidR="00594C3D">
              <w:rPr>
                <w:rStyle w:val="emailstyle15"/>
                <w:rFonts w:ascii="Calibri" w:hAnsi="Calibri"/>
                <w:sz w:val="22"/>
                <w:szCs w:val="22"/>
              </w:rPr>
              <w:t>-</w:t>
            </w:r>
            <w:r w:rsidR="00F07B14">
              <w:rPr>
                <w:rStyle w:val="emailstyle15"/>
                <w:rFonts w:ascii="Calibri" w:hAnsi="Calibri"/>
                <w:sz w:val="22"/>
                <w:szCs w:val="22"/>
              </w:rPr>
              <w:t xml:space="preserve"> 15</w:t>
            </w:r>
            <w:r w:rsidR="00594C3D">
              <w:rPr>
                <w:rStyle w:val="emailstyle15"/>
                <w:rFonts w:ascii="Calibri" w:hAnsi="Calibri"/>
                <w:sz w:val="22"/>
                <w:szCs w:val="22"/>
              </w:rPr>
              <w:t xml:space="preserve"> </w:t>
            </w:r>
            <w:r w:rsidRPr="00D210DC">
              <w:rPr>
                <w:rStyle w:val="emailstyle15"/>
                <w:rFonts w:ascii="Calibri" w:hAnsi="Calibri"/>
                <w:sz w:val="22"/>
                <w:szCs w:val="22"/>
              </w:rPr>
              <w:t>project applications Participation in Evaluation Calls</w:t>
            </w:r>
          </w:p>
        </w:tc>
        <w:tc>
          <w:tcPr>
            <w:tcW w:w="0" w:type="auto"/>
            <w:shd w:val="clear" w:color="auto" w:fill="auto"/>
          </w:tcPr>
          <w:p w14:paraId="0A49D71F" w14:textId="74A3A0AA"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w:t>
            </w:r>
            <w:r w:rsidR="00AA53E0">
              <w:rPr>
                <w:rStyle w:val="emailstyle15"/>
                <w:rFonts w:ascii="Calibri" w:hAnsi="Calibri"/>
                <w:sz w:val="22"/>
                <w:szCs w:val="22"/>
                <w:lang w:val="en-GB"/>
              </w:rPr>
              <w:t>0</w:t>
            </w:r>
            <w:r w:rsidRPr="00D210DC">
              <w:rPr>
                <w:rStyle w:val="emailstyle15"/>
                <w:rFonts w:ascii="Calibri" w:hAnsi="Calibri"/>
                <w:sz w:val="22"/>
                <w:szCs w:val="22"/>
                <w:lang w:val="en-GB"/>
              </w:rPr>
              <w:t>%</w:t>
            </w:r>
          </w:p>
        </w:tc>
        <w:tc>
          <w:tcPr>
            <w:tcW w:w="0" w:type="auto"/>
            <w:shd w:val="clear" w:color="auto" w:fill="auto"/>
          </w:tcPr>
          <w:p w14:paraId="4DCE67AC" w14:textId="668782F9"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F2584D" w:rsidRPr="00D210DC" w14:paraId="34FA9E56" w14:textId="77777777" w:rsidTr="00722F1B">
        <w:trPr>
          <w:cantSplit/>
        </w:trPr>
        <w:tc>
          <w:tcPr>
            <w:tcW w:w="5131" w:type="dxa"/>
            <w:shd w:val="clear" w:color="auto" w:fill="auto"/>
          </w:tcPr>
          <w:p w14:paraId="50E7409A" w14:textId="37FFF797" w:rsidR="00F2584D" w:rsidRDefault="00F2584D" w:rsidP="005F0D54">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lastRenderedPageBreak/>
              <w:t xml:space="preserve">4. </w:t>
            </w:r>
            <w:r w:rsidR="007226C2">
              <w:rPr>
                <w:rStyle w:val="emailstyle15"/>
                <w:rFonts w:ascii="Calibri" w:hAnsi="Calibri"/>
                <w:b/>
                <w:i/>
                <w:sz w:val="22"/>
                <w:szCs w:val="22"/>
              </w:rPr>
              <w:t xml:space="preserve">           </w:t>
            </w:r>
            <w:r>
              <w:rPr>
                <w:rStyle w:val="emailstyle15"/>
                <w:rFonts w:ascii="Calibri" w:hAnsi="Calibri"/>
                <w:b/>
                <w:i/>
                <w:sz w:val="22"/>
                <w:szCs w:val="22"/>
              </w:rPr>
              <w:t>Early stage project development &amp; structuring for programmatic approaches; coordination &amp; negotiation with developers, investors and key stakeholders</w:t>
            </w:r>
          </w:p>
          <w:p w14:paraId="4CCCC2F7" w14:textId="77777777" w:rsidR="00F2584D" w:rsidRDefault="00F2584D" w:rsidP="005F0D54">
            <w:pPr>
              <w:pStyle w:val="ListParagraph"/>
              <w:widowControl/>
              <w:tabs>
                <w:tab w:val="left" w:pos="0"/>
              </w:tabs>
              <w:spacing w:before="60" w:after="60"/>
              <w:ind w:left="0"/>
              <w:contextualSpacing/>
              <w:rPr>
                <w:rStyle w:val="emailstyle15"/>
                <w:rFonts w:ascii="Calibri" w:hAnsi="Calibri"/>
                <w:b/>
                <w:i/>
                <w:sz w:val="22"/>
                <w:szCs w:val="22"/>
              </w:rPr>
            </w:pPr>
          </w:p>
          <w:p w14:paraId="63121B0B" w14:textId="7D0BDB09" w:rsidR="00F2584D" w:rsidRPr="00D210DC" w:rsidRDefault="00F2584D" w:rsidP="005F0D54">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Cs/>
                <w:iCs/>
                <w:sz w:val="22"/>
                <w:szCs w:val="22"/>
              </w:rPr>
              <w:t>The Regional Coordinator will work with the Global Coordinator, the Strategic Advisor for the Pacific, the Head of IFT and other members of the PMU to further structure and develop the Fiji Outer Islands Project and the Sepik Electrification Programme and prepare these and other programmatic approaches for implementation. This will involve negotiation and coordination with key stakeholders including government agencies, donors, investor</w:t>
            </w:r>
            <w:r w:rsidR="00150868">
              <w:rPr>
                <w:rStyle w:val="emailstyle15"/>
                <w:rFonts w:ascii="Calibri" w:hAnsi="Calibri"/>
                <w:bCs/>
                <w:iCs/>
                <w:sz w:val="22"/>
                <w:szCs w:val="22"/>
              </w:rPr>
              <w:t>s, operators and c</w:t>
            </w:r>
            <w:r>
              <w:rPr>
                <w:rStyle w:val="emailstyle15"/>
                <w:rFonts w:ascii="Calibri" w:hAnsi="Calibri"/>
                <w:bCs/>
                <w:iCs/>
                <w:sz w:val="22"/>
                <w:szCs w:val="22"/>
              </w:rPr>
              <w:t>ontractors</w:t>
            </w:r>
            <w:r w:rsidR="00150868">
              <w:rPr>
                <w:rStyle w:val="emailstyle15"/>
                <w:rFonts w:ascii="Calibri" w:hAnsi="Calibri"/>
                <w:bCs/>
                <w:iCs/>
                <w:sz w:val="22"/>
                <w:szCs w:val="22"/>
              </w:rPr>
              <w:t xml:space="preserve"> to help finalise deal structure and secure funding. </w:t>
            </w:r>
            <w:r>
              <w:rPr>
                <w:rStyle w:val="emailstyle15"/>
                <w:rFonts w:ascii="Calibri" w:hAnsi="Calibri"/>
                <w:bCs/>
                <w:iCs/>
                <w:sz w:val="22"/>
                <w:szCs w:val="22"/>
              </w:rPr>
              <w:t xml:space="preserve">    </w:t>
            </w:r>
          </w:p>
        </w:tc>
        <w:tc>
          <w:tcPr>
            <w:tcW w:w="2214" w:type="dxa"/>
            <w:shd w:val="clear" w:color="auto" w:fill="auto"/>
          </w:tcPr>
          <w:p w14:paraId="48A45DD2" w14:textId="56D4D1AA" w:rsidR="00F2584D" w:rsidRPr="00D210DC" w:rsidRDefault="00150868" w:rsidP="005F0D54">
            <w:pPr>
              <w:spacing w:before="60" w:after="60"/>
              <w:rPr>
                <w:rStyle w:val="emailstyle15"/>
                <w:rFonts w:ascii="Calibri" w:hAnsi="Calibri"/>
                <w:sz w:val="22"/>
                <w:szCs w:val="22"/>
              </w:rPr>
            </w:pPr>
            <w:r>
              <w:rPr>
                <w:rStyle w:val="emailstyle15"/>
                <w:rFonts w:ascii="Calibri" w:hAnsi="Calibri"/>
                <w:sz w:val="22"/>
                <w:szCs w:val="22"/>
              </w:rPr>
              <w:t xml:space="preserve">Development and </w:t>
            </w:r>
            <w:proofErr w:type="spellStart"/>
            <w:r w:rsidR="00594C3D">
              <w:rPr>
                <w:rStyle w:val="emailstyle15"/>
                <w:rFonts w:ascii="Calibri" w:hAnsi="Calibri"/>
                <w:sz w:val="22"/>
                <w:szCs w:val="22"/>
              </w:rPr>
              <w:t>finalisation</w:t>
            </w:r>
            <w:proofErr w:type="spellEnd"/>
            <w:r w:rsidR="00594C3D">
              <w:rPr>
                <w:rStyle w:val="emailstyle15"/>
                <w:rFonts w:ascii="Calibri" w:hAnsi="Calibri"/>
                <w:sz w:val="22"/>
                <w:szCs w:val="22"/>
              </w:rPr>
              <w:t xml:space="preserve"> of 1 -</w:t>
            </w:r>
            <w:r>
              <w:rPr>
                <w:rStyle w:val="emailstyle15"/>
                <w:rFonts w:ascii="Calibri" w:hAnsi="Calibri"/>
                <w:sz w:val="22"/>
                <w:szCs w:val="22"/>
              </w:rPr>
              <w:t xml:space="preserve"> 3 programmatic approaches.   </w:t>
            </w:r>
          </w:p>
        </w:tc>
        <w:tc>
          <w:tcPr>
            <w:tcW w:w="0" w:type="auto"/>
            <w:shd w:val="clear" w:color="auto" w:fill="auto"/>
          </w:tcPr>
          <w:p w14:paraId="64B01F8C" w14:textId="542C35FA" w:rsidR="00F2584D" w:rsidRPr="00D210DC" w:rsidRDefault="007226C2" w:rsidP="005F0D54">
            <w:pPr>
              <w:spacing w:before="60" w:after="60"/>
              <w:rPr>
                <w:rStyle w:val="emailstyle15"/>
                <w:rFonts w:ascii="Calibri" w:hAnsi="Calibri"/>
                <w:sz w:val="22"/>
                <w:szCs w:val="22"/>
                <w:lang w:val="en-GB"/>
              </w:rPr>
            </w:pPr>
            <w:r>
              <w:rPr>
                <w:rStyle w:val="emailstyle15"/>
                <w:rFonts w:ascii="Calibri" w:hAnsi="Calibri"/>
                <w:sz w:val="22"/>
                <w:szCs w:val="22"/>
                <w:lang w:val="en-GB"/>
              </w:rPr>
              <w:t>20%</w:t>
            </w:r>
          </w:p>
        </w:tc>
        <w:tc>
          <w:tcPr>
            <w:tcW w:w="0" w:type="auto"/>
            <w:shd w:val="clear" w:color="auto" w:fill="auto"/>
          </w:tcPr>
          <w:p w14:paraId="53B72B07" w14:textId="1524C4A9" w:rsidR="00F2584D" w:rsidRPr="00D210DC" w:rsidRDefault="00AA53E0"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5F0D54" w:rsidRPr="00D210DC" w14:paraId="56072A3E" w14:textId="77777777" w:rsidTr="00722F1B">
        <w:trPr>
          <w:cantSplit/>
        </w:trPr>
        <w:tc>
          <w:tcPr>
            <w:tcW w:w="5131" w:type="dxa"/>
            <w:shd w:val="clear" w:color="auto" w:fill="auto"/>
          </w:tcPr>
          <w:p w14:paraId="091A5CE0" w14:textId="6ABB0D7B" w:rsidR="005F0D54" w:rsidRPr="00D210DC" w:rsidRDefault="00150868" w:rsidP="005F0D54">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t>5</w:t>
            </w:r>
            <w:r w:rsidR="005F0D54" w:rsidRPr="00D210DC">
              <w:rPr>
                <w:rStyle w:val="emailstyle15"/>
                <w:rFonts w:ascii="Calibri" w:hAnsi="Calibri"/>
                <w:b/>
                <w:i/>
                <w:sz w:val="22"/>
                <w:szCs w:val="22"/>
              </w:rPr>
              <w:t>.</w:t>
            </w:r>
            <w:r w:rsidR="005F0D54" w:rsidRPr="00D210DC">
              <w:rPr>
                <w:rStyle w:val="emailstyle15"/>
                <w:rFonts w:ascii="Calibri" w:hAnsi="Calibri"/>
                <w:b/>
                <w:i/>
                <w:sz w:val="22"/>
                <w:szCs w:val="22"/>
              </w:rPr>
              <w:tab/>
              <w:t xml:space="preserve">Coordination &amp; Network Management  </w:t>
            </w:r>
          </w:p>
          <w:p w14:paraId="5369B5A6" w14:textId="4406987C"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Together with the Global Coordinator, the Regional Coordinator will oversee and coordinate the </w:t>
            </w:r>
            <w:r w:rsidR="00B45E72">
              <w:rPr>
                <w:rStyle w:val="emailstyle15"/>
                <w:rFonts w:ascii="Calibri" w:hAnsi="Calibri"/>
                <w:sz w:val="22"/>
                <w:szCs w:val="22"/>
              </w:rPr>
              <w:t>establishment</w:t>
            </w:r>
            <w:r w:rsidRPr="00D210DC">
              <w:rPr>
                <w:rStyle w:val="emailstyle15"/>
                <w:rFonts w:ascii="Calibri" w:hAnsi="Calibri"/>
                <w:sz w:val="22"/>
                <w:szCs w:val="22"/>
              </w:rPr>
              <w:t xml:space="preserve"> and operation of the PFAN consultant and investor network across </w:t>
            </w:r>
            <w:r>
              <w:rPr>
                <w:rStyle w:val="emailstyle15"/>
                <w:rFonts w:ascii="Calibri" w:hAnsi="Calibri"/>
                <w:sz w:val="22"/>
                <w:szCs w:val="22"/>
              </w:rPr>
              <w:t>the region</w:t>
            </w:r>
            <w:r w:rsidRPr="00D210DC">
              <w:rPr>
                <w:rStyle w:val="emailstyle15"/>
                <w:rFonts w:ascii="Calibri" w:hAnsi="Calibri"/>
                <w:sz w:val="22"/>
                <w:szCs w:val="22"/>
              </w:rPr>
              <w:t xml:space="preserve">, involving the management and oversight of respective country coordinators </w:t>
            </w:r>
            <w:r w:rsidR="00FB564A">
              <w:rPr>
                <w:rStyle w:val="emailstyle15"/>
                <w:rFonts w:ascii="Calibri" w:hAnsi="Calibri"/>
                <w:sz w:val="22"/>
                <w:szCs w:val="22"/>
              </w:rPr>
              <w:t xml:space="preserve">where appropriate </w:t>
            </w:r>
            <w:r w:rsidRPr="00D210DC">
              <w:rPr>
                <w:rStyle w:val="emailstyle15"/>
                <w:rFonts w:ascii="Calibri" w:hAnsi="Calibri"/>
                <w:sz w:val="22"/>
                <w:szCs w:val="22"/>
              </w:rPr>
              <w:t xml:space="preserve">and network activities, liaison with the PMU, maintenance of relationships to network members, Strategic and Network Partners as well as organisation and coordination of PFAN events from time to time (Roadshows, Workshops, Investment Fora, Trainings </w:t>
            </w:r>
            <w:proofErr w:type="spellStart"/>
            <w:r w:rsidRPr="00D210DC">
              <w:rPr>
                <w:rStyle w:val="emailstyle15"/>
                <w:rFonts w:ascii="Calibri" w:hAnsi="Calibri"/>
                <w:sz w:val="22"/>
                <w:szCs w:val="22"/>
              </w:rPr>
              <w:t>etc</w:t>
            </w:r>
            <w:proofErr w:type="spellEnd"/>
            <w:r w:rsidRPr="00D210DC">
              <w:rPr>
                <w:rStyle w:val="emailstyle15"/>
                <w:rFonts w:ascii="Calibri" w:hAnsi="Calibri"/>
                <w:sz w:val="22"/>
                <w:szCs w:val="22"/>
              </w:rPr>
              <w:t xml:space="preserve">). This will also include the expansion of dedicated country networks into new countries in the region involving the identification and recommendation of respective country coordinators, identification of new Network Members, Network Partners and Strategic Partners and the day to day maintenance of these new relationships (together with the PMU, the Global Coordinator and the PFAN Partnership Manager).   </w:t>
            </w:r>
          </w:p>
          <w:p w14:paraId="31F0DB52" w14:textId="77777777" w:rsidR="005F0D54"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As well as operational coordination with PFAN and the PMU the Regional Coordinator will maintain a close working relationship with appropriate Donor Agencies and multilateral activities, and will coordinate with other agencies and entities as needful from time to time.  </w:t>
            </w:r>
          </w:p>
          <w:p w14:paraId="0E1C4C86" w14:textId="77777777" w:rsidR="001348D2" w:rsidRDefault="001348D2" w:rsidP="005F0D54">
            <w:pPr>
              <w:pStyle w:val="ListParagraph"/>
              <w:widowControl/>
              <w:tabs>
                <w:tab w:val="left" w:pos="0"/>
              </w:tabs>
              <w:spacing w:before="60" w:after="60"/>
              <w:ind w:left="0"/>
              <w:contextualSpacing/>
              <w:rPr>
                <w:rStyle w:val="emailstyle15"/>
                <w:rFonts w:ascii="Calibri" w:hAnsi="Calibri"/>
                <w:sz w:val="22"/>
                <w:szCs w:val="22"/>
              </w:rPr>
            </w:pPr>
          </w:p>
          <w:p w14:paraId="2B57A4C9" w14:textId="77777777" w:rsidR="001348D2" w:rsidRDefault="001348D2" w:rsidP="005F0D54">
            <w:pPr>
              <w:pStyle w:val="ListParagraph"/>
              <w:widowControl/>
              <w:tabs>
                <w:tab w:val="left" w:pos="0"/>
              </w:tabs>
              <w:spacing w:before="60" w:after="60"/>
              <w:ind w:left="0"/>
              <w:contextualSpacing/>
              <w:rPr>
                <w:rStyle w:val="emailstyle15"/>
                <w:rFonts w:ascii="Calibri" w:hAnsi="Calibri"/>
                <w:sz w:val="22"/>
                <w:szCs w:val="22"/>
              </w:rPr>
            </w:pPr>
          </w:p>
          <w:p w14:paraId="6AF2C3D8" w14:textId="77777777" w:rsidR="001348D2" w:rsidRDefault="001348D2" w:rsidP="005F0D54">
            <w:pPr>
              <w:pStyle w:val="ListParagraph"/>
              <w:widowControl/>
              <w:tabs>
                <w:tab w:val="left" w:pos="0"/>
              </w:tabs>
              <w:spacing w:before="60" w:after="60"/>
              <w:ind w:left="0"/>
              <w:contextualSpacing/>
              <w:rPr>
                <w:rStyle w:val="emailstyle15"/>
                <w:rFonts w:ascii="Calibri" w:hAnsi="Calibri"/>
                <w:sz w:val="22"/>
                <w:szCs w:val="22"/>
              </w:rPr>
            </w:pPr>
          </w:p>
          <w:p w14:paraId="2B0E2BE6" w14:textId="7B269ACC" w:rsidR="001348D2" w:rsidRDefault="001348D2" w:rsidP="005F0D54">
            <w:pPr>
              <w:pStyle w:val="ListParagraph"/>
              <w:widowControl/>
              <w:tabs>
                <w:tab w:val="left" w:pos="0"/>
              </w:tabs>
              <w:spacing w:before="60" w:after="60"/>
              <w:ind w:left="0"/>
              <w:contextualSpacing/>
              <w:rPr>
                <w:rStyle w:val="emailstyle15"/>
                <w:rFonts w:ascii="Calibri" w:hAnsi="Calibri"/>
                <w:sz w:val="22"/>
                <w:szCs w:val="22"/>
              </w:rPr>
            </w:pPr>
          </w:p>
          <w:p w14:paraId="196A7B96" w14:textId="789C9BB3" w:rsidR="001348D2" w:rsidRPr="00D210DC" w:rsidRDefault="001348D2" w:rsidP="005F0D54">
            <w:pPr>
              <w:pStyle w:val="ListParagraph"/>
              <w:widowControl/>
              <w:tabs>
                <w:tab w:val="left" w:pos="0"/>
              </w:tabs>
              <w:spacing w:before="60" w:after="60"/>
              <w:ind w:left="0"/>
              <w:contextualSpacing/>
              <w:rPr>
                <w:rStyle w:val="emailstyle15"/>
                <w:rFonts w:ascii="Calibri" w:hAnsi="Calibri"/>
                <w:sz w:val="22"/>
                <w:szCs w:val="22"/>
              </w:rPr>
            </w:pPr>
          </w:p>
        </w:tc>
        <w:tc>
          <w:tcPr>
            <w:tcW w:w="2214" w:type="dxa"/>
            <w:shd w:val="clear" w:color="auto" w:fill="auto"/>
          </w:tcPr>
          <w:p w14:paraId="2513EF54" w14:textId="003EBAFE" w:rsidR="005F0D54"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Maintenance meetings (calls) with existing network members / network partners / investor partners / strategic partners</w:t>
            </w:r>
            <w:r w:rsidR="00150868">
              <w:rPr>
                <w:rStyle w:val="emailstyle15"/>
                <w:rFonts w:ascii="Calibri" w:hAnsi="Calibri"/>
                <w:sz w:val="22"/>
                <w:szCs w:val="22"/>
                <w:lang w:val="en-GB"/>
              </w:rPr>
              <w:t>.</w:t>
            </w:r>
          </w:p>
          <w:p w14:paraId="73683831" w14:textId="77777777" w:rsidR="00594C3D" w:rsidRDefault="00594C3D" w:rsidP="005F0D54">
            <w:pPr>
              <w:spacing w:before="60" w:after="60"/>
              <w:rPr>
                <w:rStyle w:val="emailstyle15"/>
                <w:rFonts w:ascii="Calibri" w:hAnsi="Calibri"/>
                <w:sz w:val="22"/>
                <w:szCs w:val="22"/>
                <w:lang w:val="en-GB"/>
              </w:rPr>
            </w:pPr>
          </w:p>
          <w:p w14:paraId="4AA431B8" w14:textId="18BBB054" w:rsidR="00150868" w:rsidRDefault="00150868" w:rsidP="005F0D54">
            <w:pPr>
              <w:spacing w:before="60" w:after="60"/>
              <w:rPr>
                <w:rStyle w:val="emailstyle15"/>
                <w:rFonts w:ascii="Calibri" w:hAnsi="Calibri"/>
                <w:sz w:val="22"/>
                <w:szCs w:val="22"/>
                <w:lang w:val="en-GB"/>
              </w:rPr>
            </w:pPr>
            <w:r>
              <w:rPr>
                <w:rStyle w:val="emailstyle15"/>
                <w:rFonts w:ascii="Calibri" w:hAnsi="Calibri"/>
                <w:sz w:val="22"/>
                <w:szCs w:val="22"/>
                <w:lang w:val="en-GB"/>
              </w:rPr>
              <w:t>4 - 6</w:t>
            </w:r>
            <w:r w:rsidR="005F0D54" w:rsidRPr="00D210DC">
              <w:rPr>
                <w:rStyle w:val="emailstyle15"/>
                <w:rFonts w:ascii="Calibri" w:hAnsi="Calibri"/>
                <w:sz w:val="22"/>
                <w:szCs w:val="22"/>
                <w:lang w:val="en-GB"/>
              </w:rPr>
              <w:t xml:space="preserve"> new network members</w:t>
            </w:r>
            <w:r>
              <w:rPr>
                <w:rStyle w:val="emailstyle15"/>
                <w:rFonts w:ascii="Calibri" w:hAnsi="Calibri"/>
                <w:sz w:val="22"/>
                <w:szCs w:val="22"/>
                <w:lang w:val="en-GB"/>
              </w:rPr>
              <w:t xml:space="preserve">; </w:t>
            </w:r>
          </w:p>
          <w:p w14:paraId="08D12816" w14:textId="26765AAE" w:rsidR="005F0D54" w:rsidRPr="00D210DC" w:rsidRDefault="00594C3D" w:rsidP="005F0D54">
            <w:pPr>
              <w:spacing w:before="60" w:after="60"/>
              <w:rPr>
                <w:rStyle w:val="emailstyle15"/>
                <w:rFonts w:ascii="Calibri" w:hAnsi="Calibri"/>
                <w:sz w:val="22"/>
                <w:szCs w:val="22"/>
                <w:lang w:val="en-GB"/>
              </w:rPr>
            </w:pPr>
            <w:r>
              <w:rPr>
                <w:rStyle w:val="emailstyle15"/>
                <w:rFonts w:ascii="Calibri" w:hAnsi="Calibri"/>
                <w:sz w:val="22"/>
                <w:szCs w:val="22"/>
                <w:lang w:val="en-GB"/>
              </w:rPr>
              <w:t>3 -</w:t>
            </w:r>
            <w:r w:rsidR="00150868">
              <w:rPr>
                <w:rStyle w:val="emailstyle15"/>
                <w:rFonts w:ascii="Calibri" w:hAnsi="Calibri"/>
                <w:sz w:val="22"/>
                <w:szCs w:val="22"/>
                <w:lang w:val="en-GB"/>
              </w:rPr>
              <w:t xml:space="preserve"> 5 </w:t>
            </w:r>
            <w:r w:rsidR="000C5A72">
              <w:rPr>
                <w:rStyle w:val="emailstyle15"/>
                <w:rFonts w:ascii="Calibri" w:hAnsi="Calibri"/>
                <w:sz w:val="22"/>
                <w:szCs w:val="22"/>
                <w:lang w:val="en-GB"/>
              </w:rPr>
              <w:t>network partners or</w:t>
            </w:r>
            <w:r w:rsidR="005F0D54" w:rsidRPr="00D210DC">
              <w:rPr>
                <w:rStyle w:val="emailstyle15"/>
                <w:rFonts w:ascii="Calibri" w:hAnsi="Calibri"/>
                <w:sz w:val="22"/>
                <w:szCs w:val="22"/>
                <w:lang w:val="en-GB"/>
              </w:rPr>
              <w:t xml:space="preserve"> investor partners </w:t>
            </w:r>
            <w:r w:rsidR="000C5A72">
              <w:rPr>
                <w:rStyle w:val="emailstyle15"/>
                <w:rFonts w:ascii="Calibri" w:hAnsi="Calibri"/>
                <w:sz w:val="22"/>
                <w:szCs w:val="22"/>
                <w:lang w:val="en-GB"/>
              </w:rPr>
              <w:t>or</w:t>
            </w:r>
            <w:r w:rsidR="005F0D54" w:rsidRPr="00D210DC">
              <w:rPr>
                <w:rStyle w:val="emailstyle15"/>
                <w:rFonts w:ascii="Calibri" w:hAnsi="Calibri"/>
                <w:sz w:val="22"/>
                <w:szCs w:val="22"/>
                <w:lang w:val="en-GB"/>
              </w:rPr>
              <w:t xml:space="preserve"> strategic partners</w:t>
            </w:r>
          </w:p>
          <w:p w14:paraId="5AFB7ACE" w14:textId="77777777"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Meeting notes &amp; Call reports</w:t>
            </w:r>
          </w:p>
          <w:p w14:paraId="7CA30E1E" w14:textId="77777777" w:rsidR="005F0D54" w:rsidRPr="00D210DC" w:rsidRDefault="005F0D54" w:rsidP="005F0D54">
            <w:pPr>
              <w:spacing w:before="60" w:after="60"/>
              <w:rPr>
                <w:rStyle w:val="emailstyle15"/>
                <w:rFonts w:ascii="Calibri" w:hAnsi="Calibri"/>
                <w:sz w:val="22"/>
                <w:szCs w:val="22"/>
                <w:lang w:val="en-GB"/>
              </w:rPr>
            </w:pPr>
          </w:p>
          <w:p w14:paraId="16619A93" w14:textId="77777777"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 </w:t>
            </w:r>
          </w:p>
          <w:p w14:paraId="3973AEAD" w14:textId="77777777" w:rsidR="005F0D54" w:rsidRPr="00D210DC" w:rsidRDefault="005F0D54" w:rsidP="005F0D54">
            <w:pPr>
              <w:spacing w:before="60" w:after="60"/>
              <w:rPr>
                <w:rStyle w:val="emailstyle15"/>
                <w:rFonts w:ascii="Calibri" w:hAnsi="Calibri"/>
                <w:sz w:val="22"/>
                <w:szCs w:val="22"/>
                <w:lang w:val="en-GB"/>
              </w:rPr>
            </w:pPr>
          </w:p>
          <w:p w14:paraId="2601024F" w14:textId="77777777"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 </w:t>
            </w:r>
          </w:p>
        </w:tc>
        <w:tc>
          <w:tcPr>
            <w:tcW w:w="0" w:type="auto"/>
            <w:shd w:val="clear" w:color="auto" w:fill="auto"/>
          </w:tcPr>
          <w:p w14:paraId="0FC253EA" w14:textId="626D7993"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w:t>
            </w:r>
            <w:r w:rsidR="00AA53E0">
              <w:rPr>
                <w:rStyle w:val="emailstyle15"/>
                <w:rFonts w:ascii="Calibri" w:hAnsi="Calibri"/>
                <w:sz w:val="22"/>
                <w:szCs w:val="22"/>
                <w:lang w:val="en-GB"/>
              </w:rPr>
              <w:t>0</w:t>
            </w:r>
            <w:r w:rsidRPr="00D210DC">
              <w:rPr>
                <w:rStyle w:val="emailstyle15"/>
                <w:rFonts w:ascii="Calibri" w:hAnsi="Calibri"/>
                <w:sz w:val="22"/>
                <w:szCs w:val="22"/>
                <w:lang w:val="en-GB"/>
              </w:rPr>
              <w:t>%</w:t>
            </w:r>
          </w:p>
        </w:tc>
        <w:tc>
          <w:tcPr>
            <w:tcW w:w="0" w:type="auto"/>
            <w:shd w:val="clear" w:color="auto" w:fill="auto"/>
          </w:tcPr>
          <w:p w14:paraId="2D19E8DD" w14:textId="56F5E81D"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5F0D54" w:rsidRPr="00D210DC" w14:paraId="4CBC6CB0" w14:textId="77777777" w:rsidTr="00722F1B">
        <w:trPr>
          <w:cantSplit/>
        </w:trPr>
        <w:tc>
          <w:tcPr>
            <w:tcW w:w="5131" w:type="dxa"/>
            <w:shd w:val="clear" w:color="auto" w:fill="auto"/>
          </w:tcPr>
          <w:p w14:paraId="6BEC830F" w14:textId="4CB3CE63" w:rsidR="005F0D54" w:rsidRPr="00D210DC" w:rsidRDefault="007226C2" w:rsidP="005F0D54">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lastRenderedPageBreak/>
              <w:t>6</w:t>
            </w:r>
            <w:r w:rsidR="005F0D54" w:rsidRPr="00D210DC">
              <w:rPr>
                <w:rStyle w:val="emailstyle15"/>
                <w:rFonts w:ascii="Calibri" w:hAnsi="Calibri"/>
                <w:b/>
                <w:i/>
                <w:sz w:val="22"/>
                <w:szCs w:val="22"/>
              </w:rPr>
              <w:t>.</w:t>
            </w:r>
            <w:r w:rsidR="005F0D54" w:rsidRPr="00D210DC">
              <w:rPr>
                <w:rStyle w:val="emailstyle15"/>
                <w:rFonts w:ascii="Calibri" w:hAnsi="Calibri"/>
                <w:b/>
                <w:i/>
                <w:sz w:val="22"/>
                <w:szCs w:val="22"/>
              </w:rPr>
              <w:tab/>
              <w:t>Provision of Support to PFAN’s Project Development (Coaching) Activities</w:t>
            </w:r>
          </w:p>
          <w:p w14:paraId="6B6CBDEC" w14:textId="77777777"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Together with the Global Coordinator and the Investment Facilitation Team the Regional Coordinator will coordinate and oversee the work of PFAN coaches providing project development advice and financing facilitation assistance to PFAN projects. This will involve nomination and selection of PFAN Coaches, supervision and guidance of PFAN Coaches as well as provision of guidance and advice directly to the selected PFAN projects in helping move the projects to financial close.  </w:t>
            </w:r>
          </w:p>
          <w:p w14:paraId="45BF0118" w14:textId="77777777"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Together with the Global Coordinator and head of Investment Facilitation Team the Regional Coordinator will also develop strategies and personalized scopes of work for individual projects (e.g. those in receipt of Supplementary and Award Coaching and Tipping Point Technical Assistance), which may for instance include support and advice in the following areas:  </w:t>
            </w:r>
          </w:p>
          <w:p w14:paraId="4B99C105"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Early stage project development and structuring</w:t>
            </w:r>
          </w:p>
          <w:p w14:paraId="648ECBB5"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Late stage project development</w:t>
            </w:r>
          </w:p>
          <w:p w14:paraId="5529D85D"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Negotiation of PPAs</w:t>
            </w:r>
          </w:p>
          <w:p w14:paraId="415E3A0F"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Structuring &amp; procurement of investment &amp; financing</w:t>
            </w:r>
          </w:p>
          <w:p w14:paraId="56E615DC"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EPC Contracting</w:t>
            </w:r>
          </w:p>
          <w:p w14:paraId="53E16C8A"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Tendering &amp; bidding</w:t>
            </w:r>
          </w:p>
          <w:p w14:paraId="0A0DDF40"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Documentation &amp; legal advice</w:t>
            </w:r>
          </w:p>
          <w:p w14:paraId="513A4A0E" w14:textId="77777777" w:rsidR="005F0D54" w:rsidRPr="00D210DC" w:rsidRDefault="005F0D54" w:rsidP="005F0D54">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Support on Due Diligence &amp; achieving Conditions Precedent  </w:t>
            </w:r>
          </w:p>
          <w:p w14:paraId="4437D094" w14:textId="77777777"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  </w:t>
            </w:r>
          </w:p>
          <w:p w14:paraId="1FBCB64D" w14:textId="7B14D2CE" w:rsidR="005F0D54" w:rsidRPr="00D210DC" w:rsidRDefault="005F0D54" w:rsidP="002C668D">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The Regional Coordinator will also coordinate with other multilateral activities and donors so as to source any supplementary technical assistance resources required (e.g. feasibility studies, technical studies, credit guarantees, other technical assistance, etc.) to advance the projects (especially early stage projects) accordingly.</w:t>
            </w:r>
          </w:p>
        </w:tc>
        <w:tc>
          <w:tcPr>
            <w:tcW w:w="2214" w:type="dxa"/>
            <w:shd w:val="clear" w:color="auto" w:fill="auto"/>
          </w:tcPr>
          <w:p w14:paraId="59749741" w14:textId="07A4C454" w:rsidR="00F2584D" w:rsidRPr="00D210DC" w:rsidRDefault="00F07B14" w:rsidP="00F2584D">
            <w:pPr>
              <w:spacing w:before="60" w:after="60"/>
              <w:rPr>
                <w:rStyle w:val="emailstyle15"/>
                <w:rFonts w:ascii="Calibri" w:hAnsi="Calibri"/>
                <w:sz w:val="22"/>
                <w:szCs w:val="22"/>
              </w:rPr>
            </w:pPr>
            <w:r>
              <w:rPr>
                <w:rStyle w:val="emailstyle15"/>
                <w:rFonts w:ascii="Calibri" w:hAnsi="Calibri"/>
                <w:sz w:val="22"/>
                <w:szCs w:val="22"/>
                <w:lang w:val="en-GB"/>
              </w:rPr>
              <w:t>3 - 7</w:t>
            </w:r>
            <w:r w:rsidR="005F0D54" w:rsidRPr="00D210DC">
              <w:rPr>
                <w:rStyle w:val="emailstyle15"/>
                <w:rFonts w:ascii="Calibri" w:hAnsi="Calibri"/>
                <w:sz w:val="22"/>
                <w:szCs w:val="22"/>
                <w:lang w:val="en-GB"/>
              </w:rPr>
              <w:t xml:space="preserve"> projects supported</w:t>
            </w:r>
            <w:r w:rsidR="00440180">
              <w:rPr>
                <w:rStyle w:val="emailstyle15"/>
                <w:rFonts w:ascii="Calibri" w:hAnsi="Calibri"/>
                <w:sz w:val="22"/>
                <w:szCs w:val="22"/>
                <w:lang w:val="en-GB"/>
              </w:rPr>
              <w:t xml:space="preserve"> </w:t>
            </w:r>
            <w:r w:rsidR="00F2584D" w:rsidRPr="00D210DC">
              <w:rPr>
                <w:rStyle w:val="emailstyle15"/>
                <w:rFonts w:ascii="Calibri" w:hAnsi="Calibri"/>
                <w:sz w:val="22"/>
                <w:szCs w:val="22"/>
              </w:rPr>
              <w:t xml:space="preserve">and </w:t>
            </w:r>
            <w:r w:rsidR="00F2584D">
              <w:rPr>
                <w:rStyle w:val="emailstyle15"/>
                <w:rFonts w:ascii="Calibri" w:hAnsi="Calibri"/>
                <w:sz w:val="22"/>
                <w:szCs w:val="22"/>
              </w:rPr>
              <w:t xml:space="preserve">related </w:t>
            </w:r>
            <w:r w:rsidR="00F2584D" w:rsidRPr="00D210DC">
              <w:rPr>
                <w:rStyle w:val="emailstyle15"/>
                <w:rFonts w:ascii="Calibri" w:hAnsi="Calibri"/>
                <w:sz w:val="22"/>
                <w:szCs w:val="22"/>
              </w:rPr>
              <w:t xml:space="preserve">PDRs &amp; PDDs </w:t>
            </w:r>
            <w:r w:rsidR="00127516">
              <w:rPr>
                <w:rStyle w:val="emailstyle15"/>
                <w:rFonts w:ascii="Calibri" w:hAnsi="Calibri"/>
                <w:sz w:val="22"/>
                <w:szCs w:val="22"/>
              </w:rPr>
              <w:t>reviewed, commented and approved</w:t>
            </w:r>
          </w:p>
          <w:p w14:paraId="1337A9AA" w14:textId="77777777" w:rsidR="00F2584D" w:rsidRPr="00D210DC" w:rsidRDefault="00F2584D" w:rsidP="005F0D54">
            <w:pPr>
              <w:spacing w:before="60" w:after="60"/>
              <w:rPr>
                <w:rStyle w:val="emailstyle15"/>
                <w:rFonts w:ascii="Calibri" w:hAnsi="Calibri"/>
                <w:sz w:val="22"/>
                <w:szCs w:val="22"/>
                <w:lang w:val="en-GB"/>
              </w:rPr>
            </w:pPr>
          </w:p>
          <w:p w14:paraId="0454F7D8" w14:textId="64BF9AF6" w:rsidR="005F0D54" w:rsidRPr="00D210DC" w:rsidRDefault="00AA53E0" w:rsidP="005F0D54">
            <w:pPr>
              <w:spacing w:before="60" w:after="60"/>
              <w:rPr>
                <w:rStyle w:val="emailstyle15"/>
                <w:rFonts w:ascii="Calibri" w:hAnsi="Calibri"/>
                <w:sz w:val="22"/>
                <w:szCs w:val="22"/>
                <w:lang w:val="en-GB"/>
              </w:rPr>
            </w:pPr>
            <w:r>
              <w:rPr>
                <w:rStyle w:val="emailstyle15"/>
                <w:rFonts w:ascii="Calibri" w:hAnsi="Calibri"/>
                <w:sz w:val="22"/>
                <w:szCs w:val="22"/>
                <w:lang w:val="en-GB"/>
              </w:rPr>
              <w:t xml:space="preserve">2 - </w:t>
            </w:r>
            <w:r w:rsidR="002C668D">
              <w:rPr>
                <w:rStyle w:val="emailstyle15"/>
                <w:rFonts w:ascii="Calibri" w:hAnsi="Calibri"/>
                <w:sz w:val="22"/>
                <w:szCs w:val="22"/>
                <w:lang w:val="en-GB"/>
              </w:rPr>
              <w:t>4</w:t>
            </w:r>
            <w:r w:rsidR="005F0D54" w:rsidRPr="00D210DC">
              <w:rPr>
                <w:rStyle w:val="emailstyle15"/>
                <w:rFonts w:ascii="Calibri" w:hAnsi="Calibri"/>
                <w:sz w:val="22"/>
                <w:szCs w:val="22"/>
                <w:lang w:val="en-GB"/>
              </w:rPr>
              <w:t xml:space="preserve"> projects</w:t>
            </w:r>
            <w:r>
              <w:rPr>
                <w:rStyle w:val="emailstyle15"/>
                <w:rFonts w:ascii="Calibri" w:hAnsi="Calibri"/>
                <w:sz w:val="22"/>
                <w:szCs w:val="22"/>
                <w:lang w:val="en-GB"/>
              </w:rPr>
              <w:t xml:space="preserve"> (including programmatic approaches)</w:t>
            </w:r>
            <w:r w:rsidR="005F0D54" w:rsidRPr="00D210DC">
              <w:rPr>
                <w:rStyle w:val="emailstyle15"/>
                <w:rFonts w:ascii="Calibri" w:hAnsi="Calibri"/>
                <w:sz w:val="22"/>
                <w:szCs w:val="22"/>
                <w:lang w:val="en-GB"/>
              </w:rPr>
              <w:t xml:space="preserve"> reaching investment-ready status</w:t>
            </w:r>
          </w:p>
          <w:p w14:paraId="4AB4DA6E" w14:textId="77777777" w:rsidR="005F0D54" w:rsidRPr="00D210DC" w:rsidRDefault="005F0D54" w:rsidP="005F0D54">
            <w:pPr>
              <w:spacing w:before="60" w:after="60"/>
              <w:rPr>
                <w:rStyle w:val="emailstyle15"/>
                <w:rFonts w:ascii="Calibri" w:hAnsi="Calibri"/>
                <w:sz w:val="22"/>
                <w:szCs w:val="22"/>
                <w:lang w:val="en-GB"/>
              </w:rPr>
            </w:pPr>
          </w:p>
          <w:p w14:paraId="172C9A4F" w14:textId="7E54D3A2" w:rsidR="005F0D54" w:rsidRPr="00D210DC" w:rsidRDefault="005F0D54" w:rsidP="005F0D54">
            <w:pPr>
              <w:spacing w:before="60" w:after="60"/>
              <w:rPr>
                <w:rStyle w:val="emailstyle15"/>
                <w:rFonts w:ascii="Calibri" w:hAnsi="Calibri"/>
                <w:sz w:val="22"/>
                <w:szCs w:val="22"/>
                <w:lang w:val="en-GB"/>
              </w:rPr>
            </w:pPr>
            <w:r>
              <w:rPr>
                <w:rStyle w:val="emailstyle15"/>
                <w:rFonts w:ascii="Calibri" w:hAnsi="Calibri"/>
                <w:sz w:val="22"/>
                <w:szCs w:val="22"/>
                <w:lang w:val="en-GB"/>
              </w:rPr>
              <w:t>2</w:t>
            </w:r>
            <w:r w:rsidRPr="00D210DC">
              <w:rPr>
                <w:rStyle w:val="emailstyle15"/>
                <w:rFonts w:ascii="Calibri" w:hAnsi="Calibri"/>
                <w:sz w:val="22"/>
                <w:szCs w:val="22"/>
                <w:lang w:val="en-GB"/>
              </w:rPr>
              <w:t xml:space="preserve"> projects proposed for Tipping Point Technical Assistance</w:t>
            </w:r>
          </w:p>
        </w:tc>
        <w:tc>
          <w:tcPr>
            <w:tcW w:w="0" w:type="auto"/>
            <w:shd w:val="clear" w:color="auto" w:fill="auto"/>
          </w:tcPr>
          <w:p w14:paraId="25289534" w14:textId="77777777"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10%</w:t>
            </w:r>
          </w:p>
        </w:tc>
        <w:tc>
          <w:tcPr>
            <w:tcW w:w="0" w:type="auto"/>
            <w:shd w:val="clear" w:color="auto" w:fill="auto"/>
          </w:tcPr>
          <w:p w14:paraId="20F0B0D4" w14:textId="781ED8AC"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5F0D54" w:rsidRPr="00D210DC" w14:paraId="001BAD10" w14:textId="77777777" w:rsidTr="00722F1B">
        <w:trPr>
          <w:cantSplit/>
        </w:trPr>
        <w:tc>
          <w:tcPr>
            <w:tcW w:w="5131" w:type="dxa"/>
            <w:shd w:val="clear" w:color="auto" w:fill="auto"/>
          </w:tcPr>
          <w:p w14:paraId="73A27433" w14:textId="3D163CE5" w:rsidR="005F0D54" w:rsidRPr="00D210DC" w:rsidRDefault="007226C2" w:rsidP="005F0D54">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lastRenderedPageBreak/>
              <w:t>7</w:t>
            </w:r>
            <w:r w:rsidR="005F0D54" w:rsidRPr="00D210DC">
              <w:rPr>
                <w:rStyle w:val="emailstyle15"/>
                <w:rFonts w:ascii="Calibri" w:hAnsi="Calibri"/>
                <w:b/>
                <w:i/>
                <w:sz w:val="22"/>
                <w:szCs w:val="22"/>
              </w:rPr>
              <w:t>.</w:t>
            </w:r>
            <w:r w:rsidR="005F0D54" w:rsidRPr="00D210DC">
              <w:rPr>
                <w:rStyle w:val="emailstyle15"/>
                <w:rFonts w:ascii="Calibri" w:hAnsi="Calibri"/>
                <w:b/>
                <w:i/>
                <w:sz w:val="22"/>
                <w:szCs w:val="22"/>
              </w:rPr>
              <w:tab/>
              <w:t>Financing Facilitation</w:t>
            </w:r>
          </w:p>
          <w:p w14:paraId="3A50C7AE" w14:textId="3C0B05E2"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For projects maturing from the PFAN Pipeline the Regional Coordinator, together with the Global Coordinator and the </w:t>
            </w:r>
            <w:r w:rsidR="002C668D">
              <w:rPr>
                <w:rStyle w:val="emailstyle15"/>
                <w:rFonts w:ascii="Calibri" w:hAnsi="Calibri"/>
                <w:sz w:val="22"/>
                <w:szCs w:val="22"/>
              </w:rPr>
              <w:t>H</w:t>
            </w:r>
            <w:r w:rsidRPr="00D210DC">
              <w:rPr>
                <w:rStyle w:val="emailstyle15"/>
                <w:rFonts w:ascii="Calibri" w:hAnsi="Calibri"/>
                <w:sz w:val="22"/>
                <w:szCs w:val="22"/>
              </w:rPr>
              <w:t xml:space="preserve">ead of Investment Facilitation Team, will be responsible for facilitating investment and financing, including both equity and / or debt portions as appropriate in each case, coordinating and mobilizing the resources and networks of PFAN other multilateral activities and donors as required. </w:t>
            </w:r>
          </w:p>
          <w:p w14:paraId="4809417E" w14:textId="77777777" w:rsidR="005F0D54" w:rsidRPr="00D210DC" w:rsidRDefault="005F0D54" w:rsidP="005F0D54">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The Regional Coordinator will provide and / or coordinate the provision of deal facilitation support to assist in investment negotiations, support due diligence processes and aid in the fulfilment of conditions precedent, thereby ensuring and accelerating achievement of financial close. In addition, the Regional Coordinator will be responsible for arranging post deal monitoring to ensure that project implementation proceeds according to plan.        </w:t>
            </w:r>
          </w:p>
        </w:tc>
        <w:tc>
          <w:tcPr>
            <w:tcW w:w="2214" w:type="dxa"/>
            <w:shd w:val="clear" w:color="auto" w:fill="auto"/>
          </w:tcPr>
          <w:p w14:paraId="26224C1A" w14:textId="77777777" w:rsidR="005F0D54" w:rsidRPr="00D210DC" w:rsidRDefault="005F0D54" w:rsidP="005F0D54">
            <w:pPr>
              <w:spacing w:before="60" w:after="60"/>
              <w:rPr>
                <w:rStyle w:val="emailstyle15"/>
                <w:rFonts w:ascii="Calibri" w:hAnsi="Calibri"/>
                <w:sz w:val="22"/>
                <w:szCs w:val="22"/>
              </w:rPr>
            </w:pPr>
            <w:r w:rsidRPr="00D210DC">
              <w:rPr>
                <w:rStyle w:val="emailstyle15"/>
                <w:rFonts w:ascii="Calibri" w:hAnsi="Calibri"/>
                <w:sz w:val="22"/>
                <w:szCs w:val="22"/>
              </w:rPr>
              <w:t>1 PFAN Investment Forum convened</w:t>
            </w:r>
          </w:p>
          <w:p w14:paraId="0CCE464F" w14:textId="77777777" w:rsidR="005F0D54" w:rsidRPr="00D210DC" w:rsidRDefault="005F0D54" w:rsidP="005F0D54">
            <w:pPr>
              <w:spacing w:before="60" w:after="60"/>
              <w:rPr>
                <w:rStyle w:val="emailstyle15"/>
                <w:rFonts w:ascii="Calibri" w:hAnsi="Calibri"/>
                <w:sz w:val="22"/>
                <w:szCs w:val="22"/>
              </w:rPr>
            </w:pPr>
          </w:p>
          <w:p w14:paraId="606BF567" w14:textId="0DD01553" w:rsidR="005F0D54" w:rsidRPr="00D210DC" w:rsidRDefault="00AA53E0" w:rsidP="005F0D54">
            <w:pPr>
              <w:spacing w:before="60" w:after="60"/>
              <w:rPr>
                <w:rStyle w:val="emailstyle15"/>
                <w:rFonts w:ascii="Calibri" w:hAnsi="Calibri"/>
                <w:sz w:val="22"/>
                <w:szCs w:val="22"/>
              </w:rPr>
            </w:pPr>
            <w:r>
              <w:rPr>
                <w:rStyle w:val="emailstyle15"/>
                <w:rFonts w:ascii="Calibri" w:hAnsi="Calibri"/>
                <w:sz w:val="22"/>
                <w:szCs w:val="22"/>
              </w:rPr>
              <w:t xml:space="preserve">2 - </w:t>
            </w:r>
            <w:r w:rsidR="002C668D">
              <w:rPr>
                <w:rStyle w:val="emailstyle15"/>
                <w:rFonts w:ascii="Calibri" w:hAnsi="Calibri"/>
                <w:sz w:val="22"/>
                <w:szCs w:val="22"/>
              </w:rPr>
              <w:t>4</w:t>
            </w:r>
            <w:r w:rsidR="005F0D54" w:rsidRPr="00D210DC">
              <w:rPr>
                <w:rStyle w:val="emailstyle15"/>
                <w:rFonts w:ascii="Calibri" w:hAnsi="Calibri"/>
                <w:sz w:val="22"/>
                <w:szCs w:val="22"/>
              </w:rPr>
              <w:t xml:space="preserve"> projects introduced to Investment Facilitation Team</w:t>
            </w:r>
          </w:p>
          <w:p w14:paraId="28B24CCE" w14:textId="77777777" w:rsidR="005F0D54" w:rsidRPr="00D210DC" w:rsidRDefault="005F0D54" w:rsidP="005F0D54">
            <w:pPr>
              <w:spacing w:before="60" w:after="60"/>
              <w:rPr>
                <w:rStyle w:val="emailstyle15"/>
                <w:rFonts w:ascii="Calibri" w:hAnsi="Calibri"/>
                <w:sz w:val="22"/>
                <w:szCs w:val="22"/>
              </w:rPr>
            </w:pPr>
          </w:p>
          <w:p w14:paraId="5B395340" w14:textId="2F446339" w:rsidR="005F0D54" w:rsidRPr="00D210DC" w:rsidRDefault="00AA53E0" w:rsidP="005F0D54">
            <w:pPr>
              <w:spacing w:before="60" w:after="60"/>
              <w:rPr>
                <w:rStyle w:val="emailstyle15"/>
                <w:rFonts w:ascii="Calibri" w:hAnsi="Calibri"/>
                <w:sz w:val="22"/>
                <w:szCs w:val="22"/>
              </w:rPr>
            </w:pPr>
            <w:r>
              <w:rPr>
                <w:rStyle w:val="emailstyle15"/>
                <w:rFonts w:ascii="Calibri" w:hAnsi="Calibri"/>
                <w:sz w:val="22"/>
                <w:szCs w:val="22"/>
              </w:rPr>
              <w:t xml:space="preserve">2 - </w:t>
            </w:r>
            <w:r w:rsidR="002C668D">
              <w:rPr>
                <w:rStyle w:val="emailstyle15"/>
                <w:rFonts w:ascii="Calibri" w:hAnsi="Calibri"/>
                <w:sz w:val="22"/>
                <w:szCs w:val="22"/>
              </w:rPr>
              <w:t>4</w:t>
            </w:r>
            <w:r w:rsidR="005F0D54" w:rsidRPr="00D210DC">
              <w:rPr>
                <w:rStyle w:val="emailstyle15"/>
                <w:rFonts w:ascii="Calibri" w:hAnsi="Calibri"/>
                <w:sz w:val="22"/>
                <w:szCs w:val="22"/>
              </w:rPr>
              <w:t xml:space="preserve"> projects introduced to investors</w:t>
            </w:r>
          </w:p>
          <w:p w14:paraId="413BA4FA" w14:textId="77777777" w:rsidR="005F0D54" w:rsidRPr="00D210DC" w:rsidRDefault="005F0D54" w:rsidP="005F0D54">
            <w:pPr>
              <w:spacing w:before="60" w:after="60"/>
              <w:rPr>
                <w:rStyle w:val="emailstyle15"/>
                <w:rFonts w:ascii="Calibri" w:hAnsi="Calibri"/>
                <w:sz w:val="22"/>
                <w:szCs w:val="22"/>
              </w:rPr>
            </w:pPr>
          </w:p>
          <w:p w14:paraId="2834E5C9" w14:textId="6F197DFB" w:rsidR="005F0D54" w:rsidRPr="00D210DC" w:rsidRDefault="002C668D" w:rsidP="005F0D54">
            <w:pPr>
              <w:spacing w:before="60" w:after="60"/>
              <w:rPr>
                <w:rStyle w:val="emailstyle15"/>
                <w:rFonts w:ascii="Calibri" w:hAnsi="Calibri"/>
                <w:sz w:val="22"/>
                <w:szCs w:val="22"/>
              </w:rPr>
            </w:pPr>
            <w:r>
              <w:rPr>
                <w:rStyle w:val="emailstyle15"/>
                <w:rFonts w:ascii="Calibri" w:hAnsi="Calibri"/>
                <w:sz w:val="22"/>
                <w:szCs w:val="22"/>
              </w:rPr>
              <w:t>1</w:t>
            </w:r>
            <w:r w:rsidR="005F0D54" w:rsidRPr="00D210DC">
              <w:rPr>
                <w:rStyle w:val="emailstyle15"/>
                <w:rFonts w:ascii="Calibri" w:hAnsi="Calibri"/>
                <w:sz w:val="22"/>
                <w:szCs w:val="22"/>
              </w:rPr>
              <w:t xml:space="preserve"> project</w:t>
            </w:r>
            <w:r w:rsidR="00AA53E0">
              <w:rPr>
                <w:rStyle w:val="emailstyle15"/>
                <w:rFonts w:ascii="Calibri" w:hAnsi="Calibri"/>
                <w:sz w:val="22"/>
                <w:szCs w:val="22"/>
              </w:rPr>
              <w:t xml:space="preserve"> and 1 programmatic approach </w:t>
            </w:r>
            <w:r w:rsidR="005F0D54" w:rsidRPr="00D210DC">
              <w:rPr>
                <w:rStyle w:val="emailstyle15"/>
                <w:rFonts w:ascii="Calibri" w:hAnsi="Calibri"/>
                <w:sz w:val="22"/>
                <w:szCs w:val="22"/>
              </w:rPr>
              <w:t>reaching financial close</w:t>
            </w:r>
          </w:p>
          <w:p w14:paraId="10601721" w14:textId="77777777" w:rsidR="005F0D54" w:rsidRPr="00D210DC" w:rsidRDefault="005F0D54" w:rsidP="005F0D54">
            <w:pPr>
              <w:spacing w:before="60" w:after="60"/>
              <w:rPr>
                <w:rStyle w:val="emailstyle15"/>
                <w:rFonts w:ascii="Calibri" w:hAnsi="Calibri"/>
                <w:sz w:val="22"/>
                <w:szCs w:val="22"/>
              </w:rPr>
            </w:pPr>
          </w:p>
          <w:p w14:paraId="51640EED" w14:textId="61C3D43B" w:rsidR="005F0D54" w:rsidRPr="00D210DC" w:rsidRDefault="00AA53E0" w:rsidP="005F0D54">
            <w:pPr>
              <w:spacing w:before="60" w:after="60"/>
              <w:rPr>
                <w:rStyle w:val="emailstyle15"/>
                <w:rFonts w:ascii="Calibri" w:hAnsi="Calibri"/>
                <w:sz w:val="22"/>
                <w:szCs w:val="22"/>
              </w:rPr>
            </w:pPr>
            <w:r>
              <w:rPr>
                <w:rStyle w:val="emailstyle15"/>
                <w:rFonts w:ascii="Calibri" w:hAnsi="Calibri"/>
                <w:sz w:val="22"/>
                <w:szCs w:val="22"/>
              </w:rPr>
              <w:t xml:space="preserve">3 - </w:t>
            </w:r>
            <w:r w:rsidR="002C668D">
              <w:rPr>
                <w:rStyle w:val="emailstyle15"/>
                <w:rFonts w:ascii="Calibri" w:hAnsi="Calibri"/>
                <w:sz w:val="22"/>
                <w:szCs w:val="22"/>
              </w:rPr>
              <w:t>5</w:t>
            </w:r>
            <w:r w:rsidR="005F0D54" w:rsidRPr="00D210DC">
              <w:rPr>
                <w:rStyle w:val="emailstyle15"/>
                <w:rFonts w:ascii="Calibri" w:hAnsi="Calibri"/>
                <w:sz w:val="22"/>
                <w:szCs w:val="22"/>
              </w:rPr>
              <w:t xml:space="preserve"> projects </w:t>
            </w:r>
            <w:r>
              <w:rPr>
                <w:rStyle w:val="emailstyle15"/>
                <w:rFonts w:ascii="Calibri" w:hAnsi="Calibri"/>
                <w:sz w:val="22"/>
                <w:szCs w:val="22"/>
              </w:rPr>
              <w:t xml:space="preserve">and / or programmatic approaches </w:t>
            </w:r>
            <w:r w:rsidR="005F0D54" w:rsidRPr="00D210DC">
              <w:rPr>
                <w:rStyle w:val="emailstyle15"/>
                <w:rFonts w:ascii="Calibri" w:hAnsi="Calibri"/>
                <w:sz w:val="22"/>
                <w:szCs w:val="22"/>
              </w:rPr>
              <w:t>receiving other donor / concessional support as a result of PFAN intervention</w:t>
            </w:r>
          </w:p>
        </w:tc>
        <w:tc>
          <w:tcPr>
            <w:tcW w:w="0" w:type="auto"/>
            <w:shd w:val="clear" w:color="auto" w:fill="auto"/>
          </w:tcPr>
          <w:p w14:paraId="069D6DF2" w14:textId="198D8910"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w:t>
            </w:r>
            <w:r w:rsidR="007226C2">
              <w:rPr>
                <w:rStyle w:val="emailstyle15"/>
                <w:rFonts w:ascii="Calibri" w:hAnsi="Calibri"/>
                <w:sz w:val="22"/>
                <w:szCs w:val="22"/>
                <w:lang w:val="en-GB"/>
              </w:rPr>
              <w:t>0</w:t>
            </w:r>
            <w:r w:rsidRPr="00D210DC">
              <w:rPr>
                <w:rStyle w:val="emailstyle15"/>
                <w:rFonts w:ascii="Calibri" w:hAnsi="Calibri"/>
                <w:sz w:val="22"/>
                <w:szCs w:val="22"/>
                <w:lang w:val="en-GB"/>
              </w:rPr>
              <w:t>%</w:t>
            </w:r>
          </w:p>
        </w:tc>
        <w:tc>
          <w:tcPr>
            <w:tcW w:w="0" w:type="auto"/>
            <w:shd w:val="clear" w:color="auto" w:fill="auto"/>
          </w:tcPr>
          <w:p w14:paraId="608F9A34" w14:textId="7E6F51A7" w:rsidR="005F0D54" w:rsidRPr="00D210DC" w:rsidRDefault="005F0D54" w:rsidP="005F0D54">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A76833" w:rsidRPr="00D210DC" w14:paraId="3E1A1EA5" w14:textId="77777777" w:rsidTr="00722F1B">
        <w:trPr>
          <w:cantSplit/>
        </w:trPr>
        <w:tc>
          <w:tcPr>
            <w:tcW w:w="5131" w:type="dxa"/>
            <w:shd w:val="clear" w:color="auto" w:fill="auto"/>
          </w:tcPr>
          <w:p w14:paraId="2B0EA38F" w14:textId="2EEA3E0B" w:rsidR="00A76833" w:rsidRPr="00D210DC" w:rsidRDefault="007226C2" w:rsidP="006378FA">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lastRenderedPageBreak/>
              <w:t>8</w:t>
            </w:r>
            <w:r w:rsidR="00A76833" w:rsidRPr="00D210DC">
              <w:rPr>
                <w:rStyle w:val="emailstyle15"/>
                <w:rFonts w:ascii="Calibri" w:hAnsi="Calibri"/>
                <w:b/>
                <w:i/>
                <w:sz w:val="22"/>
                <w:szCs w:val="22"/>
              </w:rPr>
              <w:t>.</w:t>
            </w:r>
            <w:r w:rsidR="00A76833" w:rsidRPr="00D210DC">
              <w:rPr>
                <w:rStyle w:val="emailstyle15"/>
                <w:rFonts w:ascii="Calibri" w:hAnsi="Calibri"/>
                <w:b/>
                <w:i/>
                <w:sz w:val="22"/>
                <w:szCs w:val="22"/>
              </w:rPr>
              <w:tab/>
              <w:t xml:space="preserve">Outreach &amp; Communication </w:t>
            </w:r>
          </w:p>
          <w:p w14:paraId="6BA565FC" w14:textId="77777777" w:rsidR="00A76833" w:rsidRPr="00D210DC" w:rsidRDefault="00A76833" w:rsidP="006378FA">
            <w:pPr>
              <w:pStyle w:val="ListParagraph"/>
              <w:widowControl/>
              <w:tabs>
                <w:tab w:val="left" w:pos="0"/>
                <w:tab w:val="left" w:pos="1318"/>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The Regional Coordinator will be responsible for representing PFAN in the region and for developing its business and furthering its interests and supporting its events and activities. This will include the following areas: </w:t>
            </w:r>
          </w:p>
          <w:p w14:paraId="434667DD" w14:textId="0E213748" w:rsidR="00A76833" w:rsidRPr="00D210DC" w:rsidRDefault="002C668D"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Pr>
                <w:rStyle w:val="emailstyle15"/>
                <w:rFonts w:ascii="Calibri" w:hAnsi="Calibri"/>
                <w:sz w:val="22"/>
                <w:szCs w:val="22"/>
              </w:rPr>
              <w:t>i</w:t>
            </w:r>
            <w:r w:rsidR="00A76833" w:rsidRPr="00D210DC">
              <w:rPr>
                <w:rStyle w:val="emailstyle15"/>
                <w:rFonts w:ascii="Calibri" w:hAnsi="Calibri"/>
                <w:sz w:val="22"/>
                <w:szCs w:val="22"/>
              </w:rPr>
              <w:t>dentification and acquisition of new Network Members and PFAN Coaches;</w:t>
            </w:r>
          </w:p>
          <w:p w14:paraId="7F0B51BD" w14:textId="219F88E3" w:rsidR="00A76833" w:rsidRPr="00D210DC" w:rsidRDefault="002C668D"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Pr>
                <w:rStyle w:val="emailstyle15"/>
                <w:rFonts w:ascii="Calibri" w:hAnsi="Calibri"/>
                <w:sz w:val="22"/>
                <w:szCs w:val="22"/>
              </w:rPr>
              <w:t>i</w:t>
            </w:r>
            <w:r w:rsidR="00A76833" w:rsidRPr="00D210DC">
              <w:rPr>
                <w:rStyle w:val="emailstyle15"/>
                <w:rFonts w:ascii="Calibri" w:hAnsi="Calibri"/>
                <w:sz w:val="22"/>
                <w:szCs w:val="22"/>
              </w:rPr>
              <w:t>dentification and acquisition of new Network and Strategic Partners;</w:t>
            </w:r>
          </w:p>
          <w:p w14:paraId="704BB24C" w14:textId="2FB516EB" w:rsidR="00A76833" w:rsidRPr="00D210DC" w:rsidRDefault="002C668D"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Pr>
                <w:rStyle w:val="emailstyle15"/>
                <w:rFonts w:ascii="Calibri" w:hAnsi="Calibri"/>
                <w:sz w:val="22"/>
                <w:szCs w:val="22"/>
              </w:rPr>
              <w:t>i</w:t>
            </w:r>
            <w:r w:rsidR="00A76833" w:rsidRPr="00D210DC">
              <w:rPr>
                <w:rStyle w:val="emailstyle15"/>
                <w:rFonts w:ascii="Calibri" w:hAnsi="Calibri"/>
                <w:sz w:val="22"/>
                <w:szCs w:val="22"/>
              </w:rPr>
              <w:t xml:space="preserve">dentification and acquisition of new Investment Partners; </w:t>
            </w:r>
          </w:p>
          <w:p w14:paraId="23040A84" w14:textId="77777777" w:rsidR="00A76833" w:rsidRPr="00D210DC" w:rsidRDefault="00A76833"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representing PFAN / the PMU to donors and other stakeholders in the region; </w:t>
            </w:r>
          </w:p>
          <w:p w14:paraId="6D143BFF" w14:textId="07635869" w:rsidR="00A76833" w:rsidRPr="00D210DC" w:rsidRDefault="002C668D"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proofErr w:type="gramStart"/>
            <w:r>
              <w:rPr>
                <w:rStyle w:val="emailstyle15"/>
                <w:rFonts w:ascii="Calibri" w:hAnsi="Calibri"/>
                <w:sz w:val="22"/>
                <w:szCs w:val="22"/>
              </w:rPr>
              <w:t>o</w:t>
            </w:r>
            <w:r w:rsidR="00A76833" w:rsidRPr="00D210DC">
              <w:rPr>
                <w:rStyle w:val="emailstyle15"/>
                <w:rFonts w:ascii="Calibri" w:hAnsi="Calibri"/>
                <w:sz w:val="22"/>
                <w:szCs w:val="22"/>
              </w:rPr>
              <w:t>rganization</w:t>
            </w:r>
            <w:proofErr w:type="gramEnd"/>
            <w:r w:rsidR="00A76833" w:rsidRPr="00D210DC">
              <w:rPr>
                <w:rStyle w:val="emailstyle15"/>
                <w:rFonts w:ascii="Calibri" w:hAnsi="Calibri"/>
                <w:sz w:val="22"/>
                <w:szCs w:val="22"/>
              </w:rPr>
              <w:t xml:space="preserve"> and implementation of PFAN events and outreach activities (including Investor Fora, Workshops, Trainings, Roadshows etc</w:t>
            </w:r>
            <w:r w:rsidR="00440180">
              <w:rPr>
                <w:rStyle w:val="emailstyle15"/>
                <w:rFonts w:ascii="Calibri" w:hAnsi="Calibri"/>
                <w:sz w:val="22"/>
                <w:szCs w:val="22"/>
              </w:rPr>
              <w:t>.</w:t>
            </w:r>
            <w:r w:rsidR="00A76833" w:rsidRPr="00D210DC">
              <w:rPr>
                <w:rStyle w:val="emailstyle15"/>
                <w:rFonts w:ascii="Calibri" w:hAnsi="Calibri"/>
                <w:sz w:val="22"/>
                <w:szCs w:val="22"/>
              </w:rPr>
              <w:t>);</w:t>
            </w:r>
          </w:p>
          <w:p w14:paraId="3C4EA1DE" w14:textId="77777777" w:rsidR="00A76833" w:rsidRPr="00D210DC" w:rsidRDefault="00A76833"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participation in and representation of PFAN at investment and clean energy conferences and fora in the region;  </w:t>
            </w:r>
          </w:p>
          <w:p w14:paraId="2FA4A1C8" w14:textId="77777777" w:rsidR="00A76833" w:rsidRPr="00D210DC" w:rsidRDefault="00A76833"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identification of new funding and / or programme mandates and opportunities; </w:t>
            </w:r>
          </w:p>
          <w:p w14:paraId="59DF5138" w14:textId="77777777" w:rsidR="00A76833" w:rsidRPr="00D210DC" w:rsidRDefault="00A76833"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participating in and supporting the preparation of proposals to obtain new funding mandates; </w:t>
            </w:r>
          </w:p>
          <w:p w14:paraId="673BA9D5" w14:textId="77777777" w:rsidR="00A76833" w:rsidRPr="00D210DC" w:rsidRDefault="00A76833" w:rsidP="006378FA">
            <w:pPr>
              <w:pStyle w:val="ListParagraph"/>
              <w:widowControl/>
              <w:numPr>
                <w:ilvl w:val="0"/>
                <w:numId w:val="25"/>
              </w:numPr>
              <w:tabs>
                <w:tab w:val="left" w:pos="0"/>
              </w:tabs>
              <w:spacing w:before="60" w:after="60"/>
              <w:contextualSpacing/>
              <w:rPr>
                <w:rStyle w:val="emailstyle15"/>
                <w:rFonts w:ascii="Calibri" w:hAnsi="Calibri"/>
                <w:sz w:val="22"/>
                <w:szCs w:val="22"/>
              </w:rPr>
            </w:pPr>
            <w:r w:rsidRPr="00D210DC">
              <w:rPr>
                <w:rStyle w:val="emailstyle15"/>
                <w:rFonts w:ascii="Calibri" w:hAnsi="Calibri"/>
                <w:sz w:val="22"/>
                <w:szCs w:val="22"/>
              </w:rPr>
              <w:t xml:space="preserve">maintaining close contact with donors, other international programmes and activities, investors, potential contracting parties, prime contractors and other stakeholders, so as to monitor and understand the donor and investment landscape in the region.   </w:t>
            </w:r>
          </w:p>
          <w:p w14:paraId="76EF3E12" w14:textId="77777777" w:rsidR="00A76833" w:rsidRPr="00D210DC" w:rsidRDefault="00A76833" w:rsidP="006378FA">
            <w:pPr>
              <w:pStyle w:val="ListParagraph"/>
              <w:widowControl/>
              <w:tabs>
                <w:tab w:val="left" w:pos="0"/>
              </w:tabs>
              <w:spacing w:before="60" w:after="60"/>
              <w:ind w:left="0"/>
              <w:contextualSpacing/>
              <w:rPr>
                <w:rStyle w:val="emailstyle15"/>
                <w:rFonts w:ascii="Calibri" w:hAnsi="Calibri"/>
                <w:i/>
                <w:sz w:val="22"/>
                <w:szCs w:val="22"/>
              </w:rPr>
            </w:pPr>
            <w:r w:rsidRPr="00D210DC">
              <w:rPr>
                <w:rStyle w:val="emailstyle15"/>
                <w:rFonts w:ascii="Calibri" w:hAnsi="Calibri"/>
                <w:sz w:val="22"/>
                <w:szCs w:val="22"/>
              </w:rPr>
              <w:t>Together with the PMU and the Global Coordinator the Regional Coordinator will be responsible for developing and implementing a communications strategy to promote PFAN and disseminate information about its activities throughout the region with the aim of originating more projects, sourcing new Network Members and Partners and informing investment policy and decisions of public and private sector stakeholders.</w:t>
            </w:r>
            <w:r w:rsidRPr="00D210DC">
              <w:rPr>
                <w:rStyle w:val="emailstyle15"/>
                <w:rFonts w:ascii="Calibri" w:hAnsi="Calibri"/>
                <w:i/>
                <w:sz w:val="22"/>
                <w:szCs w:val="22"/>
              </w:rPr>
              <w:t xml:space="preserve">   </w:t>
            </w:r>
          </w:p>
        </w:tc>
        <w:tc>
          <w:tcPr>
            <w:tcW w:w="2214" w:type="dxa"/>
            <w:shd w:val="clear" w:color="auto" w:fill="auto"/>
          </w:tcPr>
          <w:p w14:paraId="532D35BE" w14:textId="533D470F" w:rsidR="00A76833" w:rsidRPr="00D210DC" w:rsidRDefault="00AA53E0" w:rsidP="006378FA">
            <w:pPr>
              <w:spacing w:before="60" w:after="60"/>
              <w:rPr>
                <w:rStyle w:val="emailstyle15"/>
                <w:rFonts w:ascii="Calibri" w:hAnsi="Calibri"/>
                <w:sz w:val="22"/>
                <w:szCs w:val="22"/>
                <w:lang w:val="en-GB"/>
              </w:rPr>
            </w:pPr>
            <w:r>
              <w:rPr>
                <w:rStyle w:val="emailstyle15"/>
                <w:rFonts w:ascii="Calibri" w:hAnsi="Calibri"/>
                <w:sz w:val="22"/>
                <w:szCs w:val="22"/>
                <w:lang w:val="en-GB"/>
              </w:rPr>
              <w:t>2 - 3</w:t>
            </w:r>
            <w:r w:rsidR="00A76833" w:rsidRPr="00D210DC">
              <w:rPr>
                <w:rStyle w:val="emailstyle15"/>
                <w:rFonts w:ascii="Calibri" w:hAnsi="Calibri"/>
                <w:sz w:val="22"/>
                <w:szCs w:val="22"/>
                <w:lang w:val="en-GB"/>
              </w:rPr>
              <w:t xml:space="preserve"> new Investor Partners identified / signed up</w:t>
            </w:r>
          </w:p>
          <w:p w14:paraId="0873A7F2" w14:textId="77777777" w:rsidR="00A76833" w:rsidRPr="00D210DC" w:rsidRDefault="00A76833" w:rsidP="006378FA">
            <w:pPr>
              <w:spacing w:before="60" w:after="60"/>
              <w:rPr>
                <w:rStyle w:val="emailstyle15"/>
                <w:rFonts w:ascii="Calibri" w:hAnsi="Calibri"/>
                <w:sz w:val="22"/>
                <w:szCs w:val="22"/>
                <w:lang w:val="en-GB"/>
              </w:rPr>
            </w:pPr>
          </w:p>
          <w:p w14:paraId="57FEB44C" w14:textId="6F31236C" w:rsidR="00A76833" w:rsidRPr="00D210DC" w:rsidRDefault="00AA53E0" w:rsidP="006378FA">
            <w:pPr>
              <w:spacing w:before="60" w:after="60"/>
              <w:rPr>
                <w:rStyle w:val="emailstyle15"/>
                <w:rFonts w:ascii="Calibri" w:hAnsi="Calibri"/>
                <w:sz w:val="22"/>
                <w:szCs w:val="22"/>
                <w:lang w:val="en-GB"/>
              </w:rPr>
            </w:pPr>
            <w:r>
              <w:rPr>
                <w:rStyle w:val="emailstyle15"/>
                <w:rFonts w:ascii="Calibri" w:hAnsi="Calibri"/>
                <w:sz w:val="22"/>
                <w:szCs w:val="22"/>
                <w:lang w:val="en-GB"/>
              </w:rPr>
              <w:t xml:space="preserve">1 - 2 </w:t>
            </w:r>
            <w:r w:rsidR="00A76833" w:rsidRPr="00D210DC">
              <w:rPr>
                <w:rStyle w:val="emailstyle15"/>
                <w:rFonts w:ascii="Calibri" w:hAnsi="Calibri"/>
                <w:sz w:val="22"/>
                <w:szCs w:val="22"/>
                <w:lang w:val="en-GB"/>
              </w:rPr>
              <w:t xml:space="preserve"> new Strategic Partners identified / signed up</w:t>
            </w:r>
          </w:p>
          <w:p w14:paraId="6157A917" w14:textId="77777777" w:rsidR="00A76833" w:rsidRPr="00D210DC" w:rsidRDefault="00A76833" w:rsidP="006378FA">
            <w:pPr>
              <w:spacing w:before="60" w:after="60"/>
              <w:rPr>
                <w:rStyle w:val="emailstyle15"/>
                <w:rFonts w:ascii="Calibri" w:hAnsi="Calibri"/>
                <w:sz w:val="22"/>
                <w:szCs w:val="22"/>
                <w:lang w:val="en-GB"/>
              </w:rPr>
            </w:pPr>
          </w:p>
          <w:p w14:paraId="7AFEBD41" w14:textId="77777777" w:rsidR="00A76833" w:rsidRPr="00D210DC" w:rsidRDefault="00A76833" w:rsidP="006378FA">
            <w:pPr>
              <w:spacing w:before="60" w:after="60"/>
              <w:rPr>
                <w:rStyle w:val="emailstyle15"/>
                <w:rFonts w:ascii="Calibri" w:hAnsi="Calibri"/>
                <w:sz w:val="22"/>
                <w:szCs w:val="22"/>
                <w:lang w:val="en-GB"/>
              </w:rPr>
            </w:pPr>
            <w:r>
              <w:rPr>
                <w:rStyle w:val="emailstyle15"/>
                <w:rFonts w:ascii="Calibri" w:hAnsi="Calibri"/>
                <w:sz w:val="22"/>
                <w:szCs w:val="22"/>
                <w:lang w:val="en-GB"/>
              </w:rPr>
              <w:t>3</w:t>
            </w:r>
            <w:r w:rsidRPr="00D210DC">
              <w:rPr>
                <w:rStyle w:val="emailstyle15"/>
                <w:rFonts w:ascii="Calibri" w:hAnsi="Calibri"/>
                <w:sz w:val="22"/>
                <w:szCs w:val="22"/>
                <w:lang w:val="en-GB"/>
              </w:rPr>
              <w:t xml:space="preserve"> Presentations of PFAN at 3</w:t>
            </w:r>
            <w:r w:rsidRPr="00D210DC">
              <w:rPr>
                <w:rStyle w:val="emailstyle15"/>
                <w:rFonts w:ascii="Calibri" w:hAnsi="Calibri"/>
                <w:sz w:val="22"/>
                <w:szCs w:val="22"/>
                <w:vertAlign w:val="superscript"/>
                <w:lang w:val="en-GB"/>
              </w:rPr>
              <w:t>rd</w:t>
            </w:r>
            <w:r w:rsidRPr="00D210DC">
              <w:rPr>
                <w:rStyle w:val="emailstyle15"/>
                <w:rFonts w:ascii="Calibri" w:hAnsi="Calibri"/>
                <w:sz w:val="22"/>
                <w:szCs w:val="22"/>
                <w:lang w:val="en-GB"/>
              </w:rPr>
              <w:t xml:space="preserve"> party meetings / conferences etc. </w:t>
            </w:r>
          </w:p>
          <w:p w14:paraId="19AF6804" w14:textId="77777777" w:rsidR="00A76833" w:rsidRPr="00D210DC" w:rsidRDefault="00A76833" w:rsidP="006378FA">
            <w:pPr>
              <w:spacing w:before="60" w:after="60"/>
              <w:rPr>
                <w:rStyle w:val="emailstyle15"/>
                <w:rFonts w:ascii="Calibri" w:hAnsi="Calibri"/>
                <w:sz w:val="22"/>
                <w:szCs w:val="22"/>
                <w:lang w:val="en-GB"/>
              </w:rPr>
            </w:pPr>
          </w:p>
          <w:p w14:paraId="79362F9A" w14:textId="1566F572" w:rsidR="00A76833" w:rsidRPr="00D210DC" w:rsidRDefault="00525C6C" w:rsidP="006378FA">
            <w:pPr>
              <w:spacing w:before="60" w:after="60"/>
              <w:rPr>
                <w:rStyle w:val="emailstyle15"/>
                <w:rFonts w:ascii="Calibri" w:hAnsi="Calibri"/>
                <w:sz w:val="22"/>
                <w:szCs w:val="22"/>
                <w:lang w:val="en-GB"/>
              </w:rPr>
            </w:pPr>
            <w:r>
              <w:rPr>
                <w:rStyle w:val="emailstyle15"/>
                <w:rFonts w:ascii="Calibri" w:hAnsi="Calibri"/>
                <w:sz w:val="22"/>
                <w:szCs w:val="22"/>
                <w:lang w:val="en-GB"/>
              </w:rPr>
              <w:t>4</w:t>
            </w:r>
            <w:r w:rsidR="00A76833" w:rsidRPr="00D210DC">
              <w:rPr>
                <w:rStyle w:val="emailstyle15"/>
                <w:rFonts w:ascii="Calibri" w:hAnsi="Calibri"/>
                <w:sz w:val="22"/>
                <w:szCs w:val="22"/>
                <w:lang w:val="en-GB"/>
              </w:rPr>
              <w:t xml:space="preserve"> case studies published</w:t>
            </w:r>
          </w:p>
          <w:p w14:paraId="2ECD1218" w14:textId="77777777" w:rsidR="00A76833" w:rsidRPr="00D210DC" w:rsidRDefault="00A76833" w:rsidP="006378FA">
            <w:pPr>
              <w:spacing w:before="60" w:after="60"/>
              <w:rPr>
                <w:rStyle w:val="emailstyle15"/>
                <w:rFonts w:ascii="Calibri" w:hAnsi="Calibri"/>
                <w:sz w:val="22"/>
                <w:szCs w:val="22"/>
                <w:lang w:val="en-GB"/>
              </w:rPr>
            </w:pPr>
          </w:p>
          <w:p w14:paraId="0C3BF2F8" w14:textId="77777777" w:rsidR="00A76833" w:rsidRPr="00D210DC" w:rsidRDefault="00A76833" w:rsidP="006378FA">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Call reports and meeting notes</w:t>
            </w:r>
          </w:p>
          <w:p w14:paraId="72E4DC2C" w14:textId="77777777" w:rsidR="00A76833" w:rsidRPr="00D210DC" w:rsidRDefault="00A76833" w:rsidP="006378FA">
            <w:pPr>
              <w:spacing w:before="60" w:after="60"/>
              <w:rPr>
                <w:rStyle w:val="emailstyle15"/>
                <w:rFonts w:ascii="Calibri" w:hAnsi="Calibri"/>
                <w:sz w:val="22"/>
                <w:szCs w:val="22"/>
                <w:lang w:val="en-GB"/>
              </w:rPr>
            </w:pPr>
          </w:p>
          <w:p w14:paraId="50DF7A25" w14:textId="77777777" w:rsidR="00A76833" w:rsidRPr="00D210DC" w:rsidRDefault="00A76833" w:rsidP="006378FA">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Communications collateral and products specific to </w:t>
            </w:r>
            <w:r>
              <w:rPr>
                <w:rStyle w:val="emailstyle15"/>
                <w:rFonts w:ascii="Calibri" w:hAnsi="Calibri"/>
                <w:sz w:val="22"/>
                <w:szCs w:val="22"/>
                <w:lang w:val="en-GB"/>
              </w:rPr>
              <w:t>the region</w:t>
            </w:r>
            <w:r w:rsidRPr="00D210DC">
              <w:rPr>
                <w:rStyle w:val="emailstyle15"/>
                <w:rFonts w:ascii="Calibri" w:hAnsi="Calibri"/>
                <w:sz w:val="22"/>
                <w:szCs w:val="22"/>
                <w:lang w:val="en-GB"/>
              </w:rPr>
              <w:t xml:space="preserve">  </w:t>
            </w:r>
          </w:p>
          <w:p w14:paraId="285DC884" w14:textId="77777777" w:rsidR="00A76833" w:rsidRPr="00D210DC" w:rsidRDefault="00A76833" w:rsidP="006378FA">
            <w:pPr>
              <w:spacing w:before="60" w:after="60"/>
              <w:rPr>
                <w:rStyle w:val="emailstyle15"/>
                <w:rFonts w:ascii="Calibri" w:hAnsi="Calibri"/>
                <w:sz w:val="22"/>
                <w:szCs w:val="22"/>
                <w:lang w:val="en-GB"/>
              </w:rPr>
            </w:pPr>
          </w:p>
        </w:tc>
        <w:tc>
          <w:tcPr>
            <w:tcW w:w="0" w:type="auto"/>
            <w:shd w:val="clear" w:color="auto" w:fill="auto"/>
          </w:tcPr>
          <w:p w14:paraId="30E23916" w14:textId="77777777" w:rsidR="00A76833" w:rsidRPr="00D210DC" w:rsidRDefault="00A76833" w:rsidP="006378FA">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15%</w:t>
            </w:r>
          </w:p>
        </w:tc>
        <w:tc>
          <w:tcPr>
            <w:tcW w:w="0" w:type="auto"/>
            <w:shd w:val="clear" w:color="auto" w:fill="auto"/>
          </w:tcPr>
          <w:p w14:paraId="71B4BF41" w14:textId="77777777" w:rsidR="00A76833" w:rsidRPr="00D210DC" w:rsidRDefault="00A76833" w:rsidP="006378FA">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 xml:space="preserve">Home based, with travel within </w:t>
            </w:r>
            <w:r>
              <w:rPr>
                <w:rStyle w:val="emailstyle15"/>
                <w:rFonts w:ascii="Calibri" w:hAnsi="Calibri"/>
                <w:sz w:val="22"/>
                <w:szCs w:val="22"/>
                <w:lang w:val="en-GB"/>
              </w:rPr>
              <w:t>targeted region</w:t>
            </w:r>
            <w:r w:rsidRPr="00D210DC">
              <w:rPr>
                <w:rStyle w:val="emailstyle15"/>
                <w:rFonts w:ascii="Calibri" w:hAnsi="Calibri"/>
                <w:sz w:val="22"/>
                <w:szCs w:val="22"/>
                <w:lang w:val="en-GB"/>
              </w:rPr>
              <w:t xml:space="preserve"> as required</w:t>
            </w:r>
          </w:p>
        </w:tc>
      </w:tr>
      <w:tr w:rsidR="00F356CC" w:rsidRPr="00D210DC" w14:paraId="66DB5FD6" w14:textId="77777777" w:rsidTr="00722F1B">
        <w:trPr>
          <w:cantSplit/>
        </w:trPr>
        <w:tc>
          <w:tcPr>
            <w:tcW w:w="5131" w:type="dxa"/>
            <w:shd w:val="clear" w:color="auto" w:fill="auto"/>
          </w:tcPr>
          <w:p w14:paraId="503B2F6C" w14:textId="64EF7F00" w:rsidR="00F356CC" w:rsidRPr="00D210DC" w:rsidRDefault="007226C2" w:rsidP="00317000">
            <w:pPr>
              <w:pStyle w:val="ListParagraph"/>
              <w:widowControl/>
              <w:tabs>
                <w:tab w:val="left" w:pos="0"/>
              </w:tabs>
              <w:spacing w:before="60" w:after="60"/>
              <w:ind w:left="0"/>
              <w:contextualSpacing/>
              <w:rPr>
                <w:rStyle w:val="emailstyle15"/>
                <w:rFonts w:ascii="Calibri" w:hAnsi="Calibri"/>
                <w:b/>
                <w:i/>
                <w:sz w:val="22"/>
                <w:szCs w:val="22"/>
              </w:rPr>
            </w:pPr>
            <w:r>
              <w:rPr>
                <w:rStyle w:val="emailstyle15"/>
                <w:rFonts w:ascii="Calibri" w:hAnsi="Calibri"/>
                <w:b/>
                <w:i/>
                <w:sz w:val="22"/>
                <w:szCs w:val="22"/>
              </w:rPr>
              <w:lastRenderedPageBreak/>
              <w:t xml:space="preserve">9.           </w:t>
            </w:r>
            <w:r w:rsidR="00F356CC" w:rsidRPr="00D210DC">
              <w:rPr>
                <w:rStyle w:val="emailstyle15"/>
                <w:rFonts w:ascii="Calibri" w:hAnsi="Calibri"/>
                <w:b/>
                <w:i/>
                <w:sz w:val="22"/>
                <w:szCs w:val="22"/>
              </w:rPr>
              <w:t>Reporting</w:t>
            </w:r>
          </w:p>
          <w:p w14:paraId="099728BD" w14:textId="77777777" w:rsidR="00D31CE5" w:rsidRPr="00D210DC" w:rsidRDefault="00D31CE5" w:rsidP="00B8117A">
            <w:pPr>
              <w:pStyle w:val="ListParagraph"/>
              <w:widowControl/>
              <w:tabs>
                <w:tab w:val="left" w:pos="0"/>
              </w:tabs>
              <w:spacing w:before="60" w:after="60"/>
              <w:ind w:left="0"/>
              <w:contextualSpacing/>
              <w:rPr>
                <w:rStyle w:val="emailstyle15"/>
                <w:rFonts w:ascii="Calibri" w:hAnsi="Calibri"/>
                <w:sz w:val="22"/>
                <w:szCs w:val="22"/>
              </w:rPr>
            </w:pPr>
            <w:r w:rsidRPr="00D210DC">
              <w:rPr>
                <w:rStyle w:val="emailstyle15"/>
                <w:rFonts w:ascii="Calibri" w:hAnsi="Calibri"/>
                <w:sz w:val="22"/>
                <w:szCs w:val="22"/>
              </w:rPr>
              <w:t xml:space="preserve">The </w:t>
            </w:r>
            <w:r w:rsidR="00CC3D31" w:rsidRPr="00D210DC">
              <w:rPr>
                <w:rStyle w:val="emailstyle15"/>
                <w:rFonts w:ascii="Calibri" w:hAnsi="Calibri"/>
                <w:sz w:val="22"/>
                <w:szCs w:val="22"/>
              </w:rPr>
              <w:t>Regional Coordinator</w:t>
            </w:r>
            <w:r w:rsidRPr="00D210DC">
              <w:rPr>
                <w:rStyle w:val="emailstyle15"/>
                <w:rFonts w:ascii="Calibri" w:hAnsi="Calibri"/>
                <w:sz w:val="22"/>
                <w:szCs w:val="22"/>
              </w:rPr>
              <w:t xml:space="preserve"> will provide quarterly reports (according to provided templates) on the activities in the region providing combined information and aggregated data from around the region </w:t>
            </w:r>
            <w:r w:rsidR="00E421F3" w:rsidRPr="00D210DC">
              <w:rPr>
                <w:rStyle w:val="emailstyle15"/>
                <w:rFonts w:ascii="Calibri" w:hAnsi="Calibri"/>
                <w:sz w:val="22"/>
                <w:szCs w:val="22"/>
              </w:rPr>
              <w:t xml:space="preserve">with a particular emphasis on the value added by the Regional Coordinator </w:t>
            </w:r>
            <w:r w:rsidRPr="00D210DC">
              <w:rPr>
                <w:rStyle w:val="emailstyle15"/>
                <w:rFonts w:ascii="Calibri" w:hAnsi="Calibri"/>
                <w:sz w:val="22"/>
                <w:szCs w:val="22"/>
              </w:rPr>
              <w:t xml:space="preserve">enabling the </w:t>
            </w:r>
            <w:r w:rsidR="00B8117A" w:rsidRPr="00D210DC">
              <w:rPr>
                <w:rStyle w:val="emailstyle15"/>
                <w:rFonts w:ascii="Calibri" w:hAnsi="Calibri"/>
                <w:sz w:val="22"/>
                <w:szCs w:val="22"/>
              </w:rPr>
              <w:t>Global Coordinator</w:t>
            </w:r>
            <w:r w:rsidRPr="00D210DC">
              <w:rPr>
                <w:rStyle w:val="emailstyle15"/>
                <w:rFonts w:ascii="Calibri" w:hAnsi="Calibri"/>
                <w:sz w:val="22"/>
                <w:szCs w:val="22"/>
              </w:rPr>
              <w:t xml:space="preserve"> and PMU to have reasonable oversight and control of the development of PFAN’s business and interests in the regions and providing statutory required information for donor reporting</w:t>
            </w:r>
            <w:r w:rsidR="00B8117A" w:rsidRPr="00D210DC">
              <w:rPr>
                <w:rStyle w:val="emailstyle15"/>
                <w:rFonts w:ascii="Calibri" w:hAnsi="Calibri"/>
                <w:sz w:val="22"/>
                <w:szCs w:val="22"/>
              </w:rPr>
              <w:t>.</w:t>
            </w:r>
          </w:p>
        </w:tc>
        <w:tc>
          <w:tcPr>
            <w:tcW w:w="2214" w:type="dxa"/>
            <w:shd w:val="clear" w:color="auto" w:fill="auto"/>
          </w:tcPr>
          <w:p w14:paraId="0702A0B9" w14:textId="77777777" w:rsidR="00F356CC" w:rsidRPr="00D210DC" w:rsidRDefault="00D31CE5" w:rsidP="00317000">
            <w:pPr>
              <w:spacing w:before="60" w:after="60"/>
              <w:rPr>
                <w:rStyle w:val="emailstyle15"/>
                <w:rFonts w:ascii="Calibri" w:hAnsi="Calibri"/>
                <w:sz w:val="22"/>
                <w:szCs w:val="22"/>
              </w:rPr>
            </w:pPr>
            <w:r w:rsidRPr="00D210DC">
              <w:rPr>
                <w:rStyle w:val="emailstyle15"/>
                <w:rFonts w:ascii="Calibri" w:hAnsi="Calibri"/>
                <w:sz w:val="22"/>
                <w:szCs w:val="22"/>
              </w:rPr>
              <w:t>Quarterly progress reports</w:t>
            </w:r>
          </w:p>
          <w:p w14:paraId="0ADC8651" w14:textId="77777777" w:rsidR="00D31CE5" w:rsidRPr="00D210DC" w:rsidRDefault="00D31CE5" w:rsidP="00317000">
            <w:pPr>
              <w:spacing w:before="60" w:after="60"/>
              <w:rPr>
                <w:rStyle w:val="emailstyle15"/>
                <w:rFonts w:ascii="Calibri" w:hAnsi="Calibri"/>
                <w:sz w:val="22"/>
                <w:szCs w:val="22"/>
              </w:rPr>
            </w:pPr>
            <w:r w:rsidRPr="00D210DC">
              <w:rPr>
                <w:rStyle w:val="emailstyle15"/>
                <w:rFonts w:ascii="Calibri" w:hAnsi="Calibri"/>
                <w:sz w:val="22"/>
                <w:szCs w:val="22"/>
              </w:rPr>
              <w:t xml:space="preserve">Activity Reports </w:t>
            </w:r>
          </w:p>
          <w:p w14:paraId="4919923D" w14:textId="77777777" w:rsidR="00D31CE5" w:rsidRPr="00D210DC" w:rsidRDefault="00D31CE5" w:rsidP="00317000">
            <w:pPr>
              <w:spacing w:before="60" w:after="60"/>
              <w:rPr>
                <w:rStyle w:val="emailstyle15"/>
                <w:rFonts w:ascii="Calibri" w:hAnsi="Calibri"/>
                <w:sz w:val="22"/>
                <w:szCs w:val="22"/>
              </w:rPr>
            </w:pPr>
            <w:r w:rsidRPr="00D210DC">
              <w:rPr>
                <w:rStyle w:val="emailstyle15"/>
                <w:rFonts w:ascii="Calibri" w:hAnsi="Calibri"/>
                <w:sz w:val="22"/>
                <w:szCs w:val="22"/>
              </w:rPr>
              <w:t>Call &amp; Meeting reports</w:t>
            </w:r>
          </w:p>
          <w:p w14:paraId="750C0C91" w14:textId="77777777" w:rsidR="00D31CE5" w:rsidRPr="00D210DC" w:rsidRDefault="00D31CE5" w:rsidP="00317000">
            <w:pPr>
              <w:spacing w:before="60" w:after="60"/>
              <w:rPr>
                <w:rStyle w:val="emailstyle15"/>
                <w:rFonts w:ascii="Calibri" w:hAnsi="Calibri"/>
                <w:sz w:val="22"/>
                <w:szCs w:val="22"/>
              </w:rPr>
            </w:pPr>
            <w:r w:rsidRPr="00D210DC">
              <w:rPr>
                <w:rStyle w:val="emailstyle15"/>
                <w:rFonts w:ascii="Calibri" w:hAnsi="Calibri"/>
                <w:sz w:val="22"/>
                <w:szCs w:val="22"/>
              </w:rPr>
              <w:t xml:space="preserve">Event Reports </w:t>
            </w:r>
          </w:p>
        </w:tc>
        <w:tc>
          <w:tcPr>
            <w:tcW w:w="0" w:type="auto"/>
            <w:shd w:val="clear" w:color="auto" w:fill="auto"/>
          </w:tcPr>
          <w:p w14:paraId="6A4B11C8" w14:textId="77777777" w:rsidR="00F356CC" w:rsidRPr="00D210DC" w:rsidRDefault="00F356CC" w:rsidP="00317000">
            <w:pPr>
              <w:spacing w:before="60" w:after="60"/>
              <w:rPr>
                <w:rStyle w:val="emailstyle15"/>
                <w:rFonts w:ascii="Calibri" w:hAnsi="Calibri"/>
                <w:sz w:val="22"/>
                <w:szCs w:val="22"/>
                <w:lang w:val="en-GB"/>
              </w:rPr>
            </w:pPr>
            <w:r w:rsidRPr="00D210DC">
              <w:rPr>
                <w:rStyle w:val="emailstyle15"/>
                <w:rFonts w:ascii="Calibri" w:hAnsi="Calibri"/>
                <w:sz w:val="22"/>
                <w:szCs w:val="22"/>
                <w:lang w:val="en-GB"/>
              </w:rPr>
              <w:t>5%</w:t>
            </w:r>
          </w:p>
        </w:tc>
        <w:tc>
          <w:tcPr>
            <w:tcW w:w="0" w:type="auto"/>
            <w:shd w:val="clear" w:color="auto" w:fill="auto"/>
          </w:tcPr>
          <w:p w14:paraId="5CF61047" w14:textId="77777777" w:rsidR="00F356CC" w:rsidRPr="00D210DC" w:rsidRDefault="00F356CC" w:rsidP="00317000">
            <w:pPr>
              <w:spacing w:before="60" w:after="60"/>
              <w:rPr>
                <w:rStyle w:val="emailstyle15"/>
                <w:rFonts w:ascii="Calibri" w:hAnsi="Calibri"/>
                <w:sz w:val="22"/>
                <w:szCs w:val="22"/>
                <w:lang w:val="en-GB"/>
              </w:rPr>
            </w:pPr>
          </w:p>
        </w:tc>
      </w:tr>
    </w:tbl>
    <w:p w14:paraId="08F8921A" w14:textId="77777777" w:rsidR="004E5C0C" w:rsidRPr="00D210DC" w:rsidRDefault="004E5C0C" w:rsidP="006E5827">
      <w:pPr>
        <w:jc w:val="both"/>
        <w:rPr>
          <w:rFonts w:ascii="Calibri" w:hAnsi="Calibri" w:cs="Calibri"/>
          <w:sz w:val="22"/>
          <w:szCs w:val="22"/>
        </w:rPr>
      </w:pPr>
    </w:p>
    <w:p w14:paraId="62F7682D" w14:textId="77777777" w:rsidR="006E5827" w:rsidRPr="00D210DC" w:rsidRDefault="006E5827" w:rsidP="006E5827">
      <w:pPr>
        <w:jc w:val="both"/>
        <w:rPr>
          <w:rFonts w:ascii="Calibri" w:hAnsi="Calibri" w:cs="Calibri"/>
          <w:sz w:val="22"/>
          <w:szCs w:val="22"/>
        </w:rPr>
      </w:pPr>
    </w:p>
    <w:p w14:paraId="48648474" w14:textId="77777777" w:rsidR="00AA207A" w:rsidRPr="00D210DC" w:rsidRDefault="00AA207A" w:rsidP="00D210DC">
      <w:pPr>
        <w:widowControl/>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bCs/>
          <w:i/>
          <w:iCs/>
          <w:sz w:val="22"/>
          <w:szCs w:val="22"/>
          <w:u w:val="single"/>
        </w:rPr>
      </w:pPr>
      <w:r w:rsidRPr="00D210DC">
        <w:rPr>
          <w:rFonts w:ascii="Calibri" w:hAnsi="Calibri"/>
          <w:b/>
          <w:szCs w:val="22"/>
          <w:u w:val="single"/>
        </w:rPr>
        <w:t xml:space="preserve">MINIMUM ORGANIZATIONAL REQUIREMENTS </w:t>
      </w:r>
    </w:p>
    <w:p w14:paraId="533A2484" w14:textId="77777777" w:rsidR="00AA207A" w:rsidRPr="00D210DC" w:rsidRDefault="00AA207A" w:rsidP="003C12E2">
      <w:pPr>
        <w:rPr>
          <w:b/>
          <w:bCs/>
          <w:sz w:val="22"/>
          <w:szCs w:val="22"/>
        </w:rPr>
      </w:pPr>
    </w:p>
    <w:p w14:paraId="6F203EAD" w14:textId="3C28EB9B" w:rsidR="00AA207A" w:rsidRDefault="00AA207A" w:rsidP="00794926">
      <w:pPr>
        <w:jc w:val="both"/>
        <w:rPr>
          <w:rFonts w:ascii="Calibri" w:hAnsi="Calibri" w:cs="Arial"/>
          <w:sz w:val="22"/>
          <w:szCs w:val="22"/>
        </w:rPr>
      </w:pPr>
      <w:r w:rsidRPr="00D210DC">
        <w:rPr>
          <w:rFonts w:ascii="Calibri" w:hAnsi="Calibri"/>
          <w:b/>
          <w:bCs/>
          <w:sz w:val="22"/>
          <w:szCs w:val="22"/>
        </w:rPr>
        <w:t>Education:</w:t>
      </w:r>
      <w:r w:rsidRPr="00D210DC">
        <w:rPr>
          <w:rFonts w:ascii="Calibri" w:hAnsi="Calibri"/>
          <w:sz w:val="22"/>
          <w:szCs w:val="22"/>
        </w:rPr>
        <w:t xml:space="preserve"> </w:t>
      </w:r>
      <w:r w:rsidR="004E5C0C" w:rsidRPr="00D210DC">
        <w:rPr>
          <w:rFonts w:ascii="Calibri" w:hAnsi="Calibri" w:cs="Arial"/>
          <w:spacing w:val="-1"/>
          <w:sz w:val="22"/>
          <w:szCs w:val="22"/>
        </w:rPr>
        <w:t>Advanced university degree</w:t>
      </w:r>
      <w:r w:rsidR="004E5C0C" w:rsidRPr="00D210DC">
        <w:rPr>
          <w:rFonts w:ascii="Calibri" w:hAnsi="Calibri" w:cs="Arial"/>
          <w:spacing w:val="-5"/>
          <w:sz w:val="22"/>
          <w:szCs w:val="22"/>
        </w:rPr>
        <w:t xml:space="preserve"> </w:t>
      </w:r>
      <w:r w:rsidR="004E5C0C" w:rsidRPr="00D210DC">
        <w:rPr>
          <w:rFonts w:ascii="Calibri" w:hAnsi="Calibri" w:cs="Arial"/>
          <w:spacing w:val="-1"/>
          <w:sz w:val="22"/>
          <w:szCs w:val="22"/>
        </w:rPr>
        <w:t>in</w:t>
      </w:r>
      <w:r w:rsidR="004E5C0C" w:rsidRPr="00D210DC">
        <w:rPr>
          <w:rFonts w:ascii="Calibri" w:hAnsi="Calibri" w:cs="Arial"/>
          <w:spacing w:val="-4"/>
          <w:sz w:val="22"/>
          <w:szCs w:val="22"/>
        </w:rPr>
        <w:t xml:space="preserve"> </w:t>
      </w:r>
      <w:r w:rsidR="004E5C0C" w:rsidRPr="00D210DC">
        <w:rPr>
          <w:rFonts w:ascii="Calibri" w:hAnsi="Calibri" w:cs="Arial"/>
          <w:sz w:val="22"/>
          <w:szCs w:val="22"/>
        </w:rPr>
        <w:t>a</w:t>
      </w:r>
      <w:r w:rsidR="004E5C0C" w:rsidRPr="00D210DC">
        <w:rPr>
          <w:rFonts w:ascii="Calibri" w:hAnsi="Calibri" w:cs="Arial"/>
          <w:spacing w:val="-6"/>
          <w:sz w:val="22"/>
          <w:szCs w:val="22"/>
        </w:rPr>
        <w:t xml:space="preserve"> </w:t>
      </w:r>
      <w:r w:rsidR="004E5C0C" w:rsidRPr="00D210DC">
        <w:rPr>
          <w:rFonts w:ascii="Calibri" w:hAnsi="Calibri" w:cs="Arial"/>
          <w:spacing w:val="-1"/>
          <w:sz w:val="22"/>
          <w:szCs w:val="22"/>
        </w:rPr>
        <w:t>relevant</w:t>
      </w:r>
      <w:r w:rsidR="004E5C0C" w:rsidRPr="00D210DC">
        <w:rPr>
          <w:rFonts w:ascii="Calibri" w:hAnsi="Calibri" w:cs="Arial"/>
          <w:spacing w:val="-7"/>
          <w:sz w:val="22"/>
          <w:szCs w:val="22"/>
        </w:rPr>
        <w:t xml:space="preserve"> </w:t>
      </w:r>
      <w:r w:rsidR="0006644B">
        <w:rPr>
          <w:rFonts w:ascii="Calibri" w:hAnsi="Calibri" w:cs="Arial"/>
          <w:spacing w:val="-7"/>
          <w:sz w:val="22"/>
          <w:szCs w:val="22"/>
        </w:rPr>
        <w:t xml:space="preserve">field such as </w:t>
      </w:r>
      <w:r w:rsidR="004E5C0C" w:rsidRPr="00D210DC">
        <w:rPr>
          <w:rFonts w:ascii="Calibri" w:hAnsi="Calibri" w:cs="Arial"/>
          <w:sz w:val="22"/>
          <w:szCs w:val="22"/>
        </w:rPr>
        <w:t>engineering,</w:t>
      </w:r>
      <w:r w:rsidR="004E5C0C" w:rsidRPr="00D210DC">
        <w:rPr>
          <w:rFonts w:ascii="Calibri" w:hAnsi="Calibri" w:cs="Arial"/>
          <w:spacing w:val="-6"/>
          <w:sz w:val="22"/>
          <w:szCs w:val="22"/>
        </w:rPr>
        <w:t xml:space="preserve"> economics, </w:t>
      </w:r>
      <w:r w:rsidR="00533BE3" w:rsidRPr="00D210DC">
        <w:rPr>
          <w:rFonts w:ascii="Calibri" w:hAnsi="Calibri" w:cs="Arial"/>
          <w:spacing w:val="-6"/>
          <w:sz w:val="22"/>
          <w:szCs w:val="22"/>
        </w:rPr>
        <w:t xml:space="preserve">finance, </w:t>
      </w:r>
      <w:r w:rsidR="004E5C0C" w:rsidRPr="00D210DC">
        <w:rPr>
          <w:rFonts w:ascii="Calibri" w:hAnsi="Calibri" w:cs="Arial"/>
          <w:sz w:val="22"/>
          <w:szCs w:val="22"/>
        </w:rPr>
        <w:t>management</w:t>
      </w:r>
      <w:r w:rsidR="004E5C0C" w:rsidRPr="00D210DC">
        <w:rPr>
          <w:rFonts w:ascii="Calibri" w:hAnsi="Calibri" w:cs="Arial"/>
          <w:spacing w:val="-6"/>
          <w:sz w:val="22"/>
          <w:szCs w:val="22"/>
        </w:rPr>
        <w:t xml:space="preserve"> </w:t>
      </w:r>
      <w:r w:rsidR="004E5C0C" w:rsidRPr="00D210DC">
        <w:rPr>
          <w:rFonts w:ascii="Calibri" w:hAnsi="Calibri" w:cs="Arial"/>
          <w:spacing w:val="-1"/>
          <w:sz w:val="22"/>
          <w:szCs w:val="22"/>
        </w:rPr>
        <w:t>or</w:t>
      </w:r>
      <w:r w:rsidR="004E5C0C" w:rsidRPr="00D210DC">
        <w:rPr>
          <w:rFonts w:ascii="Calibri" w:hAnsi="Calibri" w:cs="Arial"/>
          <w:spacing w:val="-6"/>
          <w:sz w:val="22"/>
          <w:szCs w:val="22"/>
        </w:rPr>
        <w:t xml:space="preserve"> </w:t>
      </w:r>
      <w:r w:rsidR="004E5C0C" w:rsidRPr="00D210DC">
        <w:rPr>
          <w:rFonts w:ascii="Calibri" w:hAnsi="Calibri" w:cs="Arial"/>
          <w:sz w:val="22"/>
          <w:szCs w:val="22"/>
        </w:rPr>
        <w:t>applied</w:t>
      </w:r>
      <w:r w:rsidR="004E5C0C" w:rsidRPr="00D210DC">
        <w:rPr>
          <w:rFonts w:ascii="Calibri" w:hAnsi="Calibri" w:cs="Arial"/>
          <w:spacing w:val="-6"/>
          <w:sz w:val="22"/>
          <w:szCs w:val="22"/>
        </w:rPr>
        <w:t xml:space="preserve"> </w:t>
      </w:r>
      <w:r w:rsidR="004E5C0C" w:rsidRPr="00D210DC">
        <w:rPr>
          <w:rFonts w:ascii="Calibri" w:hAnsi="Calibri" w:cs="Arial"/>
          <w:spacing w:val="1"/>
          <w:sz w:val="22"/>
          <w:szCs w:val="22"/>
        </w:rPr>
        <w:t>science</w:t>
      </w:r>
      <w:r w:rsidR="004E5C0C" w:rsidRPr="00D210DC">
        <w:rPr>
          <w:rFonts w:ascii="Calibri" w:hAnsi="Calibri" w:cs="Arial"/>
          <w:spacing w:val="-5"/>
          <w:sz w:val="22"/>
          <w:szCs w:val="22"/>
        </w:rPr>
        <w:t xml:space="preserve"> </w:t>
      </w:r>
      <w:r w:rsidR="004E5C0C" w:rsidRPr="00D210DC">
        <w:rPr>
          <w:rFonts w:ascii="Calibri" w:hAnsi="Calibri" w:cs="Arial"/>
          <w:spacing w:val="-1"/>
          <w:sz w:val="22"/>
          <w:szCs w:val="22"/>
        </w:rPr>
        <w:t>discipline</w:t>
      </w:r>
      <w:r w:rsidR="0006644B">
        <w:rPr>
          <w:rFonts w:ascii="Calibri" w:hAnsi="Calibri" w:cs="Arial"/>
          <w:spacing w:val="-1"/>
          <w:sz w:val="22"/>
          <w:szCs w:val="22"/>
        </w:rPr>
        <w:t xml:space="preserve"> or MBA</w:t>
      </w:r>
      <w:r w:rsidR="004E5C0C" w:rsidRPr="00D210DC">
        <w:rPr>
          <w:rFonts w:ascii="Calibri" w:hAnsi="Calibri" w:cs="Arial"/>
          <w:sz w:val="22"/>
          <w:szCs w:val="22"/>
        </w:rPr>
        <w:t>.</w:t>
      </w:r>
    </w:p>
    <w:p w14:paraId="1C082E24" w14:textId="77777777" w:rsidR="0006644B" w:rsidRPr="00D210DC" w:rsidRDefault="0006644B" w:rsidP="00794926">
      <w:pPr>
        <w:jc w:val="both"/>
        <w:rPr>
          <w:b/>
          <w:bCs/>
          <w:sz w:val="22"/>
          <w:szCs w:val="22"/>
        </w:rPr>
      </w:pPr>
    </w:p>
    <w:p w14:paraId="4311547B" w14:textId="77777777" w:rsidR="004E5C0C" w:rsidRPr="00D210DC" w:rsidRDefault="00AA207A" w:rsidP="00794926">
      <w:pPr>
        <w:jc w:val="both"/>
        <w:rPr>
          <w:rFonts w:ascii="Calibri" w:hAnsi="Calibri" w:cs="Arial"/>
          <w:spacing w:val="-1"/>
          <w:sz w:val="22"/>
          <w:szCs w:val="22"/>
        </w:rPr>
      </w:pPr>
      <w:r w:rsidRPr="00D210DC">
        <w:rPr>
          <w:rFonts w:ascii="Calibri" w:hAnsi="Calibri"/>
          <w:b/>
          <w:bCs/>
          <w:sz w:val="22"/>
          <w:szCs w:val="22"/>
        </w:rPr>
        <w:t>Technical and Functional Experience</w:t>
      </w:r>
      <w:r w:rsidRPr="00D210DC">
        <w:rPr>
          <w:rFonts w:ascii="Calibri" w:hAnsi="Calibri"/>
          <w:sz w:val="22"/>
          <w:szCs w:val="22"/>
        </w:rPr>
        <w:t>:</w:t>
      </w:r>
      <w:r w:rsidRPr="00D210DC">
        <w:rPr>
          <w:sz w:val="22"/>
          <w:szCs w:val="22"/>
        </w:rPr>
        <w:t xml:space="preserve"> </w:t>
      </w:r>
      <w:r w:rsidR="004E5C0C" w:rsidRPr="00D210DC">
        <w:rPr>
          <w:rFonts w:ascii="Calibri" w:hAnsi="Calibri" w:cs="Arial"/>
          <w:spacing w:val="-1"/>
          <w:sz w:val="22"/>
          <w:szCs w:val="22"/>
        </w:rPr>
        <w:t xml:space="preserve">A minimum of </w:t>
      </w:r>
      <w:r w:rsidR="006D6D5B" w:rsidRPr="00D210DC">
        <w:rPr>
          <w:rFonts w:ascii="Calibri" w:hAnsi="Calibri" w:cs="Arial"/>
          <w:spacing w:val="-1"/>
          <w:sz w:val="22"/>
          <w:szCs w:val="22"/>
        </w:rPr>
        <w:t>10</w:t>
      </w:r>
      <w:r w:rsidR="004E5C0C" w:rsidRPr="00D210DC">
        <w:rPr>
          <w:rFonts w:ascii="Calibri" w:hAnsi="Calibri" w:cs="Arial"/>
          <w:spacing w:val="-1"/>
          <w:sz w:val="22"/>
          <w:szCs w:val="22"/>
        </w:rPr>
        <w:t xml:space="preserve"> years of progressively responsible experience in </w:t>
      </w:r>
      <w:r w:rsidR="00533BE3" w:rsidRPr="00D210DC">
        <w:rPr>
          <w:rFonts w:ascii="Calibri" w:hAnsi="Calibri" w:cs="Arial"/>
          <w:spacing w:val="-1"/>
          <w:sz w:val="22"/>
          <w:szCs w:val="22"/>
        </w:rPr>
        <w:t>facilitating investment in</w:t>
      </w:r>
      <w:r w:rsidR="004E5C0C" w:rsidRPr="00D210DC">
        <w:rPr>
          <w:rFonts w:ascii="Calibri" w:hAnsi="Calibri" w:cs="Arial"/>
          <w:spacing w:val="-1"/>
          <w:sz w:val="22"/>
          <w:szCs w:val="22"/>
        </w:rPr>
        <w:t xml:space="preserve"> low carbon</w:t>
      </w:r>
      <w:r w:rsidR="00533BE3" w:rsidRPr="00D210DC">
        <w:rPr>
          <w:rFonts w:ascii="Calibri" w:hAnsi="Calibri" w:cs="Arial"/>
          <w:spacing w:val="-1"/>
          <w:sz w:val="22"/>
          <w:szCs w:val="22"/>
        </w:rPr>
        <w:t>,</w:t>
      </w:r>
      <w:r w:rsidR="004E5C0C" w:rsidRPr="00D210DC">
        <w:rPr>
          <w:rFonts w:ascii="Calibri" w:hAnsi="Calibri" w:cs="Arial"/>
          <w:spacing w:val="-1"/>
          <w:sz w:val="22"/>
          <w:szCs w:val="22"/>
        </w:rPr>
        <w:t xml:space="preserve"> climate resilient </w:t>
      </w:r>
      <w:r w:rsidR="00533BE3" w:rsidRPr="00D210DC">
        <w:rPr>
          <w:rFonts w:ascii="Calibri" w:hAnsi="Calibri" w:cs="Arial"/>
          <w:spacing w:val="-1"/>
          <w:sz w:val="22"/>
          <w:szCs w:val="22"/>
        </w:rPr>
        <w:t>projects</w:t>
      </w:r>
      <w:r w:rsidR="004E5C0C" w:rsidRPr="00D210DC">
        <w:rPr>
          <w:rFonts w:ascii="Calibri" w:hAnsi="Calibri" w:cs="Arial"/>
          <w:spacing w:val="-1"/>
          <w:sz w:val="22"/>
          <w:szCs w:val="22"/>
        </w:rPr>
        <w:t>. Experience in working with private sector</w:t>
      </w:r>
      <w:r w:rsidR="00975775" w:rsidRPr="00D210DC">
        <w:rPr>
          <w:rFonts w:ascii="Calibri" w:hAnsi="Calibri" w:cs="Arial"/>
          <w:spacing w:val="-1"/>
          <w:sz w:val="22"/>
          <w:szCs w:val="22"/>
        </w:rPr>
        <w:t xml:space="preserve"> and</w:t>
      </w:r>
      <w:r w:rsidR="004E5C0C" w:rsidRPr="00D210DC">
        <w:rPr>
          <w:rFonts w:ascii="Calibri" w:hAnsi="Calibri" w:cs="Arial"/>
          <w:spacing w:val="-1"/>
          <w:sz w:val="22"/>
          <w:szCs w:val="22"/>
        </w:rPr>
        <w:t xml:space="preserve"> financial institutions</w:t>
      </w:r>
      <w:r w:rsidR="00975775" w:rsidRPr="00D210DC">
        <w:rPr>
          <w:rFonts w:ascii="Calibri" w:hAnsi="Calibri" w:cs="Arial"/>
          <w:spacing w:val="-1"/>
          <w:sz w:val="22"/>
          <w:szCs w:val="22"/>
        </w:rPr>
        <w:t xml:space="preserve"> at local, national, and international level. Established network of</w:t>
      </w:r>
      <w:r w:rsidR="004E5C0C" w:rsidRPr="00D210DC">
        <w:rPr>
          <w:rFonts w:ascii="Calibri" w:hAnsi="Calibri" w:cs="Arial"/>
          <w:spacing w:val="-1"/>
          <w:sz w:val="22"/>
          <w:szCs w:val="22"/>
        </w:rPr>
        <w:t xml:space="preserve"> investor</w:t>
      </w:r>
      <w:r w:rsidR="00975775" w:rsidRPr="00D210DC">
        <w:rPr>
          <w:rFonts w:ascii="Calibri" w:hAnsi="Calibri" w:cs="Arial"/>
          <w:spacing w:val="-1"/>
          <w:sz w:val="22"/>
          <w:szCs w:val="22"/>
        </w:rPr>
        <w:t>s</w:t>
      </w:r>
      <w:r w:rsidR="004E5C0C" w:rsidRPr="00D210DC">
        <w:rPr>
          <w:rFonts w:ascii="Calibri" w:hAnsi="Calibri" w:cs="Arial"/>
          <w:spacing w:val="-1"/>
          <w:sz w:val="22"/>
          <w:szCs w:val="22"/>
        </w:rPr>
        <w:t>. Decent knowledge of UN system on climate change and technology issues and experience in working with govern</w:t>
      </w:r>
      <w:r w:rsidR="00975775" w:rsidRPr="00D210DC">
        <w:rPr>
          <w:rFonts w:ascii="Calibri" w:hAnsi="Calibri" w:cs="Arial"/>
          <w:spacing w:val="-1"/>
          <w:sz w:val="22"/>
          <w:szCs w:val="22"/>
        </w:rPr>
        <w:t>ments in developing countries</w:t>
      </w:r>
      <w:r w:rsidR="004E5C0C" w:rsidRPr="00D210DC">
        <w:rPr>
          <w:rFonts w:ascii="Calibri" w:hAnsi="Calibri" w:cs="Arial"/>
          <w:spacing w:val="-1"/>
          <w:sz w:val="22"/>
          <w:szCs w:val="22"/>
        </w:rPr>
        <w:t xml:space="preserve">. Familiarity with modalities, policies and processes practiced by international agencies, financing institutions, NGOs, government agencies, and international private sector organizations. </w:t>
      </w:r>
    </w:p>
    <w:p w14:paraId="0AE2C03D" w14:textId="77777777" w:rsidR="00B348C5" w:rsidRPr="00D210DC" w:rsidRDefault="00B348C5" w:rsidP="00794926">
      <w:pPr>
        <w:jc w:val="both"/>
        <w:rPr>
          <w:rFonts w:ascii="Calibri" w:hAnsi="Calibri" w:cs="Arial"/>
          <w:spacing w:val="-1"/>
          <w:sz w:val="22"/>
          <w:szCs w:val="22"/>
        </w:rPr>
      </w:pPr>
    </w:p>
    <w:p w14:paraId="37F59790" w14:textId="08F6D213" w:rsidR="00B348C5" w:rsidRPr="00D210DC" w:rsidRDefault="00B348C5" w:rsidP="00B348C5">
      <w:pPr>
        <w:jc w:val="both"/>
        <w:rPr>
          <w:rFonts w:ascii="Calibri" w:hAnsi="Calibri" w:cs="Arial"/>
          <w:spacing w:val="-1"/>
          <w:sz w:val="22"/>
          <w:szCs w:val="22"/>
        </w:rPr>
      </w:pPr>
      <w:r w:rsidRPr="00D210DC">
        <w:rPr>
          <w:rFonts w:ascii="Calibri" w:hAnsi="Calibri" w:cs="Arial"/>
          <w:spacing w:val="-1"/>
          <w:sz w:val="22"/>
          <w:szCs w:val="22"/>
        </w:rPr>
        <w:t xml:space="preserve">The </w:t>
      </w:r>
      <w:r w:rsidR="00566A27" w:rsidRPr="00D210DC">
        <w:rPr>
          <w:rFonts w:ascii="Calibri" w:hAnsi="Calibri" w:cs="Arial"/>
          <w:spacing w:val="-1"/>
          <w:sz w:val="22"/>
          <w:szCs w:val="22"/>
        </w:rPr>
        <w:t>Regional Coordinator</w:t>
      </w:r>
      <w:r w:rsidRPr="00D210DC">
        <w:rPr>
          <w:rFonts w:ascii="Calibri" w:hAnsi="Calibri" w:cs="Arial"/>
          <w:spacing w:val="-1"/>
          <w:sz w:val="22"/>
          <w:szCs w:val="22"/>
        </w:rPr>
        <w:t xml:space="preserve"> will have substantive experience in origination, structuring, execution, and post-deal maintenance of clean energy and climate investment transactions – ideally on both the buy and sell side.  He / she will need experience in working with energy institutions and government agencies </w:t>
      </w:r>
      <w:r w:rsidR="00E83952">
        <w:rPr>
          <w:rFonts w:ascii="Calibri" w:hAnsi="Calibri" w:cs="Arial"/>
          <w:spacing w:val="-1"/>
          <w:sz w:val="22"/>
          <w:szCs w:val="22"/>
        </w:rPr>
        <w:t xml:space="preserve">in </w:t>
      </w:r>
      <w:r w:rsidR="0006644B">
        <w:rPr>
          <w:rFonts w:ascii="Calibri" w:hAnsi="Calibri" w:cs="Arial"/>
          <w:spacing w:val="-1"/>
          <w:sz w:val="22"/>
          <w:szCs w:val="22"/>
        </w:rPr>
        <w:t>the Pacific SIDS</w:t>
      </w:r>
      <w:r w:rsidR="00E83952">
        <w:rPr>
          <w:rFonts w:ascii="Calibri" w:hAnsi="Calibri" w:cs="Arial"/>
          <w:spacing w:val="-1"/>
          <w:sz w:val="22"/>
          <w:szCs w:val="22"/>
        </w:rPr>
        <w:t xml:space="preserve"> </w:t>
      </w:r>
      <w:r w:rsidRPr="00D210DC">
        <w:rPr>
          <w:rFonts w:ascii="Calibri" w:hAnsi="Calibri" w:cs="Arial"/>
          <w:spacing w:val="-1"/>
          <w:sz w:val="22"/>
          <w:szCs w:val="22"/>
        </w:rPr>
        <w:t xml:space="preserve">and will need to be politically and diplomatically astute. The “ideal candidate” will probably have worked for investment funds, institutional investors and / or banks in senior origination and / or transaction positions and / or have worked in senior advisory roles for clean energy project development and financing facilitation in </w:t>
      </w:r>
      <w:r w:rsidR="005F0D54">
        <w:rPr>
          <w:rFonts w:ascii="Calibri" w:hAnsi="Calibri" w:cs="Arial"/>
          <w:spacing w:val="-1"/>
          <w:sz w:val="22"/>
          <w:szCs w:val="22"/>
        </w:rPr>
        <w:t>the targeted region</w:t>
      </w:r>
      <w:r w:rsidRPr="00D210DC">
        <w:rPr>
          <w:rFonts w:ascii="Calibri" w:hAnsi="Calibri" w:cs="Arial"/>
          <w:spacing w:val="-1"/>
          <w:sz w:val="22"/>
          <w:szCs w:val="22"/>
        </w:rPr>
        <w:t xml:space="preserve"> and / or f</w:t>
      </w:r>
      <w:r w:rsidR="00947398">
        <w:rPr>
          <w:rFonts w:ascii="Calibri" w:hAnsi="Calibri" w:cs="Arial"/>
          <w:spacing w:val="-1"/>
          <w:sz w:val="22"/>
          <w:szCs w:val="22"/>
        </w:rPr>
        <w:t xml:space="preserve">or donor funded </w:t>
      </w:r>
      <w:proofErr w:type="spellStart"/>
      <w:r w:rsidR="00947398">
        <w:rPr>
          <w:rFonts w:ascii="Calibri" w:hAnsi="Calibri" w:cs="Arial"/>
          <w:spacing w:val="-1"/>
          <w:sz w:val="22"/>
          <w:szCs w:val="22"/>
        </w:rPr>
        <w:t>programmes</w:t>
      </w:r>
      <w:proofErr w:type="spellEnd"/>
      <w:r w:rsidR="00947398">
        <w:rPr>
          <w:rFonts w:ascii="Calibri" w:hAnsi="Calibri" w:cs="Arial"/>
          <w:spacing w:val="-1"/>
          <w:sz w:val="22"/>
          <w:szCs w:val="22"/>
        </w:rPr>
        <w:t xml:space="preserve"> focu</w:t>
      </w:r>
      <w:r w:rsidRPr="00D210DC">
        <w:rPr>
          <w:rFonts w:ascii="Calibri" w:hAnsi="Calibri" w:cs="Arial"/>
          <w:spacing w:val="-1"/>
          <w:sz w:val="22"/>
          <w:szCs w:val="22"/>
        </w:rPr>
        <w:t xml:space="preserve">sing on investment in clean energy in the region. S/he should be able to document a successful track record of private sector investment raised / deals facilitated / closed. In addition, s/he should have a working experience of DFI and donor funded </w:t>
      </w:r>
      <w:proofErr w:type="spellStart"/>
      <w:r w:rsidRPr="00D210DC">
        <w:rPr>
          <w:rFonts w:ascii="Calibri" w:hAnsi="Calibri" w:cs="Arial"/>
          <w:spacing w:val="-1"/>
          <w:sz w:val="22"/>
          <w:szCs w:val="22"/>
        </w:rPr>
        <w:t>programmes</w:t>
      </w:r>
      <w:proofErr w:type="spellEnd"/>
      <w:r w:rsidRPr="00D210DC">
        <w:rPr>
          <w:rFonts w:ascii="Calibri" w:hAnsi="Calibri" w:cs="Arial"/>
          <w:spacing w:val="-1"/>
          <w:sz w:val="22"/>
          <w:szCs w:val="22"/>
        </w:rPr>
        <w:t xml:space="preserve"> and activities. S/he should be able to demonstrate management and coordination ability of multi-disciplinary advisory teams and high-level communication skills.     </w:t>
      </w:r>
    </w:p>
    <w:p w14:paraId="7DEADF8F" w14:textId="77777777" w:rsidR="00575236" w:rsidRPr="00D210DC" w:rsidRDefault="00575236" w:rsidP="00B348C5">
      <w:pPr>
        <w:jc w:val="both"/>
        <w:rPr>
          <w:rFonts w:ascii="Calibri" w:hAnsi="Calibri" w:cs="Arial"/>
          <w:spacing w:val="-1"/>
          <w:sz w:val="22"/>
          <w:szCs w:val="22"/>
        </w:rPr>
      </w:pPr>
    </w:p>
    <w:p w14:paraId="79F288F6" w14:textId="65E924A4" w:rsidR="00B348C5" w:rsidRPr="00D210DC" w:rsidRDefault="00B348C5" w:rsidP="00B348C5">
      <w:pPr>
        <w:jc w:val="both"/>
        <w:rPr>
          <w:rFonts w:ascii="Calibri" w:hAnsi="Calibri" w:cs="Arial"/>
          <w:spacing w:val="-1"/>
          <w:sz w:val="22"/>
          <w:szCs w:val="22"/>
        </w:rPr>
      </w:pPr>
      <w:r w:rsidRPr="00D210DC">
        <w:rPr>
          <w:rFonts w:ascii="Calibri" w:hAnsi="Calibri" w:cs="Arial"/>
          <w:spacing w:val="-1"/>
          <w:sz w:val="22"/>
          <w:szCs w:val="22"/>
        </w:rPr>
        <w:t xml:space="preserve">The </w:t>
      </w:r>
      <w:r w:rsidR="00566A27" w:rsidRPr="00D210DC">
        <w:rPr>
          <w:rFonts w:ascii="Calibri" w:hAnsi="Calibri" w:cs="Arial"/>
          <w:spacing w:val="-1"/>
          <w:sz w:val="22"/>
          <w:szCs w:val="22"/>
        </w:rPr>
        <w:t>Regional Coordinator</w:t>
      </w:r>
      <w:r w:rsidRPr="00D210DC">
        <w:rPr>
          <w:rFonts w:ascii="Calibri" w:hAnsi="Calibri" w:cs="Arial"/>
          <w:spacing w:val="-1"/>
          <w:sz w:val="22"/>
          <w:szCs w:val="22"/>
        </w:rPr>
        <w:t xml:space="preserve"> must have the skills and credentials to support (and on occasion represent) renewable energy developers seeking to be independent power producers (IPPs) and / or Distributed Energy Service Companies (DESCOs) and or Energy Service Companies (ESCOs) in project and investment negotiations with government agencies and utilities, with investors, commercial and development banks, with DFIs and donor institutions. </w:t>
      </w:r>
    </w:p>
    <w:p w14:paraId="327BA7DF" w14:textId="77777777" w:rsidR="00AA207A" w:rsidRPr="00D210DC" w:rsidRDefault="00AA207A" w:rsidP="00794926">
      <w:pPr>
        <w:jc w:val="both"/>
        <w:rPr>
          <w:b/>
          <w:bCs/>
          <w:sz w:val="22"/>
          <w:szCs w:val="22"/>
        </w:rPr>
      </w:pPr>
    </w:p>
    <w:p w14:paraId="4CE3F0E6" w14:textId="0420E26F" w:rsidR="00B06258" w:rsidRDefault="00AA207A" w:rsidP="00794926">
      <w:pPr>
        <w:jc w:val="both"/>
        <w:rPr>
          <w:rFonts w:ascii="Calibri" w:hAnsi="Calibri" w:cs="Arial"/>
          <w:spacing w:val="-1"/>
          <w:sz w:val="22"/>
          <w:szCs w:val="22"/>
        </w:rPr>
      </w:pPr>
      <w:r w:rsidRPr="00D210DC">
        <w:rPr>
          <w:rFonts w:ascii="Calibri" w:hAnsi="Calibri"/>
          <w:b/>
          <w:bCs/>
          <w:sz w:val="22"/>
          <w:szCs w:val="22"/>
        </w:rPr>
        <w:t>Languages</w:t>
      </w:r>
      <w:r w:rsidRPr="00D210DC">
        <w:rPr>
          <w:rFonts w:ascii="Calibri" w:hAnsi="Calibri"/>
          <w:sz w:val="22"/>
          <w:szCs w:val="22"/>
        </w:rPr>
        <w:t>:</w:t>
      </w:r>
      <w:r w:rsidRPr="00D210DC">
        <w:rPr>
          <w:sz w:val="22"/>
          <w:szCs w:val="22"/>
        </w:rPr>
        <w:t xml:space="preserve"> </w:t>
      </w:r>
      <w:r w:rsidR="004E5C0C" w:rsidRPr="00D210DC">
        <w:rPr>
          <w:rFonts w:ascii="Calibri" w:hAnsi="Calibri" w:cs="Arial"/>
          <w:spacing w:val="-1"/>
          <w:sz w:val="22"/>
          <w:szCs w:val="22"/>
        </w:rPr>
        <w:t>Fluency in oral and written English is required. Working knowledge of another UN language is an asset</w:t>
      </w:r>
      <w:r w:rsidR="00C660D4" w:rsidRPr="00D210DC">
        <w:rPr>
          <w:rFonts w:ascii="Calibri" w:hAnsi="Calibri" w:cs="Arial"/>
          <w:spacing w:val="-1"/>
          <w:sz w:val="22"/>
          <w:szCs w:val="22"/>
        </w:rPr>
        <w:t xml:space="preserve">, </w:t>
      </w:r>
      <w:r w:rsidR="00B8117A" w:rsidRPr="00D210DC">
        <w:rPr>
          <w:rFonts w:ascii="Calibri" w:hAnsi="Calibri" w:cs="Arial"/>
          <w:spacing w:val="-1"/>
          <w:sz w:val="22"/>
          <w:szCs w:val="22"/>
        </w:rPr>
        <w:t>as well as</w:t>
      </w:r>
      <w:r w:rsidR="00F05361" w:rsidRPr="00D210DC">
        <w:rPr>
          <w:rFonts w:ascii="Calibri" w:hAnsi="Calibri" w:cs="Arial"/>
          <w:spacing w:val="-1"/>
          <w:sz w:val="22"/>
          <w:szCs w:val="22"/>
        </w:rPr>
        <w:t xml:space="preserve"> languages </w:t>
      </w:r>
      <w:r w:rsidR="00B8117A" w:rsidRPr="00D210DC">
        <w:rPr>
          <w:rFonts w:ascii="Calibri" w:hAnsi="Calibri" w:cs="Arial"/>
          <w:spacing w:val="-1"/>
          <w:sz w:val="22"/>
          <w:szCs w:val="22"/>
        </w:rPr>
        <w:t>widely used in the region.</w:t>
      </w:r>
    </w:p>
    <w:p w14:paraId="7C9B6708" w14:textId="77777777" w:rsidR="003054EB" w:rsidRPr="00D210DC" w:rsidRDefault="003054EB" w:rsidP="00794926">
      <w:pPr>
        <w:jc w:val="both"/>
        <w:rPr>
          <w:rFonts w:ascii="Calibri" w:hAnsi="Calibri" w:cs="Arial"/>
          <w:sz w:val="22"/>
          <w:szCs w:val="22"/>
        </w:rPr>
      </w:pPr>
    </w:p>
    <w:p w14:paraId="5F9D8E0E" w14:textId="77777777" w:rsidR="00B06258" w:rsidRPr="00D210DC" w:rsidRDefault="00B06258" w:rsidP="00D210DC">
      <w:pPr>
        <w:widowControl/>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b/>
          <w:szCs w:val="22"/>
          <w:u w:val="single"/>
        </w:rPr>
      </w:pPr>
      <w:r w:rsidRPr="00D210DC">
        <w:rPr>
          <w:rFonts w:ascii="Calibri" w:hAnsi="Calibri"/>
          <w:b/>
          <w:szCs w:val="22"/>
          <w:u w:val="single"/>
        </w:rPr>
        <w:lastRenderedPageBreak/>
        <w:t>REQUIRED COMPETENCIES</w:t>
      </w:r>
    </w:p>
    <w:p w14:paraId="3A5F9B82" w14:textId="77777777" w:rsidR="00B06258" w:rsidRPr="00D210DC" w:rsidRDefault="00B06258" w:rsidP="00794926">
      <w:pPr>
        <w:jc w:val="both"/>
        <w:rPr>
          <w:sz w:val="22"/>
          <w:szCs w:val="22"/>
        </w:rPr>
      </w:pPr>
    </w:p>
    <w:p w14:paraId="00DD9DB3" w14:textId="77777777" w:rsidR="00794926" w:rsidRPr="00D210DC" w:rsidRDefault="00B06258" w:rsidP="00794926">
      <w:pPr>
        <w:jc w:val="both"/>
        <w:rPr>
          <w:rFonts w:ascii="Calibri" w:hAnsi="Calibri" w:cs="Arial"/>
          <w:spacing w:val="-1"/>
          <w:sz w:val="22"/>
          <w:szCs w:val="22"/>
        </w:rPr>
      </w:pPr>
      <w:r w:rsidRPr="00D210DC">
        <w:rPr>
          <w:rFonts w:ascii="Calibri" w:hAnsi="Calibri"/>
          <w:b/>
          <w:bCs/>
          <w:sz w:val="22"/>
          <w:szCs w:val="22"/>
        </w:rPr>
        <w:t>Core values:</w:t>
      </w:r>
      <w:r w:rsidR="004E5C0C" w:rsidRPr="00D210DC">
        <w:rPr>
          <w:sz w:val="22"/>
          <w:szCs w:val="22"/>
        </w:rPr>
        <w:t xml:space="preserve"> </w:t>
      </w:r>
      <w:r w:rsidR="004E5C0C" w:rsidRPr="00D210DC">
        <w:rPr>
          <w:rFonts w:ascii="Calibri" w:hAnsi="Calibri" w:cs="Arial"/>
          <w:sz w:val="22"/>
          <w:szCs w:val="22"/>
        </w:rPr>
        <w:t>Professionalism;</w:t>
      </w:r>
      <w:r w:rsidR="004E5C0C" w:rsidRPr="00D210DC">
        <w:rPr>
          <w:rFonts w:ascii="Calibri" w:hAnsi="Calibri" w:cs="Arial"/>
          <w:spacing w:val="-10"/>
          <w:sz w:val="22"/>
          <w:szCs w:val="22"/>
        </w:rPr>
        <w:t xml:space="preserve"> </w:t>
      </w:r>
      <w:r w:rsidR="004E5C0C" w:rsidRPr="00D210DC">
        <w:rPr>
          <w:rFonts w:ascii="Calibri" w:hAnsi="Calibri" w:cs="Arial"/>
          <w:sz w:val="22"/>
          <w:szCs w:val="22"/>
        </w:rPr>
        <w:t>Integrity</w:t>
      </w:r>
      <w:r w:rsidR="004E5C0C" w:rsidRPr="00D210DC">
        <w:rPr>
          <w:rFonts w:ascii="Calibri" w:hAnsi="Calibri" w:cs="Arial"/>
          <w:spacing w:val="-12"/>
          <w:sz w:val="22"/>
          <w:szCs w:val="22"/>
        </w:rPr>
        <w:t xml:space="preserve"> </w:t>
      </w:r>
      <w:r w:rsidR="004E5C0C" w:rsidRPr="00D210DC">
        <w:rPr>
          <w:rFonts w:ascii="Calibri" w:hAnsi="Calibri" w:cs="Arial"/>
          <w:sz w:val="22"/>
          <w:szCs w:val="22"/>
        </w:rPr>
        <w:t>and</w:t>
      </w:r>
      <w:r w:rsidR="004E5C0C" w:rsidRPr="00D210DC">
        <w:rPr>
          <w:rFonts w:ascii="Calibri" w:hAnsi="Calibri" w:cs="Arial"/>
          <w:spacing w:val="-10"/>
          <w:sz w:val="22"/>
          <w:szCs w:val="22"/>
        </w:rPr>
        <w:t xml:space="preserve"> </w:t>
      </w:r>
      <w:r w:rsidR="004E5C0C" w:rsidRPr="00D210DC">
        <w:rPr>
          <w:rFonts w:ascii="Calibri" w:hAnsi="Calibri" w:cs="Arial"/>
          <w:sz w:val="22"/>
          <w:szCs w:val="22"/>
        </w:rPr>
        <w:t>Respect</w:t>
      </w:r>
      <w:r w:rsidR="004E5C0C" w:rsidRPr="00D210DC">
        <w:rPr>
          <w:rFonts w:ascii="Calibri" w:hAnsi="Calibri" w:cs="Arial"/>
          <w:spacing w:val="-9"/>
          <w:sz w:val="22"/>
          <w:szCs w:val="22"/>
        </w:rPr>
        <w:t xml:space="preserve"> </w:t>
      </w:r>
      <w:r w:rsidR="004E5C0C" w:rsidRPr="00D210DC">
        <w:rPr>
          <w:rFonts w:ascii="Calibri" w:hAnsi="Calibri" w:cs="Arial"/>
          <w:sz w:val="22"/>
          <w:szCs w:val="22"/>
        </w:rPr>
        <w:t>for</w:t>
      </w:r>
      <w:r w:rsidR="004E5C0C" w:rsidRPr="00D210DC">
        <w:rPr>
          <w:rFonts w:ascii="Calibri" w:hAnsi="Calibri" w:cs="Arial"/>
          <w:spacing w:val="-5"/>
          <w:sz w:val="22"/>
          <w:szCs w:val="22"/>
        </w:rPr>
        <w:t xml:space="preserve"> </w:t>
      </w:r>
      <w:r w:rsidR="004E5C0C" w:rsidRPr="00D210DC">
        <w:rPr>
          <w:rFonts w:ascii="Calibri" w:hAnsi="Calibri" w:cs="Arial"/>
          <w:spacing w:val="-1"/>
          <w:sz w:val="22"/>
          <w:szCs w:val="22"/>
        </w:rPr>
        <w:t>Diversity.</w:t>
      </w:r>
    </w:p>
    <w:p w14:paraId="50F79CD7" w14:textId="58D48FDC" w:rsidR="00B06258" w:rsidRPr="00D210DC" w:rsidRDefault="00B06258" w:rsidP="000126C9">
      <w:pPr>
        <w:jc w:val="both"/>
        <w:rPr>
          <w:rFonts w:ascii="Calibri" w:hAnsi="Calibri" w:cs="Arial"/>
          <w:sz w:val="22"/>
          <w:szCs w:val="22"/>
        </w:rPr>
      </w:pPr>
      <w:r w:rsidRPr="00D210DC">
        <w:rPr>
          <w:sz w:val="22"/>
          <w:szCs w:val="22"/>
        </w:rPr>
        <w:br/>
      </w:r>
      <w:r w:rsidRPr="00D210DC">
        <w:rPr>
          <w:rFonts w:ascii="Calibri" w:hAnsi="Calibri"/>
          <w:b/>
          <w:bCs/>
          <w:sz w:val="22"/>
          <w:szCs w:val="22"/>
        </w:rPr>
        <w:t>Core competencies:</w:t>
      </w:r>
      <w:r w:rsidR="004E5C0C" w:rsidRPr="00D210DC">
        <w:rPr>
          <w:rFonts w:ascii="Calibri" w:hAnsi="Calibri"/>
          <w:b/>
          <w:bCs/>
          <w:sz w:val="22"/>
          <w:szCs w:val="22"/>
        </w:rPr>
        <w:t xml:space="preserve"> </w:t>
      </w:r>
      <w:r w:rsidR="004E5C0C" w:rsidRPr="00D210DC">
        <w:rPr>
          <w:rFonts w:ascii="Calibri" w:hAnsi="Calibri" w:cs="Arial"/>
          <w:spacing w:val="-1"/>
          <w:sz w:val="22"/>
          <w:szCs w:val="22"/>
        </w:rPr>
        <w:t>Planning</w:t>
      </w:r>
      <w:r w:rsidR="004E5C0C" w:rsidRPr="00D210DC">
        <w:rPr>
          <w:rFonts w:ascii="Calibri" w:hAnsi="Calibri" w:cs="Arial"/>
          <w:spacing w:val="-8"/>
          <w:sz w:val="22"/>
          <w:szCs w:val="22"/>
        </w:rPr>
        <w:t xml:space="preserve"> </w:t>
      </w:r>
      <w:r w:rsidR="004E5C0C" w:rsidRPr="00D210DC">
        <w:rPr>
          <w:rFonts w:ascii="Calibri" w:hAnsi="Calibri" w:cs="Arial"/>
          <w:sz w:val="22"/>
          <w:szCs w:val="22"/>
        </w:rPr>
        <w:t>and</w:t>
      </w:r>
      <w:r w:rsidR="004E5C0C" w:rsidRPr="00D210DC">
        <w:rPr>
          <w:rFonts w:ascii="Calibri" w:hAnsi="Calibri" w:cs="Arial"/>
          <w:spacing w:val="-9"/>
          <w:sz w:val="22"/>
          <w:szCs w:val="22"/>
        </w:rPr>
        <w:t xml:space="preserve"> </w:t>
      </w:r>
      <w:r w:rsidR="004E5C0C" w:rsidRPr="00D210DC">
        <w:rPr>
          <w:rFonts w:ascii="Calibri" w:hAnsi="Calibri" w:cs="Arial"/>
          <w:sz w:val="22"/>
          <w:szCs w:val="22"/>
        </w:rPr>
        <w:t>Organizing;</w:t>
      </w:r>
      <w:r w:rsidR="004E5C0C" w:rsidRPr="00D210DC">
        <w:rPr>
          <w:rFonts w:ascii="Calibri" w:hAnsi="Calibri" w:cs="Arial"/>
          <w:spacing w:val="-9"/>
          <w:sz w:val="22"/>
          <w:szCs w:val="22"/>
        </w:rPr>
        <w:t xml:space="preserve"> </w:t>
      </w:r>
      <w:r w:rsidR="004E5C0C" w:rsidRPr="00D210DC">
        <w:rPr>
          <w:rFonts w:ascii="Calibri" w:hAnsi="Calibri" w:cs="Arial"/>
          <w:sz w:val="22"/>
          <w:szCs w:val="22"/>
        </w:rPr>
        <w:t>Communication</w:t>
      </w:r>
      <w:r w:rsidR="004E5C0C" w:rsidRPr="00D210DC">
        <w:rPr>
          <w:rFonts w:ascii="Calibri" w:hAnsi="Calibri" w:cs="Arial"/>
          <w:spacing w:val="-10"/>
          <w:sz w:val="22"/>
          <w:szCs w:val="22"/>
        </w:rPr>
        <w:t xml:space="preserve"> </w:t>
      </w:r>
      <w:r w:rsidR="004E5C0C" w:rsidRPr="00D210DC">
        <w:rPr>
          <w:rFonts w:ascii="Calibri" w:hAnsi="Calibri" w:cs="Arial"/>
          <w:sz w:val="22"/>
          <w:szCs w:val="22"/>
        </w:rPr>
        <w:t>and</w:t>
      </w:r>
      <w:r w:rsidR="004E5C0C" w:rsidRPr="00D210DC">
        <w:rPr>
          <w:rFonts w:ascii="Calibri" w:hAnsi="Calibri" w:cs="Arial"/>
          <w:spacing w:val="-9"/>
          <w:sz w:val="22"/>
          <w:szCs w:val="22"/>
        </w:rPr>
        <w:t xml:space="preserve"> </w:t>
      </w:r>
      <w:r w:rsidR="004E5C0C" w:rsidRPr="00D210DC">
        <w:rPr>
          <w:rFonts w:ascii="Calibri" w:hAnsi="Calibri" w:cs="Arial"/>
          <w:sz w:val="22"/>
          <w:szCs w:val="22"/>
        </w:rPr>
        <w:t>Trust;</w:t>
      </w:r>
      <w:r w:rsidR="004E5C0C" w:rsidRPr="00D210DC">
        <w:rPr>
          <w:rFonts w:ascii="Calibri" w:hAnsi="Calibri" w:cs="Arial"/>
          <w:spacing w:val="-9"/>
          <w:sz w:val="22"/>
          <w:szCs w:val="22"/>
        </w:rPr>
        <w:t xml:space="preserve"> </w:t>
      </w:r>
      <w:r w:rsidR="004E5C0C" w:rsidRPr="00D210DC">
        <w:rPr>
          <w:rFonts w:ascii="Calibri" w:hAnsi="Calibri" w:cs="Arial"/>
          <w:spacing w:val="-1"/>
          <w:sz w:val="22"/>
          <w:szCs w:val="22"/>
        </w:rPr>
        <w:t>Client</w:t>
      </w:r>
      <w:r w:rsidR="004E5C0C" w:rsidRPr="00D210DC">
        <w:rPr>
          <w:rFonts w:ascii="Calibri" w:hAnsi="Calibri" w:cs="Arial"/>
          <w:spacing w:val="-8"/>
          <w:sz w:val="22"/>
          <w:szCs w:val="22"/>
        </w:rPr>
        <w:t xml:space="preserve"> </w:t>
      </w:r>
      <w:r w:rsidR="004E5C0C" w:rsidRPr="00D210DC">
        <w:rPr>
          <w:rFonts w:ascii="Calibri" w:hAnsi="Calibri" w:cs="Arial"/>
          <w:spacing w:val="-1"/>
          <w:sz w:val="22"/>
          <w:szCs w:val="22"/>
        </w:rPr>
        <w:t>Orientation;</w:t>
      </w:r>
      <w:r w:rsidR="004E5C0C" w:rsidRPr="00D210DC">
        <w:rPr>
          <w:rFonts w:ascii="Calibri" w:hAnsi="Calibri" w:cs="Arial"/>
          <w:spacing w:val="-7"/>
          <w:sz w:val="22"/>
          <w:szCs w:val="22"/>
        </w:rPr>
        <w:t xml:space="preserve"> </w:t>
      </w:r>
      <w:r w:rsidR="004E5C0C" w:rsidRPr="00D210DC">
        <w:rPr>
          <w:rFonts w:ascii="Calibri" w:hAnsi="Calibri" w:cs="Arial"/>
          <w:sz w:val="22"/>
          <w:szCs w:val="22"/>
        </w:rPr>
        <w:t>Results</w:t>
      </w:r>
      <w:r w:rsidR="004E5C0C" w:rsidRPr="00D210DC">
        <w:rPr>
          <w:rFonts w:ascii="Calibri" w:hAnsi="Calibri" w:cs="Arial"/>
          <w:spacing w:val="-8"/>
          <w:sz w:val="22"/>
          <w:szCs w:val="22"/>
        </w:rPr>
        <w:t xml:space="preserve"> </w:t>
      </w:r>
      <w:r w:rsidR="004E5C0C" w:rsidRPr="00D210DC">
        <w:rPr>
          <w:rFonts w:ascii="Calibri" w:hAnsi="Calibri" w:cs="Arial"/>
          <w:sz w:val="22"/>
          <w:szCs w:val="22"/>
        </w:rPr>
        <w:t>Orientation</w:t>
      </w:r>
      <w:r w:rsidR="004E5C0C" w:rsidRPr="00D210DC">
        <w:rPr>
          <w:rFonts w:ascii="Calibri" w:hAnsi="Calibri" w:cs="Arial"/>
          <w:spacing w:val="-9"/>
          <w:sz w:val="22"/>
          <w:szCs w:val="22"/>
        </w:rPr>
        <w:t xml:space="preserve"> </w:t>
      </w:r>
      <w:r w:rsidR="004E5C0C" w:rsidRPr="00D210DC">
        <w:rPr>
          <w:rFonts w:ascii="Calibri" w:hAnsi="Calibri" w:cs="Arial"/>
          <w:spacing w:val="-1"/>
          <w:sz w:val="22"/>
          <w:szCs w:val="22"/>
        </w:rPr>
        <w:t>and</w:t>
      </w:r>
      <w:r w:rsidR="004E5C0C" w:rsidRPr="00D210DC">
        <w:rPr>
          <w:rFonts w:ascii="Calibri" w:hAnsi="Calibri" w:cs="Arial"/>
          <w:spacing w:val="-7"/>
          <w:sz w:val="22"/>
          <w:szCs w:val="22"/>
        </w:rPr>
        <w:t xml:space="preserve"> </w:t>
      </w:r>
      <w:r w:rsidR="004E5C0C" w:rsidRPr="00D210DC">
        <w:rPr>
          <w:rFonts w:ascii="Calibri" w:hAnsi="Calibri" w:cs="Arial"/>
          <w:sz w:val="22"/>
          <w:szCs w:val="22"/>
        </w:rPr>
        <w:t>Accountability;</w:t>
      </w:r>
      <w:r w:rsidR="004E5C0C" w:rsidRPr="00D210DC">
        <w:rPr>
          <w:rFonts w:ascii="Calibri" w:hAnsi="Calibri" w:cs="Arial"/>
          <w:spacing w:val="68"/>
          <w:w w:val="99"/>
          <w:sz w:val="22"/>
          <w:szCs w:val="22"/>
        </w:rPr>
        <w:t xml:space="preserve"> </w:t>
      </w:r>
      <w:r w:rsidR="004E5C0C" w:rsidRPr="00D210DC">
        <w:rPr>
          <w:rFonts w:ascii="Calibri" w:hAnsi="Calibri" w:cs="Arial"/>
          <w:sz w:val="22"/>
          <w:szCs w:val="22"/>
        </w:rPr>
        <w:t>Commitment;</w:t>
      </w:r>
      <w:r w:rsidR="004E5C0C" w:rsidRPr="00D210DC">
        <w:rPr>
          <w:rFonts w:ascii="Calibri" w:hAnsi="Calibri" w:cs="Arial"/>
          <w:spacing w:val="-11"/>
          <w:sz w:val="22"/>
          <w:szCs w:val="22"/>
        </w:rPr>
        <w:t xml:space="preserve"> </w:t>
      </w:r>
      <w:r w:rsidR="004E5C0C" w:rsidRPr="00D210DC">
        <w:rPr>
          <w:rFonts w:ascii="Calibri" w:hAnsi="Calibri" w:cs="Arial"/>
          <w:spacing w:val="-1"/>
          <w:sz w:val="22"/>
          <w:szCs w:val="22"/>
        </w:rPr>
        <w:t>Team</w:t>
      </w:r>
      <w:r w:rsidR="004E5C0C" w:rsidRPr="00D210DC">
        <w:rPr>
          <w:rFonts w:ascii="Calibri" w:hAnsi="Calibri" w:cs="Arial"/>
          <w:spacing w:val="-7"/>
          <w:sz w:val="22"/>
          <w:szCs w:val="22"/>
        </w:rPr>
        <w:t xml:space="preserve"> </w:t>
      </w:r>
      <w:r w:rsidR="004E5C0C" w:rsidRPr="00D210DC">
        <w:rPr>
          <w:rFonts w:ascii="Calibri" w:hAnsi="Calibri" w:cs="Arial"/>
          <w:spacing w:val="-1"/>
          <w:sz w:val="22"/>
          <w:szCs w:val="22"/>
        </w:rPr>
        <w:t>Orientation;</w:t>
      </w:r>
      <w:r w:rsidR="004E5C0C" w:rsidRPr="00D210DC">
        <w:rPr>
          <w:rFonts w:ascii="Calibri" w:hAnsi="Calibri" w:cs="Arial"/>
          <w:spacing w:val="-11"/>
          <w:sz w:val="22"/>
          <w:szCs w:val="22"/>
        </w:rPr>
        <w:t xml:space="preserve"> </w:t>
      </w:r>
      <w:r w:rsidR="004E5C0C" w:rsidRPr="00D210DC">
        <w:rPr>
          <w:rFonts w:ascii="Calibri" w:hAnsi="Calibri" w:cs="Arial"/>
          <w:sz w:val="22"/>
          <w:szCs w:val="22"/>
        </w:rPr>
        <w:t>and</w:t>
      </w:r>
      <w:r w:rsidR="004E5C0C" w:rsidRPr="00D210DC">
        <w:rPr>
          <w:rFonts w:ascii="Calibri" w:hAnsi="Calibri" w:cs="Arial"/>
          <w:spacing w:val="-10"/>
          <w:sz w:val="22"/>
          <w:szCs w:val="22"/>
        </w:rPr>
        <w:t xml:space="preserve"> </w:t>
      </w:r>
      <w:r w:rsidR="004E5C0C" w:rsidRPr="00D210DC">
        <w:rPr>
          <w:rFonts w:ascii="Calibri" w:hAnsi="Calibri" w:cs="Arial"/>
          <w:sz w:val="22"/>
          <w:szCs w:val="22"/>
        </w:rPr>
        <w:t>Promoting</w:t>
      </w:r>
      <w:r w:rsidR="004E5C0C" w:rsidRPr="00D210DC">
        <w:rPr>
          <w:rFonts w:ascii="Calibri" w:hAnsi="Calibri" w:cs="Arial"/>
          <w:spacing w:val="-10"/>
          <w:sz w:val="22"/>
          <w:szCs w:val="22"/>
        </w:rPr>
        <w:t xml:space="preserve"> </w:t>
      </w:r>
      <w:r w:rsidR="004E5C0C" w:rsidRPr="00D210DC">
        <w:rPr>
          <w:rFonts w:ascii="Calibri" w:hAnsi="Calibri" w:cs="Arial"/>
          <w:sz w:val="22"/>
          <w:szCs w:val="22"/>
        </w:rPr>
        <w:t>Organizational</w:t>
      </w:r>
      <w:r w:rsidR="004E5C0C" w:rsidRPr="00D210DC">
        <w:rPr>
          <w:rFonts w:ascii="Calibri" w:hAnsi="Calibri" w:cs="Arial"/>
          <w:spacing w:val="-12"/>
          <w:sz w:val="22"/>
          <w:szCs w:val="22"/>
        </w:rPr>
        <w:t xml:space="preserve"> </w:t>
      </w:r>
      <w:r w:rsidR="004E5C0C" w:rsidRPr="00D210DC">
        <w:rPr>
          <w:rFonts w:ascii="Calibri" w:hAnsi="Calibri" w:cs="Arial"/>
          <w:sz w:val="22"/>
          <w:szCs w:val="22"/>
        </w:rPr>
        <w:t>Development</w:t>
      </w:r>
      <w:r w:rsidR="004E5C0C" w:rsidRPr="00D210DC">
        <w:rPr>
          <w:rFonts w:ascii="Calibri" w:hAnsi="Calibri" w:cs="Arial"/>
          <w:spacing w:val="-10"/>
          <w:sz w:val="22"/>
          <w:szCs w:val="22"/>
        </w:rPr>
        <w:t xml:space="preserve"> </w:t>
      </w:r>
      <w:r w:rsidR="004E5C0C" w:rsidRPr="00D210DC">
        <w:rPr>
          <w:rFonts w:ascii="Calibri" w:hAnsi="Calibri" w:cs="Arial"/>
          <w:sz w:val="22"/>
          <w:szCs w:val="22"/>
        </w:rPr>
        <w:t>and</w:t>
      </w:r>
      <w:r w:rsidR="004E5C0C" w:rsidRPr="00D210DC">
        <w:rPr>
          <w:rFonts w:ascii="Calibri" w:hAnsi="Calibri" w:cs="Arial"/>
          <w:spacing w:val="-11"/>
          <w:sz w:val="22"/>
          <w:szCs w:val="22"/>
        </w:rPr>
        <w:t xml:space="preserve"> </w:t>
      </w:r>
      <w:r w:rsidR="004E5C0C" w:rsidRPr="00D210DC">
        <w:rPr>
          <w:rFonts w:ascii="Calibri" w:hAnsi="Calibri" w:cs="Arial"/>
          <w:spacing w:val="-1"/>
          <w:sz w:val="22"/>
          <w:szCs w:val="22"/>
        </w:rPr>
        <w:t>Innovation.</w:t>
      </w:r>
      <w:bookmarkStart w:id="0" w:name="_GoBack"/>
      <w:bookmarkEnd w:id="0"/>
    </w:p>
    <w:p w14:paraId="4648C284" w14:textId="77777777" w:rsidR="00D210DC" w:rsidRPr="00D210DC" w:rsidRDefault="00D210DC">
      <w:pPr>
        <w:jc w:val="both"/>
        <w:rPr>
          <w:rFonts w:ascii="Calibri" w:hAnsi="Calibri" w:cs="Arial"/>
          <w:sz w:val="22"/>
          <w:szCs w:val="22"/>
        </w:rPr>
      </w:pPr>
    </w:p>
    <w:sectPr w:rsidR="00D210DC" w:rsidRPr="00D210DC" w:rsidSect="004E5C0C">
      <w:footerReference w:type="default" r:id="rId9"/>
      <w:type w:val="continuous"/>
      <w:pgSz w:w="11907" w:h="16839" w:code="9"/>
      <w:pgMar w:top="1195" w:right="1253" w:bottom="1195" w:left="1253" w:header="720" w:footer="720" w:gutter="0"/>
      <w:cols w:space="720"/>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804AC" w16cid:durableId="20E025B1"/>
  <w16cid:commentId w16cid:paraId="55195174" w16cid:durableId="20E029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7E53" w14:textId="77777777" w:rsidR="0088653A" w:rsidRDefault="0088653A" w:rsidP="005D2C62">
      <w:r>
        <w:separator/>
      </w:r>
    </w:p>
  </w:endnote>
  <w:endnote w:type="continuationSeparator" w:id="0">
    <w:p w14:paraId="1186BEA6" w14:textId="77777777" w:rsidR="0088653A" w:rsidRDefault="0088653A" w:rsidP="005D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3AC8" w14:textId="19565E75" w:rsidR="00D210DC" w:rsidRPr="00D210DC" w:rsidRDefault="00D210DC">
    <w:pPr>
      <w:pStyle w:val="Footer"/>
      <w:jc w:val="right"/>
      <w:rPr>
        <w:rFonts w:ascii="Calibri" w:hAnsi="Calibri"/>
        <w:sz w:val="20"/>
      </w:rPr>
    </w:pPr>
    <w:r w:rsidRPr="00D210DC">
      <w:rPr>
        <w:rFonts w:ascii="Calibri" w:hAnsi="Calibri"/>
        <w:sz w:val="20"/>
      </w:rPr>
      <w:t xml:space="preserve">Page </w:t>
    </w:r>
    <w:r w:rsidRPr="00D210DC">
      <w:rPr>
        <w:rFonts w:ascii="Calibri" w:hAnsi="Calibri"/>
        <w:b/>
        <w:bCs/>
        <w:sz w:val="20"/>
      </w:rPr>
      <w:fldChar w:fldCharType="begin"/>
    </w:r>
    <w:r w:rsidRPr="00D210DC">
      <w:rPr>
        <w:rFonts w:ascii="Calibri" w:hAnsi="Calibri"/>
        <w:b/>
        <w:bCs/>
        <w:sz w:val="20"/>
      </w:rPr>
      <w:instrText xml:space="preserve"> PAGE </w:instrText>
    </w:r>
    <w:r w:rsidRPr="00D210DC">
      <w:rPr>
        <w:rFonts w:ascii="Calibri" w:hAnsi="Calibri"/>
        <w:b/>
        <w:bCs/>
        <w:sz w:val="20"/>
      </w:rPr>
      <w:fldChar w:fldCharType="separate"/>
    </w:r>
    <w:r w:rsidR="00440180">
      <w:rPr>
        <w:rFonts w:ascii="Calibri" w:hAnsi="Calibri"/>
        <w:b/>
        <w:bCs/>
        <w:noProof/>
        <w:sz w:val="20"/>
      </w:rPr>
      <w:t>8</w:t>
    </w:r>
    <w:r w:rsidRPr="00D210DC">
      <w:rPr>
        <w:rFonts w:ascii="Calibri" w:hAnsi="Calibri"/>
        <w:b/>
        <w:bCs/>
        <w:sz w:val="20"/>
      </w:rPr>
      <w:fldChar w:fldCharType="end"/>
    </w:r>
    <w:r w:rsidRPr="00D210DC">
      <w:rPr>
        <w:rFonts w:ascii="Calibri" w:hAnsi="Calibri"/>
        <w:sz w:val="20"/>
      </w:rPr>
      <w:t xml:space="preserve"> of </w:t>
    </w:r>
    <w:r w:rsidRPr="00D210DC">
      <w:rPr>
        <w:rFonts w:ascii="Calibri" w:hAnsi="Calibri"/>
        <w:b/>
        <w:bCs/>
        <w:sz w:val="20"/>
      </w:rPr>
      <w:fldChar w:fldCharType="begin"/>
    </w:r>
    <w:r w:rsidRPr="00D210DC">
      <w:rPr>
        <w:rFonts w:ascii="Calibri" w:hAnsi="Calibri"/>
        <w:b/>
        <w:bCs/>
        <w:sz w:val="20"/>
      </w:rPr>
      <w:instrText xml:space="preserve"> NUMPAGES  </w:instrText>
    </w:r>
    <w:r w:rsidRPr="00D210DC">
      <w:rPr>
        <w:rFonts w:ascii="Calibri" w:hAnsi="Calibri"/>
        <w:b/>
        <w:bCs/>
        <w:sz w:val="20"/>
      </w:rPr>
      <w:fldChar w:fldCharType="separate"/>
    </w:r>
    <w:r w:rsidR="00440180">
      <w:rPr>
        <w:rFonts w:ascii="Calibri" w:hAnsi="Calibri"/>
        <w:b/>
        <w:bCs/>
        <w:noProof/>
        <w:sz w:val="20"/>
      </w:rPr>
      <w:t>10</w:t>
    </w:r>
    <w:r w:rsidRPr="00D210DC">
      <w:rPr>
        <w:rFonts w:ascii="Calibri" w:hAnsi="Calibri"/>
        <w:b/>
        <w:bCs/>
        <w:sz w:val="20"/>
      </w:rPr>
      <w:fldChar w:fldCharType="end"/>
    </w:r>
  </w:p>
  <w:p w14:paraId="0699AE2D" w14:textId="77777777" w:rsidR="00AA207A" w:rsidRPr="00D210DC" w:rsidRDefault="00AA207A">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7411" w14:textId="77777777" w:rsidR="0088653A" w:rsidRDefault="0088653A" w:rsidP="005D2C62">
      <w:r>
        <w:separator/>
      </w:r>
    </w:p>
  </w:footnote>
  <w:footnote w:type="continuationSeparator" w:id="0">
    <w:p w14:paraId="0A52584F" w14:textId="77777777" w:rsidR="0088653A" w:rsidRDefault="0088653A" w:rsidP="005D2C62">
      <w:r>
        <w:continuationSeparator/>
      </w:r>
    </w:p>
  </w:footnote>
  <w:footnote w:id="1">
    <w:p w14:paraId="233FC714" w14:textId="77777777" w:rsidR="007C2F51" w:rsidRPr="00123980" w:rsidRDefault="007C2F51">
      <w:pPr>
        <w:pStyle w:val="FootnoteText"/>
        <w:rPr>
          <w:rFonts w:asciiTheme="minorHAnsi" w:hAnsiTheme="minorHAnsi"/>
        </w:rPr>
      </w:pPr>
      <w:r w:rsidRPr="00123980">
        <w:rPr>
          <w:rStyle w:val="FootnoteReference"/>
          <w:rFonts w:asciiTheme="minorHAnsi" w:hAnsiTheme="minorHAnsi"/>
        </w:rPr>
        <w:footnoteRef/>
      </w:r>
      <w:r w:rsidRPr="00123980">
        <w:rPr>
          <w:rFonts w:asciiTheme="minorHAnsi" w:hAnsiTheme="minorHAnsi"/>
        </w:rPr>
        <w:t xml:space="preserve"> </w:t>
      </w:r>
      <w:hyperlink r:id="rId1" w:history="1">
        <w:r w:rsidRPr="00123980">
          <w:rPr>
            <w:rStyle w:val="Hyperlink"/>
            <w:rFonts w:asciiTheme="minorHAnsi" w:hAnsiTheme="minorHAnsi"/>
          </w:rPr>
          <w:t>http://pfan-network.net/</w:t>
        </w:r>
      </w:hyperlink>
      <w:r w:rsidRPr="00123980">
        <w:rPr>
          <w:rFonts w:asciiTheme="minorHAnsi" w:hAnsiTheme="minorHAnsi"/>
        </w:rPr>
        <w:t xml:space="preserve"> </w:t>
      </w:r>
    </w:p>
  </w:footnote>
  <w:footnote w:id="2">
    <w:p w14:paraId="60C504DC" w14:textId="77777777" w:rsidR="00D30070" w:rsidRPr="00913CB3" w:rsidRDefault="00D30070" w:rsidP="00D30070">
      <w:pPr>
        <w:pStyle w:val="FootnoteText"/>
        <w:rPr>
          <w:rFonts w:ascii="Calibri" w:hAnsi="Calibri"/>
        </w:rPr>
      </w:pPr>
      <w:r w:rsidRPr="00913CB3">
        <w:rPr>
          <w:rStyle w:val="FootnoteReference"/>
          <w:rFonts w:ascii="Calibri" w:hAnsi="Calibri"/>
        </w:rPr>
        <w:footnoteRef/>
      </w:r>
      <w:r w:rsidRPr="00913CB3">
        <w:rPr>
          <w:rFonts w:ascii="Calibri" w:hAnsi="Calibri"/>
        </w:rPr>
        <w:t xml:space="preserve"> </w:t>
      </w:r>
      <w:r>
        <w:rPr>
          <w:rFonts w:ascii="Calibri" w:hAnsi="Calibri"/>
        </w:rPr>
        <w:t>Quantitative</w:t>
      </w:r>
      <w:r w:rsidRPr="00913CB3">
        <w:rPr>
          <w:rFonts w:ascii="Calibri" w:hAnsi="Calibri"/>
        </w:rPr>
        <w:t xml:space="preserve"> targets </w:t>
      </w:r>
      <w:r>
        <w:rPr>
          <w:rFonts w:ascii="Calibri" w:hAnsi="Calibri"/>
        </w:rPr>
        <w:t>refer to a 12 months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C41"/>
    <w:multiLevelType w:val="hybridMultilevel"/>
    <w:tmpl w:val="910CE2FC"/>
    <w:lvl w:ilvl="0" w:tplc="04090019">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81770CF"/>
    <w:multiLevelType w:val="hybridMultilevel"/>
    <w:tmpl w:val="99421EF2"/>
    <w:lvl w:ilvl="0" w:tplc="1C34554C">
      <w:start w:val="1"/>
      <w:numFmt w:val="decimal"/>
      <w:lvlText w:val="%1."/>
      <w:lvlJc w:val="left"/>
      <w:pPr>
        <w:tabs>
          <w:tab w:val="num" w:pos="0"/>
        </w:tabs>
      </w:pPr>
      <w:rPr>
        <w:rFonts w:cs="Times New Roman" w:hint="default"/>
        <w:b w:val="0"/>
        <w:bCs w:val="0"/>
      </w:rPr>
    </w:lvl>
    <w:lvl w:ilvl="1" w:tplc="07FCA0EC">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CF6CF3"/>
    <w:multiLevelType w:val="hybridMultilevel"/>
    <w:tmpl w:val="9C8E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052EF"/>
    <w:multiLevelType w:val="hybridMultilevel"/>
    <w:tmpl w:val="DA709CF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3362CE"/>
    <w:multiLevelType w:val="hybridMultilevel"/>
    <w:tmpl w:val="9308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5088A"/>
    <w:multiLevelType w:val="hybridMultilevel"/>
    <w:tmpl w:val="6B561A3C"/>
    <w:lvl w:ilvl="0" w:tplc="657803BE">
      <w:numFmt w:val="bullet"/>
      <w:lvlText w:val="-"/>
      <w:lvlJc w:val="left"/>
      <w:pPr>
        <w:ind w:left="720" w:hanging="360"/>
      </w:pPr>
      <w:rPr>
        <w:rFonts w:ascii="Calibri" w:eastAsia="Times New Roman" w:hAnsi="Calibri" w:cs="Arial" w:hint="default"/>
        <w:b w:val="0"/>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F2811"/>
    <w:multiLevelType w:val="hybridMultilevel"/>
    <w:tmpl w:val="5D46D768"/>
    <w:lvl w:ilvl="0" w:tplc="04090017">
      <w:start w:val="1"/>
      <w:numFmt w:val="lowerLetter"/>
      <w:lvlText w:val="%1)"/>
      <w:lvlJc w:val="left"/>
      <w:pPr>
        <w:tabs>
          <w:tab w:val="num" w:pos="720"/>
        </w:tabs>
        <w:ind w:left="720" w:hanging="360"/>
      </w:pPr>
      <w:rPr>
        <w:rFonts w:cs="Times New Roman"/>
      </w:rPr>
    </w:lvl>
    <w:lvl w:ilvl="1" w:tplc="E092D010">
      <w:start w:val="1"/>
      <w:numFmt w:val="lowerLetter"/>
      <w:lvlText w:val="(%2)"/>
      <w:lvlJc w:val="left"/>
      <w:pPr>
        <w:tabs>
          <w:tab w:val="num" w:pos="1440"/>
        </w:tabs>
        <w:ind w:left="1440" w:hanging="360"/>
      </w:pPr>
      <w:rPr>
        <w:rFonts w:cs="Times New Roman" w:hint="default"/>
      </w:rPr>
    </w:lvl>
    <w:lvl w:ilvl="2" w:tplc="4B22D6B8">
      <w:start w:val="2"/>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F7AA6"/>
    <w:multiLevelType w:val="hybridMultilevel"/>
    <w:tmpl w:val="E5D8100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3003451"/>
    <w:multiLevelType w:val="hybridMultilevel"/>
    <w:tmpl w:val="34F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0421C"/>
    <w:multiLevelType w:val="hybridMultilevel"/>
    <w:tmpl w:val="E834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7731"/>
    <w:multiLevelType w:val="hybridMultilevel"/>
    <w:tmpl w:val="F3024E80"/>
    <w:lvl w:ilvl="0" w:tplc="B68E1DDC">
      <w:start w:val="1"/>
      <w:numFmt w:val="decimal"/>
      <w:lvlText w:val="%1."/>
      <w:lvlJc w:val="left"/>
      <w:pPr>
        <w:tabs>
          <w:tab w:val="num" w:pos="713"/>
        </w:tabs>
        <w:ind w:left="713" w:hanging="855"/>
      </w:pPr>
      <w:rPr>
        <w:rFonts w:cs="Times New Roman" w:hint="default"/>
      </w:rPr>
    </w:lvl>
    <w:lvl w:ilvl="1" w:tplc="04090019">
      <w:start w:val="1"/>
      <w:numFmt w:val="lowerLetter"/>
      <w:lvlText w:val="%2."/>
      <w:lvlJc w:val="left"/>
      <w:pPr>
        <w:tabs>
          <w:tab w:val="num" w:pos="938"/>
        </w:tabs>
        <w:ind w:left="938" w:hanging="360"/>
      </w:pPr>
      <w:rPr>
        <w:rFonts w:cs="Times New Roman"/>
      </w:rPr>
    </w:lvl>
    <w:lvl w:ilvl="2" w:tplc="0409001B">
      <w:start w:val="1"/>
      <w:numFmt w:val="lowerRoman"/>
      <w:lvlText w:val="%3."/>
      <w:lvlJc w:val="right"/>
      <w:pPr>
        <w:tabs>
          <w:tab w:val="num" w:pos="1658"/>
        </w:tabs>
        <w:ind w:left="1658" w:hanging="180"/>
      </w:pPr>
      <w:rPr>
        <w:rFonts w:cs="Times New Roman"/>
      </w:rPr>
    </w:lvl>
    <w:lvl w:ilvl="3" w:tplc="0409000F">
      <w:start w:val="1"/>
      <w:numFmt w:val="decimal"/>
      <w:lvlText w:val="%4."/>
      <w:lvlJc w:val="left"/>
      <w:pPr>
        <w:tabs>
          <w:tab w:val="num" w:pos="2378"/>
        </w:tabs>
        <w:ind w:left="2378" w:hanging="360"/>
      </w:pPr>
      <w:rPr>
        <w:rFonts w:cs="Times New Roman"/>
      </w:rPr>
    </w:lvl>
    <w:lvl w:ilvl="4" w:tplc="04090019">
      <w:start w:val="1"/>
      <w:numFmt w:val="lowerLetter"/>
      <w:lvlText w:val="%5."/>
      <w:lvlJc w:val="left"/>
      <w:pPr>
        <w:tabs>
          <w:tab w:val="num" w:pos="3098"/>
        </w:tabs>
        <w:ind w:left="3098" w:hanging="360"/>
      </w:pPr>
      <w:rPr>
        <w:rFonts w:cs="Times New Roman"/>
      </w:rPr>
    </w:lvl>
    <w:lvl w:ilvl="5" w:tplc="0409001B">
      <w:start w:val="1"/>
      <w:numFmt w:val="lowerRoman"/>
      <w:lvlText w:val="%6."/>
      <w:lvlJc w:val="right"/>
      <w:pPr>
        <w:tabs>
          <w:tab w:val="num" w:pos="3818"/>
        </w:tabs>
        <w:ind w:left="3818" w:hanging="180"/>
      </w:pPr>
      <w:rPr>
        <w:rFonts w:cs="Times New Roman"/>
      </w:rPr>
    </w:lvl>
    <w:lvl w:ilvl="6" w:tplc="0409000F">
      <w:start w:val="1"/>
      <w:numFmt w:val="decimal"/>
      <w:lvlText w:val="%7."/>
      <w:lvlJc w:val="left"/>
      <w:pPr>
        <w:tabs>
          <w:tab w:val="num" w:pos="4538"/>
        </w:tabs>
        <w:ind w:left="4538" w:hanging="360"/>
      </w:pPr>
      <w:rPr>
        <w:rFonts w:cs="Times New Roman"/>
      </w:rPr>
    </w:lvl>
    <w:lvl w:ilvl="7" w:tplc="04090019">
      <w:start w:val="1"/>
      <w:numFmt w:val="lowerLetter"/>
      <w:lvlText w:val="%8."/>
      <w:lvlJc w:val="left"/>
      <w:pPr>
        <w:tabs>
          <w:tab w:val="num" w:pos="5258"/>
        </w:tabs>
        <w:ind w:left="5258" w:hanging="360"/>
      </w:pPr>
      <w:rPr>
        <w:rFonts w:cs="Times New Roman"/>
      </w:rPr>
    </w:lvl>
    <w:lvl w:ilvl="8" w:tplc="0409001B">
      <w:start w:val="1"/>
      <w:numFmt w:val="lowerRoman"/>
      <w:lvlText w:val="%9."/>
      <w:lvlJc w:val="right"/>
      <w:pPr>
        <w:tabs>
          <w:tab w:val="num" w:pos="5978"/>
        </w:tabs>
        <w:ind w:left="5978" w:hanging="180"/>
      </w:pPr>
      <w:rPr>
        <w:rFonts w:cs="Times New Roman"/>
      </w:rPr>
    </w:lvl>
  </w:abstractNum>
  <w:abstractNum w:abstractNumId="11" w15:restartNumberingAfterBreak="0">
    <w:nsid w:val="38387C50"/>
    <w:multiLevelType w:val="hybridMultilevel"/>
    <w:tmpl w:val="9D92884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E382A11"/>
    <w:multiLevelType w:val="hybridMultilevel"/>
    <w:tmpl w:val="1B9A61CA"/>
    <w:lvl w:ilvl="0" w:tplc="657803BE">
      <w:numFmt w:val="bullet"/>
      <w:lvlText w:val="-"/>
      <w:lvlJc w:val="left"/>
      <w:pPr>
        <w:ind w:left="720" w:hanging="360"/>
      </w:pPr>
      <w:rPr>
        <w:rFonts w:ascii="Calibri" w:eastAsia="Times New Roman" w:hAnsi="Calibri" w:cs="Arial" w:hint="default"/>
        <w:b w:val="0"/>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22851"/>
    <w:multiLevelType w:val="hybridMultilevel"/>
    <w:tmpl w:val="DC8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97BFE"/>
    <w:multiLevelType w:val="hybridMultilevel"/>
    <w:tmpl w:val="34B8005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86C25C2"/>
    <w:multiLevelType w:val="hybridMultilevel"/>
    <w:tmpl w:val="6386827C"/>
    <w:lvl w:ilvl="0" w:tplc="2A7663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396125"/>
    <w:multiLevelType w:val="hybridMultilevel"/>
    <w:tmpl w:val="331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02D57"/>
    <w:multiLevelType w:val="hybridMultilevel"/>
    <w:tmpl w:val="D5D6245C"/>
    <w:lvl w:ilvl="0" w:tplc="F10C0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60E63"/>
    <w:multiLevelType w:val="hybridMultilevel"/>
    <w:tmpl w:val="BDD40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EC5958"/>
    <w:multiLevelType w:val="hybridMultilevel"/>
    <w:tmpl w:val="A50091E0"/>
    <w:lvl w:ilvl="0" w:tplc="04090017">
      <w:start w:val="1"/>
      <w:numFmt w:val="lowerLetter"/>
      <w:lvlText w:val="%1)"/>
      <w:lvlJc w:val="left"/>
      <w:pPr>
        <w:tabs>
          <w:tab w:val="num" w:pos="720"/>
        </w:tabs>
        <w:ind w:left="720" w:hanging="360"/>
      </w:pPr>
      <w:rPr>
        <w:rFonts w:cs="Times New Roman" w:hint="default"/>
      </w:rPr>
    </w:lvl>
    <w:lvl w:ilvl="1" w:tplc="CF9C50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7537A6"/>
    <w:multiLevelType w:val="hybridMultilevel"/>
    <w:tmpl w:val="FAFC1F28"/>
    <w:lvl w:ilvl="0" w:tplc="657803BE">
      <w:numFmt w:val="bullet"/>
      <w:lvlText w:val="-"/>
      <w:lvlJc w:val="left"/>
      <w:pPr>
        <w:ind w:left="720" w:hanging="360"/>
      </w:pPr>
      <w:rPr>
        <w:rFonts w:ascii="Calibri" w:eastAsia="Times New Roman" w:hAnsi="Calibri" w:cs="Arial" w:hint="default"/>
        <w:b w:val="0"/>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B372D"/>
    <w:multiLevelType w:val="hybridMultilevel"/>
    <w:tmpl w:val="C04228D8"/>
    <w:lvl w:ilvl="0" w:tplc="E5F8D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F099C"/>
    <w:multiLevelType w:val="hybridMultilevel"/>
    <w:tmpl w:val="CB561C2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9661990"/>
    <w:multiLevelType w:val="hybridMultilevel"/>
    <w:tmpl w:val="176867EE"/>
    <w:lvl w:ilvl="0" w:tplc="AD94BB20">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C133C0B"/>
    <w:multiLevelType w:val="hybridMultilevel"/>
    <w:tmpl w:val="4B36DB2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DB56914"/>
    <w:multiLevelType w:val="hybridMultilevel"/>
    <w:tmpl w:val="20581324"/>
    <w:lvl w:ilvl="0" w:tplc="BDA4CC6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D5778"/>
    <w:multiLevelType w:val="hybridMultilevel"/>
    <w:tmpl w:val="D7AA3718"/>
    <w:lvl w:ilvl="0" w:tplc="657803BE">
      <w:numFmt w:val="bullet"/>
      <w:lvlText w:val="-"/>
      <w:lvlJc w:val="left"/>
      <w:pPr>
        <w:ind w:left="720" w:hanging="360"/>
      </w:pPr>
      <w:rPr>
        <w:rFonts w:ascii="Calibri" w:eastAsia="Times New Roman" w:hAnsi="Calibri" w:cs="Arial" w:hint="default"/>
        <w:b w:val="0"/>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C51AE"/>
    <w:multiLevelType w:val="hybridMultilevel"/>
    <w:tmpl w:val="ADC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7"/>
  </w:num>
  <w:num w:numId="4">
    <w:abstractNumId w:val="19"/>
  </w:num>
  <w:num w:numId="5">
    <w:abstractNumId w:val="24"/>
  </w:num>
  <w:num w:numId="6">
    <w:abstractNumId w:val="11"/>
  </w:num>
  <w:num w:numId="7">
    <w:abstractNumId w:val="23"/>
  </w:num>
  <w:num w:numId="8">
    <w:abstractNumId w:val="6"/>
  </w:num>
  <w:num w:numId="9">
    <w:abstractNumId w:val="14"/>
  </w:num>
  <w:num w:numId="10">
    <w:abstractNumId w:val="10"/>
  </w:num>
  <w:num w:numId="11">
    <w:abstractNumId w:val="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8"/>
  </w:num>
  <w:num w:numId="17">
    <w:abstractNumId w:val="9"/>
  </w:num>
  <w:num w:numId="18">
    <w:abstractNumId w:val="27"/>
  </w:num>
  <w:num w:numId="19">
    <w:abstractNumId w:val="25"/>
  </w:num>
  <w:num w:numId="20">
    <w:abstractNumId w:val="20"/>
  </w:num>
  <w:num w:numId="21">
    <w:abstractNumId w:val="16"/>
  </w:num>
  <w:num w:numId="22">
    <w:abstractNumId w:val="12"/>
  </w:num>
  <w:num w:numId="23">
    <w:abstractNumId w:val="21"/>
  </w:num>
  <w:num w:numId="24">
    <w:abstractNumId w:val="8"/>
  </w:num>
  <w:num w:numId="25">
    <w:abstractNumId w:val="5"/>
  </w:num>
  <w:num w:numId="26">
    <w:abstractNumId w:val="26"/>
  </w:num>
  <w:num w:numId="27">
    <w:abstractNumId w:val="4"/>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E0"/>
    <w:rsid w:val="00002848"/>
    <w:rsid w:val="00003CA0"/>
    <w:rsid w:val="000059E1"/>
    <w:rsid w:val="000126C9"/>
    <w:rsid w:val="000128C7"/>
    <w:rsid w:val="00012A35"/>
    <w:rsid w:val="00014755"/>
    <w:rsid w:val="000215F6"/>
    <w:rsid w:val="000220BD"/>
    <w:rsid w:val="00022611"/>
    <w:rsid w:val="00022CD1"/>
    <w:rsid w:val="00024782"/>
    <w:rsid w:val="00027CD0"/>
    <w:rsid w:val="00030CE9"/>
    <w:rsid w:val="00031E97"/>
    <w:rsid w:val="000323D2"/>
    <w:rsid w:val="00032A8D"/>
    <w:rsid w:val="00034245"/>
    <w:rsid w:val="00034E1E"/>
    <w:rsid w:val="00036E98"/>
    <w:rsid w:val="0003734E"/>
    <w:rsid w:val="00037B95"/>
    <w:rsid w:val="000409D2"/>
    <w:rsid w:val="000412A0"/>
    <w:rsid w:val="00041984"/>
    <w:rsid w:val="0004237C"/>
    <w:rsid w:val="00045EB8"/>
    <w:rsid w:val="000460BC"/>
    <w:rsid w:val="000461C9"/>
    <w:rsid w:val="00047437"/>
    <w:rsid w:val="00051090"/>
    <w:rsid w:val="0005135F"/>
    <w:rsid w:val="0005192F"/>
    <w:rsid w:val="00051FEC"/>
    <w:rsid w:val="00055757"/>
    <w:rsid w:val="00056407"/>
    <w:rsid w:val="000600BF"/>
    <w:rsid w:val="00061A96"/>
    <w:rsid w:val="0006367C"/>
    <w:rsid w:val="00065409"/>
    <w:rsid w:val="00066197"/>
    <w:rsid w:val="0006644B"/>
    <w:rsid w:val="00066EAF"/>
    <w:rsid w:val="00072658"/>
    <w:rsid w:val="00073904"/>
    <w:rsid w:val="00075883"/>
    <w:rsid w:val="00075E42"/>
    <w:rsid w:val="00075F22"/>
    <w:rsid w:val="00077F28"/>
    <w:rsid w:val="000810E8"/>
    <w:rsid w:val="000812EE"/>
    <w:rsid w:val="0008399F"/>
    <w:rsid w:val="00084C8B"/>
    <w:rsid w:val="000851E3"/>
    <w:rsid w:val="000860ED"/>
    <w:rsid w:val="00087EAE"/>
    <w:rsid w:val="00090AA3"/>
    <w:rsid w:val="0009126A"/>
    <w:rsid w:val="00092846"/>
    <w:rsid w:val="00092F66"/>
    <w:rsid w:val="00094CBE"/>
    <w:rsid w:val="000A055D"/>
    <w:rsid w:val="000A134B"/>
    <w:rsid w:val="000A1A46"/>
    <w:rsid w:val="000A359C"/>
    <w:rsid w:val="000A3C57"/>
    <w:rsid w:val="000A40D4"/>
    <w:rsid w:val="000A5105"/>
    <w:rsid w:val="000A5E60"/>
    <w:rsid w:val="000A7BD4"/>
    <w:rsid w:val="000B38A2"/>
    <w:rsid w:val="000C31DB"/>
    <w:rsid w:val="000C34A7"/>
    <w:rsid w:val="000C376D"/>
    <w:rsid w:val="000C5A72"/>
    <w:rsid w:val="000C5BA5"/>
    <w:rsid w:val="000D0925"/>
    <w:rsid w:val="000D3816"/>
    <w:rsid w:val="000D4B08"/>
    <w:rsid w:val="000D7D09"/>
    <w:rsid w:val="000E07C1"/>
    <w:rsid w:val="000E092D"/>
    <w:rsid w:val="000E2013"/>
    <w:rsid w:val="000E2A10"/>
    <w:rsid w:val="000F0548"/>
    <w:rsid w:val="000F12F1"/>
    <w:rsid w:val="000F1BDC"/>
    <w:rsid w:val="00100095"/>
    <w:rsid w:val="00102EEE"/>
    <w:rsid w:val="00104264"/>
    <w:rsid w:val="00114A04"/>
    <w:rsid w:val="00114ECC"/>
    <w:rsid w:val="0011550E"/>
    <w:rsid w:val="001155AD"/>
    <w:rsid w:val="00117B2F"/>
    <w:rsid w:val="00123980"/>
    <w:rsid w:val="0012449E"/>
    <w:rsid w:val="001253AB"/>
    <w:rsid w:val="001269B2"/>
    <w:rsid w:val="00127516"/>
    <w:rsid w:val="001341E6"/>
    <w:rsid w:val="001348D2"/>
    <w:rsid w:val="001357C1"/>
    <w:rsid w:val="001501C9"/>
    <w:rsid w:val="00150725"/>
    <w:rsid w:val="00150868"/>
    <w:rsid w:val="00151818"/>
    <w:rsid w:val="001527C7"/>
    <w:rsid w:val="001537AB"/>
    <w:rsid w:val="00157754"/>
    <w:rsid w:val="00157BEE"/>
    <w:rsid w:val="0016023A"/>
    <w:rsid w:val="0016252D"/>
    <w:rsid w:val="00163BD9"/>
    <w:rsid w:val="00163D75"/>
    <w:rsid w:val="00165339"/>
    <w:rsid w:val="001656B2"/>
    <w:rsid w:val="00167310"/>
    <w:rsid w:val="0017026B"/>
    <w:rsid w:val="00172645"/>
    <w:rsid w:val="001735A7"/>
    <w:rsid w:val="001742B7"/>
    <w:rsid w:val="001750AA"/>
    <w:rsid w:val="001752BF"/>
    <w:rsid w:val="00177643"/>
    <w:rsid w:val="001776C2"/>
    <w:rsid w:val="00177DA3"/>
    <w:rsid w:val="00180089"/>
    <w:rsid w:val="00181B29"/>
    <w:rsid w:val="00191BC6"/>
    <w:rsid w:val="00193609"/>
    <w:rsid w:val="00193B5C"/>
    <w:rsid w:val="00193BB3"/>
    <w:rsid w:val="00197577"/>
    <w:rsid w:val="001A3CF0"/>
    <w:rsid w:val="001A409B"/>
    <w:rsid w:val="001B0556"/>
    <w:rsid w:val="001B3E2E"/>
    <w:rsid w:val="001B52CC"/>
    <w:rsid w:val="001B53E4"/>
    <w:rsid w:val="001B5B36"/>
    <w:rsid w:val="001B62EE"/>
    <w:rsid w:val="001B7483"/>
    <w:rsid w:val="001C029F"/>
    <w:rsid w:val="001C0F5E"/>
    <w:rsid w:val="001C0FAE"/>
    <w:rsid w:val="001C18A9"/>
    <w:rsid w:val="001C2253"/>
    <w:rsid w:val="001C576C"/>
    <w:rsid w:val="001C6E40"/>
    <w:rsid w:val="001D405D"/>
    <w:rsid w:val="001D64E0"/>
    <w:rsid w:val="001E0383"/>
    <w:rsid w:val="001E148B"/>
    <w:rsid w:val="001E2F41"/>
    <w:rsid w:val="001E3190"/>
    <w:rsid w:val="001E61B0"/>
    <w:rsid w:val="001F3998"/>
    <w:rsid w:val="001F4322"/>
    <w:rsid w:val="001F4E66"/>
    <w:rsid w:val="00200AC7"/>
    <w:rsid w:val="00205B2A"/>
    <w:rsid w:val="00207A1C"/>
    <w:rsid w:val="002117AF"/>
    <w:rsid w:val="00211856"/>
    <w:rsid w:val="00212585"/>
    <w:rsid w:val="002127AB"/>
    <w:rsid w:val="00215B40"/>
    <w:rsid w:val="0021639B"/>
    <w:rsid w:val="00220AC8"/>
    <w:rsid w:val="00220F7A"/>
    <w:rsid w:val="00221376"/>
    <w:rsid w:val="0022589A"/>
    <w:rsid w:val="002265D8"/>
    <w:rsid w:val="00227195"/>
    <w:rsid w:val="00230D17"/>
    <w:rsid w:val="00231852"/>
    <w:rsid w:val="002330F8"/>
    <w:rsid w:val="00235195"/>
    <w:rsid w:val="0023675B"/>
    <w:rsid w:val="00240405"/>
    <w:rsid w:val="00241D97"/>
    <w:rsid w:val="002430A5"/>
    <w:rsid w:val="0024453B"/>
    <w:rsid w:val="00244991"/>
    <w:rsid w:val="00251867"/>
    <w:rsid w:val="00253A2A"/>
    <w:rsid w:val="00256873"/>
    <w:rsid w:val="0026104D"/>
    <w:rsid w:val="00267883"/>
    <w:rsid w:val="00270DB5"/>
    <w:rsid w:val="00275CD4"/>
    <w:rsid w:val="00280D77"/>
    <w:rsid w:val="00282FAF"/>
    <w:rsid w:val="00283854"/>
    <w:rsid w:val="002846AF"/>
    <w:rsid w:val="00284B1E"/>
    <w:rsid w:val="0028664A"/>
    <w:rsid w:val="00290B0A"/>
    <w:rsid w:val="00290D28"/>
    <w:rsid w:val="00290F98"/>
    <w:rsid w:val="0029114F"/>
    <w:rsid w:val="00291BA5"/>
    <w:rsid w:val="002920A4"/>
    <w:rsid w:val="00294C75"/>
    <w:rsid w:val="00295CDC"/>
    <w:rsid w:val="002A0F29"/>
    <w:rsid w:val="002A0FE5"/>
    <w:rsid w:val="002A0FEC"/>
    <w:rsid w:val="002A268D"/>
    <w:rsid w:val="002A3AE2"/>
    <w:rsid w:val="002A5DEC"/>
    <w:rsid w:val="002A78DC"/>
    <w:rsid w:val="002A7C74"/>
    <w:rsid w:val="002B09F6"/>
    <w:rsid w:val="002B1077"/>
    <w:rsid w:val="002B1E9B"/>
    <w:rsid w:val="002B4D43"/>
    <w:rsid w:val="002B5427"/>
    <w:rsid w:val="002B62F9"/>
    <w:rsid w:val="002B65EC"/>
    <w:rsid w:val="002C0497"/>
    <w:rsid w:val="002C0698"/>
    <w:rsid w:val="002C2977"/>
    <w:rsid w:val="002C6129"/>
    <w:rsid w:val="002C668D"/>
    <w:rsid w:val="002D0B96"/>
    <w:rsid w:val="002E0A4F"/>
    <w:rsid w:val="002E17D3"/>
    <w:rsid w:val="002E6BF9"/>
    <w:rsid w:val="002F045C"/>
    <w:rsid w:val="002F08EF"/>
    <w:rsid w:val="002F0B5F"/>
    <w:rsid w:val="002F2BD6"/>
    <w:rsid w:val="00302253"/>
    <w:rsid w:val="00303C75"/>
    <w:rsid w:val="003054EB"/>
    <w:rsid w:val="00310FF2"/>
    <w:rsid w:val="00311E40"/>
    <w:rsid w:val="00312825"/>
    <w:rsid w:val="0031303D"/>
    <w:rsid w:val="00317000"/>
    <w:rsid w:val="00322824"/>
    <w:rsid w:val="003245D9"/>
    <w:rsid w:val="00324B25"/>
    <w:rsid w:val="0033052F"/>
    <w:rsid w:val="00330C62"/>
    <w:rsid w:val="00331F1F"/>
    <w:rsid w:val="003357F5"/>
    <w:rsid w:val="00336C76"/>
    <w:rsid w:val="003418D0"/>
    <w:rsid w:val="00345AE0"/>
    <w:rsid w:val="00345EA1"/>
    <w:rsid w:val="0035014F"/>
    <w:rsid w:val="00350F2A"/>
    <w:rsid w:val="00350FCB"/>
    <w:rsid w:val="00351A13"/>
    <w:rsid w:val="00352481"/>
    <w:rsid w:val="0035413D"/>
    <w:rsid w:val="00354906"/>
    <w:rsid w:val="00355724"/>
    <w:rsid w:val="00356815"/>
    <w:rsid w:val="003637FB"/>
    <w:rsid w:val="0036492F"/>
    <w:rsid w:val="0037153F"/>
    <w:rsid w:val="0037637E"/>
    <w:rsid w:val="00376DCD"/>
    <w:rsid w:val="00383D6C"/>
    <w:rsid w:val="00386DA4"/>
    <w:rsid w:val="00387D0E"/>
    <w:rsid w:val="00391026"/>
    <w:rsid w:val="00391DAE"/>
    <w:rsid w:val="00392CC8"/>
    <w:rsid w:val="00395CBD"/>
    <w:rsid w:val="003978F3"/>
    <w:rsid w:val="003A27D9"/>
    <w:rsid w:val="003A316C"/>
    <w:rsid w:val="003A424B"/>
    <w:rsid w:val="003A7B22"/>
    <w:rsid w:val="003B2128"/>
    <w:rsid w:val="003B3E26"/>
    <w:rsid w:val="003B4E2B"/>
    <w:rsid w:val="003B6EFC"/>
    <w:rsid w:val="003C12E2"/>
    <w:rsid w:val="003C3E37"/>
    <w:rsid w:val="003C4261"/>
    <w:rsid w:val="003C6AEC"/>
    <w:rsid w:val="003C71B5"/>
    <w:rsid w:val="003D0D95"/>
    <w:rsid w:val="003D1EC7"/>
    <w:rsid w:val="003D28C8"/>
    <w:rsid w:val="003D2F4E"/>
    <w:rsid w:val="003D5B9F"/>
    <w:rsid w:val="003E340B"/>
    <w:rsid w:val="003E6B0E"/>
    <w:rsid w:val="003E6BCE"/>
    <w:rsid w:val="003E78D9"/>
    <w:rsid w:val="003E7CD3"/>
    <w:rsid w:val="003F4407"/>
    <w:rsid w:val="003F60BC"/>
    <w:rsid w:val="004040DA"/>
    <w:rsid w:val="00405B5B"/>
    <w:rsid w:val="00405E29"/>
    <w:rsid w:val="00407CE8"/>
    <w:rsid w:val="00411595"/>
    <w:rsid w:val="00411862"/>
    <w:rsid w:val="00413BAB"/>
    <w:rsid w:val="00416206"/>
    <w:rsid w:val="004172C2"/>
    <w:rsid w:val="004175A1"/>
    <w:rsid w:val="00422067"/>
    <w:rsid w:val="004267AF"/>
    <w:rsid w:val="0043078E"/>
    <w:rsid w:val="00433D48"/>
    <w:rsid w:val="004360D2"/>
    <w:rsid w:val="004376E5"/>
    <w:rsid w:val="00440180"/>
    <w:rsid w:val="004405FB"/>
    <w:rsid w:val="00440F16"/>
    <w:rsid w:val="00441391"/>
    <w:rsid w:val="00442BD2"/>
    <w:rsid w:val="004437F0"/>
    <w:rsid w:val="0044456D"/>
    <w:rsid w:val="00444CB2"/>
    <w:rsid w:val="00445720"/>
    <w:rsid w:val="00445AD5"/>
    <w:rsid w:val="00447304"/>
    <w:rsid w:val="00447A1D"/>
    <w:rsid w:val="00451745"/>
    <w:rsid w:val="0045376E"/>
    <w:rsid w:val="00453B0B"/>
    <w:rsid w:val="00453F95"/>
    <w:rsid w:val="0045403A"/>
    <w:rsid w:val="00454441"/>
    <w:rsid w:val="004566F6"/>
    <w:rsid w:val="00457B89"/>
    <w:rsid w:val="00461E9C"/>
    <w:rsid w:val="004626D3"/>
    <w:rsid w:val="00464252"/>
    <w:rsid w:val="00465CFB"/>
    <w:rsid w:val="00471132"/>
    <w:rsid w:val="00472784"/>
    <w:rsid w:val="00476450"/>
    <w:rsid w:val="00476AF5"/>
    <w:rsid w:val="004811F2"/>
    <w:rsid w:val="004843F0"/>
    <w:rsid w:val="00484E7B"/>
    <w:rsid w:val="0048586E"/>
    <w:rsid w:val="004932A3"/>
    <w:rsid w:val="00494963"/>
    <w:rsid w:val="0049769D"/>
    <w:rsid w:val="00497BEB"/>
    <w:rsid w:val="004A077C"/>
    <w:rsid w:val="004A437B"/>
    <w:rsid w:val="004A5A22"/>
    <w:rsid w:val="004A73E8"/>
    <w:rsid w:val="004B01C1"/>
    <w:rsid w:val="004B0282"/>
    <w:rsid w:val="004B33CD"/>
    <w:rsid w:val="004C2495"/>
    <w:rsid w:val="004C35A8"/>
    <w:rsid w:val="004C647D"/>
    <w:rsid w:val="004C7209"/>
    <w:rsid w:val="004C77DB"/>
    <w:rsid w:val="004D417B"/>
    <w:rsid w:val="004E0B39"/>
    <w:rsid w:val="004E13B6"/>
    <w:rsid w:val="004E1D28"/>
    <w:rsid w:val="004E1EA8"/>
    <w:rsid w:val="004E2B92"/>
    <w:rsid w:val="004E33EB"/>
    <w:rsid w:val="004E4797"/>
    <w:rsid w:val="004E4E64"/>
    <w:rsid w:val="004E5C0C"/>
    <w:rsid w:val="004E5E50"/>
    <w:rsid w:val="004E654F"/>
    <w:rsid w:val="004E6E5E"/>
    <w:rsid w:val="004E70D0"/>
    <w:rsid w:val="004E7CA5"/>
    <w:rsid w:val="004F6DA7"/>
    <w:rsid w:val="00502D3A"/>
    <w:rsid w:val="00503B67"/>
    <w:rsid w:val="00503DBF"/>
    <w:rsid w:val="005056F2"/>
    <w:rsid w:val="00507001"/>
    <w:rsid w:val="00507F99"/>
    <w:rsid w:val="005113AC"/>
    <w:rsid w:val="0051243D"/>
    <w:rsid w:val="005124B4"/>
    <w:rsid w:val="005161BB"/>
    <w:rsid w:val="0051635E"/>
    <w:rsid w:val="00520CE0"/>
    <w:rsid w:val="00522806"/>
    <w:rsid w:val="005239D5"/>
    <w:rsid w:val="00525BB4"/>
    <w:rsid w:val="00525C6C"/>
    <w:rsid w:val="005261F3"/>
    <w:rsid w:val="00531C1D"/>
    <w:rsid w:val="00532693"/>
    <w:rsid w:val="00533BE3"/>
    <w:rsid w:val="0053525B"/>
    <w:rsid w:val="00535BE4"/>
    <w:rsid w:val="00537AE1"/>
    <w:rsid w:val="005439DA"/>
    <w:rsid w:val="00544DE6"/>
    <w:rsid w:val="005454D2"/>
    <w:rsid w:val="005464C1"/>
    <w:rsid w:val="00547013"/>
    <w:rsid w:val="00553CB9"/>
    <w:rsid w:val="00554706"/>
    <w:rsid w:val="00561F1F"/>
    <w:rsid w:val="0056253C"/>
    <w:rsid w:val="00562799"/>
    <w:rsid w:val="00563AB5"/>
    <w:rsid w:val="005661B2"/>
    <w:rsid w:val="00566A27"/>
    <w:rsid w:val="00570CD6"/>
    <w:rsid w:val="0057288A"/>
    <w:rsid w:val="00573EF6"/>
    <w:rsid w:val="00574633"/>
    <w:rsid w:val="00574CDC"/>
    <w:rsid w:val="00575236"/>
    <w:rsid w:val="00577A1A"/>
    <w:rsid w:val="00584EFC"/>
    <w:rsid w:val="00586F25"/>
    <w:rsid w:val="00587833"/>
    <w:rsid w:val="00587C79"/>
    <w:rsid w:val="00590785"/>
    <w:rsid w:val="00592C3A"/>
    <w:rsid w:val="00593380"/>
    <w:rsid w:val="00594C3D"/>
    <w:rsid w:val="00597CEB"/>
    <w:rsid w:val="005A26D6"/>
    <w:rsid w:val="005A3AD7"/>
    <w:rsid w:val="005A465A"/>
    <w:rsid w:val="005A51D3"/>
    <w:rsid w:val="005A7E79"/>
    <w:rsid w:val="005B1554"/>
    <w:rsid w:val="005B2049"/>
    <w:rsid w:val="005B2799"/>
    <w:rsid w:val="005B4BEB"/>
    <w:rsid w:val="005C788A"/>
    <w:rsid w:val="005D2C62"/>
    <w:rsid w:val="005D31AA"/>
    <w:rsid w:val="005D4035"/>
    <w:rsid w:val="005D529D"/>
    <w:rsid w:val="005D7031"/>
    <w:rsid w:val="005E3286"/>
    <w:rsid w:val="005E5FC1"/>
    <w:rsid w:val="005F06B7"/>
    <w:rsid w:val="005F0D54"/>
    <w:rsid w:val="005F158C"/>
    <w:rsid w:val="005F4D89"/>
    <w:rsid w:val="00600971"/>
    <w:rsid w:val="0060314A"/>
    <w:rsid w:val="00603680"/>
    <w:rsid w:val="00603DEB"/>
    <w:rsid w:val="00604EFB"/>
    <w:rsid w:val="006077FC"/>
    <w:rsid w:val="00607923"/>
    <w:rsid w:val="006100A1"/>
    <w:rsid w:val="0061239F"/>
    <w:rsid w:val="0061283B"/>
    <w:rsid w:val="00616428"/>
    <w:rsid w:val="0061648D"/>
    <w:rsid w:val="006168F4"/>
    <w:rsid w:val="00616955"/>
    <w:rsid w:val="0062273C"/>
    <w:rsid w:val="006271DC"/>
    <w:rsid w:val="00627849"/>
    <w:rsid w:val="00630E20"/>
    <w:rsid w:val="00633644"/>
    <w:rsid w:val="00634F84"/>
    <w:rsid w:val="00636A53"/>
    <w:rsid w:val="00636E13"/>
    <w:rsid w:val="00637E8D"/>
    <w:rsid w:val="00640562"/>
    <w:rsid w:val="006431EF"/>
    <w:rsid w:val="0064457C"/>
    <w:rsid w:val="00646728"/>
    <w:rsid w:val="00650D24"/>
    <w:rsid w:val="0065181B"/>
    <w:rsid w:val="00655D8B"/>
    <w:rsid w:val="006605D5"/>
    <w:rsid w:val="00664D47"/>
    <w:rsid w:val="00664FC2"/>
    <w:rsid w:val="00665A32"/>
    <w:rsid w:val="00665E44"/>
    <w:rsid w:val="00670491"/>
    <w:rsid w:val="006715F2"/>
    <w:rsid w:val="00677C87"/>
    <w:rsid w:val="00682E5A"/>
    <w:rsid w:val="00690804"/>
    <w:rsid w:val="00695415"/>
    <w:rsid w:val="00695DE7"/>
    <w:rsid w:val="00696891"/>
    <w:rsid w:val="006969D2"/>
    <w:rsid w:val="00697930"/>
    <w:rsid w:val="006B339B"/>
    <w:rsid w:val="006B33F4"/>
    <w:rsid w:val="006B3C49"/>
    <w:rsid w:val="006B4E7F"/>
    <w:rsid w:val="006B5B61"/>
    <w:rsid w:val="006C0479"/>
    <w:rsid w:val="006C16BC"/>
    <w:rsid w:val="006C7C80"/>
    <w:rsid w:val="006D01F9"/>
    <w:rsid w:val="006D137C"/>
    <w:rsid w:val="006D3477"/>
    <w:rsid w:val="006D6C8C"/>
    <w:rsid w:val="006D6D5B"/>
    <w:rsid w:val="006E18C0"/>
    <w:rsid w:val="006E206E"/>
    <w:rsid w:val="006E5827"/>
    <w:rsid w:val="006E659A"/>
    <w:rsid w:val="006F12B4"/>
    <w:rsid w:val="006F3FA3"/>
    <w:rsid w:val="006F4CDE"/>
    <w:rsid w:val="00710ED2"/>
    <w:rsid w:val="007134AE"/>
    <w:rsid w:val="007158A7"/>
    <w:rsid w:val="00715FFF"/>
    <w:rsid w:val="007226C2"/>
    <w:rsid w:val="00722F1B"/>
    <w:rsid w:val="00727A09"/>
    <w:rsid w:val="00727C02"/>
    <w:rsid w:val="00732062"/>
    <w:rsid w:val="00732082"/>
    <w:rsid w:val="00733C5C"/>
    <w:rsid w:val="00741754"/>
    <w:rsid w:val="00750631"/>
    <w:rsid w:val="00751C99"/>
    <w:rsid w:val="007523BB"/>
    <w:rsid w:val="0075441B"/>
    <w:rsid w:val="00755EB5"/>
    <w:rsid w:val="00756A49"/>
    <w:rsid w:val="0075766A"/>
    <w:rsid w:val="007604B1"/>
    <w:rsid w:val="00760E21"/>
    <w:rsid w:val="00780E59"/>
    <w:rsid w:val="00781697"/>
    <w:rsid w:val="0078174E"/>
    <w:rsid w:val="007842A1"/>
    <w:rsid w:val="00784CC2"/>
    <w:rsid w:val="00785535"/>
    <w:rsid w:val="00785945"/>
    <w:rsid w:val="00786414"/>
    <w:rsid w:val="00786C6B"/>
    <w:rsid w:val="00787B50"/>
    <w:rsid w:val="00791296"/>
    <w:rsid w:val="00791338"/>
    <w:rsid w:val="00792C9E"/>
    <w:rsid w:val="00794926"/>
    <w:rsid w:val="007949A9"/>
    <w:rsid w:val="00797E79"/>
    <w:rsid w:val="007A0C47"/>
    <w:rsid w:val="007A3B72"/>
    <w:rsid w:val="007A4748"/>
    <w:rsid w:val="007A53B8"/>
    <w:rsid w:val="007B425B"/>
    <w:rsid w:val="007B5457"/>
    <w:rsid w:val="007B6B2D"/>
    <w:rsid w:val="007B7532"/>
    <w:rsid w:val="007C2F51"/>
    <w:rsid w:val="007C36F2"/>
    <w:rsid w:val="007C401A"/>
    <w:rsid w:val="007C57F7"/>
    <w:rsid w:val="007C68A3"/>
    <w:rsid w:val="007D2C59"/>
    <w:rsid w:val="007D467A"/>
    <w:rsid w:val="007D7DAF"/>
    <w:rsid w:val="007D7E16"/>
    <w:rsid w:val="007E224A"/>
    <w:rsid w:val="007E245F"/>
    <w:rsid w:val="007E3108"/>
    <w:rsid w:val="007E55FA"/>
    <w:rsid w:val="007E605F"/>
    <w:rsid w:val="007F01D4"/>
    <w:rsid w:val="007F0839"/>
    <w:rsid w:val="007F18C0"/>
    <w:rsid w:val="008022CC"/>
    <w:rsid w:val="00804398"/>
    <w:rsid w:val="00805AAB"/>
    <w:rsid w:val="0080768C"/>
    <w:rsid w:val="00810074"/>
    <w:rsid w:val="00810E90"/>
    <w:rsid w:val="00813891"/>
    <w:rsid w:val="00815AEB"/>
    <w:rsid w:val="00820AB1"/>
    <w:rsid w:val="00821890"/>
    <w:rsid w:val="008251B0"/>
    <w:rsid w:val="00825BE6"/>
    <w:rsid w:val="008308EF"/>
    <w:rsid w:val="00831152"/>
    <w:rsid w:val="008312FB"/>
    <w:rsid w:val="008340BA"/>
    <w:rsid w:val="00834858"/>
    <w:rsid w:val="00835F95"/>
    <w:rsid w:val="00837955"/>
    <w:rsid w:val="00837C40"/>
    <w:rsid w:val="00840210"/>
    <w:rsid w:val="00841030"/>
    <w:rsid w:val="00841C04"/>
    <w:rsid w:val="00842F2F"/>
    <w:rsid w:val="00843827"/>
    <w:rsid w:val="00845277"/>
    <w:rsid w:val="00845EB5"/>
    <w:rsid w:val="00846674"/>
    <w:rsid w:val="0084718C"/>
    <w:rsid w:val="008473FB"/>
    <w:rsid w:val="008500C3"/>
    <w:rsid w:val="00850915"/>
    <w:rsid w:val="00851E97"/>
    <w:rsid w:val="0085279C"/>
    <w:rsid w:val="00854460"/>
    <w:rsid w:val="008552F9"/>
    <w:rsid w:val="008560E6"/>
    <w:rsid w:val="00857362"/>
    <w:rsid w:val="00857CE9"/>
    <w:rsid w:val="00864882"/>
    <w:rsid w:val="00864938"/>
    <w:rsid w:val="00865E31"/>
    <w:rsid w:val="00865F33"/>
    <w:rsid w:val="00871CE2"/>
    <w:rsid w:val="008727DB"/>
    <w:rsid w:val="008740D7"/>
    <w:rsid w:val="00874F6B"/>
    <w:rsid w:val="00877C04"/>
    <w:rsid w:val="00877F6F"/>
    <w:rsid w:val="00880662"/>
    <w:rsid w:val="00881425"/>
    <w:rsid w:val="00882964"/>
    <w:rsid w:val="00882AE3"/>
    <w:rsid w:val="0088653A"/>
    <w:rsid w:val="008979D2"/>
    <w:rsid w:val="00897F5E"/>
    <w:rsid w:val="008A1A61"/>
    <w:rsid w:val="008A665E"/>
    <w:rsid w:val="008A6AB0"/>
    <w:rsid w:val="008A7CA2"/>
    <w:rsid w:val="008B275E"/>
    <w:rsid w:val="008B5FAC"/>
    <w:rsid w:val="008B6E84"/>
    <w:rsid w:val="008B7773"/>
    <w:rsid w:val="008C04DA"/>
    <w:rsid w:val="008C1525"/>
    <w:rsid w:val="008C16BF"/>
    <w:rsid w:val="008C2287"/>
    <w:rsid w:val="008C3403"/>
    <w:rsid w:val="008D1600"/>
    <w:rsid w:val="008D3334"/>
    <w:rsid w:val="008D44E0"/>
    <w:rsid w:val="008E0D67"/>
    <w:rsid w:val="008E1338"/>
    <w:rsid w:val="008E220B"/>
    <w:rsid w:val="008E4013"/>
    <w:rsid w:val="008E75C1"/>
    <w:rsid w:val="008E7C36"/>
    <w:rsid w:val="008E7DED"/>
    <w:rsid w:val="008F017E"/>
    <w:rsid w:val="008F046E"/>
    <w:rsid w:val="008F0577"/>
    <w:rsid w:val="008F3FF0"/>
    <w:rsid w:val="008F4778"/>
    <w:rsid w:val="008F77D6"/>
    <w:rsid w:val="00903B2E"/>
    <w:rsid w:val="00905946"/>
    <w:rsid w:val="00907FA1"/>
    <w:rsid w:val="00913CB3"/>
    <w:rsid w:val="00914ED0"/>
    <w:rsid w:val="00916439"/>
    <w:rsid w:val="00917021"/>
    <w:rsid w:val="00923597"/>
    <w:rsid w:val="0092673B"/>
    <w:rsid w:val="00926A59"/>
    <w:rsid w:val="009274CD"/>
    <w:rsid w:val="009320A2"/>
    <w:rsid w:val="00933B05"/>
    <w:rsid w:val="00933CA3"/>
    <w:rsid w:val="00935306"/>
    <w:rsid w:val="0093669B"/>
    <w:rsid w:val="009376AF"/>
    <w:rsid w:val="009433E3"/>
    <w:rsid w:val="009458E0"/>
    <w:rsid w:val="00947398"/>
    <w:rsid w:val="00953585"/>
    <w:rsid w:val="009543D3"/>
    <w:rsid w:val="00954917"/>
    <w:rsid w:val="00956909"/>
    <w:rsid w:val="00956BD0"/>
    <w:rsid w:val="00956F36"/>
    <w:rsid w:val="00960C99"/>
    <w:rsid w:val="009611DD"/>
    <w:rsid w:val="00961256"/>
    <w:rsid w:val="009617AF"/>
    <w:rsid w:val="00961DA9"/>
    <w:rsid w:val="00961EE3"/>
    <w:rsid w:val="009667F0"/>
    <w:rsid w:val="009701B4"/>
    <w:rsid w:val="00970AC3"/>
    <w:rsid w:val="009719B6"/>
    <w:rsid w:val="009720AD"/>
    <w:rsid w:val="00972BFA"/>
    <w:rsid w:val="00973393"/>
    <w:rsid w:val="00975775"/>
    <w:rsid w:val="009768BC"/>
    <w:rsid w:val="009771FC"/>
    <w:rsid w:val="00977BDA"/>
    <w:rsid w:val="0098154C"/>
    <w:rsid w:val="0098181A"/>
    <w:rsid w:val="00981B5D"/>
    <w:rsid w:val="00990950"/>
    <w:rsid w:val="00991C9F"/>
    <w:rsid w:val="0099263F"/>
    <w:rsid w:val="00994C83"/>
    <w:rsid w:val="00996F12"/>
    <w:rsid w:val="0099768B"/>
    <w:rsid w:val="009A24E5"/>
    <w:rsid w:val="009A6F16"/>
    <w:rsid w:val="009C0B4C"/>
    <w:rsid w:val="009C2690"/>
    <w:rsid w:val="009C2ED8"/>
    <w:rsid w:val="009C4FF3"/>
    <w:rsid w:val="009C5B0E"/>
    <w:rsid w:val="009D2096"/>
    <w:rsid w:val="009D63B0"/>
    <w:rsid w:val="009E0277"/>
    <w:rsid w:val="009E2DD8"/>
    <w:rsid w:val="009E4863"/>
    <w:rsid w:val="009E7BA8"/>
    <w:rsid w:val="009F524C"/>
    <w:rsid w:val="009F7A4C"/>
    <w:rsid w:val="00A0015E"/>
    <w:rsid w:val="00A00B00"/>
    <w:rsid w:val="00A00E6B"/>
    <w:rsid w:val="00A0540F"/>
    <w:rsid w:val="00A05D4B"/>
    <w:rsid w:val="00A10E27"/>
    <w:rsid w:val="00A1458F"/>
    <w:rsid w:val="00A14C08"/>
    <w:rsid w:val="00A15124"/>
    <w:rsid w:val="00A16402"/>
    <w:rsid w:val="00A236E8"/>
    <w:rsid w:val="00A26772"/>
    <w:rsid w:val="00A2682A"/>
    <w:rsid w:val="00A30C5C"/>
    <w:rsid w:val="00A353B6"/>
    <w:rsid w:val="00A3612A"/>
    <w:rsid w:val="00A36742"/>
    <w:rsid w:val="00A36C07"/>
    <w:rsid w:val="00A37009"/>
    <w:rsid w:val="00A376E7"/>
    <w:rsid w:val="00A44037"/>
    <w:rsid w:val="00A449A4"/>
    <w:rsid w:val="00A4748C"/>
    <w:rsid w:val="00A51EDB"/>
    <w:rsid w:val="00A54AB7"/>
    <w:rsid w:val="00A56A43"/>
    <w:rsid w:val="00A6184B"/>
    <w:rsid w:val="00A61A2C"/>
    <w:rsid w:val="00A63E7D"/>
    <w:rsid w:val="00A663BA"/>
    <w:rsid w:val="00A66C80"/>
    <w:rsid w:val="00A678BA"/>
    <w:rsid w:val="00A7006E"/>
    <w:rsid w:val="00A708F0"/>
    <w:rsid w:val="00A71E45"/>
    <w:rsid w:val="00A71EE5"/>
    <w:rsid w:val="00A76833"/>
    <w:rsid w:val="00A82671"/>
    <w:rsid w:val="00A855A5"/>
    <w:rsid w:val="00A863CD"/>
    <w:rsid w:val="00A915BF"/>
    <w:rsid w:val="00A92B92"/>
    <w:rsid w:val="00A954AC"/>
    <w:rsid w:val="00AA207A"/>
    <w:rsid w:val="00AA245D"/>
    <w:rsid w:val="00AA53E0"/>
    <w:rsid w:val="00AB1ECE"/>
    <w:rsid w:val="00AB3E54"/>
    <w:rsid w:val="00AB4B90"/>
    <w:rsid w:val="00AB4FF8"/>
    <w:rsid w:val="00AB57F0"/>
    <w:rsid w:val="00AB5D63"/>
    <w:rsid w:val="00AB78F2"/>
    <w:rsid w:val="00AB7BA1"/>
    <w:rsid w:val="00AC013C"/>
    <w:rsid w:val="00AC13CF"/>
    <w:rsid w:val="00AC217B"/>
    <w:rsid w:val="00AC25C8"/>
    <w:rsid w:val="00AC3B66"/>
    <w:rsid w:val="00AC3CCC"/>
    <w:rsid w:val="00AC3D8A"/>
    <w:rsid w:val="00AC480D"/>
    <w:rsid w:val="00AD364B"/>
    <w:rsid w:val="00AE057F"/>
    <w:rsid w:val="00AE0799"/>
    <w:rsid w:val="00AE07AD"/>
    <w:rsid w:val="00AE3EA5"/>
    <w:rsid w:val="00AE589C"/>
    <w:rsid w:val="00AE5E1D"/>
    <w:rsid w:val="00AF212B"/>
    <w:rsid w:val="00AF5118"/>
    <w:rsid w:val="00AF512A"/>
    <w:rsid w:val="00AF59A7"/>
    <w:rsid w:val="00AF658C"/>
    <w:rsid w:val="00AF7C60"/>
    <w:rsid w:val="00B0456A"/>
    <w:rsid w:val="00B05250"/>
    <w:rsid w:val="00B06100"/>
    <w:rsid w:val="00B06258"/>
    <w:rsid w:val="00B12120"/>
    <w:rsid w:val="00B123DB"/>
    <w:rsid w:val="00B143A9"/>
    <w:rsid w:val="00B14E7E"/>
    <w:rsid w:val="00B1607C"/>
    <w:rsid w:val="00B16509"/>
    <w:rsid w:val="00B17C80"/>
    <w:rsid w:val="00B22AF8"/>
    <w:rsid w:val="00B22ECF"/>
    <w:rsid w:val="00B26B79"/>
    <w:rsid w:val="00B26F55"/>
    <w:rsid w:val="00B302C4"/>
    <w:rsid w:val="00B30DEE"/>
    <w:rsid w:val="00B3179E"/>
    <w:rsid w:val="00B32E70"/>
    <w:rsid w:val="00B33424"/>
    <w:rsid w:val="00B348C5"/>
    <w:rsid w:val="00B37A02"/>
    <w:rsid w:val="00B37C56"/>
    <w:rsid w:val="00B4125B"/>
    <w:rsid w:val="00B42081"/>
    <w:rsid w:val="00B42630"/>
    <w:rsid w:val="00B458C7"/>
    <w:rsid w:val="00B45E72"/>
    <w:rsid w:val="00B46FFB"/>
    <w:rsid w:val="00B50EC9"/>
    <w:rsid w:val="00B55D35"/>
    <w:rsid w:val="00B565F1"/>
    <w:rsid w:val="00B6014B"/>
    <w:rsid w:val="00B64722"/>
    <w:rsid w:val="00B71608"/>
    <w:rsid w:val="00B71E04"/>
    <w:rsid w:val="00B74BFF"/>
    <w:rsid w:val="00B800D9"/>
    <w:rsid w:val="00B8117A"/>
    <w:rsid w:val="00B81D0B"/>
    <w:rsid w:val="00B82B1C"/>
    <w:rsid w:val="00B83E10"/>
    <w:rsid w:val="00B947BB"/>
    <w:rsid w:val="00B961CD"/>
    <w:rsid w:val="00B97833"/>
    <w:rsid w:val="00B97CA9"/>
    <w:rsid w:val="00BA017E"/>
    <w:rsid w:val="00BA0937"/>
    <w:rsid w:val="00BA195B"/>
    <w:rsid w:val="00BA1F87"/>
    <w:rsid w:val="00BA6380"/>
    <w:rsid w:val="00BA7695"/>
    <w:rsid w:val="00BB06BA"/>
    <w:rsid w:val="00BB1973"/>
    <w:rsid w:val="00BB2919"/>
    <w:rsid w:val="00BB3C12"/>
    <w:rsid w:val="00BB3E89"/>
    <w:rsid w:val="00BB4CF9"/>
    <w:rsid w:val="00BC072C"/>
    <w:rsid w:val="00BC0923"/>
    <w:rsid w:val="00BC0D10"/>
    <w:rsid w:val="00BC1453"/>
    <w:rsid w:val="00BC17D6"/>
    <w:rsid w:val="00BC39B0"/>
    <w:rsid w:val="00BC4EE1"/>
    <w:rsid w:val="00BC7112"/>
    <w:rsid w:val="00BC74CD"/>
    <w:rsid w:val="00BD095A"/>
    <w:rsid w:val="00BD30A9"/>
    <w:rsid w:val="00BD6909"/>
    <w:rsid w:val="00BE41DD"/>
    <w:rsid w:val="00BF0DD9"/>
    <w:rsid w:val="00BF0F85"/>
    <w:rsid w:val="00BF2929"/>
    <w:rsid w:val="00BF296B"/>
    <w:rsid w:val="00BF31F3"/>
    <w:rsid w:val="00BF43CC"/>
    <w:rsid w:val="00BF6886"/>
    <w:rsid w:val="00C0042C"/>
    <w:rsid w:val="00C03298"/>
    <w:rsid w:val="00C03F6A"/>
    <w:rsid w:val="00C07943"/>
    <w:rsid w:val="00C07B92"/>
    <w:rsid w:val="00C1691F"/>
    <w:rsid w:val="00C200DA"/>
    <w:rsid w:val="00C209D5"/>
    <w:rsid w:val="00C20E7B"/>
    <w:rsid w:val="00C21F8B"/>
    <w:rsid w:val="00C24F4E"/>
    <w:rsid w:val="00C3117E"/>
    <w:rsid w:val="00C314A9"/>
    <w:rsid w:val="00C323AD"/>
    <w:rsid w:val="00C33F58"/>
    <w:rsid w:val="00C4040B"/>
    <w:rsid w:val="00C41908"/>
    <w:rsid w:val="00C427B9"/>
    <w:rsid w:val="00C432EF"/>
    <w:rsid w:val="00C43E31"/>
    <w:rsid w:val="00C441EB"/>
    <w:rsid w:val="00C454E6"/>
    <w:rsid w:val="00C45B34"/>
    <w:rsid w:val="00C5060A"/>
    <w:rsid w:val="00C5213C"/>
    <w:rsid w:val="00C53363"/>
    <w:rsid w:val="00C54DA2"/>
    <w:rsid w:val="00C55206"/>
    <w:rsid w:val="00C55A2C"/>
    <w:rsid w:val="00C60617"/>
    <w:rsid w:val="00C60A4F"/>
    <w:rsid w:val="00C60D3A"/>
    <w:rsid w:val="00C660D4"/>
    <w:rsid w:val="00C6658D"/>
    <w:rsid w:val="00C70450"/>
    <w:rsid w:val="00C708D5"/>
    <w:rsid w:val="00C71BC3"/>
    <w:rsid w:val="00C72D86"/>
    <w:rsid w:val="00C73C6B"/>
    <w:rsid w:val="00C7694A"/>
    <w:rsid w:val="00C776B8"/>
    <w:rsid w:val="00C801FC"/>
    <w:rsid w:val="00C83551"/>
    <w:rsid w:val="00C91C5D"/>
    <w:rsid w:val="00C9280E"/>
    <w:rsid w:val="00C93337"/>
    <w:rsid w:val="00C93ADF"/>
    <w:rsid w:val="00C94222"/>
    <w:rsid w:val="00CA0735"/>
    <w:rsid w:val="00CA3F25"/>
    <w:rsid w:val="00CB13E6"/>
    <w:rsid w:val="00CB154F"/>
    <w:rsid w:val="00CB530B"/>
    <w:rsid w:val="00CB6EA3"/>
    <w:rsid w:val="00CC199F"/>
    <w:rsid w:val="00CC265B"/>
    <w:rsid w:val="00CC3D31"/>
    <w:rsid w:val="00CC61EB"/>
    <w:rsid w:val="00CC7269"/>
    <w:rsid w:val="00CC76E8"/>
    <w:rsid w:val="00CC7C39"/>
    <w:rsid w:val="00CD2EC4"/>
    <w:rsid w:val="00CD3BCA"/>
    <w:rsid w:val="00CD5762"/>
    <w:rsid w:val="00CE029F"/>
    <w:rsid w:val="00CE0EA7"/>
    <w:rsid w:val="00CE2F20"/>
    <w:rsid w:val="00CE4390"/>
    <w:rsid w:val="00CE59F1"/>
    <w:rsid w:val="00CE7B86"/>
    <w:rsid w:val="00CF068F"/>
    <w:rsid w:val="00CF1093"/>
    <w:rsid w:val="00CF25D7"/>
    <w:rsid w:val="00CF523A"/>
    <w:rsid w:val="00CF7427"/>
    <w:rsid w:val="00D00928"/>
    <w:rsid w:val="00D02116"/>
    <w:rsid w:val="00D0292E"/>
    <w:rsid w:val="00D02A1E"/>
    <w:rsid w:val="00D040E4"/>
    <w:rsid w:val="00D04155"/>
    <w:rsid w:val="00D06BD1"/>
    <w:rsid w:val="00D117B4"/>
    <w:rsid w:val="00D14ADE"/>
    <w:rsid w:val="00D153BC"/>
    <w:rsid w:val="00D15C92"/>
    <w:rsid w:val="00D16B79"/>
    <w:rsid w:val="00D17C70"/>
    <w:rsid w:val="00D210DC"/>
    <w:rsid w:val="00D22A19"/>
    <w:rsid w:val="00D22E46"/>
    <w:rsid w:val="00D24FFC"/>
    <w:rsid w:val="00D25BA6"/>
    <w:rsid w:val="00D30070"/>
    <w:rsid w:val="00D31CE5"/>
    <w:rsid w:val="00D3380C"/>
    <w:rsid w:val="00D37C1A"/>
    <w:rsid w:val="00D41AF3"/>
    <w:rsid w:val="00D43860"/>
    <w:rsid w:val="00D441A5"/>
    <w:rsid w:val="00D4485B"/>
    <w:rsid w:val="00D50EAA"/>
    <w:rsid w:val="00D55E49"/>
    <w:rsid w:val="00D629E6"/>
    <w:rsid w:val="00D62D8F"/>
    <w:rsid w:val="00D64BD7"/>
    <w:rsid w:val="00D652F9"/>
    <w:rsid w:val="00D66ACD"/>
    <w:rsid w:val="00D73827"/>
    <w:rsid w:val="00D75C6F"/>
    <w:rsid w:val="00D76F76"/>
    <w:rsid w:val="00D81724"/>
    <w:rsid w:val="00D83279"/>
    <w:rsid w:val="00D8340F"/>
    <w:rsid w:val="00D90C57"/>
    <w:rsid w:val="00D917B3"/>
    <w:rsid w:val="00D92480"/>
    <w:rsid w:val="00D94F4D"/>
    <w:rsid w:val="00D969A4"/>
    <w:rsid w:val="00DA0B21"/>
    <w:rsid w:val="00DA17D3"/>
    <w:rsid w:val="00DA1BEC"/>
    <w:rsid w:val="00DA2C21"/>
    <w:rsid w:val="00DB006E"/>
    <w:rsid w:val="00DB1570"/>
    <w:rsid w:val="00DB2A0D"/>
    <w:rsid w:val="00DB3D71"/>
    <w:rsid w:val="00DB425A"/>
    <w:rsid w:val="00DB5868"/>
    <w:rsid w:val="00DB688E"/>
    <w:rsid w:val="00DC0821"/>
    <w:rsid w:val="00DC1355"/>
    <w:rsid w:val="00DC5249"/>
    <w:rsid w:val="00DD29A8"/>
    <w:rsid w:val="00DD32CE"/>
    <w:rsid w:val="00DD365F"/>
    <w:rsid w:val="00DD518C"/>
    <w:rsid w:val="00DE02B1"/>
    <w:rsid w:val="00DE182B"/>
    <w:rsid w:val="00DE1F39"/>
    <w:rsid w:val="00DE391D"/>
    <w:rsid w:val="00DE6039"/>
    <w:rsid w:val="00DE795C"/>
    <w:rsid w:val="00DF143B"/>
    <w:rsid w:val="00DF2E02"/>
    <w:rsid w:val="00E11A68"/>
    <w:rsid w:val="00E13921"/>
    <w:rsid w:val="00E16E09"/>
    <w:rsid w:val="00E20070"/>
    <w:rsid w:val="00E22C2F"/>
    <w:rsid w:val="00E2615B"/>
    <w:rsid w:val="00E2718C"/>
    <w:rsid w:val="00E27C1D"/>
    <w:rsid w:val="00E30A15"/>
    <w:rsid w:val="00E347BB"/>
    <w:rsid w:val="00E359B7"/>
    <w:rsid w:val="00E368F5"/>
    <w:rsid w:val="00E40D20"/>
    <w:rsid w:val="00E421F3"/>
    <w:rsid w:val="00E422CF"/>
    <w:rsid w:val="00E42A47"/>
    <w:rsid w:val="00E452E4"/>
    <w:rsid w:val="00E46BF1"/>
    <w:rsid w:val="00E46E5E"/>
    <w:rsid w:val="00E5423F"/>
    <w:rsid w:val="00E54491"/>
    <w:rsid w:val="00E56F83"/>
    <w:rsid w:val="00E6130A"/>
    <w:rsid w:val="00E63B47"/>
    <w:rsid w:val="00E63EAC"/>
    <w:rsid w:val="00E6473B"/>
    <w:rsid w:val="00E64928"/>
    <w:rsid w:val="00E656C9"/>
    <w:rsid w:val="00E66823"/>
    <w:rsid w:val="00E66A4C"/>
    <w:rsid w:val="00E701E2"/>
    <w:rsid w:val="00E73BBB"/>
    <w:rsid w:val="00E77EB1"/>
    <w:rsid w:val="00E83952"/>
    <w:rsid w:val="00E852AD"/>
    <w:rsid w:val="00E85D69"/>
    <w:rsid w:val="00EA0495"/>
    <w:rsid w:val="00EA3AFC"/>
    <w:rsid w:val="00EA5345"/>
    <w:rsid w:val="00EA5CBA"/>
    <w:rsid w:val="00EB1936"/>
    <w:rsid w:val="00EB4E0E"/>
    <w:rsid w:val="00EB537E"/>
    <w:rsid w:val="00EB5507"/>
    <w:rsid w:val="00EB7889"/>
    <w:rsid w:val="00EC057A"/>
    <w:rsid w:val="00EC133C"/>
    <w:rsid w:val="00EC43FD"/>
    <w:rsid w:val="00EC5896"/>
    <w:rsid w:val="00EC68AD"/>
    <w:rsid w:val="00ED6666"/>
    <w:rsid w:val="00ED6A0E"/>
    <w:rsid w:val="00EE21F1"/>
    <w:rsid w:val="00EE2878"/>
    <w:rsid w:val="00EE30FC"/>
    <w:rsid w:val="00EE3D7B"/>
    <w:rsid w:val="00EE3DF9"/>
    <w:rsid w:val="00EE4C9D"/>
    <w:rsid w:val="00EE4CD4"/>
    <w:rsid w:val="00EE6B5A"/>
    <w:rsid w:val="00EE7073"/>
    <w:rsid w:val="00EF20FE"/>
    <w:rsid w:val="00EF28C2"/>
    <w:rsid w:val="00EF370A"/>
    <w:rsid w:val="00EF4666"/>
    <w:rsid w:val="00EF4B08"/>
    <w:rsid w:val="00EF565F"/>
    <w:rsid w:val="00EF62E6"/>
    <w:rsid w:val="00EF6C09"/>
    <w:rsid w:val="00EF6F21"/>
    <w:rsid w:val="00F001C0"/>
    <w:rsid w:val="00F00B49"/>
    <w:rsid w:val="00F00D64"/>
    <w:rsid w:val="00F04D59"/>
    <w:rsid w:val="00F05361"/>
    <w:rsid w:val="00F06463"/>
    <w:rsid w:val="00F07B14"/>
    <w:rsid w:val="00F103CC"/>
    <w:rsid w:val="00F15389"/>
    <w:rsid w:val="00F1560A"/>
    <w:rsid w:val="00F165D2"/>
    <w:rsid w:val="00F175C7"/>
    <w:rsid w:val="00F22908"/>
    <w:rsid w:val="00F2584D"/>
    <w:rsid w:val="00F25C07"/>
    <w:rsid w:val="00F2765E"/>
    <w:rsid w:val="00F313DB"/>
    <w:rsid w:val="00F34D9C"/>
    <w:rsid w:val="00F356CC"/>
    <w:rsid w:val="00F4185A"/>
    <w:rsid w:val="00F42553"/>
    <w:rsid w:val="00F42893"/>
    <w:rsid w:val="00F507E5"/>
    <w:rsid w:val="00F508D7"/>
    <w:rsid w:val="00F51026"/>
    <w:rsid w:val="00F6019F"/>
    <w:rsid w:val="00F638B9"/>
    <w:rsid w:val="00F63CB1"/>
    <w:rsid w:val="00F63D5F"/>
    <w:rsid w:val="00F63E64"/>
    <w:rsid w:val="00F65C70"/>
    <w:rsid w:val="00F71FC7"/>
    <w:rsid w:val="00F72D6C"/>
    <w:rsid w:val="00F73716"/>
    <w:rsid w:val="00F7400D"/>
    <w:rsid w:val="00F74565"/>
    <w:rsid w:val="00F74B03"/>
    <w:rsid w:val="00F7715A"/>
    <w:rsid w:val="00F778E9"/>
    <w:rsid w:val="00F92B56"/>
    <w:rsid w:val="00F93329"/>
    <w:rsid w:val="00F93D26"/>
    <w:rsid w:val="00F95EC8"/>
    <w:rsid w:val="00FA04D8"/>
    <w:rsid w:val="00FA0EFC"/>
    <w:rsid w:val="00FA18B4"/>
    <w:rsid w:val="00FA1C32"/>
    <w:rsid w:val="00FA29DF"/>
    <w:rsid w:val="00FA2B78"/>
    <w:rsid w:val="00FA2C27"/>
    <w:rsid w:val="00FA4519"/>
    <w:rsid w:val="00FA59A3"/>
    <w:rsid w:val="00FA7F3B"/>
    <w:rsid w:val="00FA7FEB"/>
    <w:rsid w:val="00FB51B2"/>
    <w:rsid w:val="00FB564A"/>
    <w:rsid w:val="00FB5F7D"/>
    <w:rsid w:val="00FB7704"/>
    <w:rsid w:val="00FC0907"/>
    <w:rsid w:val="00FC0E2D"/>
    <w:rsid w:val="00FC1B2C"/>
    <w:rsid w:val="00FC3BAA"/>
    <w:rsid w:val="00FC4FA2"/>
    <w:rsid w:val="00FC5375"/>
    <w:rsid w:val="00FD57EE"/>
    <w:rsid w:val="00FD6243"/>
    <w:rsid w:val="00FD6A82"/>
    <w:rsid w:val="00FD78F8"/>
    <w:rsid w:val="00FD7C80"/>
    <w:rsid w:val="00FE19AF"/>
    <w:rsid w:val="00FE2E03"/>
    <w:rsid w:val="00FE3EF4"/>
    <w:rsid w:val="00FE3F41"/>
    <w:rsid w:val="00FE4980"/>
    <w:rsid w:val="00FE5F7F"/>
    <w:rsid w:val="00FE6F83"/>
    <w:rsid w:val="00FF1FC1"/>
    <w:rsid w:val="00FF34C6"/>
    <w:rsid w:val="00FF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E6393"/>
  <w15:docId w15:val="{3C9C06C0-D550-4D1F-8E2D-E7EB0979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E0"/>
    <w:pPr>
      <w:widowControl w:val="0"/>
    </w:pPr>
    <w:rPr>
      <w:sz w:val="24"/>
      <w:szCs w:val="24"/>
    </w:rPr>
  </w:style>
  <w:style w:type="paragraph" w:styleId="Heading1">
    <w:name w:val="heading 1"/>
    <w:basedOn w:val="Normal"/>
    <w:next w:val="Normal"/>
    <w:link w:val="Heading1Char"/>
    <w:qFormat/>
    <w:rsid w:val="009458E0"/>
    <w:pPr>
      <w:keepNext/>
      <w:jc w:val="both"/>
      <w:outlineLvl w:val="0"/>
    </w:pPr>
    <w:rPr>
      <w:b/>
      <w:bCs/>
      <w:sz w:val="32"/>
      <w:szCs w:val="32"/>
    </w:rPr>
  </w:style>
  <w:style w:type="paragraph" w:styleId="Heading2">
    <w:name w:val="heading 2"/>
    <w:basedOn w:val="Normal"/>
    <w:next w:val="Normal"/>
    <w:link w:val="Heading2Char"/>
    <w:qFormat/>
    <w:rsid w:val="009458E0"/>
    <w:pPr>
      <w:keepNext/>
      <w:widowControl/>
      <w:tabs>
        <w:tab w:val="left" w:pos="0"/>
        <w:tab w:val="left" w:pos="459"/>
        <w:tab w:val="left" w:pos="924"/>
        <w:tab w:val="left" w:pos="6859"/>
      </w:tabs>
      <w:jc w:val="center"/>
      <w:outlineLvl w:val="1"/>
    </w:pPr>
    <w:rPr>
      <w:b/>
      <w:bCs/>
    </w:rPr>
  </w:style>
  <w:style w:type="paragraph" w:styleId="Heading3">
    <w:name w:val="heading 3"/>
    <w:basedOn w:val="Normal"/>
    <w:next w:val="Normal"/>
    <w:link w:val="Heading3Char"/>
    <w:qFormat/>
    <w:rsid w:val="009458E0"/>
    <w:pPr>
      <w:keepNext/>
      <w:ind w:left="360"/>
      <w:jc w:val="center"/>
      <w:outlineLvl w:val="2"/>
    </w:pPr>
    <w:rPr>
      <w:b/>
      <w:bCs/>
    </w:rPr>
  </w:style>
  <w:style w:type="paragraph" w:styleId="Heading4">
    <w:name w:val="heading 4"/>
    <w:basedOn w:val="Normal"/>
    <w:next w:val="Normal"/>
    <w:link w:val="Heading4Char"/>
    <w:qFormat/>
    <w:locked/>
    <w:rsid w:val="00F7715A"/>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qFormat/>
    <w:locked/>
    <w:rsid w:val="00F7715A"/>
    <w:pPr>
      <w:spacing w:before="240" w:after="60"/>
      <w:outlineLvl w:val="4"/>
    </w:pPr>
    <w:rPr>
      <w:b/>
      <w:bCs/>
      <w:i/>
      <w:iCs/>
      <w:sz w:val="26"/>
      <w:szCs w:val="26"/>
      <w:lang w:val="en-GB"/>
    </w:rPr>
  </w:style>
  <w:style w:type="paragraph" w:styleId="Heading7">
    <w:name w:val="heading 7"/>
    <w:basedOn w:val="Normal"/>
    <w:next w:val="Normal"/>
    <w:link w:val="Heading7Char"/>
    <w:qFormat/>
    <w:locked/>
    <w:rsid w:val="00F7715A"/>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3DF9"/>
    <w:rPr>
      <w:rFonts w:ascii="Cambria" w:hAnsi="Cambria" w:cs="Cambria"/>
      <w:b/>
      <w:bCs/>
      <w:kern w:val="32"/>
      <w:sz w:val="32"/>
      <w:szCs w:val="32"/>
    </w:rPr>
  </w:style>
  <w:style w:type="character" w:customStyle="1" w:styleId="Heading2Char">
    <w:name w:val="Heading 2 Char"/>
    <w:link w:val="Heading2"/>
    <w:semiHidden/>
    <w:locked/>
    <w:rsid w:val="00EE3DF9"/>
    <w:rPr>
      <w:rFonts w:ascii="Cambria" w:hAnsi="Cambria" w:cs="Cambria"/>
      <w:b/>
      <w:bCs/>
      <w:i/>
      <w:iCs/>
      <w:sz w:val="28"/>
      <w:szCs w:val="28"/>
    </w:rPr>
  </w:style>
  <w:style w:type="character" w:customStyle="1" w:styleId="Heading3Char">
    <w:name w:val="Heading 3 Char"/>
    <w:link w:val="Heading3"/>
    <w:semiHidden/>
    <w:locked/>
    <w:rsid w:val="00EE3DF9"/>
    <w:rPr>
      <w:rFonts w:ascii="Cambria" w:hAnsi="Cambria" w:cs="Cambria"/>
      <w:b/>
      <w:bCs/>
      <w:sz w:val="26"/>
      <w:szCs w:val="26"/>
    </w:rPr>
  </w:style>
  <w:style w:type="character" w:customStyle="1" w:styleId="Heading4Char">
    <w:name w:val="Heading 4 Char"/>
    <w:link w:val="Heading4"/>
    <w:semiHidden/>
    <w:locked/>
    <w:rsid w:val="00F7715A"/>
    <w:rPr>
      <w:rFonts w:ascii="Cambria" w:hAnsi="Cambria" w:cs="Cambria"/>
      <w:b/>
      <w:bCs/>
      <w:i/>
      <w:iCs/>
      <w:color w:val="4F81BD"/>
      <w:sz w:val="20"/>
      <w:szCs w:val="20"/>
    </w:rPr>
  </w:style>
  <w:style w:type="character" w:customStyle="1" w:styleId="Heading5Char">
    <w:name w:val="Heading 5 Char"/>
    <w:link w:val="Heading5"/>
    <w:locked/>
    <w:rsid w:val="00F7715A"/>
    <w:rPr>
      <w:rFonts w:cs="Times New Roman"/>
      <w:b/>
      <w:bCs/>
      <w:i/>
      <w:iCs/>
      <w:sz w:val="26"/>
      <w:szCs w:val="26"/>
      <w:lang w:val="en-GB" w:eastAsia="x-none"/>
    </w:rPr>
  </w:style>
  <w:style w:type="character" w:customStyle="1" w:styleId="Heading7Char">
    <w:name w:val="Heading 7 Char"/>
    <w:link w:val="Heading7"/>
    <w:locked/>
    <w:rsid w:val="00F7715A"/>
    <w:rPr>
      <w:rFonts w:cs="Times New Roman"/>
      <w:sz w:val="24"/>
      <w:szCs w:val="24"/>
      <w:lang w:val="en-GB" w:eastAsia="x-none"/>
    </w:rPr>
  </w:style>
  <w:style w:type="paragraph" w:styleId="BodyTextIndent">
    <w:name w:val="Body Text Indent"/>
    <w:basedOn w:val="Normal"/>
    <w:link w:val="BodyTextIndentChar"/>
    <w:rsid w:val="009458E0"/>
    <w:pPr>
      <w:ind w:left="360"/>
      <w:jc w:val="both"/>
    </w:pPr>
  </w:style>
  <w:style w:type="character" w:customStyle="1" w:styleId="BodyTextIndentChar">
    <w:name w:val="Body Text Indent Char"/>
    <w:link w:val="BodyTextIndent"/>
    <w:semiHidden/>
    <w:locked/>
    <w:rsid w:val="00EE3DF9"/>
    <w:rPr>
      <w:rFonts w:cs="Times New Roman"/>
      <w:sz w:val="20"/>
      <w:szCs w:val="20"/>
    </w:rPr>
  </w:style>
  <w:style w:type="paragraph" w:styleId="BodyText">
    <w:name w:val="Body Text"/>
    <w:basedOn w:val="Normal"/>
    <w:link w:val="BodyTextChar"/>
    <w:rsid w:val="009458E0"/>
    <w:pPr>
      <w:spacing w:after="120"/>
    </w:pPr>
  </w:style>
  <w:style w:type="character" w:customStyle="1" w:styleId="BodyTextChar">
    <w:name w:val="Body Text Char"/>
    <w:link w:val="BodyText"/>
    <w:locked/>
    <w:rsid w:val="00EE3DF9"/>
    <w:rPr>
      <w:rFonts w:cs="Times New Roman"/>
      <w:sz w:val="20"/>
      <w:szCs w:val="20"/>
    </w:rPr>
  </w:style>
  <w:style w:type="paragraph" w:styleId="FootnoteText">
    <w:name w:val="footnote text"/>
    <w:basedOn w:val="Normal"/>
    <w:link w:val="FootnoteTextChar"/>
    <w:rsid w:val="009458E0"/>
    <w:pPr>
      <w:widowControl/>
    </w:pPr>
    <w:rPr>
      <w:sz w:val="20"/>
      <w:szCs w:val="20"/>
    </w:rPr>
  </w:style>
  <w:style w:type="character" w:customStyle="1" w:styleId="FootnoteTextChar">
    <w:name w:val="Footnote Text Char"/>
    <w:link w:val="FootnoteText"/>
    <w:locked/>
    <w:rsid w:val="00EE3DF9"/>
    <w:rPr>
      <w:rFonts w:cs="Times New Roman"/>
      <w:sz w:val="20"/>
      <w:szCs w:val="20"/>
    </w:rPr>
  </w:style>
  <w:style w:type="paragraph" w:styleId="BodyTextIndent3">
    <w:name w:val="Body Text Indent 3"/>
    <w:basedOn w:val="Normal"/>
    <w:link w:val="BodyTextIndent3Char"/>
    <w:rsid w:val="009458E0"/>
    <w:pPr>
      <w:ind w:firstLine="720"/>
    </w:pPr>
  </w:style>
  <w:style w:type="character" w:customStyle="1" w:styleId="BodyTextIndent3Char">
    <w:name w:val="Body Text Indent 3 Char"/>
    <w:link w:val="BodyTextIndent3"/>
    <w:semiHidden/>
    <w:locked/>
    <w:rsid w:val="00EE3DF9"/>
    <w:rPr>
      <w:rFonts w:cs="Times New Roman"/>
      <w:sz w:val="16"/>
      <w:szCs w:val="16"/>
    </w:rPr>
  </w:style>
  <w:style w:type="character" w:styleId="Hyperlink">
    <w:name w:val="Hyperlink"/>
    <w:rsid w:val="009458E0"/>
    <w:rPr>
      <w:rFonts w:cs="Times New Roman"/>
      <w:color w:val="0000FF"/>
      <w:u w:val="single"/>
    </w:rPr>
  </w:style>
  <w:style w:type="paragraph" w:customStyle="1" w:styleId="xl23">
    <w:name w:val="xl23"/>
    <w:basedOn w:val="Normal"/>
    <w:rsid w:val="009458E0"/>
    <w:pPr>
      <w:widowControl/>
      <w:pBdr>
        <w:bottom w:val="single" w:sz="4" w:space="0" w:color="auto"/>
        <w:right w:val="single" w:sz="4" w:space="0" w:color="auto"/>
      </w:pBdr>
      <w:spacing w:before="100" w:beforeAutospacing="1" w:after="100" w:afterAutospacing="1"/>
      <w:jc w:val="center"/>
      <w:textAlignment w:val="top"/>
    </w:pPr>
    <w:rPr>
      <w:rFonts w:eastAsia="Arial Unicode MS"/>
      <w:lang w:val="en-GB"/>
    </w:rPr>
  </w:style>
  <w:style w:type="paragraph" w:styleId="Header">
    <w:name w:val="header"/>
    <w:basedOn w:val="Normal"/>
    <w:link w:val="HeaderChar"/>
    <w:rsid w:val="005D2C62"/>
    <w:pPr>
      <w:tabs>
        <w:tab w:val="center" w:pos="4536"/>
        <w:tab w:val="right" w:pos="9072"/>
      </w:tabs>
    </w:pPr>
  </w:style>
  <w:style w:type="character" w:customStyle="1" w:styleId="HeaderChar">
    <w:name w:val="Header Char"/>
    <w:link w:val="Header"/>
    <w:locked/>
    <w:rsid w:val="005D2C62"/>
    <w:rPr>
      <w:rFonts w:cs="Times New Roman"/>
      <w:snapToGrid w:val="0"/>
      <w:sz w:val="24"/>
      <w:szCs w:val="24"/>
      <w:lang w:val="en-US" w:eastAsia="en-US"/>
    </w:rPr>
  </w:style>
  <w:style w:type="paragraph" w:styleId="Footer">
    <w:name w:val="footer"/>
    <w:basedOn w:val="Normal"/>
    <w:link w:val="FooterChar"/>
    <w:uiPriority w:val="99"/>
    <w:rsid w:val="005D2C62"/>
    <w:pPr>
      <w:tabs>
        <w:tab w:val="center" w:pos="4536"/>
        <w:tab w:val="right" w:pos="9072"/>
      </w:tabs>
    </w:pPr>
  </w:style>
  <w:style w:type="character" w:customStyle="1" w:styleId="FooterChar">
    <w:name w:val="Footer Char"/>
    <w:link w:val="Footer"/>
    <w:uiPriority w:val="99"/>
    <w:locked/>
    <w:rsid w:val="005D2C62"/>
    <w:rPr>
      <w:rFonts w:cs="Times New Roman"/>
      <w:snapToGrid w:val="0"/>
      <w:sz w:val="24"/>
      <w:szCs w:val="24"/>
      <w:lang w:val="en-US" w:eastAsia="en-US"/>
    </w:rPr>
  </w:style>
  <w:style w:type="character" w:styleId="CommentReference">
    <w:name w:val="annotation reference"/>
    <w:uiPriority w:val="99"/>
    <w:semiHidden/>
    <w:rsid w:val="00DB425A"/>
    <w:rPr>
      <w:rFonts w:cs="Times New Roman"/>
      <w:sz w:val="16"/>
      <w:szCs w:val="16"/>
    </w:rPr>
  </w:style>
  <w:style w:type="paragraph" w:styleId="CommentText">
    <w:name w:val="annotation text"/>
    <w:basedOn w:val="Normal"/>
    <w:link w:val="CommentTextChar"/>
    <w:uiPriority w:val="99"/>
    <w:semiHidden/>
    <w:rsid w:val="00DB425A"/>
    <w:rPr>
      <w:sz w:val="20"/>
      <w:szCs w:val="20"/>
    </w:rPr>
  </w:style>
  <w:style w:type="character" w:customStyle="1" w:styleId="CommentTextChar">
    <w:name w:val="Comment Text Char"/>
    <w:link w:val="CommentText"/>
    <w:uiPriority w:val="99"/>
    <w:semiHidden/>
    <w:locked/>
    <w:rsid w:val="00290B0A"/>
    <w:rPr>
      <w:rFonts w:cs="Times New Roman"/>
      <w:sz w:val="20"/>
      <w:szCs w:val="20"/>
    </w:rPr>
  </w:style>
  <w:style w:type="paragraph" w:styleId="CommentSubject">
    <w:name w:val="annotation subject"/>
    <w:basedOn w:val="CommentText"/>
    <w:next w:val="CommentText"/>
    <w:link w:val="CommentSubjectChar"/>
    <w:semiHidden/>
    <w:rsid w:val="00DB425A"/>
    <w:rPr>
      <w:b/>
      <w:bCs/>
    </w:rPr>
  </w:style>
  <w:style w:type="character" w:customStyle="1" w:styleId="CommentSubjectChar">
    <w:name w:val="Comment Subject Char"/>
    <w:link w:val="CommentSubject"/>
    <w:semiHidden/>
    <w:locked/>
    <w:rsid w:val="00290B0A"/>
    <w:rPr>
      <w:rFonts w:cs="Times New Roman"/>
      <w:b/>
      <w:bCs/>
      <w:sz w:val="20"/>
      <w:szCs w:val="20"/>
    </w:rPr>
  </w:style>
  <w:style w:type="paragraph" w:styleId="BalloonText">
    <w:name w:val="Balloon Text"/>
    <w:basedOn w:val="Normal"/>
    <w:link w:val="BalloonTextChar"/>
    <w:semiHidden/>
    <w:rsid w:val="00DB425A"/>
    <w:rPr>
      <w:rFonts w:ascii="Tahoma" w:hAnsi="Tahoma" w:cs="Tahoma"/>
      <w:sz w:val="16"/>
      <w:szCs w:val="16"/>
    </w:rPr>
  </w:style>
  <w:style w:type="character" w:customStyle="1" w:styleId="BalloonTextChar">
    <w:name w:val="Balloon Text Char"/>
    <w:link w:val="BalloonText"/>
    <w:semiHidden/>
    <w:locked/>
    <w:rsid w:val="00290B0A"/>
    <w:rPr>
      <w:rFonts w:cs="Times New Roman"/>
      <w:sz w:val="2"/>
      <w:szCs w:val="2"/>
    </w:rPr>
  </w:style>
  <w:style w:type="paragraph" w:styleId="BodyText2">
    <w:name w:val="Body Text 2"/>
    <w:basedOn w:val="Normal"/>
    <w:link w:val="BodyText2Char"/>
    <w:semiHidden/>
    <w:rsid w:val="00F7715A"/>
    <w:pPr>
      <w:spacing w:after="120" w:line="480" w:lineRule="auto"/>
    </w:pPr>
  </w:style>
  <w:style w:type="character" w:customStyle="1" w:styleId="BodyText2Char">
    <w:name w:val="Body Text 2 Char"/>
    <w:link w:val="BodyText2"/>
    <w:semiHidden/>
    <w:locked/>
    <w:rsid w:val="00F7715A"/>
    <w:rPr>
      <w:rFonts w:cs="Times New Roman"/>
      <w:sz w:val="20"/>
      <w:szCs w:val="20"/>
    </w:rPr>
  </w:style>
  <w:style w:type="paragraph" w:styleId="BodyTextIndent2">
    <w:name w:val="Body Text Indent 2"/>
    <w:basedOn w:val="Normal"/>
    <w:link w:val="BodyTextIndent2Char"/>
    <w:semiHidden/>
    <w:rsid w:val="00F7715A"/>
    <w:pPr>
      <w:spacing w:after="120" w:line="480" w:lineRule="auto"/>
      <w:ind w:left="283"/>
    </w:pPr>
  </w:style>
  <w:style w:type="character" w:customStyle="1" w:styleId="BodyTextIndent2Char">
    <w:name w:val="Body Text Indent 2 Char"/>
    <w:link w:val="BodyTextIndent2"/>
    <w:semiHidden/>
    <w:locked/>
    <w:rsid w:val="00F7715A"/>
    <w:rPr>
      <w:rFonts w:cs="Times New Roman"/>
      <w:sz w:val="20"/>
      <w:szCs w:val="20"/>
    </w:rPr>
  </w:style>
  <w:style w:type="paragraph" w:styleId="ListParagraph">
    <w:name w:val="List Paragraph"/>
    <w:basedOn w:val="Normal"/>
    <w:uiPriority w:val="34"/>
    <w:qFormat/>
    <w:rsid w:val="00F7715A"/>
    <w:pPr>
      <w:ind w:left="720"/>
    </w:pPr>
    <w:rPr>
      <w:lang w:val="en-GB"/>
    </w:rPr>
  </w:style>
  <w:style w:type="character" w:styleId="FootnoteReference">
    <w:name w:val="footnote reference"/>
    <w:rsid w:val="00F7715A"/>
    <w:rPr>
      <w:rFonts w:cs="Times New Roman"/>
      <w:vertAlign w:val="superscript"/>
    </w:rPr>
  </w:style>
  <w:style w:type="paragraph" w:styleId="Revision">
    <w:name w:val="Revision"/>
    <w:hidden/>
    <w:semiHidden/>
    <w:rsid w:val="00A0015E"/>
    <w:rPr>
      <w:sz w:val="24"/>
      <w:szCs w:val="24"/>
    </w:rPr>
  </w:style>
  <w:style w:type="table" w:styleId="TableGrid">
    <w:name w:val="Table Grid"/>
    <w:basedOn w:val="TableNormal"/>
    <w:locked/>
    <w:rsid w:val="00CF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rsid w:val="004E5C0C"/>
    <w:rPr>
      <w:rFonts w:ascii="Arial" w:hAnsi="Arial" w:cs="Arial"/>
      <w:color w:val="000000"/>
      <w:sz w:val="20"/>
    </w:rPr>
  </w:style>
  <w:style w:type="paragraph" w:styleId="NormalWeb">
    <w:name w:val="Normal (Web)"/>
    <w:basedOn w:val="Normal"/>
    <w:uiPriority w:val="99"/>
    <w:unhideWhenUsed/>
    <w:locked/>
    <w:rsid w:val="00BA7695"/>
    <w:pPr>
      <w:widowControl/>
      <w:spacing w:before="100" w:beforeAutospacing="1" w:after="100" w:afterAutospacing="1"/>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64187414">
      <w:bodyDiv w:val="1"/>
      <w:marLeft w:val="0"/>
      <w:marRight w:val="0"/>
      <w:marTop w:val="0"/>
      <w:marBottom w:val="0"/>
      <w:divBdr>
        <w:top w:val="none" w:sz="0" w:space="0" w:color="auto"/>
        <w:left w:val="none" w:sz="0" w:space="0" w:color="auto"/>
        <w:bottom w:val="none" w:sz="0" w:space="0" w:color="auto"/>
        <w:right w:val="none" w:sz="0" w:space="0" w:color="auto"/>
      </w:divBdr>
    </w:div>
    <w:div w:id="129981948">
      <w:bodyDiv w:val="1"/>
      <w:marLeft w:val="0"/>
      <w:marRight w:val="0"/>
      <w:marTop w:val="0"/>
      <w:marBottom w:val="0"/>
      <w:divBdr>
        <w:top w:val="none" w:sz="0" w:space="0" w:color="auto"/>
        <w:left w:val="none" w:sz="0" w:space="0" w:color="auto"/>
        <w:bottom w:val="none" w:sz="0" w:space="0" w:color="auto"/>
        <w:right w:val="none" w:sz="0" w:space="0" w:color="auto"/>
      </w:divBdr>
    </w:div>
    <w:div w:id="19064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fan-netwo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0585-E0D3-4680-B47F-9AEF32E8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3330</Words>
  <Characters>20123</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Appendix 2: ICA Template</vt:lpstr>
    </vt:vector>
  </TitlesOfParts>
  <Company>UNIDO</Company>
  <LinksUpToDate>false</LinksUpToDate>
  <CharactersWithSpaces>23407</CharactersWithSpaces>
  <SharedDoc>false</SharedDoc>
  <HLinks>
    <vt:vector size="6" baseType="variant">
      <vt:variant>
        <vt:i4>1245189</vt:i4>
      </vt:variant>
      <vt:variant>
        <vt:i4>0</vt:i4>
      </vt:variant>
      <vt:variant>
        <vt:i4>0</vt:i4>
      </vt:variant>
      <vt:variant>
        <vt:i4>5</vt:i4>
      </vt:variant>
      <vt:variant>
        <vt:lpwstr>http://pfan-network.net/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ICA Template</dc:title>
  <dc:creator>UNIDO</dc:creator>
  <cp:lastModifiedBy>NUSSBAUMER, Patrick</cp:lastModifiedBy>
  <cp:revision>2</cp:revision>
  <cp:lastPrinted>2019-01-15T13:53:00Z</cp:lastPrinted>
  <dcterms:created xsi:type="dcterms:W3CDTF">2019-09-09T12:24:00Z</dcterms:created>
  <dcterms:modified xsi:type="dcterms:W3CDTF">2019-09-09T12:24:00Z</dcterms:modified>
</cp:coreProperties>
</file>