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7B3" w:rsidRDefault="007257B3" w:rsidP="007257B3">
      <w:pPr>
        <w:spacing w:before="96" w:after="96" w:line="312" w:lineRule="auto"/>
        <w:jc w:val="center"/>
        <w:rPr>
          <w:b/>
          <w:color w:val="000000"/>
          <w:sz w:val="28"/>
          <w:szCs w:val="28"/>
        </w:rPr>
      </w:pPr>
      <w:r>
        <w:tab/>
      </w:r>
      <w:bookmarkStart w:id="0" w:name="_heading=h.gjdgxs" w:colFirst="0" w:colLast="0"/>
      <w:bookmarkEnd w:id="0"/>
      <w:r>
        <w:rPr>
          <w:b/>
          <w:color w:val="000000"/>
          <w:sz w:val="28"/>
          <w:szCs w:val="28"/>
        </w:rPr>
        <w:t xml:space="preserve">Webinar to support e-mobility development in </w:t>
      </w:r>
      <w:r>
        <w:rPr>
          <w:b/>
          <w:sz w:val="28"/>
          <w:szCs w:val="28"/>
        </w:rPr>
        <w:t>Tuvalu</w:t>
      </w:r>
    </w:p>
    <w:p w:rsidR="007257B3" w:rsidRPr="00BA580D" w:rsidRDefault="007257B3" w:rsidP="00BA580D">
      <w:pPr>
        <w:pStyle w:val="NoSpacing"/>
        <w:jc w:val="center"/>
        <w:rPr>
          <w:b/>
        </w:rPr>
      </w:pPr>
      <w:r w:rsidRPr="00BA580D">
        <w:rPr>
          <w:b/>
        </w:rPr>
        <w:t>30 August 2022</w:t>
      </w:r>
    </w:p>
    <w:p w:rsidR="00E94C80" w:rsidRPr="00BA580D" w:rsidRDefault="00E94C80" w:rsidP="00BA580D">
      <w:pPr>
        <w:pStyle w:val="NoSpacing"/>
        <w:jc w:val="center"/>
        <w:rPr>
          <w:b/>
        </w:rPr>
      </w:pPr>
      <w:r w:rsidRPr="00BA580D">
        <w:rPr>
          <w:b/>
        </w:rPr>
        <w:t>10am – 12am (Tuvalu)</w:t>
      </w:r>
    </w:p>
    <w:p w:rsidR="007257B3" w:rsidRDefault="00BA580D" w:rsidP="00BA580D">
      <w:pPr>
        <w:pStyle w:val="NoSpacing"/>
        <w:jc w:val="center"/>
        <w:rPr>
          <w:b/>
        </w:rPr>
      </w:pPr>
      <w:r w:rsidRPr="00BA580D">
        <w:rPr>
          <w:b/>
        </w:rPr>
        <w:t xml:space="preserve">Venue: </w:t>
      </w:r>
      <w:proofErr w:type="spellStart"/>
      <w:r w:rsidRPr="00BA580D">
        <w:rPr>
          <w:b/>
        </w:rPr>
        <w:t>Tomasi</w:t>
      </w:r>
      <w:proofErr w:type="spellEnd"/>
      <w:r w:rsidRPr="00BA580D">
        <w:rPr>
          <w:b/>
        </w:rPr>
        <w:t xml:space="preserve"> </w:t>
      </w:r>
      <w:proofErr w:type="spellStart"/>
      <w:r w:rsidRPr="00BA580D">
        <w:rPr>
          <w:b/>
        </w:rPr>
        <w:t>Puapua</w:t>
      </w:r>
      <w:proofErr w:type="spellEnd"/>
      <w:r w:rsidRPr="00BA580D">
        <w:rPr>
          <w:b/>
        </w:rPr>
        <w:t xml:space="preserve"> Convention Centre</w:t>
      </w:r>
    </w:p>
    <w:p w:rsidR="00D232A4" w:rsidRDefault="00D232A4" w:rsidP="00D232A4">
      <w:pPr>
        <w:pStyle w:val="NoSpacing"/>
        <w:jc w:val="center"/>
        <w:rPr>
          <w:b/>
        </w:rPr>
      </w:pPr>
      <w:r>
        <w:rPr>
          <w:b/>
        </w:rPr>
        <w:t>Agenda</w:t>
      </w:r>
    </w:p>
    <w:p w:rsidR="00BA580D" w:rsidRPr="00BA580D" w:rsidRDefault="00BA580D" w:rsidP="00BA580D">
      <w:pPr>
        <w:pStyle w:val="NoSpacing"/>
        <w:jc w:val="center"/>
        <w:rPr>
          <w:b/>
        </w:rPr>
      </w:pPr>
    </w:p>
    <w:p w:rsidR="00977D2F" w:rsidRDefault="00977D2F" w:rsidP="00977D2F">
      <w:pPr>
        <w:jc w:val="both"/>
        <w:rPr>
          <w:sz w:val="20"/>
          <w:szCs w:val="20"/>
        </w:rPr>
      </w:pPr>
      <w:r>
        <w:rPr>
          <w:sz w:val="20"/>
          <w:szCs w:val="20"/>
        </w:rPr>
        <w:t xml:space="preserve">The Tuvalu National Energy Policy (2009-2019) positioned the Transport sector as one of a Key Strategic Area for Energy Security. With the aim to phase out fossil fuel and increase reliance on renewable energy thus minimising local pollution and GHG emissions in the sector. Government therefore should take the leading role in encouraging e-mobility development by analysing and identifying the appropriate e-mobility technology, supported by applicable policies and incentives. </w:t>
      </w:r>
    </w:p>
    <w:p w:rsidR="00977D2F" w:rsidRDefault="009A4B43" w:rsidP="00977D2F">
      <w:pPr>
        <w:jc w:val="both"/>
        <w:rPr>
          <w:color w:val="000000"/>
          <w:sz w:val="20"/>
          <w:szCs w:val="20"/>
        </w:rPr>
      </w:pPr>
      <w:r>
        <w:rPr>
          <w:color w:val="000000"/>
          <w:sz w:val="20"/>
          <w:szCs w:val="20"/>
        </w:rPr>
        <w:t>The</w:t>
      </w:r>
      <w:r w:rsidR="00977D2F">
        <w:rPr>
          <w:color w:val="000000"/>
          <w:sz w:val="20"/>
          <w:szCs w:val="20"/>
        </w:rPr>
        <w:t xml:space="preserve"> webinar is to </w:t>
      </w:r>
      <w:r w:rsidR="00977D2F">
        <w:rPr>
          <w:sz w:val="20"/>
          <w:szCs w:val="20"/>
        </w:rPr>
        <w:t>support e-mobility</w:t>
      </w:r>
      <w:r w:rsidR="00977D2F">
        <w:rPr>
          <w:color w:val="000000"/>
          <w:sz w:val="20"/>
          <w:szCs w:val="20"/>
        </w:rPr>
        <w:t xml:space="preserve"> development in </w:t>
      </w:r>
      <w:r w:rsidR="00977D2F">
        <w:rPr>
          <w:sz w:val="20"/>
          <w:szCs w:val="20"/>
        </w:rPr>
        <w:t>Tuvalu</w:t>
      </w:r>
      <w:r w:rsidR="00977D2F">
        <w:rPr>
          <w:color w:val="000000"/>
          <w:sz w:val="20"/>
          <w:szCs w:val="20"/>
        </w:rPr>
        <w:t xml:space="preserve"> through a </w:t>
      </w:r>
      <w:r w:rsidR="00977D2F">
        <w:rPr>
          <w:sz w:val="20"/>
          <w:szCs w:val="20"/>
        </w:rPr>
        <w:t>knowledge-sharing</w:t>
      </w:r>
      <w:r w:rsidR="00977D2F">
        <w:rPr>
          <w:color w:val="000000"/>
          <w:sz w:val="20"/>
          <w:szCs w:val="20"/>
        </w:rPr>
        <w:t xml:space="preserve"> platform. Experts from around the region who are currently implementing e-mobility develop</w:t>
      </w:r>
      <w:r w:rsidR="00D232A4">
        <w:rPr>
          <w:color w:val="000000"/>
          <w:sz w:val="20"/>
          <w:szCs w:val="20"/>
        </w:rPr>
        <w:t>ment projects will</w:t>
      </w:r>
      <w:r w:rsidR="00977D2F">
        <w:rPr>
          <w:color w:val="000000"/>
          <w:sz w:val="20"/>
          <w:szCs w:val="20"/>
        </w:rPr>
        <w:t xml:space="preserve"> share their knowledge, experiences and challenges in e-mobility technology applicability, institutional and regulatory framework, enabling environments, investments and ca</w:t>
      </w:r>
      <w:r w:rsidR="00B22C65">
        <w:rPr>
          <w:color w:val="000000"/>
          <w:sz w:val="20"/>
          <w:szCs w:val="20"/>
        </w:rPr>
        <w:t xml:space="preserve">pacity development. The webinar </w:t>
      </w:r>
      <w:r w:rsidR="00977D2F">
        <w:rPr>
          <w:color w:val="000000"/>
          <w:sz w:val="20"/>
          <w:szCs w:val="20"/>
        </w:rPr>
        <w:t xml:space="preserve">is anticipated to assist </w:t>
      </w:r>
      <w:r w:rsidR="00977D2F">
        <w:rPr>
          <w:sz w:val="20"/>
          <w:szCs w:val="20"/>
        </w:rPr>
        <w:t xml:space="preserve">Tuvalu </w:t>
      </w:r>
      <w:r w:rsidR="00977D2F">
        <w:rPr>
          <w:color w:val="000000"/>
          <w:sz w:val="20"/>
          <w:szCs w:val="20"/>
        </w:rPr>
        <w:t xml:space="preserve">with </w:t>
      </w:r>
      <w:r w:rsidR="00977D2F">
        <w:rPr>
          <w:sz w:val="20"/>
          <w:szCs w:val="20"/>
        </w:rPr>
        <w:t>its</w:t>
      </w:r>
      <w:r w:rsidR="00977D2F">
        <w:rPr>
          <w:color w:val="000000"/>
          <w:sz w:val="20"/>
          <w:szCs w:val="20"/>
        </w:rPr>
        <w:t xml:space="preserve"> future e-mobility development. </w:t>
      </w:r>
    </w:p>
    <w:p w:rsidR="007257B3" w:rsidRDefault="007257B3" w:rsidP="007257B3">
      <w:pPr>
        <w:spacing w:after="0" w:line="240" w:lineRule="auto"/>
        <w:jc w:val="both"/>
        <w:rPr>
          <w:color w:val="000000"/>
          <w:sz w:val="20"/>
          <w:szCs w:val="20"/>
        </w:rPr>
      </w:pPr>
    </w:p>
    <w:tbl>
      <w:tblPr>
        <w:tblW w:w="9900" w:type="dxa"/>
        <w:shd w:val="clear" w:color="auto" w:fill="FFFFFF"/>
        <w:tblCellMar>
          <w:left w:w="0" w:type="dxa"/>
          <w:right w:w="0" w:type="dxa"/>
        </w:tblCellMar>
        <w:tblLook w:val="04A0" w:firstRow="1" w:lastRow="0" w:firstColumn="1" w:lastColumn="0" w:noHBand="0" w:noVBand="1"/>
      </w:tblPr>
      <w:tblGrid>
        <w:gridCol w:w="1877"/>
        <w:gridCol w:w="3358"/>
        <w:gridCol w:w="4665"/>
      </w:tblGrid>
      <w:tr w:rsidR="00BA580D" w:rsidRPr="00BA580D" w:rsidTr="00BA580D">
        <w:trPr>
          <w:trHeight w:val="304"/>
        </w:trPr>
        <w:tc>
          <w:tcPr>
            <w:tcW w:w="9900" w:type="dxa"/>
            <w:gridSpan w:val="3"/>
            <w:tcBorders>
              <w:top w:val="single" w:sz="8" w:space="0" w:color="93C571"/>
              <w:left w:val="single" w:sz="8" w:space="0" w:color="93C571"/>
              <w:bottom w:val="single" w:sz="8" w:space="0" w:color="93C571"/>
              <w:right w:val="single" w:sz="8" w:space="0" w:color="93C571"/>
            </w:tcBorders>
            <w:shd w:val="clear" w:color="auto" w:fill="FFC000" w:themeFill="accent4"/>
            <w:tcMar>
              <w:top w:w="0" w:type="dxa"/>
              <w:left w:w="108" w:type="dxa"/>
              <w:bottom w:w="0" w:type="dxa"/>
              <w:right w:w="108" w:type="dxa"/>
            </w:tcMar>
            <w:hideMark/>
          </w:tcPr>
          <w:p w:rsidR="00BA580D" w:rsidRPr="00BA580D" w:rsidRDefault="00BA580D" w:rsidP="00BA580D">
            <w:pPr>
              <w:spacing w:after="0" w:line="240" w:lineRule="auto"/>
              <w:jc w:val="center"/>
              <w:rPr>
                <w:rFonts w:asciiTheme="minorHAnsi" w:eastAsia="MS PGothic" w:hAnsiTheme="minorHAnsi" w:cstheme="minorHAnsi"/>
                <w:color w:val="201F1E"/>
                <w:sz w:val="24"/>
                <w:szCs w:val="24"/>
                <w:lang w:val="en-US" w:eastAsia="en-US"/>
              </w:rPr>
            </w:pPr>
            <w:r w:rsidRPr="00A97B5B">
              <w:rPr>
                <w:rFonts w:asciiTheme="minorHAnsi" w:eastAsia="MS PGothic" w:hAnsiTheme="minorHAnsi" w:cstheme="minorHAnsi"/>
                <w:color w:val="201F1E"/>
                <w:sz w:val="20"/>
                <w:szCs w:val="20"/>
                <w:u w:val="single"/>
                <w:bdr w:val="none" w:sz="0" w:space="0" w:color="auto" w:frame="1"/>
                <w:lang w:eastAsia="en-US"/>
              </w:rPr>
              <w:t>Webinar Agenda</w:t>
            </w:r>
          </w:p>
        </w:tc>
      </w:tr>
      <w:tr w:rsidR="00BA580D" w:rsidRPr="00BA580D" w:rsidTr="00BA580D">
        <w:trPr>
          <w:trHeight w:val="259"/>
        </w:trPr>
        <w:tc>
          <w:tcPr>
            <w:tcW w:w="1877" w:type="dxa"/>
            <w:tcBorders>
              <w:top w:val="nil"/>
              <w:left w:val="single" w:sz="8" w:space="0" w:color="93C571"/>
              <w:bottom w:val="single" w:sz="8" w:space="0" w:color="93C571"/>
              <w:right w:val="single" w:sz="8" w:space="0" w:color="000000"/>
            </w:tcBorders>
            <w:shd w:val="clear" w:color="auto" w:fill="FFF2CC" w:themeFill="accent4" w:themeFillTint="33"/>
            <w:tcMar>
              <w:top w:w="0" w:type="dxa"/>
              <w:left w:w="108" w:type="dxa"/>
              <w:bottom w:w="0" w:type="dxa"/>
              <w:right w:w="108" w:type="dxa"/>
            </w:tcMar>
            <w:hideMark/>
          </w:tcPr>
          <w:p w:rsidR="00BA580D" w:rsidRPr="00D232A4" w:rsidRDefault="00BA580D" w:rsidP="00BA580D">
            <w:pPr>
              <w:spacing w:after="0" w:line="240" w:lineRule="auto"/>
              <w:rPr>
                <w:rFonts w:asciiTheme="minorHAnsi" w:eastAsia="MS PGothic" w:hAnsiTheme="minorHAnsi" w:cstheme="minorHAnsi"/>
                <w:b/>
                <w:color w:val="201F1E"/>
                <w:sz w:val="24"/>
                <w:szCs w:val="24"/>
                <w:lang w:val="en-US" w:eastAsia="en-US"/>
              </w:rPr>
            </w:pPr>
            <w:r w:rsidRPr="00D232A4">
              <w:rPr>
                <w:rFonts w:asciiTheme="minorHAnsi" w:eastAsia="MS PGothic" w:hAnsiTheme="minorHAnsi" w:cstheme="minorHAnsi"/>
                <w:b/>
                <w:color w:val="201F1E"/>
                <w:sz w:val="20"/>
                <w:szCs w:val="20"/>
                <w:bdr w:val="none" w:sz="0" w:space="0" w:color="auto" w:frame="1"/>
                <w:lang w:eastAsia="en-US"/>
              </w:rPr>
              <w:t>Time &amp; medium</w:t>
            </w:r>
          </w:p>
        </w:tc>
        <w:tc>
          <w:tcPr>
            <w:tcW w:w="3358" w:type="dxa"/>
            <w:tcBorders>
              <w:top w:val="nil"/>
              <w:left w:val="nil"/>
              <w:bottom w:val="single" w:sz="8" w:space="0" w:color="93C571"/>
              <w:right w:val="single" w:sz="8" w:space="0" w:color="000000"/>
            </w:tcBorders>
            <w:shd w:val="clear" w:color="auto" w:fill="FFF2CC" w:themeFill="accent4" w:themeFillTint="33"/>
            <w:tcMar>
              <w:top w:w="0" w:type="dxa"/>
              <w:left w:w="108" w:type="dxa"/>
              <w:bottom w:w="0" w:type="dxa"/>
              <w:right w:w="108" w:type="dxa"/>
            </w:tcMar>
            <w:hideMark/>
          </w:tcPr>
          <w:p w:rsidR="00BA580D" w:rsidRPr="00D232A4" w:rsidRDefault="00BA580D" w:rsidP="00BA580D">
            <w:pPr>
              <w:spacing w:after="0" w:line="240" w:lineRule="auto"/>
              <w:rPr>
                <w:rFonts w:asciiTheme="minorHAnsi" w:eastAsia="MS PGothic" w:hAnsiTheme="minorHAnsi" w:cstheme="minorHAnsi"/>
                <w:b/>
                <w:color w:val="201F1E"/>
                <w:sz w:val="24"/>
                <w:szCs w:val="24"/>
                <w:lang w:val="en-US" w:eastAsia="en-US"/>
              </w:rPr>
            </w:pPr>
            <w:r w:rsidRPr="00D232A4">
              <w:rPr>
                <w:rFonts w:asciiTheme="minorHAnsi" w:eastAsia="MS PGothic" w:hAnsiTheme="minorHAnsi" w:cstheme="minorHAnsi"/>
                <w:b/>
                <w:bCs/>
                <w:color w:val="201F1E"/>
                <w:sz w:val="20"/>
                <w:szCs w:val="20"/>
                <w:bdr w:val="none" w:sz="0" w:space="0" w:color="auto" w:frame="1"/>
                <w:lang w:eastAsia="en-US"/>
              </w:rPr>
              <w:t>Topic </w:t>
            </w:r>
          </w:p>
        </w:tc>
        <w:tc>
          <w:tcPr>
            <w:tcW w:w="4665" w:type="dxa"/>
            <w:tcBorders>
              <w:top w:val="nil"/>
              <w:left w:val="nil"/>
              <w:bottom w:val="single" w:sz="8" w:space="0" w:color="93C571"/>
              <w:right w:val="single" w:sz="8" w:space="0" w:color="93C571"/>
            </w:tcBorders>
            <w:shd w:val="clear" w:color="auto" w:fill="FFF2CC" w:themeFill="accent4" w:themeFillTint="33"/>
            <w:tcMar>
              <w:top w:w="0" w:type="dxa"/>
              <w:left w:w="108" w:type="dxa"/>
              <w:bottom w:w="0" w:type="dxa"/>
              <w:right w:w="108" w:type="dxa"/>
            </w:tcMar>
            <w:hideMark/>
          </w:tcPr>
          <w:p w:rsidR="00BA580D" w:rsidRPr="00D232A4" w:rsidRDefault="00BA580D" w:rsidP="00BA580D">
            <w:pPr>
              <w:spacing w:after="0" w:line="240" w:lineRule="auto"/>
              <w:rPr>
                <w:rFonts w:asciiTheme="minorHAnsi" w:eastAsia="MS PGothic" w:hAnsiTheme="minorHAnsi" w:cstheme="minorHAnsi"/>
                <w:b/>
                <w:color w:val="201F1E"/>
                <w:sz w:val="24"/>
                <w:szCs w:val="24"/>
                <w:lang w:val="en-US" w:eastAsia="en-US"/>
              </w:rPr>
            </w:pPr>
            <w:r w:rsidRPr="00D232A4">
              <w:rPr>
                <w:rFonts w:asciiTheme="minorHAnsi" w:eastAsia="MS PGothic" w:hAnsiTheme="minorHAnsi" w:cstheme="minorHAnsi"/>
                <w:b/>
                <w:bCs/>
                <w:color w:val="201F1E"/>
                <w:sz w:val="20"/>
                <w:szCs w:val="20"/>
                <w:bdr w:val="none" w:sz="0" w:space="0" w:color="auto" w:frame="1"/>
                <w:lang w:eastAsia="en-US"/>
              </w:rPr>
              <w:t>Detailed outline </w:t>
            </w:r>
          </w:p>
        </w:tc>
      </w:tr>
      <w:tr w:rsidR="00BA580D" w:rsidRPr="00BA580D" w:rsidTr="00BA580D">
        <w:trPr>
          <w:trHeight w:val="190"/>
        </w:trPr>
        <w:tc>
          <w:tcPr>
            <w:tcW w:w="1877" w:type="dxa"/>
            <w:tcBorders>
              <w:top w:val="nil"/>
              <w:left w:val="single" w:sz="8" w:space="0" w:color="93C571"/>
              <w:bottom w:val="single" w:sz="8" w:space="0" w:color="93C571"/>
              <w:right w:val="single" w:sz="8" w:space="0" w:color="000000"/>
            </w:tcBorders>
            <w:shd w:val="clear" w:color="auto" w:fill="FFFFFF"/>
            <w:tcMar>
              <w:top w:w="0" w:type="dxa"/>
              <w:left w:w="108" w:type="dxa"/>
              <w:bottom w:w="0" w:type="dxa"/>
              <w:right w:w="108" w:type="dxa"/>
            </w:tcMar>
            <w:hideMark/>
          </w:tcPr>
          <w:p w:rsidR="00BA580D" w:rsidRPr="00BA580D" w:rsidRDefault="00BA580D" w:rsidP="00BA580D">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b/>
                <w:bCs/>
                <w:color w:val="201F1E"/>
                <w:sz w:val="20"/>
                <w:szCs w:val="20"/>
                <w:bdr w:val="none" w:sz="0" w:space="0" w:color="auto" w:frame="1"/>
                <w:lang w:eastAsia="en-US"/>
              </w:rPr>
              <w:t>10:00 – 10:10</w:t>
            </w:r>
          </w:p>
        </w:tc>
        <w:tc>
          <w:tcPr>
            <w:tcW w:w="3358" w:type="dxa"/>
            <w:tcBorders>
              <w:top w:val="nil"/>
              <w:left w:val="nil"/>
              <w:bottom w:val="single" w:sz="8" w:space="0" w:color="93C571"/>
              <w:right w:val="single" w:sz="8" w:space="0" w:color="000000"/>
            </w:tcBorders>
            <w:shd w:val="clear" w:color="auto" w:fill="FFFFFF"/>
            <w:tcMar>
              <w:top w:w="0" w:type="dxa"/>
              <w:left w:w="108" w:type="dxa"/>
              <w:bottom w:w="0" w:type="dxa"/>
              <w:right w:w="108" w:type="dxa"/>
            </w:tcMar>
            <w:hideMark/>
          </w:tcPr>
          <w:p w:rsidR="00BA580D" w:rsidRPr="00BA580D" w:rsidRDefault="00BA580D" w:rsidP="00BA580D">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Welcoming remarks</w:t>
            </w:r>
          </w:p>
        </w:tc>
        <w:tc>
          <w:tcPr>
            <w:tcW w:w="4665" w:type="dxa"/>
            <w:tcBorders>
              <w:top w:val="nil"/>
              <w:left w:val="nil"/>
              <w:bottom w:val="single" w:sz="8" w:space="0" w:color="93C571"/>
              <w:right w:val="single" w:sz="8" w:space="0" w:color="93C571"/>
            </w:tcBorders>
            <w:shd w:val="clear" w:color="auto" w:fill="FFFFFF"/>
            <w:tcMar>
              <w:top w:w="0" w:type="dxa"/>
              <w:left w:w="108" w:type="dxa"/>
              <w:bottom w:w="0" w:type="dxa"/>
              <w:right w:w="108" w:type="dxa"/>
            </w:tcMar>
            <w:hideMark/>
          </w:tcPr>
          <w:p w:rsidR="00BA580D" w:rsidRPr="00C0780B" w:rsidRDefault="00BA580D" w:rsidP="00BA580D">
            <w:pPr>
              <w:spacing w:after="0" w:line="240" w:lineRule="auto"/>
              <w:rPr>
                <w:rFonts w:asciiTheme="minorHAnsi" w:eastAsia="MS PGothic" w:hAnsiTheme="minorHAnsi" w:cstheme="minorHAnsi"/>
                <w:b/>
                <w:color w:val="201F1E"/>
                <w:sz w:val="24"/>
                <w:szCs w:val="24"/>
                <w:lang w:val="en-US" w:eastAsia="en-US"/>
              </w:rPr>
            </w:pPr>
            <w:r w:rsidRPr="00C0780B">
              <w:rPr>
                <w:rFonts w:asciiTheme="minorHAnsi" w:eastAsia="MS PGothic" w:hAnsiTheme="minorHAnsi" w:cstheme="minorHAnsi"/>
                <w:b/>
                <w:sz w:val="20"/>
                <w:szCs w:val="20"/>
                <w:bdr w:val="none" w:sz="0" w:space="0" w:color="auto" w:frame="1"/>
                <w:lang w:eastAsia="en-US"/>
              </w:rPr>
              <w:t xml:space="preserve">Mr Simona </w:t>
            </w:r>
            <w:proofErr w:type="spellStart"/>
            <w:r w:rsidRPr="00C0780B">
              <w:rPr>
                <w:rFonts w:asciiTheme="minorHAnsi" w:eastAsia="MS PGothic" w:hAnsiTheme="minorHAnsi" w:cstheme="minorHAnsi"/>
                <w:b/>
                <w:sz w:val="20"/>
                <w:szCs w:val="20"/>
                <w:bdr w:val="none" w:sz="0" w:space="0" w:color="auto" w:frame="1"/>
                <w:lang w:eastAsia="en-US"/>
              </w:rPr>
              <w:t>Kilei</w:t>
            </w:r>
            <w:proofErr w:type="spellEnd"/>
          </w:p>
        </w:tc>
      </w:tr>
      <w:tr w:rsidR="00BA580D" w:rsidRPr="00BA580D" w:rsidTr="00BA580D">
        <w:trPr>
          <w:trHeight w:val="190"/>
        </w:trPr>
        <w:tc>
          <w:tcPr>
            <w:tcW w:w="1877" w:type="dxa"/>
            <w:tcBorders>
              <w:top w:val="nil"/>
              <w:left w:val="single" w:sz="8" w:space="0" w:color="93C571"/>
              <w:bottom w:val="single" w:sz="8" w:space="0" w:color="93C571"/>
              <w:right w:val="single" w:sz="8" w:space="0" w:color="000000"/>
            </w:tcBorders>
            <w:shd w:val="clear" w:color="auto" w:fill="FFF2CC" w:themeFill="accent4" w:themeFillTint="33"/>
            <w:tcMar>
              <w:top w:w="0" w:type="dxa"/>
              <w:left w:w="108" w:type="dxa"/>
              <w:bottom w:w="0" w:type="dxa"/>
              <w:right w:w="108" w:type="dxa"/>
            </w:tcMar>
            <w:hideMark/>
          </w:tcPr>
          <w:p w:rsidR="00BA580D" w:rsidRPr="00BA580D" w:rsidRDefault="00BA580D" w:rsidP="00BA580D">
            <w:pPr>
              <w:spacing w:after="0" w:line="240" w:lineRule="auto"/>
              <w:textAlignment w:val="baseline"/>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 </w:t>
            </w:r>
          </w:p>
        </w:tc>
        <w:tc>
          <w:tcPr>
            <w:tcW w:w="3358" w:type="dxa"/>
            <w:tcBorders>
              <w:top w:val="nil"/>
              <w:left w:val="nil"/>
              <w:bottom w:val="single" w:sz="8" w:space="0" w:color="93C571"/>
              <w:right w:val="single" w:sz="8" w:space="0" w:color="000000"/>
            </w:tcBorders>
            <w:shd w:val="clear" w:color="auto" w:fill="FFF2CC" w:themeFill="accent4" w:themeFillTint="33"/>
            <w:tcMar>
              <w:top w:w="0" w:type="dxa"/>
              <w:left w:w="108" w:type="dxa"/>
              <w:bottom w:w="0" w:type="dxa"/>
              <w:right w:w="108" w:type="dxa"/>
            </w:tcMar>
            <w:hideMark/>
          </w:tcPr>
          <w:p w:rsidR="00BA580D" w:rsidRPr="00BA580D" w:rsidRDefault="00BA580D" w:rsidP="00BA580D">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Introduction</w:t>
            </w:r>
            <w:r w:rsidR="003F14CC">
              <w:rPr>
                <w:rFonts w:asciiTheme="minorHAnsi" w:eastAsia="MS PGothic" w:hAnsiTheme="minorHAnsi" w:cstheme="minorHAnsi"/>
                <w:color w:val="201F1E"/>
                <w:sz w:val="20"/>
                <w:szCs w:val="20"/>
                <w:bdr w:val="none" w:sz="0" w:space="0" w:color="auto" w:frame="1"/>
                <w:lang w:eastAsia="en-US"/>
              </w:rPr>
              <w:t>:</w:t>
            </w:r>
            <w:r w:rsidR="00C0780B" w:rsidRPr="00C0780B">
              <w:rPr>
                <w:rFonts w:asciiTheme="minorHAnsi" w:eastAsia="MS PGothic" w:hAnsiTheme="minorHAnsi" w:cstheme="minorHAnsi"/>
                <w:b/>
                <w:sz w:val="20"/>
                <w:szCs w:val="20"/>
                <w:bdr w:val="none" w:sz="0" w:space="0" w:color="auto" w:frame="1"/>
                <w:lang w:eastAsia="en-US"/>
              </w:rPr>
              <w:t xml:space="preserve"> </w:t>
            </w:r>
            <w:proofErr w:type="spellStart"/>
            <w:r w:rsidR="00C0780B" w:rsidRPr="00C0780B">
              <w:rPr>
                <w:rFonts w:asciiTheme="minorHAnsi" w:eastAsia="MS PGothic" w:hAnsiTheme="minorHAnsi" w:cstheme="minorHAnsi"/>
                <w:b/>
                <w:sz w:val="20"/>
                <w:szCs w:val="20"/>
                <w:bdr w:val="none" w:sz="0" w:space="0" w:color="auto" w:frame="1"/>
                <w:lang w:eastAsia="en-US"/>
              </w:rPr>
              <w:t>Pepetua</w:t>
            </w:r>
            <w:proofErr w:type="spellEnd"/>
            <w:r w:rsidR="00C0780B" w:rsidRPr="00C0780B">
              <w:rPr>
                <w:rFonts w:asciiTheme="minorHAnsi" w:eastAsia="MS PGothic" w:hAnsiTheme="minorHAnsi" w:cstheme="minorHAnsi"/>
                <w:b/>
                <w:sz w:val="20"/>
                <w:szCs w:val="20"/>
                <w:bdr w:val="none" w:sz="0" w:space="0" w:color="auto" w:frame="1"/>
                <w:lang w:eastAsia="en-US"/>
              </w:rPr>
              <w:t xml:space="preserve"> E </w:t>
            </w:r>
            <w:proofErr w:type="spellStart"/>
            <w:r w:rsidR="00C0780B" w:rsidRPr="00C0780B">
              <w:rPr>
                <w:rFonts w:asciiTheme="minorHAnsi" w:eastAsia="MS PGothic" w:hAnsiTheme="minorHAnsi" w:cstheme="minorHAnsi"/>
                <w:b/>
                <w:sz w:val="20"/>
                <w:szCs w:val="20"/>
                <w:bdr w:val="none" w:sz="0" w:space="0" w:color="auto" w:frame="1"/>
                <w:lang w:eastAsia="en-US"/>
              </w:rPr>
              <w:t>Latasi</w:t>
            </w:r>
            <w:proofErr w:type="spellEnd"/>
            <w:r w:rsidR="00C0780B" w:rsidRPr="00C0780B">
              <w:rPr>
                <w:rFonts w:asciiTheme="minorHAnsi" w:eastAsia="MS PGothic" w:hAnsiTheme="minorHAnsi" w:cstheme="minorHAnsi"/>
                <w:b/>
                <w:sz w:val="20"/>
                <w:szCs w:val="20"/>
                <w:bdr w:val="none" w:sz="0" w:space="0" w:color="auto" w:frame="1"/>
                <w:lang w:eastAsia="en-US"/>
              </w:rPr>
              <w:t xml:space="preserve"> (</w:t>
            </w:r>
            <w:r w:rsidR="003F14CC">
              <w:rPr>
                <w:rFonts w:asciiTheme="minorHAnsi" w:eastAsia="MS PGothic" w:hAnsiTheme="minorHAnsi" w:cstheme="minorHAnsi"/>
                <w:b/>
                <w:sz w:val="20"/>
                <w:szCs w:val="20"/>
                <w:bdr w:val="none" w:sz="0" w:space="0" w:color="auto" w:frame="1"/>
                <w:lang w:eastAsia="en-US"/>
              </w:rPr>
              <w:t xml:space="preserve">Tuvalu </w:t>
            </w:r>
            <w:r w:rsidR="00C0780B" w:rsidRPr="00C0780B">
              <w:rPr>
                <w:rFonts w:asciiTheme="minorHAnsi" w:eastAsia="MS PGothic" w:hAnsiTheme="minorHAnsi" w:cstheme="minorHAnsi"/>
                <w:b/>
                <w:sz w:val="20"/>
                <w:szCs w:val="20"/>
                <w:bdr w:val="none" w:sz="0" w:space="0" w:color="auto" w:frame="1"/>
                <w:lang w:eastAsia="en-US"/>
              </w:rPr>
              <w:t>Climate Change</w:t>
            </w:r>
            <w:r w:rsidR="003F14CC">
              <w:rPr>
                <w:rFonts w:asciiTheme="minorHAnsi" w:eastAsia="MS PGothic" w:hAnsiTheme="minorHAnsi" w:cstheme="minorHAnsi"/>
                <w:b/>
                <w:sz w:val="20"/>
                <w:szCs w:val="20"/>
                <w:bdr w:val="none" w:sz="0" w:space="0" w:color="auto" w:frame="1"/>
                <w:lang w:eastAsia="en-US"/>
              </w:rPr>
              <w:t xml:space="preserve"> Dept.</w:t>
            </w:r>
            <w:bookmarkStart w:id="1" w:name="_GoBack"/>
            <w:bookmarkEnd w:id="1"/>
            <w:r w:rsidR="00C0780B" w:rsidRPr="00C0780B">
              <w:rPr>
                <w:rFonts w:asciiTheme="minorHAnsi" w:eastAsia="MS PGothic" w:hAnsiTheme="minorHAnsi" w:cstheme="minorHAnsi"/>
                <w:b/>
                <w:sz w:val="20"/>
                <w:szCs w:val="20"/>
                <w:bdr w:val="none" w:sz="0" w:space="0" w:color="auto" w:frame="1"/>
                <w:lang w:eastAsia="en-US"/>
              </w:rPr>
              <w:t>)</w:t>
            </w:r>
          </w:p>
        </w:tc>
        <w:tc>
          <w:tcPr>
            <w:tcW w:w="4665" w:type="dxa"/>
            <w:tcBorders>
              <w:top w:val="nil"/>
              <w:left w:val="nil"/>
              <w:bottom w:val="single" w:sz="8" w:space="0" w:color="93C571"/>
              <w:right w:val="single" w:sz="8" w:space="0" w:color="93C571"/>
            </w:tcBorders>
            <w:shd w:val="clear" w:color="auto" w:fill="FFF2CC" w:themeFill="accent4" w:themeFillTint="33"/>
            <w:tcMar>
              <w:top w:w="0" w:type="dxa"/>
              <w:left w:w="108" w:type="dxa"/>
              <w:bottom w:w="0" w:type="dxa"/>
              <w:right w:w="108" w:type="dxa"/>
            </w:tcMar>
            <w:hideMark/>
          </w:tcPr>
          <w:p w:rsidR="00BA580D" w:rsidRPr="00BA580D" w:rsidRDefault="00BA580D" w:rsidP="00BA580D">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The role of e-mobility in Tuvalu’s NDC and energy plan </w:t>
            </w:r>
          </w:p>
        </w:tc>
      </w:tr>
      <w:tr w:rsidR="00BA580D" w:rsidRPr="00BA580D" w:rsidTr="00BA580D">
        <w:trPr>
          <w:trHeight w:val="363"/>
        </w:trPr>
        <w:tc>
          <w:tcPr>
            <w:tcW w:w="1877" w:type="dxa"/>
            <w:tcBorders>
              <w:top w:val="nil"/>
              <w:left w:val="single" w:sz="8" w:space="0" w:color="93C571"/>
              <w:bottom w:val="single" w:sz="8" w:space="0" w:color="93C571"/>
              <w:right w:val="single" w:sz="8" w:space="0" w:color="000000"/>
            </w:tcBorders>
            <w:shd w:val="clear" w:color="auto" w:fill="FFFFFF"/>
            <w:tcMar>
              <w:top w:w="0" w:type="dxa"/>
              <w:left w:w="108" w:type="dxa"/>
              <w:bottom w:w="0" w:type="dxa"/>
              <w:right w:w="108" w:type="dxa"/>
            </w:tcMar>
            <w:hideMark/>
          </w:tcPr>
          <w:p w:rsidR="00BA580D" w:rsidRPr="00BA580D" w:rsidRDefault="00BA580D" w:rsidP="00BA580D">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b/>
                <w:bCs/>
                <w:color w:val="201F1E"/>
                <w:sz w:val="20"/>
                <w:szCs w:val="20"/>
                <w:bdr w:val="none" w:sz="0" w:space="0" w:color="auto" w:frame="1"/>
                <w:lang w:eastAsia="en-US"/>
              </w:rPr>
              <w:t>10: </w:t>
            </w:r>
            <w:r w:rsidRPr="00BA580D">
              <w:rPr>
                <w:rFonts w:asciiTheme="minorHAnsi" w:eastAsia="MS PGothic" w:hAnsiTheme="minorHAnsi" w:cstheme="minorHAnsi"/>
                <w:color w:val="201F1E"/>
                <w:sz w:val="20"/>
                <w:szCs w:val="20"/>
                <w:bdr w:val="none" w:sz="0" w:space="0" w:color="auto" w:frame="1"/>
                <w:lang w:eastAsia="en-US"/>
              </w:rPr>
              <w:t>1</w:t>
            </w:r>
            <w:r w:rsidRPr="00BA580D">
              <w:rPr>
                <w:rFonts w:asciiTheme="minorHAnsi" w:eastAsia="MS PGothic" w:hAnsiTheme="minorHAnsi" w:cstheme="minorHAnsi"/>
                <w:b/>
                <w:bCs/>
                <w:color w:val="201F1E"/>
                <w:sz w:val="20"/>
                <w:szCs w:val="20"/>
                <w:bdr w:val="none" w:sz="0" w:space="0" w:color="auto" w:frame="1"/>
                <w:lang w:eastAsia="en-US"/>
              </w:rPr>
              <w:t>0</w:t>
            </w:r>
            <w:r w:rsidRPr="00BA580D">
              <w:rPr>
                <w:rFonts w:asciiTheme="minorHAnsi" w:eastAsia="MS PGothic" w:hAnsiTheme="minorHAnsi" w:cstheme="minorHAnsi"/>
                <w:color w:val="201F1E"/>
                <w:sz w:val="20"/>
                <w:szCs w:val="20"/>
                <w:bdr w:val="none" w:sz="0" w:space="0" w:color="auto" w:frame="1"/>
                <w:lang w:eastAsia="en-US"/>
              </w:rPr>
              <w:t> </w:t>
            </w:r>
            <w:r w:rsidRPr="00BA580D">
              <w:rPr>
                <w:rFonts w:asciiTheme="minorHAnsi" w:eastAsia="MS PGothic" w:hAnsiTheme="minorHAnsi" w:cstheme="minorHAnsi"/>
                <w:b/>
                <w:bCs/>
                <w:color w:val="201F1E"/>
                <w:sz w:val="20"/>
                <w:szCs w:val="20"/>
                <w:bdr w:val="none" w:sz="0" w:space="0" w:color="auto" w:frame="1"/>
                <w:lang w:eastAsia="en-US"/>
              </w:rPr>
              <w:t>– 10:30</w:t>
            </w:r>
          </w:p>
        </w:tc>
        <w:tc>
          <w:tcPr>
            <w:tcW w:w="3358" w:type="dxa"/>
            <w:tcBorders>
              <w:top w:val="nil"/>
              <w:left w:val="nil"/>
              <w:bottom w:val="single" w:sz="8" w:space="0" w:color="93C571"/>
              <w:right w:val="single" w:sz="8" w:space="0" w:color="000000"/>
            </w:tcBorders>
            <w:shd w:val="clear" w:color="auto" w:fill="FFFFFF"/>
            <w:tcMar>
              <w:top w:w="0" w:type="dxa"/>
              <w:left w:w="108" w:type="dxa"/>
              <w:bottom w:w="0" w:type="dxa"/>
              <w:right w:w="108" w:type="dxa"/>
            </w:tcMar>
            <w:hideMark/>
          </w:tcPr>
          <w:p w:rsidR="00BA580D" w:rsidRPr="00BA580D" w:rsidRDefault="00BA580D" w:rsidP="00BA580D">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Session-1:</w:t>
            </w:r>
          </w:p>
          <w:p w:rsidR="00BA580D" w:rsidRPr="00BA580D" w:rsidRDefault="00BA580D" w:rsidP="00BA580D">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b/>
                <w:bCs/>
                <w:color w:val="201F1E"/>
                <w:sz w:val="20"/>
                <w:szCs w:val="20"/>
                <w:bdr w:val="none" w:sz="0" w:space="0" w:color="auto" w:frame="1"/>
                <w:lang w:eastAsia="en-US"/>
              </w:rPr>
              <w:t>Speaker: </w:t>
            </w:r>
            <w:r w:rsidR="00C0780B">
              <w:rPr>
                <w:rFonts w:asciiTheme="minorHAnsi" w:eastAsia="MS PGothic" w:hAnsiTheme="minorHAnsi" w:cstheme="minorHAnsi"/>
                <w:b/>
                <w:bCs/>
                <w:color w:val="FF0000"/>
                <w:sz w:val="20"/>
                <w:szCs w:val="20"/>
                <w:bdr w:val="none" w:sz="0" w:space="0" w:color="auto" w:frame="1"/>
                <w:lang w:eastAsia="en-US"/>
              </w:rPr>
              <w:t> </w:t>
            </w:r>
            <w:proofErr w:type="spellStart"/>
            <w:r w:rsidR="00C0780B" w:rsidRPr="00C0780B">
              <w:rPr>
                <w:rFonts w:asciiTheme="minorHAnsi" w:eastAsia="MS PGothic" w:hAnsiTheme="minorHAnsi" w:cstheme="minorHAnsi"/>
                <w:b/>
                <w:bCs/>
                <w:sz w:val="20"/>
                <w:szCs w:val="20"/>
                <w:bdr w:val="none" w:sz="0" w:space="0" w:color="auto" w:frame="1"/>
                <w:lang w:eastAsia="en-US"/>
              </w:rPr>
              <w:t>Mafalu</w:t>
            </w:r>
            <w:proofErr w:type="spellEnd"/>
            <w:r w:rsidR="00C0780B" w:rsidRPr="00C0780B">
              <w:rPr>
                <w:rFonts w:asciiTheme="minorHAnsi" w:eastAsia="MS PGothic" w:hAnsiTheme="minorHAnsi" w:cstheme="minorHAnsi"/>
                <w:b/>
                <w:bCs/>
                <w:sz w:val="20"/>
                <w:szCs w:val="20"/>
                <w:bdr w:val="none" w:sz="0" w:space="0" w:color="auto" w:frame="1"/>
                <w:lang w:eastAsia="en-US"/>
              </w:rPr>
              <w:t xml:space="preserve"> </w:t>
            </w:r>
            <w:proofErr w:type="spellStart"/>
            <w:r w:rsidR="00C0780B" w:rsidRPr="00C0780B">
              <w:rPr>
                <w:rFonts w:asciiTheme="minorHAnsi" w:eastAsia="MS PGothic" w:hAnsiTheme="minorHAnsi" w:cstheme="minorHAnsi"/>
                <w:b/>
                <w:bCs/>
                <w:sz w:val="20"/>
                <w:szCs w:val="20"/>
                <w:bdr w:val="none" w:sz="0" w:space="0" w:color="auto" w:frame="1"/>
                <w:lang w:eastAsia="en-US"/>
              </w:rPr>
              <w:t>Lotolua</w:t>
            </w:r>
            <w:proofErr w:type="spellEnd"/>
            <w:r w:rsidR="00C0780B" w:rsidRPr="00C0780B">
              <w:rPr>
                <w:rFonts w:asciiTheme="minorHAnsi" w:eastAsia="MS PGothic" w:hAnsiTheme="minorHAnsi" w:cstheme="minorHAnsi"/>
                <w:b/>
                <w:bCs/>
                <w:sz w:val="20"/>
                <w:szCs w:val="20"/>
                <w:bdr w:val="none" w:sz="0" w:space="0" w:color="auto" w:frame="1"/>
                <w:lang w:eastAsia="en-US"/>
              </w:rPr>
              <w:t xml:space="preserve"> </w:t>
            </w:r>
            <w:r w:rsidR="00C0780B">
              <w:rPr>
                <w:rFonts w:asciiTheme="minorHAnsi" w:eastAsia="MS PGothic" w:hAnsiTheme="minorHAnsi" w:cstheme="minorHAnsi"/>
                <w:b/>
                <w:bCs/>
                <w:sz w:val="20"/>
                <w:szCs w:val="20"/>
                <w:bdr w:val="none" w:sz="0" w:space="0" w:color="auto" w:frame="1"/>
                <w:lang w:eastAsia="en-US"/>
              </w:rPr>
              <w:t>(TEC)</w:t>
            </w:r>
          </w:p>
        </w:tc>
        <w:tc>
          <w:tcPr>
            <w:tcW w:w="4665" w:type="dxa"/>
            <w:tcBorders>
              <w:top w:val="nil"/>
              <w:left w:val="nil"/>
              <w:bottom w:val="single" w:sz="8" w:space="0" w:color="93C571"/>
              <w:right w:val="single" w:sz="8" w:space="0" w:color="93C571"/>
            </w:tcBorders>
            <w:shd w:val="clear" w:color="auto" w:fill="FFFFFF"/>
            <w:tcMar>
              <w:top w:w="0" w:type="dxa"/>
              <w:left w:w="108" w:type="dxa"/>
              <w:bottom w:w="0" w:type="dxa"/>
              <w:right w:w="108" w:type="dxa"/>
            </w:tcMar>
            <w:hideMark/>
          </w:tcPr>
          <w:p w:rsidR="00BA580D" w:rsidRPr="00C0780B" w:rsidRDefault="00BA580D" w:rsidP="00BA580D">
            <w:pPr>
              <w:spacing w:after="0" w:line="240" w:lineRule="auto"/>
              <w:rPr>
                <w:rFonts w:asciiTheme="minorHAnsi" w:eastAsia="MS PGothic" w:hAnsiTheme="minorHAnsi" w:cstheme="minorHAnsi"/>
                <w:sz w:val="24"/>
                <w:szCs w:val="24"/>
                <w:lang w:val="en-US" w:eastAsia="en-US"/>
              </w:rPr>
            </w:pPr>
            <w:r w:rsidRPr="00C0780B">
              <w:rPr>
                <w:rFonts w:asciiTheme="minorHAnsi" w:eastAsia="MS PGothic" w:hAnsiTheme="minorHAnsi" w:cstheme="minorHAnsi"/>
                <w:sz w:val="20"/>
                <w:szCs w:val="20"/>
                <w:bdr w:val="none" w:sz="0" w:space="0" w:color="auto" w:frame="1"/>
                <w:lang w:eastAsia="en-US"/>
              </w:rPr>
              <w:t>Background to and status of the Tuvalu e-bike project  </w:t>
            </w:r>
          </w:p>
        </w:tc>
      </w:tr>
      <w:tr w:rsidR="00BA580D" w:rsidRPr="00BA580D" w:rsidTr="00BA580D">
        <w:trPr>
          <w:trHeight w:val="233"/>
        </w:trPr>
        <w:tc>
          <w:tcPr>
            <w:tcW w:w="1877" w:type="dxa"/>
            <w:tcBorders>
              <w:top w:val="nil"/>
              <w:left w:val="single" w:sz="8" w:space="0" w:color="93C571"/>
              <w:bottom w:val="single" w:sz="8" w:space="0" w:color="93C571"/>
              <w:right w:val="single" w:sz="8" w:space="0" w:color="000000"/>
            </w:tcBorders>
            <w:shd w:val="clear" w:color="auto" w:fill="FFF2CC" w:themeFill="accent4" w:themeFillTint="33"/>
            <w:tcMar>
              <w:top w:w="0" w:type="dxa"/>
              <w:left w:w="108" w:type="dxa"/>
              <w:bottom w:w="0" w:type="dxa"/>
              <w:right w:w="108" w:type="dxa"/>
            </w:tcMar>
            <w:hideMark/>
          </w:tcPr>
          <w:p w:rsidR="00BA580D" w:rsidRPr="00BA580D" w:rsidRDefault="00BA580D" w:rsidP="00BA580D">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10</w:t>
            </w:r>
            <w:r w:rsidRPr="00BA580D">
              <w:rPr>
                <w:rFonts w:asciiTheme="minorHAnsi" w:eastAsia="MS PGothic" w:hAnsiTheme="minorHAnsi" w:cstheme="minorHAnsi"/>
                <w:b/>
                <w:bCs/>
                <w:color w:val="201F1E"/>
                <w:sz w:val="20"/>
                <w:szCs w:val="20"/>
                <w:bdr w:val="none" w:sz="0" w:space="0" w:color="auto" w:frame="1"/>
                <w:lang w:eastAsia="en-US"/>
              </w:rPr>
              <w:t>:30 – 10:45</w:t>
            </w:r>
          </w:p>
        </w:tc>
        <w:tc>
          <w:tcPr>
            <w:tcW w:w="3358" w:type="dxa"/>
            <w:tcBorders>
              <w:top w:val="nil"/>
              <w:left w:val="nil"/>
              <w:bottom w:val="single" w:sz="8" w:space="0" w:color="93C571"/>
              <w:right w:val="single" w:sz="8" w:space="0" w:color="000000"/>
            </w:tcBorders>
            <w:shd w:val="clear" w:color="auto" w:fill="FFF2CC" w:themeFill="accent4" w:themeFillTint="33"/>
            <w:tcMar>
              <w:top w:w="0" w:type="dxa"/>
              <w:left w:w="108" w:type="dxa"/>
              <w:bottom w:w="0" w:type="dxa"/>
              <w:right w:w="108" w:type="dxa"/>
            </w:tcMar>
            <w:hideMark/>
          </w:tcPr>
          <w:p w:rsidR="00BA580D" w:rsidRPr="00BA580D" w:rsidRDefault="00BA580D" w:rsidP="00BA580D">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Session-2</w:t>
            </w:r>
          </w:p>
          <w:p w:rsidR="00BA580D" w:rsidRPr="00BA580D" w:rsidRDefault="00BA580D" w:rsidP="00BA580D">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b/>
                <w:bCs/>
                <w:color w:val="201F1E"/>
                <w:sz w:val="20"/>
                <w:szCs w:val="20"/>
                <w:bdr w:val="none" w:sz="0" w:space="0" w:color="auto" w:frame="1"/>
                <w:lang w:eastAsia="en-US"/>
              </w:rPr>
              <w:t>Speaker: Kakau Foliaki/Sione Misi</w:t>
            </w:r>
          </w:p>
        </w:tc>
        <w:tc>
          <w:tcPr>
            <w:tcW w:w="4665" w:type="dxa"/>
            <w:tcBorders>
              <w:top w:val="nil"/>
              <w:left w:val="nil"/>
              <w:bottom w:val="single" w:sz="8" w:space="0" w:color="93C571"/>
              <w:right w:val="single" w:sz="8" w:space="0" w:color="93C571"/>
            </w:tcBorders>
            <w:shd w:val="clear" w:color="auto" w:fill="FFF2CC" w:themeFill="accent4" w:themeFillTint="33"/>
            <w:tcMar>
              <w:top w:w="0" w:type="dxa"/>
              <w:left w:w="108" w:type="dxa"/>
              <w:bottom w:w="0" w:type="dxa"/>
              <w:right w:w="108" w:type="dxa"/>
            </w:tcMar>
            <w:hideMark/>
          </w:tcPr>
          <w:p w:rsidR="00BA580D" w:rsidRPr="00BA580D" w:rsidRDefault="00BA580D" w:rsidP="00BA580D">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SPC regional E-mobility programme and EV developments in the PICs</w:t>
            </w:r>
          </w:p>
        </w:tc>
      </w:tr>
      <w:tr w:rsidR="00BA580D" w:rsidRPr="00BA580D" w:rsidTr="00BA580D">
        <w:trPr>
          <w:trHeight w:val="286"/>
        </w:trPr>
        <w:tc>
          <w:tcPr>
            <w:tcW w:w="1877" w:type="dxa"/>
            <w:tcBorders>
              <w:top w:val="nil"/>
              <w:left w:val="single" w:sz="8" w:space="0" w:color="93C571"/>
              <w:bottom w:val="single" w:sz="8" w:space="0" w:color="93C571"/>
              <w:right w:val="single" w:sz="8" w:space="0" w:color="000000"/>
            </w:tcBorders>
            <w:shd w:val="clear" w:color="auto" w:fill="FFFFFF"/>
            <w:tcMar>
              <w:top w:w="0" w:type="dxa"/>
              <w:left w:w="108" w:type="dxa"/>
              <w:bottom w:w="0" w:type="dxa"/>
              <w:right w:w="108" w:type="dxa"/>
            </w:tcMar>
            <w:hideMark/>
          </w:tcPr>
          <w:p w:rsidR="00BA580D" w:rsidRPr="00BA580D" w:rsidRDefault="00BA580D" w:rsidP="00BA580D">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b/>
                <w:bCs/>
                <w:color w:val="201F1E"/>
                <w:sz w:val="20"/>
                <w:szCs w:val="20"/>
                <w:bdr w:val="none" w:sz="0" w:space="0" w:color="auto" w:frame="1"/>
                <w:lang w:eastAsia="en-US"/>
              </w:rPr>
              <w:t>10:45 – 11:05</w:t>
            </w:r>
          </w:p>
        </w:tc>
        <w:tc>
          <w:tcPr>
            <w:tcW w:w="3358" w:type="dxa"/>
            <w:tcBorders>
              <w:top w:val="nil"/>
              <w:left w:val="nil"/>
              <w:bottom w:val="single" w:sz="8" w:space="0" w:color="93C571"/>
              <w:right w:val="single" w:sz="8" w:space="0" w:color="000000"/>
            </w:tcBorders>
            <w:shd w:val="clear" w:color="auto" w:fill="FFFFFF"/>
            <w:tcMar>
              <w:top w:w="0" w:type="dxa"/>
              <w:left w:w="108" w:type="dxa"/>
              <w:bottom w:w="0" w:type="dxa"/>
              <w:right w:w="108" w:type="dxa"/>
            </w:tcMar>
            <w:hideMark/>
          </w:tcPr>
          <w:p w:rsidR="00BA580D" w:rsidRPr="00BA580D" w:rsidRDefault="00BA580D" w:rsidP="00BA580D">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Session-3</w:t>
            </w:r>
          </w:p>
          <w:p w:rsidR="00BA580D" w:rsidRPr="00BA580D" w:rsidRDefault="00BA580D" w:rsidP="00BA580D">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b/>
                <w:bCs/>
                <w:color w:val="201F1E"/>
                <w:sz w:val="20"/>
                <w:szCs w:val="20"/>
                <w:bdr w:val="none" w:sz="0" w:space="0" w:color="auto" w:frame="1"/>
                <w:lang w:eastAsia="en-US"/>
              </w:rPr>
              <w:t>Speaker: Andrew Campbell</w:t>
            </w:r>
          </w:p>
        </w:tc>
        <w:tc>
          <w:tcPr>
            <w:tcW w:w="4665" w:type="dxa"/>
            <w:tcBorders>
              <w:top w:val="nil"/>
              <w:left w:val="nil"/>
              <w:bottom w:val="single" w:sz="8" w:space="0" w:color="93C571"/>
              <w:right w:val="single" w:sz="8" w:space="0" w:color="93C571"/>
            </w:tcBorders>
            <w:shd w:val="clear" w:color="auto" w:fill="FFFFFF"/>
            <w:tcMar>
              <w:top w:w="0" w:type="dxa"/>
              <w:left w:w="108" w:type="dxa"/>
              <w:bottom w:w="0" w:type="dxa"/>
              <w:right w:w="108" w:type="dxa"/>
            </w:tcMar>
            <w:hideMark/>
          </w:tcPr>
          <w:p w:rsidR="00BA580D" w:rsidRPr="00BA580D" w:rsidRDefault="00BA580D" w:rsidP="00BA580D">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Global experience with the EVs</w:t>
            </w:r>
          </w:p>
        </w:tc>
      </w:tr>
      <w:tr w:rsidR="00BA580D" w:rsidRPr="00BA580D" w:rsidTr="00BA580D">
        <w:trPr>
          <w:trHeight w:val="286"/>
        </w:trPr>
        <w:tc>
          <w:tcPr>
            <w:tcW w:w="1877" w:type="dxa"/>
            <w:tcBorders>
              <w:top w:val="nil"/>
              <w:left w:val="single" w:sz="8" w:space="0" w:color="93C571"/>
              <w:bottom w:val="single" w:sz="8" w:space="0" w:color="93C571"/>
              <w:right w:val="single" w:sz="8" w:space="0" w:color="000000"/>
            </w:tcBorders>
            <w:shd w:val="clear" w:color="auto" w:fill="FFF2CC" w:themeFill="accent4" w:themeFillTint="33"/>
            <w:tcMar>
              <w:top w:w="0" w:type="dxa"/>
              <w:left w:w="108" w:type="dxa"/>
              <w:bottom w:w="0" w:type="dxa"/>
              <w:right w:w="108" w:type="dxa"/>
            </w:tcMar>
            <w:hideMark/>
          </w:tcPr>
          <w:p w:rsidR="00BA580D" w:rsidRPr="00BA580D" w:rsidRDefault="00BA580D" w:rsidP="00BA580D">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1</w:t>
            </w:r>
            <w:r w:rsidRPr="00BA580D">
              <w:rPr>
                <w:rFonts w:asciiTheme="minorHAnsi" w:eastAsia="MS PGothic" w:hAnsiTheme="minorHAnsi" w:cstheme="minorHAnsi"/>
                <w:b/>
                <w:bCs/>
                <w:color w:val="201F1E"/>
                <w:sz w:val="20"/>
                <w:szCs w:val="20"/>
                <w:bdr w:val="none" w:sz="0" w:space="0" w:color="auto" w:frame="1"/>
                <w:lang w:eastAsia="en-US"/>
              </w:rPr>
              <w:t>1:05 – 11:15</w:t>
            </w:r>
          </w:p>
        </w:tc>
        <w:tc>
          <w:tcPr>
            <w:tcW w:w="3358" w:type="dxa"/>
            <w:tcBorders>
              <w:top w:val="nil"/>
              <w:left w:val="nil"/>
              <w:bottom w:val="single" w:sz="8" w:space="0" w:color="93C571"/>
              <w:right w:val="single" w:sz="8" w:space="0" w:color="000000"/>
            </w:tcBorders>
            <w:shd w:val="clear" w:color="auto" w:fill="FFF2CC" w:themeFill="accent4" w:themeFillTint="33"/>
            <w:tcMar>
              <w:top w:w="0" w:type="dxa"/>
              <w:left w:w="108" w:type="dxa"/>
              <w:bottom w:w="0" w:type="dxa"/>
              <w:right w:w="108" w:type="dxa"/>
            </w:tcMar>
            <w:hideMark/>
          </w:tcPr>
          <w:p w:rsidR="00BA580D" w:rsidRPr="00BA580D" w:rsidRDefault="00BA580D" w:rsidP="00BA580D">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Q &amp; A Session</w:t>
            </w:r>
          </w:p>
          <w:p w:rsidR="00BA580D" w:rsidRPr="00BA580D" w:rsidRDefault="00BA580D" w:rsidP="00BA580D">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Facilitator: </w:t>
            </w:r>
            <w:r w:rsidRPr="00BA580D">
              <w:rPr>
                <w:rFonts w:asciiTheme="minorHAnsi" w:eastAsia="MS PGothic" w:hAnsiTheme="minorHAnsi" w:cstheme="minorHAnsi"/>
                <w:b/>
                <w:bCs/>
                <w:color w:val="201F1E"/>
                <w:sz w:val="20"/>
                <w:szCs w:val="20"/>
                <w:bdr w:val="none" w:sz="0" w:space="0" w:color="auto" w:frame="1"/>
                <w:lang w:eastAsia="en-US"/>
              </w:rPr>
              <w:t>Kakau Foliaki/Sione Misi</w:t>
            </w:r>
          </w:p>
        </w:tc>
        <w:tc>
          <w:tcPr>
            <w:tcW w:w="4665" w:type="dxa"/>
            <w:tcBorders>
              <w:top w:val="nil"/>
              <w:left w:val="nil"/>
              <w:bottom w:val="single" w:sz="8" w:space="0" w:color="93C571"/>
              <w:right w:val="single" w:sz="8" w:space="0" w:color="93C571"/>
            </w:tcBorders>
            <w:shd w:val="clear" w:color="auto" w:fill="FFF2CC" w:themeFill="accent4" w:themeFillTint="33"/>
            <w:tcMar>
              <w:top w:w="0" w:type="dxa"/>
              <w:left w:w="108" w:type="dxa"/>
              <w:bottom w:w="0" w:type="dxa"/>
              <w:right w:w="108" w:type="dxa"/>
            </w:tcMar>
            <w:hideMark/>
          </w:tcPr>
          <w:p w:rsidR="00BA580D" w:rsidRPr="00BA580D" w:rsidRDefault="00BA580D" w:rsidP="00BA580D">
            <w:pPr>
              <w:spacing w:after="0" w:line="240" w:lineRule="auto"/>
              <w:textAlignment w:val="baseline"/>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 </w:t>
            </w:r>
          </w:p>
        </w:tc>
      </w:tr>
      <w:tr w:rsidR="00BA580D" w:rsidRPr="00BA580D" w:rsidTr="00BA580D">
        <w:trPr>
          <w:trHeight w:val="286"/>
        </w:trPr>
        <w:tc>
          <w:tcPr>
            <w:tcW w:w="1877" w:type="dxa"/>
            <w:tcBorders>
              <w:top w:val="nil"/>
              <w:left w:val="single" w:sz="8" w:space="0" w:color="93C571"/>
              <w:bottom w:val="single" w:sz="8" w:space="0" w:color="93C571"/>
              <w:right w:val="single" w:sz="8" w:space="0" w:color="000000"/>
            </w:tcBorders>
            <w:shd w:val="clear" w:color="auto" w:fill="FFFFFF"/>
            <w:tcMar>
              <w:top w:w="0" w:type="dxa"/>
              <w:left w:w="108" w:type="dxa"/>
              <w:bottom w:w="0" w:type="dxa"/>
              <w:right w:w="108" w:type="dxa"/>
            </w:tcMar>
            <w:hideMark/>
          </w:tcPr>
          <w:p w:rsidR="00BA580D" w:rsidRPr="00BA580D" w:rsidRDefault="00BA580D" w:rsidP="00BA580D">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1</w:t>
            </w:r>
            <w:r w:rsidRPr="00BA580D">
              <w:rPr>
                <w:rFonts w:asciiTheme="minorHAnsi" w:eastAsia="MS PGothic" w:hAnsiTheme="minorHAnsi" w:cstheme="minorHAnsi"/>
                <w:b/>
                <w:bCs/>
                <w:color w:val="201F1E"/>
                <w:sz w:val="20"/>
                <w:szCs w:val="20"/>
                <w:bdr w:val="none" w:sz="0" w:space="0" w:color="auto" w:frame="1"/>
                <w:lang w:eastAsia="en-US"/>
              </w:rPr>
              <w:t>1:15 – 11:30</w:t>
            </w:r>
          </w:p>
        </w:tc>
        <w:tc>
          <w:tcPr>
            <w:tcW w:w="3358" w:type="dxa"/>
            <w:tcBorders>
              <w:top w:val="nil"/>
              <w:left w:val="nil"/>
              <w:bottom w:val="single" w:sz="8" w:space="0" w:color="93C571"/>
              <w:right w:val="single" w:sz="8" w:space="0" w:color="000000"/>
            </w:tcBorders>
            <w:shd w:val="clear" w:color="auto" w:fill="FFFFFF"/>
            <w:tcMar>
              <w:top w:w="0" w:type="dxa"/>
              <w:left w:w="108" w:type="dxa"/>
              <w:bottom w:w="0" w:type="dxa"/>
              <w:right w:w="108" w:type="dxa"/>
            </w:tcMar>
            <w:hideMark/>
          </w:tcPr>
          <w:p w:rsidR="00BA580D" w:rsidRPr="00BA580D" w:rsidRDefault="00BA580D" w:rsidP="00BA580D">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Session-4</w:t>
            </w:r>
          </w:p>
          <w:p w:rsidR="00BA580D" w:rsidRPr="00BA580D" w:rsidRDefault="00BA580D" w:rsidP="00BA580D">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b/>
                <w:bCs/>
                <w:color w:val="201F1E"/>
                <w:sz w:val="20"/>
                <w:szCs w:val="20"/>
                <w:bdr w:val="none" w:sz="0" w:space="0" w:color="auto" w:frame="1"/>
                <w:lang w:eastAsia="en-US"/>
              </w:rPr>
              <w:t xml:space="preserve">Speaker: Alex </w:t>
            </w:r>
            <w:proofErr w:type="spellStart"/>
            <w:r w:rsidRPr="00BA580D">
              <w:rPr>
                <w:rFonts w:asciiTheme="minorHAnsi" w:eastAsia="MS PGothic" w:hAnsiTheme="minorHAnsi" w:cstheme="minorHAnsi"/>
                <w:b/>
                <w:bCs/>
                <w:color w:val="201F1E"/>
                <w:sz w:val="20"/>
                <w:szCs w:val="20"/>
                <w:bdr w:val="none" w:sz="0" w:space="0" w:color="auto" w:frame="1"/>
                <w:lang w:eastAsia="en-US"/>
              </w:rPr>
              <w:t>Reddaway</w:t>
            </w:r>
            <w:proofErr w:type="spellEnd"/>
          </w:p>
        </w:tc>
        <w:tc>
          <w:tcPr>
            <w:tcW w:w="4665" w:type="dxa"/>
            <w:tcBorders>
              <w:top w:val="nil"/>
              <w:left w:val="nil"/>
              <w:bottom w:val="single" w:sz="8" w:space="0" w:color="93C571"/>
              <w:right w:val="single" w:sz="8" w:space="0" w:color="93C571"/>
            </w:tcBorders>
            <w:shd w:val="clear" w:color="auto" w:fill="FFFFFF"/>
            <w:tcMar>
              <w:top w:w="0" w:type="dxa"/>
              <w:left w:w="108" w:type="dxa"/>
              <w:bottom w:w="0" w:type="dxa"/>
              <w:right w:w="108" w:type="dxa"/>
            </w:tcMar>
            <w:hideMark/>
          </w:tcPr>
          <w:p w:rsidR="00BA580D" w:rsidRPr="00BA580D" w:rsidRDefault="00BA580D" w:rsidP="00BA580D">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Leaf Capital’s EV charging project in Fiji</w:t>
            </w:r>
          </w:p>
        </w:tc>
      </w:tr>
      <w:tr w:rsidR="00BA580D" w:rsidRPr="00BA580D" w:rsidTr="00BA580D">
        <w:trPr>
          <w:trHeight w:val="286"/>
        </w:trPr>
        <w:tc>
          <w:tcPr>
            <w:tcW w:w="1877" w:type="dxa"/>
            <w:tcBorders>
              <w:top w:val="nil"/>
              <w:left w:val="single" w:sz="8" w:space="0" w:color="93C571"/>
              <w:bottom w:val="single" w:sz="8" w:space="0" w:color="93C571"/>
              <w:right w:val="single" w:sz="8" w:space="0" w:color="000000"/>
            </w:tcBorders>
            <w:shd w:val="clear" w:color="auto" w:fill="FFF2CC" w:themeFill="accent4" w:themeFillTint="33"/>
            <w:tcMar>
              <w:top w:w="0" w:type="dxa"/>
              <w:left w:w="108" w:type="dxa"/>
              <w:bottom w:w="0" w:type="dxa"/>
              <w:right w:w="108" w:type="dxa"/>
            </w:tcMar>
            <w:hideMark/>
          </w:tcPr>
          <w:p w:rsidR="00BA580D" w:rsidRPr="00BA580D" w:rsidRDefault="00BA580D" w:rsidP="00BA580D">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1</w:t>
            </w:r>
            <w:r w:rsidRPr="00BA580D">
              <w:rPr>
                <w:rFonts w:asciiTheme="minorHAnsi" w:eastAsia="MS PGothic" w:hAnsiTheme="minorHAnsi" w:cstheme="minorHAnsi"/>
                <w:b/>
                <w:bCs/>
                <w:color w:val="201F1E"/>
                <w:sz w:val="20"/>
                <w:szCs w:val="20"/>
                <w:bdr w:val="none" w:sz="0" w:space="0" w:color="auto" w:frame="1"/>
                <w:lang w:eastAsia="en-US"/>
              </w:rPr>
              <w:t>1:30 – 11:45</w:t>
            </w:r>
          </w:p>
        </w:tc>
        <w:tc>
          <w:tcPr>
            <w:tcW w:w="3358" w:type="dxa"/>
            <w:tcBorders>
              <w:top w:val="nil"/>
              <w:left w:val="nil"/>
              <w:bottom w:val="single" w:sz="8" w:space="0" w:color="93C571"/>
              <w:right w:val="single" w:sz="8" w:space="0" w:color="000000"/>
            </w:tcBorders>
            <w:shd w:val="clear" w:color="auto" w:fill="FFF2CC" w:themeFill="accent4" w:themeFillTint="33"/>
            <w:tcMar>
              <w:top w:w="0" w:type="dxa"/>
              <w:left w:w="108" w:type="dxa"/>
              <w:bottom w:w="0" w:type="dxa"/>
              <w:right w:w="108" w:type="dxa"/>
            </w:tcMar>
            <w:hideMark/>
          </w:tcPr>
          <w:p w:rsidR="00BA580D" w:rsidRPr="00BA580D" w:rsidRDefault="00BA580D" w:rsidP="00BA580D">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val="it-IT" w:eastAsia="en-US"/>
              </w:rPr>
              <w:t>Session-5</w:t>
            </w:r>
          </w:p>
          <w:p w:rsidR="00BA580D" w:rsidRPr="00BA580D" w:rsidRDefault="00BA580D" w:rsidP="00BA580D">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b/>
                <w:bCs/>
                <w:color w:val="201F1E"/>
                <w:sz w:val="20"/>
                <w:szCs w:val="20"/>
                <w:bdr w:val="none" w:sz="0" w:space="0" w:color="auto" w:frame="1"/>
                <w:lang w:val="it-IT" w:eastAsia="en-US"/>
              </w:rPr>
              <w:t>Speaker: Kisato Nagakuro (OECC)</w:t>
            </w:r>
          </w:p>
        </w:tc>
        <w:tc>
          <w:tcPr>
            <w:tcW w:w="4665" w:type="dxa"/>
            <w:tcBorders>
              <w:top w:val="nil"/>
              <w:left w:val="nil"/>
              <w:bottom w:val="single" w:sz="8" w:space="0" w:color="93C571"/>
              <w:right w:val="single" w:sz="8" w:space="0" w:color="93C571"/>
            </w:tcBorders>
            <w:shd w:val="clear" w:color="auto" w:fill="FFF2CC" w:themeFill="accent4" w:themeFillTint="33"/>
            <w:tcMar>
              <w:top w:w="0" w:type="dxa"/>
              <w:left w:w="108" w:type="dxa"/>
              <w:bottom w:w="0" w:type="dxa"/>
              <w:right w:w="108" w:type="dxa"/>
            </w:tcMar>
            <w:hideMark/>
          </w:tcPr>
          <w:p w:rsidR="00BA580D" w:rsidRPr="00BA580D" w:rsidRDefault="00BA580D" w:rsidP="00BA580D">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Vanuatu E-mobility Feasibility Study</w:t>
            </w:r>
          </w:p>
        </w:tc>
      </w:tr>
      <w:tr w:rsidR="00BA580D" w:rsidRPr="00BA580D" w:rsidTr="00BA580D">
        <w:trPr>
          <w:trHeight w:val="286"/>
        </w:trPr>
        <w:tc>
          <w:tcPr>
            <w:tcW w:w="1877" w:type="dxa"/>
            <w:tcBorders>
              <w:top w:val="nil"/>
              <w:left w:val="single" w:sz="8" w:space="0" w:color="93C571"/>
              <w:bottom w:val="single" w:sz="8" w:space="0" w:color="93C571"/>
              <w:right w:val="single" w:sz="8" w:space="0" w:color="000000"/>
            </w:tcBorders>
            <w:shd w:val="clear" w:color="auto" w:fill="FFFFFF"/>
            <w:tcMar>
              <w:top w:w="0" w:type="dxa"/>
              <w:left w:w="108" w:type="dxa"/>
              <w:bottom w:w="0" w:type="dxa"/>
              <w:right w:w="108" w:type="dxa"/>
            </w:tcMar>
            <w:hideMark/>
          </w:tcPr>
          <w:p w:rsidR="00BA580D" w:rsidRPr="00BA580D" w:rsidRDefault="00BA580D" w:rsidP="00BA580D">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1</w:t>
            </w:r>
            <w:r w:rsidR="00EE1893">
              <w:rPr>
                <w:rFonts w:asciiTheme="minorHAnsi" w:eastAsia="MS PGothic" w:hAnsiTheme="minorHAnsi" w:cstheme="minorHAnsi"/>
                <w:b/>
                <w:bCs/>
                <w:color w:val="201F1E"/>
                <w:sz w:val="20"/>
                <w:szCs w:val="20"/>
                <w:bdr w:val="none" w:sz="0" w:space="0" w:color="auto" w:frame="1"/>
                <w:lang w:eastAsia="en-US"/>
              </w:rPr>
              <w:t>1:45 – 11</w:t>
            </w:r>
            <w:r w:rsidRPr="00BA580D">
              <w:rPr>
                <w:rFonts w:asciiTheme="minorHAnsi" w:eastAsia="MS PGothic" w:hAnsiTheme="minorHAnsi" w:cstheme="minorHAnsi"/>
                <w:b/>
                <w:bCs/>
                <w:color w:val="201F1E"/>
                <w:sz w:val="20"/>
                <w:szCs w:val="20"/>
                <w:bdr w:val="none" w:sz="0" w:space="0" w:color="auto" w:frame="1"/>
                <w:lang w:eastAsia="en-US"/>
              </w:rPr>
              <w:t>:55</w:t>
            </w:r>
          </w:p>
        </w:tc>
        <w:tc>
          <w:tcPr>
            <w:tcW w:w="3358" w:type="dxa"/>
            <w:tcBorders>
              <w:top w:val="nil"/>
              <w:left w:val="nil"/>
              <w:bottom w:val="single" w:sz="8" w:space="0" w:color="93C571"/>
              <w:right w:val="single" w:sz="8" w:space="0" w:color="000000"/>
            </w:tcBorders>
            <w:shd w:val="clear" w:color="auto" w:fill="FFFFFF"/>
            <w:tcMar>
              <w:top w:w="0" w:type="dxa"/>
              <w:left w:w="108" w:type="dxa"/>
              <w:bottom w:w="0" w:type="dxa"/>
              <w:right w:w="108" w:type="dxa"/>
            </w:tcMar>
            <w:hideMark/>
          </w:tcPr>
          <w:p w:rsidR="00BA580D" w:rsidRPr="00BA580D" w:rsidRDefault="00BA580D" w:rsidP="00BA580D">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Q &amp; A Session</w:t>
            </w:r>
          </w:p>
          <w:p w:rsidR="00BA580D" w:rsidRPr="00BA580D" w:rsidRDefault="00BA580D" w:rsidP="00BA580D">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Facilitator: </w:t>
            </w:r>
            <w:r w:rsidRPr="00BA580D">
              <w:rPr>
                <w:rFonts w:asciiTheme="minorHAnsi" w:eastAsia="MS PGothic" w:hAnsiTheme="minorHAnsi" w:cstheme="minorHAnsi"/>
                <w:b/>
                <w:bCs/>
                <w:color w:val="201F1E"/>
                <w:sz w:val="20"/>
                <w:szCs w:val="20"/>
                <w:bdr w:val="none" w:sz="0" w:space="0" w:color="auto" w:frame="1"/>
                <w:lang w:eastAsia="en-US"/>
              </w:rPr>
              <w:t>Kakau Foliaki/Sione Misi</w:t>
            </w:r>
          </w:p>
        </w:tc>
        <w:tc>
          <w:tcPr>
            <w:tcW w:w="4665" w:type="dxa"/>
            <w:tcBorders>
              <w:top w:val="nil"/>
              <w:left w:val="nil"/>
              <w:bottom w:val="single" w:sz="8" w:space="0" w:color="93C571"/>
              <w:right w:val="single" w:sz="8" w:space="0" w:color="93C571"/>
            </w:tcBorders>
            <w:shd w:val="clear" w:color="auto" w:fill="FFFFFF"/>
            <w:tcMar>
              <w:top w:w="0" w:type="dxa"/>
              <w:left w:w="108" w:type="dxa"/>
              <w:bottom w:w="0" w:type="dxa"/>
              <w:right w:w="108" w:type="dxa"/>
            </w:tcMar>
            <w:hideMark/>
          </w:tcPr>
          <w:p w:rsidR="00BA580D" w:rsidRPr="00BA580D" w:rsidRDefault="00BA580D" w:rsidP="00BA580D">
            <w:pPr>
              <w:spacing w:after="0" w:line="240" w:lineRule="auto"/>
              <w:textAlignment w:val="baseline"/>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 </w:t>
            </w:r>
          </w:p>
        </w:tc>
      </w:tr>
      <w:tr w:rsidR="00BA580D" w:rsidRPr="00BA580D" w:rsidTr="00BA580D">
        <w:trPr>
          <w:trHeight w:val="286"/>
        </w:trPr>
        <w:tc>
          <w:tcPr>
            <w:tcW w:w="1877" w:type="dxa"/>
            <w:tcBorders>
              <w:top w:val="nil"/>
              <w:left w:val="single" w:sz="8" w:space="0" w:color="93C571"/>
              <w:bottom w:val="single" w:sz="8" w:space="0" w:color="93C571"/>
              <w:right w:val="single" w:sz="8" w:space="0" w:color="000000"/>
            </w:tcBorders>
            <w:shd w:val="clear" w:color="auto" w:fill="FFF2CC" w:themeFill="accent4" w:themeFillTint="33"/>
            <w:tcMar>
              <w:top w:w="0" w:type="dxa"/>
              <w:left w:w="108" w:type="dxa"/>
              <w:bottom w:w="0" w:type="dxa"/>
              <w:right w:w="108" w:type="dxa"/>
            </w:tcMar>
            <w:hideMark/>
          </w:tcPr>
          <w:p w:rsidR="00BA580D" w:rsidRPr="00BA580D" w:rsidRDefault="00BA580D" w:rsidP="00BA580D">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b/>
                <w:bCs/>
                <w:color w:val="201F1E"/>
                <w:sz w:val="20"/>
                <w:szCs w:val="20"/>
                <w:bdr w:val="none" w:sz="0" w:space="0" w:color="auto" w:frame="1"/>
                <w:lang w:eastAsia="en-US"/>
              </w:rPr>
              <w:t>11:55 - </w:t>
            </w:r>
            <w:r w:rsidRPr="00BA580D">
              <w:rPr>
                <w:rFonts w:asciiTheme="minorHAnsi" w:eastAsia="MS PGothic" w:hAnsiTheme="minorHAnsi" w:cstheme="minorHAnsi"/>
                <w:color w:val="201F1E"/>
                <w:sz w:val="20"/>
                <w:szCs w:val="20"/>
                <w:bdr w:val="none" w:sz="0" w:space="0" w:color="auto" w:frame="1"/>
                <w:lang w:eastAsia="en-US"/>
              </w:rPr>
              <w:t>1</w:t>
            </w:r>
            <w:r w:rsidRPr="00BA580D">
              <w:rPr>
                <w:rFonts w:asciiTheme="minorHAnsi" w:eastAsia="MS PGothic" w:hAnsiTheme="minorHAnsi" w:cstheme="minorHAnsi"/>
                <w:b/>
                <w:bCs/>
                <w:color w:val="201F1E"/>
                <w:sz w:val="20"/>
                <w:szCs w:val="20"/>
                <w:bdr w:val="none" w:sz="0" w:space="0" w:color="auto" w:frame="1"/>
                <w:lang w:eastAsia="en-US"/>
              </w:rPr>
              <w:t>2:00</w:t>
            </w:r>
          </w:p>
        </w:tc>
        <w:tc>
          <w:tcPr>
            <w:tcW w:w="3358" w:type="dxa"/>
            <w:tcBorders>
              <w:top w:val="nil"/>
              <w:left w:val="nil"/>
              <w:bottom w:val="single" w:sz="8" w:space="0" w:color="93C571"/>
              <w:right w:val="single" w:sz="8" w:space="0" w:color="000000"/>
            </w:tcBorders>
            <w:shd w:val="clear" w:color="auto" w:fill="FFF2CC" w:themeFill="accent4" w:themeFillTint="33"/>
            <w:tcMar>
              <w:top w:w="0" w:type="dxa"/>
              <w:left w:w="108" w:type="dxa"/>
              <w:bottom w:w="0" w:type="dxa"/>
              <w:right w:w="108" w:type="dxa"/>
            </w:tcMar>
            <w:hideMark/>
          </w:tcPr>
          <w:p w:rsidR="00BA580D" w:rsidRPr="00BA580D" w:rsidRDefault="00BA580D" w:rsidP="00BA580D">
            <w:pPr>
              <w:spacing w:after="0" w:line="240" w:lineRule="auto"/>
              <w:rPr>
                <w:rFonts w:asciiTheme="minorHAnsi" w:eastAsia="MS PGothic" w:hAnsiTheme="minorHAnsi" w:cstheme="minorHAnsi"/>
                <w:color w:val="201F1E"/>
                <w:sz w:val="24"/>
                <w:szCs w:val="24"/>
                <w:lang w:val="en-US" w:eastAsia="en-US"/>
              </w:rPr>
            </w:pPr>
            <w:r w:rsidRPr="00BA580D">
              <w:rPr>
                <w:rFonts w:asciiTheme="minorHAnsi" w:eastAsia="MS PGothic" w:hAnsiTheme="minorHAnsi" w:cstheme="minorHAnsi"/>
                <w:color w:val="201F1E"/>
                <w:sz w:val="20"/>
                <w:szCs w:val="20"/>
                <w:bdr w:val="none" w:sz="0" w:space="0" w:color="auto" w:frame="1"/>
                <w:lang w:eastAsia="en-US"/>
              </w:rPr>
              <w:t>Wrapping-up</w:t>
            </w:r>
          </w:p>
        </w:tc>
        <w:tc>
          <w:tcPr>
            <w:tcW w:w="4665" w:type="dxa"/>
            <w:tcBorders>
              <w:top w:val="nil"/>
              <w:left w:val="nil"/>
              <w:bottom w:val="single" w:sz="8" w:space="0" w:color="93C571"/>
              <w:right w:val="single" w:sz="8" w:space="0" w:color="93C571"/>
            </w:tcBorders>
            <w:shd w:val="clear" w:color="auto" w:fill="FFF2CC" w:themeFill="accent4" w:themeFillTint="33"/>
            <w:tcMar>
              <w:top w:w="0" w:type="dxa"/>
              <w:left w:w="108" w:type="dxa"/>
              <w:bottom w:w="0" w:type="dxa"/>
              <w:right w:w="108" w:type="dxa"/>
            </w:tcMar>
            <w:hideMark/>
          </w:tcPr>
          <w:p w:rsidR="00BA580D" w:rsidRPr="00C0780B" w:rsidRDefault="00BA580D" w:rsidP="00BA580D">
            <w:pPr>
              <w:spacing w:after="0" w:line="240" w:lineRule="auto"/>
              <w:rPr>
                <w:rFonts w:asciiTheme="minorHAnsi" w:eastAsia="MS PGothic" w:hAnsiTheme="minorHAnsi" w:cstheme="minorHAnsi"/>
                <w:b/>
                <w:color w:val="201F1E"/>
                <w:sz w:val="24"/>
                <w:szCs w:val="24"/>
                <w:lang w:val="en-US" w:eastAsia="en-US"/>
              </w:rPr>
            </w:pPr>
            <w:r w:rsidRPr="00C0780B">
              <w:rPr>
                <w:rFonts w:asciiTheme="minorHAnsi" w:eastAsia="MS PGothic" w:hAnsiTheme="minorHAnsi" w:cstheme="minorHAnsi"/>
                <w:b/>
                <w:sz w:val="20"/>
                <w:szCs w:val="20"/>
                <w:bdr w:val="none" w:sz="0" w:space="0" w:color="auto" w:frame="1"/>
                <w:lang w:eastAsia="en-US"/>
              </w:rPr>
              <w:t xml:space="preserve">Mr Simona </w:t>
            </w:r>
            <w:proofErr w:type="spellStart"/>
            <w:r w:rsidRPr="00C0780B">
              <w:rPr>
                <w:rFonts w:asciiTheme="minorHAnsi" w:eastAsia="MS PGothic" w:hAnsiTheme="minorHAnsi" w:cstheme="minorHAnsi"/>
                <w:b/>
                <w:sz w:val="20"/>
                <w:szCs w:val="20"/>
                <w:bdr w:val="none" w:sz="0" w:space="0" w:color="auto" w:frame="1"/>
                <w:lang w:eastAsia="en-US"/>
              </w:rPr>
              <w:t>Kilei</w:t>
            </w:r>
            <w:proofErr w:type="spellEnd"/>
            <w:r w:rsidRPr="00C0780B">
              <w:rPr>
                <w:rFonts w:asciiTheme="minorHAnsi" w:eastAsia="MS PGothic" w:hAnsiTheme="minorHAnsi" w:cstheme="minorHAnsi"/>
                <w:b/>
                <w:sz w:val="20"/>
                <w:szCs w:val="20"/>
                <w:bdr w:val="none" w:sz="0" w:space="0" w:color="auto" w:frame="1"/>
                <w:lang w:eastAsia="en-US"/>
              </w:rPr>
              <w:t>/PCREEE</w:t>
            </w:r>
          </w:p>
        </w:tc>
      </w:tr>
      <w:tr w:rsidR="00BA580D" w:rsidRPr="00BA580D" w:rsidTr="00BA580D">
        <w:trPr>
          <w:trHeight w:val="286"/>
        </w:trPr>
        <w:tc>
          <w:tcPr>
            <w:tcW w:w="1877" w:type="dxa"/>
            <w:tcBorders>
              <w:top w:val="nil"/>
              <w:left w:val="single" w:sz="8" w:space="0" w:color="93C571"/>
              <w:bottom w:val="single" w:sz="8" w:space="0" w:color="93C571"/>
              <w:right w:val="single" w:sz="8" w:space="0" w:color="000000"/>
            </w:tcBorders>
            <w:shd w:val="clear" w:color="auto" w:fill="FFFFFF"/>
            <w:tcMar>
              <w:top w:w="0" w:type="dxa"/>
              <w:left w:w="108" w:type="dxa"/>
              <w:bottom w:w="0" w:type="dxa"/>
              <w:right w:w="108" w:type="dxa"/>
            </w:tcMar>
            <w:hideMark/>
          </w:tcPr>
          <w:p w:rsidR="00BA580D" w:rsidRPr="00BA580D" w:rsidRDefault="00BA580D" w:rsidP="00BA580D">
            <w:pPr>
              <w:spacing w:after="0" w:line="240" w:lineRule="auto"/>
              <w:textAlignment w:val="baseline"/>
              <w:rPr>
                <w:rFonts w:ascii="MS PGothic" w:eastAsia="MS PGothic" w:hAnsi="MS PGothic" w:cs="Segoe UI"/>
                <w:color w:val="201F1E"/>
                <w:sz w:val="24"/>
                <w:szCs w:val="24"/>
                <w:lang w:val="en-US" w:eastAsia="en-US"/>
              </w:rPr>
            </w:pPr>
            <w:r w:rsidRPr="00BA580D">
              <w:rPr>
                <w:rFonts w:ascii="inherit" w:eastAsia="MS PGothic" w:hAnsi="inherit" w:cs="Segoe UI"/>
                <w:color w:val="201F1E"/>
                <w:sz w:val="20"/>
                <w:szCs w:val="20"/>
                <w:bdr w:val="none" w:sz="0" w:space="0" w:color="auto" w:frame="1"/>
                <w:lang w:eastAsia="en-US"/>
              </w:rPr>
              <w:t> </w:t>
            </w:r>
          </w:p>
        </w:tc>
        <w:tc>
          <w:tcPr>
            <w:tcW w:w="3358" w:type="dxa"/>
            <w:tcBorders>
              <w:top w:val="nil"/>
              <w:left w:val="nil"/>
              <w:bottom w:val="single" w:sz="8" w:space="0" w:color="93C571"/>
              <w:right w:val="single" w:sz="8" w:space="0" w:color="000000"/>
            </w:tcBorders>
            <w:shd w:val="clear" w:color="auto" w:fill="FFFFFF"/>
            <w:tcMar>
              <w:top w:w="0" w:type="dxa"/>
              <w:left w:w="108" w:type="dxa"/>
              <w:bottom w:w="0" w:type="dxa"/>
              <w:right w:w="108" w:type="dxa"/>
            </w:tcMar>
            <w:hideMark/>
          </w:tcPr>
          <w:p w:rsidR="00BA580D" w:rsidRPr="00BA580D" w:rsidRDefault="00FA15DF" w:rsidP="00BA580D">
            <w:pPr>
              <w:spacing w:after="0" w:line="240" w:lineRule="auto"/>
              <w:rPr>
                <w:rFonts w:ascii="MS PGothic" w:eastAsia="MS PGothic" w:hAnsi="MS PGothic" w:cs="Segoe UI"/>
                <w:color w:val="201F1E"/>
                <w:sz w:val="24"/>
                <w:szCs w:val="24"/>
                <w:lang w:val="en-US" w:eastAsia="en-US"/>
              </w:rPr>
            </w:pPr>
            <w:r>
              <w:rPr>
                <w:rFonts w:ascii="inherit" w:eastAsia="MS PGothic" w:hAnsi="inherit" w:cs="Segoe UI"/>
                <w:color w:val="201F1E"/>
                <w:sz w:val="20"/>
                <w:szCs w:val="20"/>
                <w:bdr w:val="none" w:sz="0" w:space="0" w:color="auto" w:frame="1"/>
                <w:lang w:eastAsia="en-US"/>
              </w:rPr>
              <w:t>Lunch</w:t>
            </w:r>
          </w:p>
        </w:tc>
        <w:tc>
          <w:tcPr>
            <w:tcW w:w="4665" w:type="dxa"/>
            <w:tcBorders>
              <w:top w:val="nil"/>
              <w:left w:val="nil"/>
              <w:bottom w:val="single" w:sz="8" w:space="0" w:color="93C571"/>
              <w:right w:val="single" w:sz="8" w:space="0" w:color="93C571"/>
            </w:tcBorders>
            <w:shd w:val="clear" w:color="auto" w:fill="FFFFFF"/>
            <w:tcMar>
              <w:top w:w="0" w:type="dxa"/>
              <w:left w:w="108" w:type="dxa"/>
              <w:bottom w:w="0" w:type="dxa"/>
              <w:right w:w="108" w:type="dxa"/>
            </w:tcMar>
            <w:hideMark/>
          </w:tcPr>
          <w:p w:rsidR="00BA580D" w:rsidRPr="00BA580D" w:rsidRDefault="00BA580D" w:rsidP="00BA580D">
            <w:pPr>
              <w:spacing w:after="0" w:line="240" w:lineRule="auto"/>
              <w:textAlignment w:val="baseline"/>
              <w:rPr>
                <w:rFonts w:ascii="MS PGothic" w:eastAsia="MS PGothic" w:hAnsi="MS PGothic" w:cs="Segoe UI"/>
                <w:color w:val="201F1E"/>
                <w:sz w:val="24"/>
                <w:szCs w:val="24"/>
                <w:lang w:val="en-US" w:eastAsia="en-US"/>
              </w:rPr>
            </w:pPr>
            <w:r w:rsidRPr="00BA580D">
              <w:rPr>
                <w:rFonts w:ascii="inherit" w:eastAsia="MS PGothic" w:hAnsi="inherit" w:cs="Segoe UI"/>
                <w:color w:val="201F1E"/>
                <w:sz w:val="20"/>
                <w:szCs w:val="20"/>
                <w:bdr w:val="none" w:sz="0" w:space="0" w:color="auto" w:frame="1"/>
                <w:lang w:eastAsia="en-US"/>
              </w:rPr>
              <w:t> </w:t>
            </w:r>
          </w:p>
        </w:tc>
      </w:tr>
    </w:tbl>
    <w:p w:rsidR="00A16FE3" w:rsidRPr="007257B3" w:rsidRDefault="00927360" w:rsidP="007257B3">
      <w:pPr>
        <w:tabs>
          <w:tab w:val="left" w:pos="2260"/>
        </w:tabs>
      </w:pPr>
    </w:p>
    <w:sectPr w:rsidR="00A16FE3" w:rsidRPr="007257B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360" w:rsidRDefault="00927360" w:rsidP="007257B3">
      <w:pPr>
        <w:spacing w:after="0" w:line="240" w:lineRule="auto"/>
      </w:pPr>
      <w:r>
        <w:separator/>
      </w:r>
    </w:p>
  </w:endnote>
  <w:endnote w:type="continuationSeparator" w:id="0">
    <w:p w:rsidR="00927360" w:rsidRDefault="00927360" w:rsidP="00725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360" w:rsidRDefault="00927360" w:rsidP="007257B3">
      <w:pPr>
        <w:spacing w:after="0" w:line="240" w:lineRule="auto"/>
      </w:pPr>
      <w:r>
        <w:separator/>
      </w:r>
    </w:p>
  </w:footnote>
  <w:footnote w:type="continuationSeparator" w:id="0">
    <w:p w:rsidR="00927360" w:rsidRDefault="00927360" w:rsidP="00725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7257B3" w:rsidTr="00A14922">
      <w:tc>
        <w:tcPr>
          <w:tcW w:w="3116" w:type="dxa"/>
          <w:vAlign w:val="center"/>
        </w:tcPr>
        <w:p w:rsidR="007257B3" w:rsidRDefault="007257B3" w:rsidP="007257B3">
          <w:pPr>
            <w:pBdr>
              <w:top w:val="nil"/>
              <w:left w:val="nil"/>
              <w:bottom w:val="nil"/>
              <w:right w:val="nil"/>
              <w:between w:val="nil"/>
            </w:pBdr>
            <w:tabs>
              <w:tab w:val="center" w:pos="4680"/>
              <w:tab w:val="right" w:pos="9360"/>
            </w:tabs>
            <w:rPr>
              <w:color w:val="000000"/>
            </w:rPr>
          </w:pPr>
          <w:r>
            <w:rPr>
              <w:noProof/>
              <w:color w:val="000000"/>
              <w:lang w:val="en-US" w:eastAsia="en-US"/>
            </w:rPr>
            <w:drawing>
              <wp:inline distT="0" distB="0" distL="0" distR="0" wp14:anchorId="35482BD8" wp14:editId="2CC6BD3C">
                <wp:extent cx="1651888" cy="671079"/>
                <wp:effectExtent l="0" t="0" r="0" b="0"/>
                <wp:docPr id="9" name="image2.png" descr="C:\Users\SolomoneF\Desktop\Pacific Community Logo.png"/>
                <wp:cNvGraphicFramePr/>
                <a:graphic xmlns:a="http://schemas.openxmlformats.org/drawingml/2006/main">
                  <a:graphicData uri="http://schemas.openxmlformats.org/drawingml/2006/picture">
                    <pic:pic xmlns:pic="http://schemas.openxmlformats.org/drawingml/2006/picture">
                      <pic:nvPicPr>
                        <pic:cNvPr id="0" name="image2.png" descr="C:\Users\SolomoneF\Desktop\Pacific Community Logo.png"/>
                        <pic:cNvPicPr preferRelativeResize="0"/>
                      </pic:nvPicPr>
                      <pic:blipFill>
                        <a:blip r:embed="rId1"/>
                        <a:srcRect/>
                        <a:stretch>
                          <a:fillRect/>
                        </a:stretch>
                      </pic:blipFill>
                      <pic:spPr>
                        <a:xfrm>
                          <a:off x="0" y="0"/>
                          <a:ext cx="1651888" cy="671079"/>
                        </a:xfrm>
                        <a:prstGeom prst="rect">
                          <a:avLst/>
                        </a:prstGeom>
                        <a:ln/>
                      </pic:spPr>
                    </pic:pic>
                  </a:graphicData>
                </a:graphic>
              </wp:inline>
            </w:drawing>
          </w:r>
        </w:p>
      </w:tc>
      <w:tc>
        <w:tcPr>
          <w:tcW w:w="3117" w:type="dxa"/>
        </w:tcPr>
        <w:p w:rsidR="007257B3" w:rsidRDefault="007257B3" w:rsidP="007257B3">
          <w:pPr>
            <w:tabs>
              <w:tab w:val="center" w:pos="4680"/>
              <w:tab w:val="right" w:pos="9360"/>
            </w:tabs>
            <w:jc w:val="center"/>
            <w:rPr>
              <w:color w:val="000000"/>
            </w:rPr>
          </w:pPr>
          <w:r>
            <w:rPr>
              <w:noProof/>
              <w:lang w:val="en-US" w:eastAsia="en-US"/>
            </w:rPr>
            <w:drawing>
              <wp:inline distT="114300" distB="114300" distL="114300" distR="114300" wp14:anchorId="5F567060" wp14:editId="1221FAF4">
                <wp:extent cx="757238" cy="861962"/>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57238" cy="861962"/>
                        </a:xfrm>
                        <a:prstGeom prst="rect">
                          <a:avLst/>
                        </a:prstGeom>
                        <a:ln/>
                      </pic:spPr>
                    </pic:pic>
                  </a:graphicData>
                </a:graphic>
              </wp:inline>
            </w:drawing>
          </w:r>
        </w:p>
        <w:p w:rsidR="007257B3" w:rsidRDefault="007257B3" w:rsidP="007257B3">
          <w:pPr>
            <w:jc w:val="center"/>
          </w:pPr>
        </w:p>
      </w:tc>
      <w:tc>
        <w:tcPr>
          <w:tcW w:w="3117" w:type="dxa"/>
          <w:vAlign w:val="center"/>
        </w:tcPr>
        <w:p w:rsidR="007257B3" w:rsidRDefault="007257B3" w:rsidP="007257B3">
          <w:pPr>
            <w:pBdr>
              <w:top w:val="nil"/>
              <w:left w:val="nil"/>
              <w:bottom w:val="nil"/>
              <w:right w:val="nil"/>
              <w:between w:val="nil"/>
            </w:pBdr>
            <w:tabs>
              <w:tab w:val="center" w:pos="4680"/>
              <w:tab w:val="right" w:pos="9360"/>
            </w:tabs>
            <w:jc w:val="center"/>
            <w:rPr>
              <w:color w:val="000000"/>
            </w:rPr>
          </w:pPr>
          <w:r>
            <w:rPr>
              <w:noProof/>
              <w:color w:val="000000"/>
              <w:lang w:val="en-US" w:eastAsia="en-US"/>
            </w:rPr>
            <w:drawing>
              <wp:inline distT="0" distB="0" distL="0" distR="0" wp14:anchorId="3CA52195" wp14:editId="26061AC9">
                <wp:extent cx="1603844" cy="461962"/>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603844" cy="461962"/>
                        </a:xfrm>
                        <a:prstGeom prst="rect">
                          <a:avLst/>
                        </a:prstGeom>
                        <a:ln/>
                      </pic:spPr>
                    </pic:pic>
                  </a:graphicData>
                </a:graphic>
              </wp:inline>
            </w:drawing>
          </w:r>
        </w:p>
      </w:tc>
    </w:tr>
  </w:tbl>
  <w:p w:rsidR="007257B3" w:rsidRDefault="007257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B3"/>
    <w:rsid w:val="00183826"/>
    <w:rsid w:val="00305D64"/>
    <w:rsid w:val="003F14CC"/>
    <w:rsid w:val="006953E2"/>
    <w:rsid w:val="007257B3"/>
    <w:rsid w:val="00922386"/>
    <w:rsid w:val="00927360"/>
    <w:rsid w:val="00977D2F"/>
    <w:rsid w:val="009A4B43"/>
    <w:rsid w:val="00A97B5B"/>
    <w:rsid w:val="00AB7D48"/>
    <w:rsid w:val="00B22C65"/>
    <w:rsid w:val="00BA580D"/>
    <w:rsid w:val="00C0780B"/>
    <w:rsid w:val="00D232A4"/>
    <w:rsid w:val="00D624F7"/>
    <w:rsid w:val="00E94C80"/>
    <w:rsid w:val="00EE1893"/>
    <w:rsid w:val="00F96D97"/>
    <w:rsid w:val="00FA15DF"/>
    <w:rsid w:val="00FB1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695E"/>
  <w15:chartTrackingRefBased/>
  <w15:docId w15:val="{0A319A8B-8E70-4E38-9D4A-3907AEAA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7B3"/>
    <w:rPr>
      <w:rFonts w:ascii="Calibri" w:eastAsia="Calibri" w:hAnsi="Calibri" w:cs="Calibri"/>
      <w:lang w:val="en-AU"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7B3"/>
  </w:style>
  <w:style w:type="paragraph" w:styleId="Footer">
    <w:name w:val="footer"/>
    <w:basedOn w:val="Normal"/>
    <w:link w:val="FooterChar"/>
    <w:uiPriority w:val="99"/>
    <w:unhideWhenUsed/>
    <w:rsid w:val="00725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7B3"/>
  </w:style>
  <w:style w:type="paragraph" w:styleId="NormalWeb">
    <w:name w:val="Normal (Web)"/>
    <w:basedOn w:val="Normal"/>
    <w:uiPriority w:val="99"/>
    <w:semiHidden/>
    <w:unhideWhenUsed/>
    <w:rsid w:val="00BA580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BA580D"/>
    <w:pPr>
      <w:spacing w:after="0" w:line="240" w:lineRule="auto"/>
    </w:pPr>
    <w:rPr>
      <w:rFonts w:ascii="Calibri" w:eastAsia="Calibri" w:hAnsi="Calibri" w:cs="Calibri"/>
      <w:lang w:val="en-AU"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080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0908">
          <w:marLeft w:val="0"/>
          <w:marRight w:val="0"/>
          <w:marTop w:val="0"/>
          <w:marBottom w:val="0"/>
          <w:divBdr>
            <w:top w:val="none" w:sz="0" w:space="0" w:color="auto"/>
            <w:left w:val="none" w:sz="0" w:space="0" w:color="auto"/>
            <w:bottom w:val="none" w:sz="0" w:space="0" w:color="auto"/>
            <w:right w:val="none" w:sz="0" w:space="0" w:color="auto"/>
          </w:divBdr>
        </w:div>
        <w:div w:id="400058144">
          <w:marLeft w:val="0"/>
          <w:marRight w:val="0"/>
          <w:marTop w:val="0"/>
          <w:marBottom w:val="0"/>
          <w:divBdr>
            <w:top w:val="none" w:sz="0" w:space="0" w:color="auto"/>
            <w:left w:val="none" w:sz="0" w:space="0" w:color="auto"/>
            <w:bottom w:val="none" w:sz="0" w:space="0" w:color="auto"/>
            <w:right w:val="none" w:sz="0" w:space="0" w:color="auto"/>
          </w:divBdr>
        </w:div>
        <w:div w:id="1302811744">
          <w:marLeft w:val="0"/>
          <w:marRight w:val="0"/>
          <w:marTop w:val="0"/>
          <w:marBottom w:val="0"/>
          <w:divBdr>
            <w:top w:val="none" w:sz="0" w:space="0" w:color="auto"/>
            <w:left w:val="none" w:sz="0" w:space="0" w:color="auto"/>
            <w:bottom w:val="none" w:sz="0" w:space="0" w:color="auto"/>
            <w:right w:val="none" w:sz="0" w:space="0" w:color="auto"/>
          </w:divBdr>
        </w:div>
        <w:div w:id="382407306">
          <w:marLeft w:val="0"/>
          <w:marRight w:val="0"/>
          <w:marTop w:val="0"/>
          <w:marBottom w:val="0"/>
          <w:divBdr>
            <w:top w:val="none" w:sz="0" w:space="0" w:color="auto"/>
            <w:left w:val="none" w:sz="0" w:space="0" w:color="auto"/>
            <w:bottom w:val="none" w:sz="0" w:space="0" w:color="auto"/>
            <w:right w:val="none" w:sz="0" w:space="0" w:color="auto"/>
          </w:divBdr>
        </w:div>
        <w:div w:id="898517693">
          <w:marLeft w:val="522"/>
          <w:marRight w:val="0"/>
          <w:marTop w:val="0"/>
          <w:marBottom w:val="0"/>
          <w:divBdr>
            <w:top w:val="none" w:sz="0" w:space="0" w:color="auto"/>
            <w:left w:val="none" w:sz="0" w:space="0" w:color="auto"/>
            <w:bottom w:val="none" w:sz="0" w:space="0" w:color="auto"/>
            <w:right w:val="none" w:sz="0" w:space="0" w:color="auto"/>
          </w:divBdr>
        </w:div>
      </w:divsChild>
    </w:div>
    <w:div w:id="648486716">
      <w:bodyDiv w:val="1"/>
      <w:marLeft w:val="0"/>
      <w:marRight w:val="0"/>
      <w:marTop w:val="0"/>
      <w:marBottom w:val="0"/>
      <w:divBdr>
        <w:top w:val="none" w:sz="0" w:space="0" w:color="auto"/>
        <w:left w:val="none" w:sz="0" w:space="0" w:color="auto"/>
        <w:bottom w:val="none" w:sz="0" w:space="0" w:color="auto"/>
        <w:right w:val="none" w:sz="0" w:space="0" w:color="auto"/>
      </w:divBdr>
      <w:divsChild>
        <w:div w:id="1572422939">
          <w:marLeft w:val="0"/>
          <w:marRight w:val="0"/>
          <w:marTop w:val="0"/>
          <w:marBottom w:val="0"/>
          <w:divBdr>
            <w:top w:val="none" w:sz="0" w:space="0" w:color="auto"/>
            <w:left w:val="none" w:sz="0" w:space="0" w:color="auto"/>
            <w:bottom w:val="none" w:sz="0" w:space="0" w:color="auto"/>
            <w:right w:val="none" w:sz="0" w:space="0" w:color="auto"/>
          </w:divBdr>
        </w:div>
        <w:div w:id="791947483">
          <w:marLeft w:val="0"/>
          <w:marRight w:val="0"/>
          <w:marTop w:val="0"/>
          <w:marBottom w:val="0"/>
          <w:divBdr>
            <w:top w:val="none" w:sz="0" w:space="0" w:color="auto"/>
            <w:left w:val="none" w:sz="0" w:space="0" w:color="auto"/>
            <w:bottom w:val="none" w:sz="0" w:space="0" w:color="auto"/>
            <w:right w:val="none" w:sz="0" w:space="0" w:color="auto"/>
          </w:divBdr>
        </w:div>
        <w:div w:id="1642807333">
          <w:marLeft w:val="0"/>
          <w:marRight w:val="0"/>
          <w:marTop w:val="0"/>
          <w:marBottom w:val="0"/>
          <w:divBdr>
            <w:top w:val="none" w:sz="0" w:space="0" w:color="auto"/>
            <w:left w:val="none" w:sz="0" w:space="0" w:color="auto"/>
            <w:bottom w:val="none" w:sz="0" w:space="0" w:color="auto"/>
            <w:right w:val="none" w:sz="0" w:space="0" w:color="auto"/>
          </w:divBdr>
        </w:div>
        <w:div w:id="1917934818">
          <w:marLeft w:val="0"/>
          <w:marRight w:val="0"/>
          <w:marTop w:val="0"/>
          <w:marBottom w:val="0"/>
          <w:divBdr>
            <w:top w:val="none" w:sz="0" w:space="0" w:color="auto"/>
            <w:left w:val="none" w:sz="0" w:space="0" w:color="auto"/>
            <w:bottom w:val="none" w:sz="0" w:space="0" w:color="auto"/>
            <w:right w:val="none" w:sz="0" w:space="0" w:color="auto"/>
          </w:divBdr>
        </w:div>
        <w:div w:id="1965500071">
          <w:marLeft w:val="522"/>
          <w:marRight w:val="0"/>
          <w:marTop w:val="0"/>
          <w:marBottom w:val="0"/>
          <w:divBdr>
            <w:top w:val="none" w:sz="0" w:space="0" w:color="auto"/>
            <w:left w:val="none" w:sz="0" w:space="0" w:color="auto"/>
            <w:bottom w:val="none" w:sz="0" w:space="0" w:color="auto"/>
            <w:right w:val="none" w:sz="0" w:space="0" w:color="auto"/>
          </w:divBdr>
        </w:div>
      </w:divsChild>
    </w:div>
    <w:div w:id="1198658642">
      <w:bodyDiv w:val="1"/>
      <w:marLeft w:val="0"/>
      <w:marRight w:val="0"/>
      <w:marTop w:val="0"/>
      <w:marBottom w:val="0"/>
      <w:divBdr>
        <w:top w:val="none" w:sz="0" w:space="0" w:color="auto"/>
        <w:left w:val="none" w:sz="0" w:space="0" w:color="auto"/>
        <w:bottom w:val="none" w:sz="0" w:space="0" w:color="auto"/>
        <w:right w:val="none" w:sz="0" w:space="0" w:color="auto"/>
      </w:divBdr>
      <w:divsChild>
        <w:div w:id="1954240083">
          <w:marLeft w:val="0"/>
          <w:marRight w:val="0"/>
          <w:marTop w:val="0"/>
          <w:marBottom w:val="0"/>
          <w:divBdr>
            <w:top w:val="none" w:sz="0" w:space="0" w:color="auto"/>
            <w:left w:val="none" w:sz="0" w:space="0" w:color="auto"/>
            <w:bottom w:val="none" w:sz="0" w:space="0" w:color="auto"/>
            <w:right w:val="none" w:sz="0" w:space="0" w:color="auto"/>
          </w:divBdr>
        </w:div>
        <w:div w:id="1280723814">
          <w:marLeft w:val="0"/>
          <w:marRight w:val="0"/>
          <w:marTop w:val="0"/>
          <w:marBottom w:val="0"/>
          <w:divBdr>
            <w:top w:val="none" w:sz="0" w:space="0" w:color="auto"/>
            <w:left w:val="none" w:sz="0" w:space="0" w:color="auto"/>
            <w:bottom w:val="none" w:sz="0" w:space="0" w:color="auto"/>
            <w:right w:val="none" w:sz="0" w:space="0" w:color="auto"/>
          </w:divBdr>
        </w:div>
        <w:div w:id="367147671">
          <w:marLeft w:val="0"/>
          <w:marRight w:val="0"/>
          <w:marTop w:val="0"/>
          <w:marBottom w:val="0"/>
          <w:divBdr>
            <w:top w:val="none" w:sz="0" w:space="0" w:color="auto"/>
            <w:left w:val="none" w:sz="0" w:space="0" w:color="auto"/>
            <w:bottom w:val="none" w:sz="0" w:space="0" w:color="auto"/>
            <w:right w:val="none" w:sz="0" w:space="0" w:color="auto"/>
          </w:divBdr>
        </w:div>
        <w:div w:id="1241136438">
          <w:marLeft w:val="0"/>
          <w:marRight w:val="0"/>
          <w:marTop w:val="0"/>
          <w:marBottom w:val="0"/>
          <w:divBdr>
            <w:top w:val="none" w:sz="0" w:space="0" w:color="auto"/>
            <w:left w:val="none" w:sz="0" w:space="0" w:color="auto"/>
            <w:bottom w:val="none" w:sz="0" w:space="0" w:color="auto"/>
            <w:right w:val="none" w:sz="0" w:space="0" w:color="auto"/>
          </w:divBdr>
        </w:div>
        <w:div w:id="1691833463">
          <w:marLeft w:val="52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DB7E6-2BFA-47FD-A321-266E31E9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Sione Misi</dc:creator>
  <cp:keywords/>
  <dc:description/>
  <cp:lastModifiedBy>Sione Misi</cp:lastModifiedBy>
  <cp:revision>24</cp:revision>
  <dcterms:created xsi:type="dcterms:W3CDTF">2022-08-22T01:06:00Z</dcterms:created>
  <dcterms:modified xsi:type="dcterms:W3CDTF">2022-08-28T23:14:00Z</dcterms:modified>
</cp:coreProperties>
</file>