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5EEE" w14:textId="6B6FDADA" w:rsidR="0023765B" w:rsidRDefault="0023765B" w:rsidP="00FC5A47">
      <w:pPr>
        <w:pStyle w:val="Heading1"/>
        <w:spacing w:before="0" w:line="276" w:lineRule="auto"/>
        <w:jc w:val="center"/>
        <w:rPr>
          <w:b/>
          <w:bCs/>
        </w:rPr>
      </w:pPr>
      <w:r>
        <w:rPr>
          <w:b/>
          <w:bCs/>
        </w:rPr>
        <w:t xml:space="preserve">Supporting the Energy Transition in </w:t>
      </w:r>
      <w:r w:rsidR="0025388D">
        <w:rPr>
          <w:b/>
          <w:bCs/>
        </w:rPr>
        <w:t>the Solomon Islands</w:t>
      </w:r>
    </w:p>
    <w:p w14:paraId="418CC7CA" w14:textId="0434BB37" w:rsidR="00CC222E" w:rsidRPr="00CC222E" w:rsidRDefault="00CC222E" w:rsidP="00CC222E">
      <w:pPr>
        <w:pStyle w:val="Heading1"/>
        <w:spacing w:before="0" w:line="276" w:lineRule="auto"/>
        <w:jc w:val="center"/>
        <w:rPr>
          <w:b/>
          <w:bCs/>
        </w:rPr>
      </w:pPr>
      <w:r>
        <w:rPr>
          <w:b/>
          <w:bCs/>
        </w:rPr>
        <w:t>8 – 12 April 2024 - Honiara &amp; Noro port</w:t>
      </w:r>
    </w:p>
    <w:p w14:paraId="1563F129" w14:textId="68FD39DE" w:rsidR="0023765B" w:rsidRPr="005426CF" w:rsidRDefault="0023765B" w:rsidP="00FC5A47">
      <w:pPr>
        <w:pStyle w:val="Heading1"/>
        <w:spacing w:before="0" w:line="276" w:lineRule="auto"/>
        <w:jc w:val="center"/>
        <w:rPr>
          <w:b/>
          <w:bCs/>
        </w:rPr>
      </w:pPr>
      <w:r w:rsidRPr="005426CF">
        <w:rPr>
          <w:b/>
          <w:bCs/>
        </w:rPr>
        <w:t>Concept Note</w:t>
      </w:r>
    </w:p>
    <w:p w14:paraId="362766DF" w14:textId="77777777" w:rsidR="0023765B" w:rsidRDefault="0023765B" w:rsidP="00736443">
      <w:pPr>
        <w:pStyle w:val="Heading2"/>
        <w:ind w:left="284"/>
        <w:jc w:val="both"/>
      </w:pPr>
      <w:r w:rsidRPr="005426CF">
        <w:t>Background</w:t>
      </w:r>
    </w:p>
    <w:p w14:paraId="20A23C99" w14:textId="77777777" w:rsidR="0023765B" w:rsidRPr="00053299" w:rsidRDefault="0023765B" w:rsidP="004754EE">
      <w:pPr>
        <w:jc w:val="both"/>
      </w:pPr>
    </w:p>
    <w:p w14:paraId="0AFB8D48" w14:textId="77777777" w:rsidR="0023765B" w:rsidRPr="005A7B46" w:rsidRDefault="0023765B" w:rsidP="004754EE">
      <w:pPr>
        <w:spacing w:line="276" w:lineRule="auto"/>
        <w:jc w:val="both"/>
        <w:rPr>
          <w:b/>
          <w:bCs/>
          <w:sz w:val="26"/>
          <w:szCs w:val="26"/>
        </w:rPr>
      </w:pPr>
      <w:r w:rsidRPr="005A7B46">
        <w:rPr>
          <w:b/>
          <w:bCs/>
          <w:sz w:val="26"/>
          <w:szCs w:val="26"/>
        </w:rPr>
        <w:t>Pacific Centre for Renewable Energy and Energy Efficiency</w:t>
      </w:r>
    </w:p>
    <w:p w14:paraId="6F67B282" w14:textId="7EA49553" w:rsidR="0023765B" w:rsidRPr="0094543D" w:rsidRDefault="0023765B" w:rsidP="004754EE">
      <w:pPr>
        <w:spacing w:line="276" w:lineRule="auto"/>
        <w:jc w:val="both"/>
        <w:rPr>
          <w:rFonts w:ascii="Times New Roman" w:hAnsi="Times New Roman" w:cs="Times New Roman"/>
        </w:rPr>
      </w:pPr>
      <w:r w:rsidRPr="0094543D">
        <w:rPr>
          <w:rFonts w:ascii="Times New Roman" w:hAnsi="Times New Roman" w:cs="Times New Roman"/>
        </w:rPr>
        <w:t>The SPC’s Pacific Centre for Renewable Energy and Energy Efficiency (PCREEE) was established in 2017 as an arm of the Georesources &amp; Energy Programme (GEP) with its headquarters in Nuku'alofa, Tonga. The Centre has a strong focus to accelerate the private sector’s partic</w:t>
      </w:r>
      <w:r w:rsidR="00C46965">
        <w:rPr>
          <w:rFonts w:ascii="Times New Roman" w:hAnsi="Times New Roman" w:cs="Times New Roman"/>
        </w:rPr>
        <w:t xml:space="preserve">ipation and increase investment </w:t>
      </w:r>
      <w:r w:rsidRPr="0094543D">
        <w:rPr>
          <w:rFonts w:ascii="Times New Roman" w:hAnsi="Times New Roman" w:cs="Times New Roman"/>
        </w:rPr>
        <w:t xml:space="preserve">in Renewable Energy (RE) and Energy Efficiency (EE) programs to achieve Pacific Islands Countries and Territories (PICTs) targets and to enhance the productivity and competitiveness of key industries with high job leverage in the Pacific (e.g., agriculture, tourism, fishery, manufacturing, creative industry). </w:t>
      </w:r>
    </w:p>
    <w:p w14:paraId="0EDA54F9" w14:textId="034263DD" w:rsidR="00B75D7F" w:rsidRPr="005A46CA" w:rsidRDefault="002D7161" w:rsidP="004754EE">
      <w:pPr>
        <w:spacing w:line="276" w:lineRule="auto"/>
        <w:jc w:val="both"/>
        <w:rPr>
          <w:b/>
          <w:bCs/>
          <w:sz w:val="26"/>
          <w:szCs w:val="26"/>
        </w:rPr>
      </w:pPr>
      <w:r>
        <w:rPr>
          <w:b/>
          <w:bCs/>
          <w:sz w:val="26"/>
          <w:szCs w:val="26"/>
        </w:rPr>
        <w:t xml:space="preserve">Overview - </w:t>
      </w:r>
      <w:r w:rsidR="0023765B" w:rsidRPr="005A7B46">
        <w:rPr>
          <w:b/>
          <w:bCs/>
          <w:sz w:val="26"/>
          <w:szCs w:val="26"/>
        </w:rPr>
        <w:t xml:space="preserve">Solomon Islands (SI) Energy Sector </w:t>
      </w:r>
    </w:p>
    <w:p w14:paraId="7406018E" w14:textId="137BC8FD" w:rsidR="0023765B" w:rsidRDefault="0023765B" w:rsidP="004754EE">
      <w:pPr>
        <w:jc w:val="both"/>
        <w:rPr>
          <w:rFonts w:ascii="Times New Roman" w:hAnsi="Times New Roman" w:cs="Times New Roman"/>
        </w:rPr>
      </w:pPr>
      <w:r w:rsidRPr="00EB3F43">
        <w:rPr>
          <w:rFonts w:ascii="Times New Roman" w:hAnsi="Times New Roman" w:cs="Times New Roman"/>
        </w:rPr>
        <w:t xml:space="preserve">The </w:t>
      </w:r>
      <w:r>
        <w:rPr>
          <w:rFonts w:ascii="Times New Roman" w:hAnsi="Times New Roman" w:cs="Times New Roman"/>
        </w:rPr>
        <w:t>Solomon Islands National Energy Policy (</w:t>
      </w:r>
      <w:r w:rsidRPr="00EB3F43">
        <w:rPr>
          <w:rFonts w:ascii="Times New Roman" w:hAnsi="Times New Roman" w:cs="Times New Roman"/>
        </w:rPr>
        <w:t>SINEP</w:t>
      </w:r>
      <w:r>
        <w:rPr>
          <w:rFonts w:ascii="Times New Roman" w:hAnsi="Times New Roman" w:cs="Times New Roman"/>
        </w:rPr>
        <w:t>)</w:t>
      </w:r>
      <w:r w:rsidRPr="00EB3F43">
        <w:rPr>
          <w:rFonts w:ascii="Times New Roman" w:hAnsi="Times New Roman" w:cs="Times New Roman"/>
        </w:rPr>
        <w:t xml:space="preserve"> sets out to pursue the development aspirations of the people of Solomon Islands. Energy policies are critical to job creation and socio-economic development through electricity access, reducing oil imports, energy balance, energy security, improving the reliability of the electric grid, lowering energy prices, and addressing climate change and air pollution. </w:t>
      </w:r>
    </w:p>
    <w:p w14:paraId="46E9F27A" w14:textId="032239C1" w:rsidR="0023765B" w:rsidRDefault="0023765B" w:rsidP="004754EE">
      <w:pPr>
        <w:spacing w:after="0" w:line="276" w:lineRule="auto"/>
        <w:jc w:val="both"/>
      </w:pPr>
      <w:r w:rsidRPr="00DB4BE8">
        <w:t xml:space="preserve">In response to the world oil market and to ensure enhanced energy security, </w:t>
      </w:r>
      <w:r w:rsidR="003F73D6">
        <w:t>SI</w:t>
      </w:r>
      <w:r w:rsidRPr="003B7004">
        <w:t xml:space="preserve"> submitted its </w:t>
      </w:r>
      <w:r>
        <w:t>updated (Second)</w:t>
      </w:r>
      <w:r w:rsidRPr="003B7004">
        <w:t xml:space="preserve"> Nationally Determined Contribution </w:t>
      </w:r>
      <w:r>
        <w:t xml:space="preserve">in </w:t>
      </w:r>
      <w:r w:rsidR="003F73D6">
        <w:t>July 2021</w:t>
      </w:r>
      <w:r>
        <w:t xml:space="preserve">, </w:t>
      </w:r>
      <w:r w:rsidRPr="003B7004">
        <w:t xml:space="preserve">with the </w:t>
      </w:r>
      <w:r w:rsidR="00747A34">
        <w:t xml:space="preserve">commitment to reduce its emission by 14% </w:t>
      </w:r>
      <w:r w:rsidR="00EA4105">
        <w:t xml:space="preserve">by 2025 below 2015 and by 33% below by 2030 compared to a business-as-usual projection. </w:t>
      </w:r>
    </w:p>
    <w:p w14:paraId="70BE7AC8" w14:textId="77777777" w:rsidR="00E957C4" w:rsidRDefault="00E957C4" w:rsidP="004754EE">
      <w:pPr>
        <w:spacing w:after="0" w:line="276" w:lineRule="auto"/>
        <w:jc w:val="both"/>
      </w:pPr>
    </w:p>
    <w:p w14:paraId="1F5E2507" w14:textId="1A9D3E88" w:rsidR="00E957C4" w:rsidRDefault="00E957C4" w:rsidP="004754EE">
      <w:pPr>
        <w:spacing w:after="0" w:line="276" w:lineRule="auto"/>
        <w:jc w:val="both"/>
      </w:pPr>
      <w:r>
        <w:t xml:space="preserve">Through discussions between the Ministry of Mines Energy and Rural Electrification and the PCREEE, the following three (3) have been identified as areas needing support:  </w:t>
      </w:r>
    </w:p>
    <w:p w14:paraId="2D085963" w14:textId="77777777" w:rsidR="00CF4B38" w:rsidRPr="00DF2BC5" w:rsidRDefault="00CF4B38" w:rsidP="004754EE">
      <w:pPr>
        <w:autoSpaceDE w:val="0"/>
        <w:autoSpaceDN w:val="0"/>
        <w:adjustRightInd w:val="0"/>
        <w:spacing w:after="0" w:line="276" w:lineRule="auto"/>
        <w:jc w:val="both"/>
      </w:pPr>
    </w:p>
    <w:p w14:paraId="6E8AE384" w14:textId="2AE7D527" w:rsidR="0023765B" w:rsidRPr="009A19B5" w:rsidRDefault="00E957C4" w:rsidP="004754EE">
      <w:pPr>
        <w:pStyle w:val="ListParagraph"/>
        <w:numPr>
          <w:ilvl w:val="0"/>
          <w:numId w:val="14"/>
        </w:numPr>
        <w:autoSpaceDE w:val="0"/>
        <w:autoSpaceDN w:val="0"/>
        <w:adjustRightInd w:val="0"/>
        <w:spacing w:after="0" w:line="276" w:lineRule="auto"/>
        <w:jc w:val="both"/>
        <w:rPr>
          <w:b/>
          <w:bCs/>
        </w:rPr>
      </w:pPr>
      <w:r>
        <w:rPr>
          <w:b/>
          <w:bCs/>
        </w:rPr>
        <w:t xml:space="preserve">Refresher training and operationalize the </w:t>
      </w:r>
      <w:r w:rsidR="0023765B">
        <w:rPr>
          <w:b/>
          <w:bCs/>
        </w:rPr>
        <w:t xml:space="preserve">MEPSL </w:t>
      </w:r>
      <w:r>
        <w:rPr>
          <w:b/>
          <w:bCs/>
        </w:rPr>
        <w:t xml:space="preserve">at </w:t>
      </w:r>
      <w:r w:rsidR="001328C5">
        <w:rPr>
          <w:b/>
          <w:bCs/>
        </w:rPr>
        <w:t xml:space="preserve">Honiara and Noro port. </w:t>
      </w:r>
    </w:p>
    <w:p w14:paraId="058340F4" w14:textId="77777777" w:rsidR="0035107F" w:rsidRDefault="0035107F" w:rsidP="004754EE">
      <w:pPr>
        <w:autoSpaceDE w:val="0"/>
        <w:autoSpaceDN w:val="0"/>
        <w:adjustRightInd w:val="0"/>
        <w:spacing w:after="0" w:line="276" w:lineRule="auto"/>
        <w:jc w:val="both"/>
      </w:pPr>
    </w:p>
    <w:p w14:paraId="49A34510" w14:textId="167CD47F" w:rsidR="00B7116E" w:rsidRDefault="00B7116E" w:rsidP="004754EE">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Solomon Islands was amongst the five countries that has adopted the MEPSL programs during the Pacific Appliance Labelling and Standards project which ran from 2012 – 2019. </w:t>
      </w:r>
    </w:p>
    <w:p w14:paraId="296C4AC4" w14:textId="77777777" w:rsidR="00B7116E" w:rsidRDefault="00B7116E" w:rsidP="004754EE">
      <w:pPr>
        <w:autoSpaceDE w:val="0"/>
        <w:autoSpaceDN w:val="0"/>
        <w:adjustRightInd w:val="0"/>
        <w:spacing w:after="0" w:line="276" w:lineRule="auto"/>
        <w:jc w:val="both"/>
        <w:rPr>
          <w:rFonts w:ascii="Times New Roman" w:hAnsi="Times New Roman" w:cs="Times New Roman"/>
        </w:rPr>
      </w:pPr>
    </w:p>
    <w:p w14:paraId="47143C4B" w14:textId="6EDA595D" w:rsidR="0035107F" w:rsidRPr="0094543D" w:rsidRDefault="00553BB9" w:rsidP="004754EE">
      <w:pPr>
        <w:autoSpaceDE w:val="0"/>
        <w:autoSpaceDN w:val="0"/>
        <w:adjustRightInd w:val="0"/>
        <w:spacing w:after="0" w:line="276" w:lineRule="auto"/>
        <w:jc w:val="both"/>
        <w:rPr>
          <w:rFonts w:ascii="Times New Roman" w:hAnsi="Times New Roman" w:cs="Times New Roman"/>
        </w:rPr>
      </w:pPr>
      <w:r w:rsidRPr="0094543D">
        <w:rPr>
          <w:rFonts w:ascii="Times New Roman" w:hAnsi="Times New Roman" w:cs="Times New Roman"/>
        </w:rPr>
        <w:t xml:space="preserve">The Consumer Protection (Approved Standards for Restricted Electrical Products) Regulation </w:t>
      </w:r>
      <w:r w:rsidR="004239C6" w:rsidRPr="0094543D">
        <w:rPr>
          <w:rFonts w:ascii="Times New Roman" w:hAnsi="Times New Roman" w:cs="Times New Roman"/>
        </w:rPr>
        <w:t>came into force in 2016</w:t>
      </w:r>
      <w:r w:rsidR="0045260A" w:rsidRPr="0094543D">
        <w:rPr>
          <w:rFonts w:ascii="Times New Roman" w:hAnsi="Times New Roman" w:cs="Times New Roman"/>
        </w:rPr>
        <w:t xml:space="preserve"> and the Energy Division was </w:t>
      </w:r>
      <w:r w:rsidR="001A28B6">
        <w:rPr>
          <w:rFonts w:ascii="Times New Roman" w:hAnsi="Times New Roman" w:cs="Times New Roman"/>
        </w:rPr>
        <w:t>led</w:t>
      </w:r>
      <w:r w:rsidR="0045260A" w:rsidRPr="0094543D">
        <w:rPr>
          <w:rFonts w:ascii="Times New Roman" w:hAnsi="Times New Roman" w:cs="Times New Roman"/>
        </w:rPr>
        <w:t xml:space="preserve"> with </w:t>
      </w:r>
      <w:r w:rsidR="001A28B6">
        <w:rPr>
          <w:rFonts w:ascii="Times New Roman" w:hAnsi="Times New Roman" w:cs="Times New Roman"/>
        </w:rPr>
        <w:t>administrating and enforcing</w:t>
      </w:r>
      <w:r w:rsidR="0045260A" w:rsidRPr="0094543D">
        <w:rPr>
          <w:rFonts w:ascii="Times New Roman" w:hAnsi="Times New Roman" w:cs="Times New Roman"/>
        </w:rPr>
        <w:t xml:space="preserve"> of the </w:t>
      </w:r>
      <w:r w:rsidR="003C42FC" w:rsidRPr="0094543D">
        <w:rPr>
          <w:rFonts w:ascii="Times New Roman" w:hAnsi="Times New Roman" w:cs="Times New Roman"/>
        </w:rPr>
        <w:t>regulation</w:t>
      </w:r>
      <w:r w:rsidR="00F143EC">
        <w:rPr>
          <w:rFonts w:ascii="Times New Roman" w:hAnsi="Times New Roman" w:cs="Times New Roman"/>
        </w:rPr>
        <w:t xml:space="preserve">. </w:t>
      </w:r>
    </w:p>
    <w:p w14:paraId="4A9B5687" w14:textId="28F8AD83" w:rsidR="00E62917" w:rsidRDefault="00E62917" w:rsidP="004754EE">
      <w:pPr>
        <w:shd w:val="clear" w:color="auto" w:fill="FFFFFF"/>
        <w:spacing w:before="100" w:beforeAutospacing="1" w:after="100" w:afterAutospacing="1" w:line="276" w:lineRule="auto"/>
        <w:jc w:val="both"/>
        <w:rPr>
          <w:rFonts w:ascii="Times New Roman" w:hAnsi="Times New Roman" w:cs="Times New Roman"/>
        </w:rPr>
      </w:pPr>
      <w:r>
        <w:rPr>
          <w:rFonts w:ascii="Times New Roman" w:hAnsi="Times New Roman" w:cs="Times New Roman"/>
        </w:rPr>
        <w:t>There are three (3) electrical appliances that are regulated u</w:t>
      </w:r>
      <w:r w:rsidR="006F2C43">
        <w:rPr>
          <w:rFonts w:ascii="Times New Roman" w:hAnsi="Times New Roman" w:cs="Times New Roman"/>
        </w:rPr>
        <w:t xml:space="preserve">nder the Consumer Protection Regulation: </w:t>
      </w:r>
    </w:p>
    <w:p w14:paraId="19B84497" w14:textId="241F09E6" w:rsidR="006F2C43" w:rsidRDefault="006F2C43" w:rsidP="004754EE">
      <w:pPr>
        <w:pStyle w:val="ListParagraph"/>
        <w:numPr>
          <w:ilvl w:val="0"/>
          <w:numId w:val="23"/>
        </w:numPr>
        <w:shd w:val="clear" w:color="auto" w:fill="FFFFFF"/>
        <w:spacing w:before="100" w:beforeAutospacing="1" w:after="100" w:afterAutospacing="1" w:line="276" w:lineRule="auto"/>
        <w:jc w:val="both"/>
        <w:rPr>
          <w:rFonts w:ascii="Times New Roman" w:hAnsi="Times New Roman" w:cs="Times New Roman"/>
        </w:rPr>
      </w:pPr>
      <w:r>
        <w:rPr>
          <w:rFonts w:ascii="Times New Roman" w:hAnsi="Times New Roman" w:cs="Times New Roman"/>
        </w:rPr>
        <w:t>Air Conditioners</w:t>
      </w:r>
    </w:p>
    <w:p w14:paraId="7D6F7CB5" w14:textId="22C1EEB0" w:rsidR="006F2C43" w:rsidRDefault="006F2C43" w:rsidP="004754EE">
      <w:pPr>
        <w:pStyle w:val="ListParagraph"/>
        <w:numPr>
          <w:ilvl w:val="0"/>
          <w:numId w:val="23"/>
        </w:numPr>
        <w:shd w:val="clear" w:color="auto" w:fill="FFFFFF"/>
        <w:spacing w:before="100" w:beforeAutospacing="1" w:after="100" w:afterAutospacing="1" w:line="276" w:lineRule="auto"/>
        <w:jc w:val="both"/>
        <w:rPr>
          <w:rFonts w:ascii="Times New Roman" w:hAnsi="Times New Roman" w:cs="Times New Roman"/>
        </w:rPr>
      </w:pPr>
      <w:r>
        <w:rPr>
          <w:rFonts w:ascii="Times New Roman" w:hAnsi="Times New Roman" w:cs="Times New Roman"/>
        </w:rPr>
        <w:t>Refrigerators and Freezers</w:t>
      </w:r>
    </w:p>
    <w:p w14:paraId="5219CB24" w14:textId="5BA96C82" w:rsidR="006F2C43" w:rsidRPr="006F2C43" w:rsidRDefault="006F2C43" w:rsidP="004754EE">
      <w:pPr>
        <w:pStyle w:val="ListParagraph"/>
        <w:numPr>
          <w:ilvl w:val="0"/>
          <w:numId w:val="23"/>
        </w:numPr>
        <w:shd w:val="clear" w:color="auto" w:fill="FFFFFF"/>
        <w:spacing w:before="100" w:beforeAutospacing="1" w:after="100" w:afterAutospacing="1" w:line="276" w:lineRule="auto"/>
        <w:jc w:val="both"/>
        <w:rPr>
          <w:rFonts w:ascii="Times New Roman" w:hAnsi="Times New Roman" w:cs="Times New Roman"/>
        </w:rPr>
      </w:pPr>
      <w:r>
        <w:rPr>
          <w:rFonts w:ascii="Times New Roman" w:hAnsi="Times New Roman" w:cs="Times New Roman"/>
        </w:rPr>
        <w:t xml:space="preserve">Lights. </w:t>
      </w:r>
    </w:p>
    <w:p w14:paraId="63F848BD" w14:textId="53C190E4" w:rsidR="007D74A4" w:rsidRPr="0094543D" w:rsidRDefault="001A0020" w:rsidP="004754EE">
      <w:pPr>
        <w:shd w:val="clear" w:color="auto" w:fill="FFFFFF"/>
        <w:spacing w:before="100" w:beforeAutospacing="1" w:after="100" w:afterAutospacing="1" w:line="276" w:lineRule="auto"/>
        <w:jc w:val="both"/>
        <w:rPr>
          <w:rFonts w:ascii="Times New Roman" w:hAnsi="Times New Roman" w:cs="Times New Roman"/>
        </w:rPr>
      </w:pPr>
      <w:r>
        <w:rPr>
          <w:rFonts w:ascii="Times New Roman" w:hAnsi="Times New Roman" w:cs="Times New Roman"/>
        </w:rPr>
        <w:lastRenderedPageBreak/>
        <w:t>The p</w:t>
      </w:r>
      <w:r w:rsidR="007D74A4" w:rsidRPr="00BC613B">
        <w:rPr>
          <w:rFonts w:ascii="Times New Roman" w:hAnsi="Times New Roman" w:cs="Times New Roman"/>
        </w:rPr>
        <w:t xml:space="preserve">ermits for the import of </w:t>
      </w:r>
      <w:r w:rsidR="00F61C40">
        <w:rPr>
          <w:rFonts w:ascii="Times New Roman" w:hAnsi="Times New Roman" w:cs="Times New Roman"/>
        </w:rPr>
        <w:t>the above electrical appliances</w:t>
      </w:r>
      <w:r>
        <w:rPr>
          <w:rFonts w:ascii="Times New Roman" w:hAnsi="Times New Roman" w:cs="Times New Roman"/>
        </w:rPr>
        <w:t xml:space="preserve"> by </w:t>
      </w:r>
      <w:r w:rsidR="00160B38">
        <w:rPr>
          <w:rFonts w:ascii="Times New Roman" w:hAnsi="Times New Roman" w:cs="Times New Roman"/>
        </w:rPr>
        <w:t>any of the importers</w:t>
      </w:r>
      <w:r w:rsidR="007D74A4" w:rsidRPr="00BC613B">
        <w:rPr>
          <w:rFonts w:ascii="Times New Roman" w:hAnsi="Times New Roman" w:cs="Times New Roman"/>
        </w:rPr>
        <w:t xml:space="preserve"> </w:t>
      </w:r>
      <w:r w:rsidR="00F143EC">
        <w:rPr>
          <w:rFonts w:ascii="Times New Roman" w:hAnsi="Times New Roman" w:cs="Times New Roman"/>
        </w:rPr>
        <w:t xml:space="preserve">in SI </w:t>
      </w:r>
      <w:r w:rsidR="007D74A4" w:rsidRPr="00BC613B">
        <w:rPr>
          <w:rFonts w:ascii="Times New Roman" w:hAnsi="Times New Roman" w:cs="Times New Roman"/>
        </w:rPr>
        <w:t>are issued by the Energy Division’s Director after assessments from the Division’s En</w:t>
      </w:r>
      <w:r w:rsidR="00C46965">
        <w:rPr>
          <w:rFonts w:ascii="Times New Roman" w:hAnsi="Times New Roman" w:cs="Times New Roman"/>
        </w:rPr>
        <w:t>ergy PALS unit</w:t>
      </w:r>
      <w:r w:rsidR="007D74A4" w:rsidRPr="00BC613B">
        <w:rPr>
          <w:rFonts w:ascii="Times New Roman" w:hAnsi="Times New Roman" w:cs="Times New Roman"/>
        </w:rPr>
        <w:t xml:space="preserve">. The imported appliances must meet </w:t>
      </w:r>
      <w:r w:rsidR="00160B38">
        <w:rPr>
          <w:rFonts w:ascii="Times New Roman" w:hAnsi="Times New Roman" w:cs="Times New Roman"/>
        </w:rPr>
        <w:t xml:space="preserve">and comply with the </w:t>
      </w:r>
      <w:r w:rsidR="006E1633">
        <w:rPr>
          <w:rFonts w:ascii="Times New Roman" w:hAnsi="Times New Roman" w:cs="Times New Roman"/>
        </w:rPr>
        <w:t xml:space="preserve">Consumer Protection regulation </w:t>
      </w:r>
      <w:r w:rsidR="00AD4846">
        <w:rPr>
          <w:rFonts w:ascii="Times New Roman" w:hAnsi="Times New Roman" w:cs="Times New Roman"/>
        </w:rPr>
        <w:t>and restrictions.</w:t>
      </w:r>
    </w:p>
    <w:p w14:paraId="2E6BE2FC" w14:textId="2085C754" w:rsidR="00ED4A3E" w:rsidRPr="00160B38" w:rsidRDefault="00ED4A3E" w:rsidP="004754EE">
      <w:pPr>
        <w:autoSpaceDE w:val="0"/>
        <w:autoSpaceDN w:val="0"/>
        <w:adjustRightInd w:val="0"/>
        <w:spacing w:after="0" w:line="276" w:lineRule="auto"/>
        <w:jc w:val="both"/>
        <w:rPr>
          <w:rFonts w:ascii="Times New Roman" w:hAnsi="Times New Roman" w:cs="Times New Roman"/>
        </w:rPr>
      </w:pPr>
      <w:r w:rsidRPr="00160B38">
        <w:rPr>
          <w:rFonts w:ascii="Times New Roman" w:hAnsi="Times New Roman" w:cs="Times New Roman"/>
        </w:rPr>
        <w:t>Application Pro</w:t>
      </w:r>
      <w:r w:rsidR="00BC613B" w:rsidRPr="00160B38">
        <w:rPr>
          <w:rFonts w:ascii="Times New Roman" w:hAnsi="Times New Roman" w:cs="Times New Roman"/>
        </w:rPr>
        <w:t>cedure for PALS Registration and Permits</w:t>
      </w:r>
    </w:p>
    <w:p w14:paraId="4F7AF00A" w14:textId="77777777" w:rsidR="00BC613B" w:rsidRPr="00BC613B" w:rsidRDefault="00BC613B" w:rsidP="004754EE">
      <w:pPr>
        <w:numPr>
          <w:ilvl w:val="0"/>
          <w:numId w:val="22"/>
        </w:numPr>
        <w:shd w:val="clear" w:color="auto" w:fill="FFFFFF"/>
        <w:spacing w:before="100" w:beforeAutospacing="1" w:after="100" w:afterAutospacing="1" w:line="276" w:lineRule="auto"/>
        <w:jc w:val="both"/>
        <w:rPr>
          <w:rFonts w:ascii="Times New Roman" w:hAnsi="Times New Roman" w:cs="Times New Roman"/>
        </w:rPr>
      </w:pPr>
      <w:r w:rsidRPr="00BC613B">
        <w:rPr>
          <w:rFonts w:ascii="Times New Roman" w:hAnsi="Times New Roman" w:cs="Times New Roman"/>
        </w:rPr>
        <w:t>Open an account with </w:t>
      </w:r>
      <w:hyperlink r:id="rId6" w:tgtFrame="_blank" w:history="1">
        <w:r w:rsidRPr="00BC613B">
          <w:rPr>
            <w:rFonts w:ascii="Times New Roman" w:hAnsi="Times New Roman" w:cs="Times New Roman"/>
          </w:rPr>
          <w:t>Pacific Appliance Database (PAD)</w:t>
        </w:r>
      </w:hyperlink>
      <w:r w:rsidRPr="00BC613B">
        <w:rPr>
          <w:rFonts w:ascii="Times New Roman" w:hAnsi="Times New Roman" w:cs="Times New Roman"/>
        </w:rPr>
        <w:t> in the User Account page.</w:t>
      </w:r>
    </w:p>
    <w:p w14:paraId="3A578C8B" w14:textId="56A85776" w:rsidR="00BC613B" w:rsidRPr="00BC613B" w:rsidRDefault="00BC613B" w:rsidP="004754EE">
      <w:pPr>
        <w:numPr>
          <w:ilvl w:val="0"/>
          <w:numId w:val="22"/>
        </w:numPr>
        <w:shd w:val="clear" w:color="auto" w:fill="FFFFFF"/>
        <w:spacing w:before="100" w:beforeAutospacing="1" w:after="100" w:afterAutospacing="1" w:line="276" w:lineRule="auto"/>
        <w:jc w:val="both"/>
        <w:rPr>
          <w:rFonts w:ascii="Times New Roman" w:hAnsi="Times New Roman" w:cs="Times New Roman"/>
        </w:rPr>
      </w:pPr>
      <w:r w:rsidRPr="00BC613B">
        <w:rPr>
          <w:rFonts w:ascii="Times New Roman" w:hAnsi="Times New Roman" w:cs="Times New Roman"/>
        </w:rPr>
        <w:t>Register appliance to the database and wait for approval from Regulator</w:t>
      </w:r>
      <w:r w:rsidR="008935CF">
        <w:rPr>
          <w:rFonts w:ascii="Times New Roman" w:hAnsi="Times New Roman" w:cs="Times New Roman"/>
        </w:rPr>
        <w:t xml:space="preserve">. </w:t>
      </w:r>
    </w:p>
    <w:p w14:paraId="4BB79353" w14:textId="77777777" w:rsidR="00BC613B" w:rsidRPr="00BC613B" w:rsidRDefault="00BC613B" w:rsidP="004754EE">
      <w:pPr>
        <w:numPr>
          <w:ilvl w:val="0"/>
          <w:numId w:val="22"/>
        </w:numPr>
        <w:shd w:val="clear" w:color="auto" w:fill="FFFFFF"/>
        <w:spacing w:before="100" w:beforeAutospacing="1" w:after="100" w:afterAutospacing="1" w:line="276" w:lineRule="auto"/>
        <w:jc w:val="both"/>
        <w:rPr>
          <w:rFonts w:ascii="Times New Roman" w:hAnsi="Times New Roman" w:cs="Times New Roman"/>
        </w:rPr>
      </w:pPr>
      <w:r w:rsidRPr="00BC613B">
        <w:rPr>
          <w:rFonts w:ascii="Times New Roman" w:hAnsi="Times New Roman" w:cs="Times New Roman"/>
        </w:rPr>
        <w:t>Upon Registration approval, pay the appropriate fee at MOF for the units to be imported. Note a fee of $150 for every 50 units of imports for the respective restricted appliances.</w:t>
      </w:r>
    </w:p>
    <w:p w14:paraId="5C9BC765" w14:textId="77777777" w:rsidR="00BC613B" w:rsidRPr="00BC613B" w:rsidRDefault="00BC613B" w:rsidP="004754EE">
      <w:pPr>
        <w:numPr>
          <w:ilvl w:val="0"/>
          <w:numId w:val="22"/>
        </w:numPr>
        <w:shd w:val="clear" w:color="auto" w:fill="FFFFFF"/>
        <w:spacing w:before="100" w:beforeAutospacing="1" w:after="100" w:afterAutospacing="1" w:line="276" w:lineRule="auto"/>
        <w:jc w:val="both"/>
        <w:rPr>
          <w:rFonts w:ascii="Times New Roman" w:hAnsi="Times New Roman" w:cs="Times New Roman"/>
        </w:rPr>
      </w:pPr>
      <w:r w:rsidRPr="00BC613B">
        <w:rPr>
          <w:rFonts w:ascii="Times New Roman" w:hAnsi="Times New Roman" w:cs="Times New Roman"/>
        </w:rPr>
        <w:t>Apply for permit by inserting the receipt number of fee paid at MOF and wait for regulators’ approval.</w:t>
      </w:r>
    </w:p>
    <w:p w14:paraId="0A104D2B" w14:textId="4A728340" w:rsidR="0035107F" w:rsidRPr="0035107F" w:rsidRDefault="00BC613B" w:rsidP="004754EE">
      <w:pPr>
        <w:numPr>
          <w:ilvl w:val="0"/>
          <w:numId w:val="22"/>
        </w:numPr>
        <w:shd w:val="clear" w:color="auto" w:fill="FFFFFF"/>
        <w:spacing w:before="100" w:beforeAutospacing="1" w:after="100" w:afterAutospacing="1" w:line="276" w:lineRule="auto"/>
        <w:jc w:val="both"/>
      </w:pPr>
      <w:r w:rsidRPr="00BC613B">
        <w:rPr>
          <w:rFonts w:ascii="Times New Roman" w:hAnsi="Times New Roman" w:cs="Times New Roman"/>
        </w:rPr>
        <w:t>Upon permit approval, print permit and bring to customs for your clearance purposes</w:t>
      </w:r>
      <w:r w:rsidRPr="00BC613B">
        <w:t>.</w:t>
      </w:r>
    </w:p>
    <w:p w14:paraId="54BBDBD1" w14:textId="1C49FADB" w:rsidR="00592A28" w:rsidRDefault="00733544" w:rsidP="004754EE">
      <w:pPr>
        <w:spacing w:line="276" w:lineRule="auto"/>
        <w:jc w:val="both"/>
      </w:pPr>
      <w:r>
        <w:t xml:space="preserve">It was noted from the recent collaboration with the SI Department of Energy, </w:t>
      </w:r>
      <w:r w:rsidR="0043571C">
        <w:t>the MEPSL program is operationalized in Honiara but yet to activate the program</w:t>
      </w:r>
      <w:r w:rsidR="00456444">
        <w:t xml:space="preserve"> at the second international port at Noro, </w:t>
      </w:r>
      <w:r w:rsidR="00E957C4">
        <w:t>W</w:t>
      </w:r>
      <w:r w:rsidR="00456444">
        <w:t xml:space="preserve">estern </w:t>
      </w:r>
      <w:r w:rsidR="00E957C4">
        <w:t>P</w:t>
      </w:r>
      <w:r w:rsidR="00456444">
        <w:t xml:space="preserve">rovince. </w:t>
      </w:r>
      <w:r w:rsidR="00601307">
        <w:t>T</w:t>
      </w:r>
      <w:r w:rsidR="00FD026D">
        <w:t>here is a need</w:t>
      </w:r>
      <w:r w:rsidR="009907A3">
        <w:t xml:space="preserve"> </w:t>
      </w:r>
      <w:r w:rsidR="00341D0B">
        <w:t>to</w:t>
      </w:r>
      <w:r w:rsidR="00FD026D">
        <w:t xml:space="preserve"> review the </w:t>
      </w:r>
      <w:r w:rsidR="00E075F0">
        <w:t>MEPSL legislations and to expand the regulated appliances to also cover</w:t>
      </w:r>
      <w:r w:rsidR="00C12737">
        <w:t xml:space="preserve"> additional equipment such as </w:t>
      </w:r>
      <w:r w:rsidR="00E957C4">
        <w:t>t</w:t>
      </w:r>
      <w:r w:rsidR="00C12737">
        <w:t xml:space="preserve">elevisions </w:t>
      </w:r>
      <w:proofErr w:type="spellStart"/>
      <w:r w:rsidR="00C12737">
        <w:t>etc</w:t>
      </w:r>
      <w:proofErr w:type="spellEnd"/>
      <w:r w:rsidR="00847399">
        <w:t xml:space="preserve"> were</w:t>
      </w:r>
      <w:r w:rsidR="00341D0B">
        <w:t xml:space="preserve"> also</w:t>
      </w:r>
      <w:r w:rsidR="00847399">
        <w:t xml:space="preserve"> </w:t>
      </w:r>
      <w:r w:rsidR="00341D0B">
        <w:t>noted</w:t>
      </w:r>
      <w:r w:rsidR="00C12737">
        <w:t xml:space="preserve">. </w:t>
      </w:r>
      <w:r w:rsidR="00456444">
        <w:t>Hence, the Department of Energy has requested the support of the PCREEE to address these areas</w:t>
      </w:r>
      <w:r w:rsidR="00592A28">
        <w:t>:</w:t>
      </w:r>
    </w:p>
    <w:p w14:paraId="77917E71" w14:textId="1A9F273F" w:rsidR="00850752" w:rsidRPr="00592A28" w:rsidRDefault="00F33246" w:rsidP="004754EE">
      <w:pPr>
        <w:pStyle w:val="ListParagraph"/>
        <w:numPr>
          <w:ilvl w:val="0"/>
          <w:numId w:val="27"/>
        </w:numPr>
        <w:spacing w:after="0" w:line="276" w:lineRule="auto"/>
        <w:ind w:left="1418"/>
        <w:jc w:val="both"/>
      </w:pPr>
      <w:r w:rsidRPr="00592A28">
        <w:t>Operationalize</w:t>
      </w:r>
      <w:r w:rsidR="00850752" w:rsidRPr="00592A28">
        <w:t xml:space="preserve"> PALS in Noro</w:t>
      </w:r>
    </w:p>
    <w:p w14:paraId="23ACB182" w14:textId="06D71C3F" w:rsidR="00850752" w:rsidRPr="00592A28" w:rsidRDefault="00FC06DC" w:rsidP="004754EE">
      <w:pPr>
        <w:pStyle w:val="ListParagraph"/>
        <w:numPr>
          <w:ilvl w:val="0"/>
          <w:numId w:val="27"/>
        </w:numPr>
        <w:spacing w:after="0" w:line="276" w:lineRule="auto"/>
        <w:ind w:left="1418"/>
        <w:contextualSpacing w:val="0"/>
        <w:jc w:val="both"/>
      </w:pPr>
      <w:r>
        <w:t xml:space="preserve">Identify </w:t>
      </w:r>
      <w:r w:rsidR="00850752" w:rsidRPr="00592A28">
        <w:t>loopholes in the legislation</w:t>
      </w:r>
    </w:p>
    <w:p w14:paraId="332296D4" w14:textId="77777777" w:rsidR="00850752" w:rsidRPr="00592A28" w:rsidRDefault="00850752" w:rsidP="004754EE">
      <w:pPr>
        <w:pStyle w:val="ListParagraph"/>
        <w:numPr>
          <w:ilvl w:val="0"/>
          <w:numId w:val="27"/>
        </w:numPr>
        <w:spacing w:after="0" w:line="276" w:lineRule="auto"/>
        <w:ind w:left="1418"/>
        <w:contextualSpacing w:val="0"/>
        <w:jc w:val="both"/>
      </w:pPr>
      <w:r w:rsidRPr="00592A28">
        <w:t>Addition of new appliances to the existing regulated products</w:t>
      </w:r>
    </w:p>
    <w:p w14:paraId="51010B3F" w14:textId="77777777" w:rsidR="00850752" w:rsidRPr="00592A28" w:rsidRDefault="00850752" w:rsidP="004754EE">
      <w:pPr>
        <w:pStyle w:val="ListParagraph"/>
        <w:numPr>
          <w:ilvl w:val="0"/>
          <w:numId w:val="27"/>
        </w:numPr>
        <w:spacing w:after="0" w:line="276" w:lineRule="auto"/>
        <w:ind w:left="1418"/>
        <w:contextualSpacing w:val="0"/>
        <w:jc w:val="both"/>
      </w:pPr>
      <w:r w:rsidRPr="00592A28">
        <w:t>Refresher workshop for Honiara and Noro clients</w:t>
      </w:r>
    </w:p>
    <w:p w14:paraId="5924FA27" w14:textId="5ED19E3B" w:rsidR="00D91B83" w:rsidRDefault="00D91B83" w:rsidP="004754EE">
      <w:pPr>
        <w:spacing w:line="276" w:lineRule="auto"/>
        <w:jc w:val="both"/>
      </w:pPr>
    </w:p>
    <w:p w14:paraId="5F2C5B42" w14:textId="77777777" w:rsidR="0023765B" w:rsidRPr="009A19B5" w:rsidRDefault="0023765B" w:rsidP="004754EE">
      <w:pPr>
        <w:pStyle w:val="ListParagraph"/>
        <w:numPr>
          <w:ilvl w:val="0"/>
          <w:numId w:val="14"/>
        </w:numPr>
        <w:spacing w:line="276" w:lineRule="auto"/>
        <w:jc w:val="both"/>
        <w:rPr>
          <w:b/>
          <w:bCs/>
        </w:rPr>
      </w:pPr>
      <w:r w:rsidRPr="009A19B5">
        <w:rPr>
          <w:b/>
          <w:bCs/>
        </w:rPr>
        <w:t>Sustainable Energy (SE) Business Start-up and Entrepreneurship</w:t>
      </w:r>
      <w:r>
        <w:rPr>
          <w:b/>
          <w:bCs/>
        </w:rPr>
        <w:t xml:space="preserve">. </w:t>
      </w:r>
    </w:p>
    <w:p w14:paraId="2997A800" w14:textId="710B4B38" w:rsidR="00E957C4" w:rsidRDefault="00E957C4" w:rsidP="00CC222E">
      <w:pPr>
        <w:spacing w:line="276" w:lineRule="auto"/>
        <w:jc w:val="both"/>
        <w:rPr>
          <w:rFonts w:ascii="Times New Roman" w:eastAsia="Calibri" w:hAnsi="Times New Roman" w:cs="Times New Roman"/>
        </w:rPr>
      </w:pPr>
      <w:r>
        <w:rPr>
          <w:rFonts w:ascii="Times New Roman" w:eastAsia="Calibri" w:hAnsi="Times New Roman" w:cs="Times New Roman"/>
        </w:rPr>
        <w:t xml:space="preserve">The MMERE believes the private sector has a key role to play in pursuing SI’s NDC targets. It therefore believes that support should be provided to enable people to start and / or expand their business into energy services.   </w:t>
      </w:r>
      <w:r w:rsidR="00B44B2F">
        <w:rPr>
          <w:rFonts w:ascii="Times New Roman" w:eastAsia="Calibri" w:hAnsi="Times New Roman" w:cs="Times New Roman"/>
        </w:rPr>
        <w:t xml:space="preserve">MMERE is also supportive of establishing a sustainable energy </w:t>
      </w:r>
      <w:r w:rsidR="00FC06DC">
        <w:rPr>
          <w:rFonts w:ascii="Times New Roman" w:eastAsia="Calibri" w:hAnsi="Times New Roman" w:cs="Times New Roman"/>
        </w:rPr>
        <w:t xml:space="preserve">industry </w:t>
      </w:r>
      <w:r w:rsidR="00B44B2F">
        <w:rPr>
          <w:rFonts w:ascii="Times New Roman" w:eastAsia="Calibri" w:hAnsi="Times New Roman" w:cs="Times New Roman"/>
        </w:rPr>
        <w:t xml:space="preserve">association which provides a united platform for the private sector to cooperate, network and liaise and provide inputs to government’s energy sector plans and policies.    </w:t>
      </w:r>
    </w:p>
    <w:p w14:paraId="43B5CB18" w14:textId="759D2B6B" w:rsidR="0023765B" w:rsidRDefault="0023765B" w:rsidP="004754EE">
      <w:pPr>
        <w:spacing w:line="276" w:lineRule="auto"/>
        <w:jc w:val="both"/>
        <w:rPr>
          <w:rFonts w:ascii="Times New Roman" w:eastAsia="Calibri" w:hAnsi="Times New Roman" w:cs="Times New Roman"/>
        </w:rPr>
      </w:pPr>
      <w:r>
        <w:rPr>
          <w:rFonts w:ascii="Times New Roman" w:eastAsia="Calibri" w:hAnsi="Times New Roman" w:cs="Times New Roman"/>
        </w:rPr>
        <w:t>Within the</w:t>
      </w:r>
      <w:r w:rsidRPr="002B4E66">
        <w:rPr>
          <w:rFonts w:ascii="Times New Roman" w:eastAsia="Calibri" w:hAnsi="Times New Roman" w:cs="Times New Roman"/>
        </w:rPr>
        <w:t xml:space="preserve"> PCREEE 10 years (2021-2030) Business Plan,  RE and EE Business start-up and Entrepreneurship Support</w:t>
      </w:r>
      <w:r>
        <w:rPr>
          <w:rFonts w:ascii="Times New Roman" w:eastAsia="Calibri" w:hAnsi="Times New Roman" w:cs="Times New Roman"/>
        </w:rPr>
        <w:t xml:space="preserve"> is one of the four (4) strategic areas that guided the work of the PCREEE</w:t>
      </w:r>
      <w:r w:rsidRPr="002B4E66">
        <w:rPr>
          <w:rFonts w:ascii="Times New Roman" w:eastAsia="Calibri" w:hAnsi="Times New Roman" w:cs="Times New Roman"/>
        </w:rPr>
        <w:t>. The objective of this programme area is to provide differentiated support to entrepreneurial RE&amp;EE businesses across the enterprise development life cycle (start-up, early-stage, growth, and maturity). Th</w:t>
      </w:r>
      <w:r>
        <w:rPr>
          <w:rFonts w:ascii="Times New Roman" w:eastAsia="Calibri" w:hAnsi="Times New Roman" w:cs="Times New Roman"/>
        </w:rPr>
        <w:t>is objective is guided by four(4) key outputs:</w:t>
      </w:r>
    </w:p>
    <w:p w14:paraId="303D2293" w14:textId="77777777" w:rsidR="0023765B" w:rsidRDefault="0023765B" w:rsidP="004754EE">
      <w:pPr>
        <w:pStyle w:val="ListParagraph"/>
        <w:numPr>
          <w:ilvl w:val="0"/>
          <w:numId w:val="16"/>
        </w:numPr>
        <w:spacing w:after="0" w:line="276" w:lineRule="auto"/>
        <w:jc w:val="both"/>
        <w:rPr>
          <w:rFonts w:ascii="Times New Roman" w:eastAsia="Calibri" w:hAnsi="Times New Roman" w:cs="Times New Roman"/>
        </w:rPr>
      </w:pPr>
      <w:r>
        <w:rPr>
          <w:rFonts w:ascii="Times New Roman" w:eastAsia="Calibri" w:hAnsi="Times New Roman" w:cs="Times New Roman"/>
        </w:rPr>
        <w:t xml:space="preserve">Project preparation Technical Assistance (TA) to support companies to progress until achieving financial close. </w:t>
      </w:r>
    </w:p>
    <w:p w14:paraId="3464267D" w14:textId="77777777" w:rsidR="0023765B" w:rsidRDefault="0023765B" w:rsidP="004754EE">
      <w:pPr>
        <w:pStyle w:val="ListParagraph"/>
        <w:numPr>
          <w:ilvl w:val="0"/>
          <w:numId w:val="16"/>
        </w:numPr>
        <w:spacing w:after="0" w:line="276" w:lineRule="auto"/>
        <w:jc w:val="both"/>
        <w:rPr>
          <w:rFonts w:ascii="Times New Roman" w:eastAsia="Calibri" w:hAnsi="Times New Roman" w:cs="Times New Roman"/>
        </w:rPr>
      </w:pPr>
      <w:r>
        <w:rPr>
          <w:rFonts w:ascii="Times New Roman" w:eastAsia="Calibri" w:hAnsi="Times New Roman" w:cs="Times New Roman"/>
        </w:rPr>
        <w:t xml:space="preserve">Financial support in the PICTs to increase RE &amp; EE business opportunities for local companies and industry. </w:t>
      </w:r>
    </w:p>
    <w:p w14:paraId="01254F06" w14:textId="77777777" w:rsidR="0023765B" w:rsidRDefault="0023765B" w:rsidP="004754EE">
      <w:pPr>
        <w:pStyle w:val="ListParagraph"/>
        <w:numPr>
          <w:ilvl w:val="0"/>
          <w:numId w:val="16"/>
        </w:numPr>
        <w:spacing w:after="0" w:line="276" w:lineRule="auto"/>
        <w:jc w:val="both"/>
        <w:rPr>
          <w:rFonts w:ascii="Times New Roman" w:eastAsia="Calibri" w:hAnsi="Times New Roman" w:cs="Times New Roman"/>
        </w:rPr>
      </w:pPr>
      <w:r>
        <w:rPr>
          <w:rFonts w:ascii="Times New Roman" w:eastAsia="Calibri" w:hAnsi="Times New Roman" w:cs="Times New Roman"/>
        </w:rPr>
        <w:lastRenderedPageBreak/>
        <w:t>Access to finance via different instruments, including connecting with existing financing facilities (i.e. local development banks, targeted local stimulus packages, local energy/environment funds, or the Asian Development Bank (ADB))</w:t>
      </w:r>
    </w:p>
    <w:p w14:paraId="0F5542D8" w14:textId="77777777" w:rsidR="0023765B" w:rsidRDefault="0023765B" w:rsidP="004754EE">
      <w:pPr>
        <w:pStyle w:val="ListParagraph"/>
        <w:numPr>
          <w:ilvl w:val="0"/>
          <w:numId w:val="16"/>
        </w:numPr>
        <w:spacing w:after="0" w:line="276" w:lineRule="auto"/>
        <w:jc w:val="both"/>
        <w:rPr>
          <w:rFonts w:ascii="Times New Roman" w:eastAsia="Calibri" w:hAnsi="Times New Roman" w:cs="Times New Roman"/>
        </w:rPr>
      </w:pPr>
      <w:r>
        <w:rPr>
          <w:rFonts w:ascii="Times New Roman" w:eastAsia="Calibri" w:hAnsi="Times New Roman" w:cs="Times New Roman"/>
        </w:rPr>
        <w:t xml:space="preserve">Support to improvement of the policy and regulatory frameworks and business enabling environment both at the regional and national levels. </w:t>
      </w:r>
    </w:p>
    <w:p w14:paraId="54F20BA5" w14:textId="77777777" w:rsidR="0023765B" w:rsidRPr="00E0284F" w:rsidRDefault="0023765B" w:rsidP="004754EE">
      <w:pPr>
        <w:pStyle w:val="ListParagraph"/>
        <w:spacing w:after="0" w:line="276" w:lineRule="auto"/>
        <w:jc w:val="both"/>
        <w:rPr>
          <w:rFonts w:ascii="Times New Roman" w:eastAsia="Calibri" w:hAnsi="Times New Roman" w:cs="Times New Roman"/>
        </w:rPr>
      </w:pPr>
    </w:p>
    <w:p w14:paraId="279284CB" w14:textId="31594EA6" w:rsidR="0023765B" w:rsidRDefault="0023765B" w:rsidP="00CB4CC5">
      <w:pPr>
        <w:spacing w:line="276" w:lineRule="auto"/>
        <w:jc w:val="both"/>
        <w:rPr>
          <w:rFonts w:ascii="Times New Roman" w:hAnsi="Times New Roman" w:cs="Times New Roman"/>
        </w:rPr>
      </w:pPr>
      <w:r>
        <w:rPr>
          <w:rFonts w:ascii="Times New Roman" w:hAnsi="Times New Roman" w:cs="Times New Roman"/>
        </w:rPr>
        <w:t xml:space="preserve">The above technical supports will seek to enhance the awareness, capacity skills, and expertise of eligible businesses such as electrical contractors, established community (women) group and other potential local businesses that are willing to participate in the RE &amp; EE systems market.   </w:t>
      </w:r>
    </w:p>
    <w:p w14:paraId="7B47BA65" w14:textId="178AA1D2" w:rsidR="00511CAF" w:rsidRPr="00511CAF" w:rsidRDefault="00511CAF" w:rsidP="00511CAF">
      <w:pPr>
        <w:pStyle w:val="ListParagraph"/>
        <w:numPr>
          <w:ilvl w:val="0"/>
          <w:numId w:val="14"/>
        </w:numPr>
        <w:spacing w:line="276" w:lineRule="auto"/>
        <w:jc w:val="both"/>
        <w:rPr>
          <w:b/>
          <w:bCs/>
        </w:rPr>
      </w:pPr>
      <w:r w:rsidRPr="00511CAF">
        <w:rPr>
          <w:b/>
          <w:bCs/>
        </w:rPr>
        <w:t>Sustainable E-Mobility</w:t>
      </w:r>
    </w:p>
    <w:p w14:paraId="09C6B6FF" w14:textId="678C41D7" w:rsidR="00511CAF" w:rsidRDefault="00511CAF" w:rsidP="00511CAF">
      <w:pPr>
        <w:spacing w:line="276" w:lineRule="auto"/>
        <w:jc w:val="both"/>
      </w:pPr>
      <w:r>
        <w:t xml:space="preserve">In 2021, the CTCN </w:t>
      </w:r>
      <w:r w:rsidR="00FC06DC">
        <w:t xml:space="preserve">was </w:t>
      </w:r>
      <w:r>
        <w:t xml:space="preserve"> requested to provide support under its Technical Assistance facility </w:t>
      </w:r>
      <w:r w:rsidR="00FC06DC">
        <w:t xml:space="preserve">to </w:t>
      </w:r>
      <w:r>
        <w:t xml:space="preserve">conduct </w:t>
      </w:r>
      <w:r w:rsidR="00FC06DC">
        <w:t xml:space="preserve">a </w:t>
      </w:r>
      <w:r>
        <w:t xml:space="preserve">feasibility study on low carbon transport in </w:t>
      </w:r>
      <w:r w:rsidR="00FC06DC">
        <w:t xml:space="preserve">the </w:t>
      </w:r>
      <w:r>
        <w:t>S</w:t>
      </w:r>
      <w:r w:rsidR="00FC06DC">
        <w:t>I</w:t>
      </w:r>
      <w:r>
        <w:t xml:space="preserve">. </w:t>
      </w:r>
      <w:r w:rsidRPr="00C909CB">
        <w:t>The technical assistance conduct</w:t>
      </w:r>
      <w:r w:rsidR="00FC06DC">
        <w:t xml:space="preserve">ed </w:t>
      </w:r>
      <w:r w:rsidRPr="00C909CB">
        <w:t>a market analysis for the promotion and implementation of low carbon transport through electric vehicles. The outcome</w:t>
      </w:r>
      <w:r>
        <w:t>s</w:t>
      </w:r>
      <w:r w:rsidRPr="00C909CB">
        <w:t xml:space="preserve"> of the market analysis w</w:t>
      </w:r>
      <w:r>
        <w:t>ere</w:t>
      </w:r>
      <w:r w:rsidRPr="00C909CB">
        <w:t xml:space="preserve"> used to develop draft policy and a roadmap of action plans for the implementation</w:t>
      </w:r>
      <w:r w:rsidR="00FC06DC">
        <w:t xml:space="preserve"> </w:t>
      </w:r>
      <w:r w:rsidRPr="00C909CB">
        <w:t xml:space="preserve">of EVs in </w:t>
      </w:r>
      <w:r w:rsidR="00FC06DC">
        <w:t>the SI</w:t>
      </w:r>
      <w:r w:rsidRPr="00C909CB">
        <w:t>.</w:t>
      </w:r>
    </w:p>
    <w:p w14:paraId="27670352" w14:textId="6E9236EE" w:rsidR="00511CAF" w:rsidRDefault="00511CAF" w:rsidP="00511CAF">
      <w:pPr>
        <w:spacing w:line="276" w:lineRule="auto"/>
        <w:jc w:val="both"/>
      </w:pPr>
      <w:r>
        <w:t>By August 2022, the Draft Policy Roadmap for E-mobility in S</w:t>
      </w:r>
      <w:r w:rsidR="00FC06DC">
        <w:t xml:space="preserve">I </w:t>
      </w:r>
      <w:r>
        <w:t xml:space="preserve"> was published which aimed to guide the development and scale-up of electric vehicles in the country. Within the Draft Policy Roadmap, it contained lists of policy measures for EV roadmap, institution</w:t>
      </w:r>
      <w:r w:rsidR="00FC06DC">
        <w:t xml:space="preserve">s </w:t>
      </w:r>
      <w:r>
        <w:t xml:space="preserve">responsible for the implementation of prioritized policy measures, scheduling of policy measures, estimation of resources needed for policy measures as well as estimation of benefits for EV adoption. </w:t>
      </w:r>
    </w:p>
    <w:p w14:paraId="35F71A7C" w14:textId="675E675A" w:rsidR="00511CAF" w:rsidRDefault="00511CAF" w:rsidP="00511CAF">
      <w:pPr>
        <w:spacing w:line="276" w:lineRule="auto"/>
        <w:jc w:val="both"/>
      </w:pPr>
      <w:r>
        <w:t>The workshop is to support the e-mobility development in S</w:t>
      </w:r>
      <w:r w:rsidR="00FC06DC">
        <w:t xml:space="preserve">I </w:t>
      </w:r>
      <w:r>
        <w:t xml:space="preserve"> through a knowledge-sharing platform built on the Draft Policy Roadmap. </w:t>
      </w:r>
      <w:r w:rsidRPr="004754EE">
        <w:t xml:space="preserve">Experts from </w:t>
      </w:r>
      <w:r>
        <w:t>the regions</w:t>
      </w:r>
      <w:r w:rsidRPr="004754EE">
        <w:t xml:space="preserve"> who are currently implementing e-mobility development projects will share their knowledge, experiences and challenges in e-mobility technology applicability, institutional and regulatory framework, enabling environments, </w:t>
      </w:r>
      <w:proofErr w:type="gramStart"/>
      <w:r w:rsidRPr="004754EE">
        <w:t>investments</w:t>
      </w:r>
      <w:proofErr w:type="gramEnd"/>
      <w:r w:rsidRPr="004754EE">
        <w:t xml:space="preserve"> and capacity development. </w:t>
      </w:r>
    </w:p>
    <w:p w14:paraId="78554BBE" w14:textId="77777777" w:rsidR="00511CAF" w:rsidRPr="00CB4CC5" w:rsidRDefault="00511CAF" w:rsidP="00CB4CC5">
      <w:pPr>
        <w:spacing w:line="276" w:lineRule="auto"/>
        <w:jc w:val="both"/>
        <w:rPr>
          <w:rFonts w:ascii="Times New Roman" w:hAnsi="Times New Roman" w:cs="Times New Roman"/>
        </w:rPr>
      </w:pPr>
    </w:p>
    <w:p w14:paraId="3AFD18B1" w14:textId="1E4BEEF2" w:rsidR="0023765B" w:rsidRPr="00053299" w:rsidRDefault="0023765B" w:rsidP="00736443">
      <w:pPr>
        <w:pStyle w:val="Heading2"/>
        <w:spacing w:line="360" w:lineRule="auto"/>
        <w:ind w:left="284"/>
        <w:jc w:val="both"/>
      </w:pPr>
      <w:r>
        <w:t>Objectives</w:t>
      </w:r>
      <w:r w:rsidR="00BB3C5F">
        <w:t xml:space="preserve"> </w:t>
      </w:r>
    </w:p>
    <w:p w14:paraId="28E10284" w14:textId="40D166B4" w:rsidR="0023765B" w:rsidRPr="00BF73A6" w:rsidRDefault="0023765B" w:rsidP="00B44B2F">
      <w:pPr>
        <w:pStyle w:val="ListParagraph"/>
        <w:numPr>
          <w:ilvl w:val="0"/>
          <w:numId w:val="3"/>
        </w:numPr>
        <w:spacing w:line="276" w:lineRule="auto"/>
        <w:jc w:val="both"/>
        <w:rPr>
          <w:rFonts w:ascii="Times New Roman" w:hAnsi="Times New Roman" w:cs="Times New Roman"/>
          <w:lang w:val="uz-Cyrl-UZ"/>
        </w:rPr>
      </w:pPr>
      <w:r w:rsidRPr="002B4E66">
        <w:rPr>
          <w:rFonts w:ascii="Times New Roman" w:hAnsi="Times New Roman" w:cs="Times New Roman"/>
        </w:rPr>
        <w:t xml:space="preserve">To </w:t>
      </w:r>
      <w:r w:rsidR="00B44B2F">
        <w:rPr>
          <w:rFonts w:ascii="Times New Roman" w:hAnsi="Times New Roman" w:cs="Times New Roman"/>
        </w:rPr>
        <w:t xml:space="preserve">empower MMERE and the SI to </w:t>
      </w:r>
      <w:r w:rsidR="001328C5">
        <w:rPr>
          <w:rFonts w:ascii="Times New Roman" w:hAnsi="Times New Roman" w:cs="Times New Roman"/>
        </w:rPr>
        <w:t>regulate the importation of electrical appliances more effectively</w:t>
      </w:r>
      <w:r w:rsidR="00D70F44">
        <w:rPr>
          <w:rFonts w:ascii="Times New Roman" w:hAnsi="Times New Roman" w:cs="Times New Roman"/>
        </w:rPr>
        <w:t>.</w:t>
      </w:r>
      <w:r w:rsidR="00B44B2F">
        <w:rPr>
          <w:rFonts w:ascii="Times New Roman" w:hAnsi="Times New Roman" w:cs="Times New Roman"/>
        </w:rPr>
        <w:t xml:space="preserve">   </w:t>
      </w:r>
    </w:p>
    <w:p w14:paraId="02ABB0F3" w14:textId="658B7E09" w:rsidR="0023765B" w:rsidRPr="006B583B" w:rsidRDefault="00BB3C5F" w:rsidP="00BB3C5F">
      <w:pPr>
        <w:pStyle w:val="ListParagraph"/>
        <w:numPr>
          <w:ilvl w:val="0"/>
          <w:numId w:val="3"/>
        </w:numPr>
        <w:spacing w:line="276" w:lineRule="auto"/>
        <w:jc w:val="both"/>
        <w:rPr>
          <w:rFonts w:ascii="Times New Roman" w:hAnsi="Times New Roman" w:cs="Times New Roman"/>
          <w:lang w:val="uz-Cyrl-UZ"/>
        </w:rPr>
      </w:pPr>
      <w:r>
        <w:rPr>
          <w:rFonts w:ascii="Times New Roman" w:hAnsi="Times New Roman" w:cs="Times New Roman"/>
          <w:lang w:val="en-AU"/>
        </w:rPr>
        <w:t xml:space="preserve">To accelerate the establishment of </w:t>
      </w:r>
      <w:r w:rsidR="0023765B" w:rsidRPr="002B4E66">
        <w:rPr>
          <w:rFonts w:ascii="Times New Roman" w:hAnsi="Times New Roman" w:cs="Times New Roman"/>
        </w:rPr>
        <w:t>S</w:t>
      </w:r>
      <w:r w:rsidR="00D70F44">
        <w:rPr>
          <w:rFonts w:ascii="Times New Roman" w:hAnsi="Times New Roman" w:cs="Times New Roman"/>
        </w:rPr>
        <w:t>ustainable Energy</w:t>
      </w:r>
      <w:r w:rsidR="0023765B" w:rsidRPr="002B4E66">
        <w:rPr>
          <w:rFonts w:ascii="Times New Roman" w:hAnsi="Times New Roman" w:cs="Times New Roman"/>
        </w:rPr>
        <w:t xml:space="preserve"> business</w:t>
      </w:r>
      <w:r>
        <w:rPr>
          <w:rFonts w:ascii="Times New Roman" w:hAnsi="Times New Roman" w:cs="Times New Roman"/>
        </w:rPr>
        <w:t xml:space="preserve">es and foster cooperation among private sector on sustainable energy, and  </w:t>
      </w:r>
      <w:r w:rsidR="0023765B" w:rsidRPr="002B4E66">
        <w:rPr>
          <w:rFonts w:ascii="Times New Roman" w:hAnsi="Times New Roman" w:cs="Times New Roman"/>
        </w:rPr>
        <w:t xml:space="preserve"> </w:t>
      </w:r>
    </w:p>
    <w:p w14:paraId="2676112B" w14:textId="28476DC8" w:rsidR="006B583B" w:rsidRPr="00337DAE" w:rsidRDefault="006B583B" w:rsidP="006B583B">
      <w:pPr>
        <w:pStyle w:val="ListParagraph"/>
        <w:numPr>
          <w:ilvl w:val="0"/>
          <w:numId w:val="3"/>
        </w:numPr>
        <w:spacing w:line="276" w:lineRule="auto"/>
        <w:jc w:val="both"/>
        <w:rPr>
          <w:rFonts w:ascii="Times New Roman" w:hAnsi="Times New Roman" w:cs="Times New Roman"/>
          <w:lang w:val="uz-Cyrl-UZ"/>
        </w:rPr>
      </w:pPr>
      <w:r>
        <w:rPr>
          <w:rFonts w:ascii="Times New Roman" w:hAnsi="Times New Roman" w:cs="Times New Roman"/>
        </w:rPr>
        <w:t xml:space="preserve">To </w:t>
      </w:r>
      <w:r w:rsidR="00B44B2F">
        <w:rPr>
          <w:rFonts w:ascii="Times New Roman" w:hAnsi="Times New Roman" w:cs="Times New Roman"/>
        </w:rPr>
        <w:t xml:space="preserve">support </w:t>
      </w:r>
      <w:r>
        <w:rPr>
          <w:rFonts w:ascii="Times New Roman" w:hAnsi="Times New Roman" w:cs="Times New Roman"/>
        </w:rPr>
        <w:t>the national e-mobility strategies and roadmaps in Solomon Islands.</w:t>
      </w:r>
    </w:p>
    <w:p w14:paraId="6E99A778" w14:textId="77777777" w:rsidR="0023765B" w:rsidRPr="007E15AC" w:rsidRDefault="0023765B" w:rsidP="00736443">
      <w:pPr>
        <w:pStyle w:val="Heading2"/>
        <w:spacing w:line="360" w:lineRule="auto"/>
        <w:ind w:left="284"/>
        <w:jc w:val="both"/>
      </w:pPr>
      <w:r>
        <w:t>Expected Outcomes</w:t>
      </w:r>
    </w:p>
    <w:p w14:paraId="17BA9185" w14:textId="77777777" w:rsidR="0023765B" w:rsidRPr="002B4E66" w:rsidRDefault="0023765B" w:rsidP="004754EE">
      <w:pPr>
        <w:pStyle w:val="ListParagraph"/>
        <w:numPr>
          <w:ilvl w:val="0"/>
          <w:numId w:val="4"/>
        </w:numPr>
        <w:spacing w:line="276" w:lineRule="auto"/>
        <w:jc w:val="both"/>
        <w:rPr>
          <w:rFonts w:ascii="Times New Roman" w:hAnsi="Times New Roman" w:cs="Times New Roman"/>
        </w:rPr>
      </w:pPr>
      <w:r w:rsidRPr="002B4E66">
        <w:rPr>
          <w:rFonts w:ascii="Times New Roman" w:hAnsi="Times New Roman" w:cs="Times New Roman"/>
        </w:rPr>
        <w:t xml:space="preserve">Enhanced understanding of the MEPSL </w:t>
      </w:r>
      <w:r>
        <w:rPr>
          <w:rFonts w:ascii="Times New Roman" w:hAnsi="Times New Roman" w:cs="Times New Roman"/>
        </w:rPr>
        <w:t>legislations</w:t>
      </w:r>
      <w:r w:rsidRPr="002B4E66">
        <w:rPr>
          <w:rFonts w:ascii="Times New Roman" w:hAnsi="Times New Roman" w:cs="Times New Roman"/>
        </w:rPr>
        <w:t xml:space="preserve"> and how it will be </w:t>
      </w:r>
      <w:r>
        <w:rPr>
          <w:rFonts w:ascii="Times New Roman" w:hAnsi="Times New Roman" w:cs="Times New Roman"/>
        </w:rPr>
        <w:t xml:space="preserve">effectively </w:t>
      </w:r>
      <w:r w:rsidRPr="002B4E66">
        <w:rPr>
          <w:rFonts w:ascii="Times New Roman" w:hAnsi="Times New Roman" w:cs="Times New Roman"/>
        </w:rPr>
        <w:t>administered and monitored, the roles of the regulator, suppliers, and border control (Custom).</w:t>
      </w:r>
    </w:p>
    <w:p w14:paraId="6B6D5695" w14:textId="77777777" w:rsidR="0023765B" w:rsidRDefault="0023765B" w:rsidP="004754EE">
      <w:pPr>
        <w:pStyle w:val="ListParagraph"/>
        <w:numPr>
          <w:ilvl w:val="0"/>
          <w:numId w:val="4"/>
        </w:numPr>
        <w:spacing w:line="276" w:lineRule="auto"/>
        <w:jc w:val="both"/>
        <w:rPr>
          <w:rFonts w:ascii="Times New Roman" w:hAnsi="Times New Roman" w:cs="Times New Roman"/>
        </w:rPr>
      </w:pPr>
      <w:r w:rsidRPr="002B4E66">
        <w:rPr>
          <w:rFonts w:ascii="Times New Roman" w:hAnsi="Times New Roman" w:cs="Times New Roman"/>
        </w:rPr>
        <w:t>Increased awareness of alternative resource mobilization opportunities to</w:t>
      </w:r>
      <w:r>
        <w:rPr>
          <w:rFonts w:ascii="Times New Roman" w:hAnsi="Times New Roman" w:cs="Times New Roman"/>
        </w:rPr>
        <w:t xml:space="preserve"> </w:t>
      </w:r>
      <w:r w:rsidRPr="002B4E66">
        <w:rPr>
          <w:rFonts w:ascii="Times New Roman" w:hAnsi="Times New Roman" w:cs="Times New Roman"/>
        </w:rPr>
        <w:t>strengthen MEPSL implementation.</w:t>
      </w:r>
    </w:p>
    <w:p w14:paraId="5C9F85F7" w14:textId="31E9CCEF" w:rsidR="0023765B" w:rsidRPr="003D3710" w:rsidRDefault="0023765B" w:rsidP="004754EE">
      <w:pPr>
        <w:pStyle w:val="ListParagraph"/>
        <w:numPr>
          <w:ilvl w:val="0"/>
          <w:numId w:val="4"/>
        </w:numPr>
        <w:spacing w:line="276" w:lineRule="auto"/>
        <w:jc w:val="both"/>
        <w:rPr>
          <w:rFonts w:ascii="Times New Roman" w:hAnsi="Times New Roman" w:cs="Times New Roman"/>
        </w:rPr>
      </w:pPr>
      <w:r w:rsidRPr="002B4E66">
        <w:rPr>
          <w:rFonts w:ascii="Times New Roman" w:hAnsi="Times New Roman" w:cs="Times New Roman"/>
        </w:rPr>
        <w:t xml:space="preserve">Increased new business start-up and entrepreneurship opportunities </w:t>
      </w:r>
      <w:r>
        <w:rPr>
          <w:rFonts w:ascii="Times New Roman" w:hAnsi="Times New Roman" w:cs="Times New Roman"/>
        </w:rPr>
        <w:t>that would be create</w:t>
      </w:r>
      <w:r w:rsidR="002B1A8C">
        <w:rPr>
          <w:rFonts w:ascii="Times New Roman" w:hAnsi="Times New Roman" w:cs="Times New Roman"/>
        </w:rPr>
        <w:t>d</w:t>
      </w:r>
      <w:r>
        <w:rPr>
          <w:rFonts w:ascii="Times New Roman" w:hAnsi="Times New Roman" w:cs="Times New Roman"/>
        </w:rPr>
        <w:t xml:space="preserve"> by the national energy plans /strategies</w:t>
      </w:r>
      <w:r w:rsidR="002B1A8C">
        <w:rPr>
          <w:rFonts w:ascii="Times New Roman" w:hAnsi="Times New Roman" w:cs="Times New Roman"/>
        </w:rPr>
        <w:t xml:space="preserve"> that are in place. </w:t>
      </w:r>
    </w:p>
    <w:p w14:paraId="6EE34E09" w14:textId="7A6D6CF8" w:rsidR="0023765B" w:rsidRDefault="0023765B" w:rsidP="004754EE">
      <w:pPr>
        <w:pStyle w:val="ListParagraph"/>
        <w:numPr>
          <w:ilvl w:val="0"/>
          <w:numId w:val="4"/>
        </w:numPr>
        <w:spacing w:line="276" w:lineRule="auto"/>
        <w:jc w:val="both"/>
        <w:rPr>
          <w:rFonts w:ascii="Times New Roman" w:hAnsi="Times New Roman" w:cs="Times New Roman"/>
        </w:rPr>
      </w:pPr>
      <w:r w:rsidRPr="002B4E66">
        <w:rPr>
          <w:rFonts w:ascii="Times New Roman" w:hAnsi="Times New Roman" w:cs="Times New Roman"/>
        </w:rPr>
        <w:lastRenderedPageBreak/>
        <w:t>Promoted the gender balance in the energy sectors and raise awareness o</w:t>
      </w:r>
      <w:r>
        <w:rPr>
          <w:rFonts w:ascii="Times New Roman" w:hAnsi="Times New Roman" w:cs="Times New Roman"/>
        </w:rPr>
        <w:t>f</w:t>
      </w:r>
      <w:r w:rsidRPr="002B4E66">
        <w:rPr>
          <w:rFonts w:ascii="Times New Roman" w:hAnsi="Times New Roman" w:cs="Times New Roman"/>
        </w:rPr>
        <w:t xml:space="preserve"> business and employment opportunities for women and youth on</w:t>
      </w:r>
      <w:r w:rsidR="002B1A8C">
        <w:rPr>
          <w:rFonts w:ascii="Times New Roman" w:hAnsi="Times New Roman" w:cs="Times New Roman"/>
        </w:rPr>
        <w:t xml:space="preserve"> sustainable energy</w:t>
      </w:r>
      <w:r w:rsidRPr="002B4E66">
        <w:rPr>
          <w:rFonts w:ascii="Times New Roman" w:hAnsi="Times New Roman" w:cs="Times New Roman"/>
        </w:rPr>
        <w:t xml:space="preserve">. </w:t>
      </w:r>
    </w:p>
    <w:p w14:paraId="2135B265" w14:textId="77777777" w:rsidR="0023765B" w:rsidRDefault="0023765B" w:rsidP="004754EE">
      <w:pPr>
        <w:pStyle w:val="ListParagraph"/>
        <w:numPr>
          <w:ilvl w:val="0"/>
          <w:numId w:val="4"/>
        </w:numPr>
        <w:spacing w:line="276" w:lineRule="auto"/>
        <w:jc w:val="both"/>
        <w:rPr>
          <w:rFonts w:ascii="Times New Roman" w:hAnsi="Times New Roman" w:cs="Times New Roman"/>
        </w:rPr>
      </w:pPr>
      <w:r w:rsidRPr="002B4E66">
        <w:rPr>
          <w:rFonts w:ascii="Times New Roman" w:hAnsi="Times New Roman" w:cs="Times New Roman"/>
        </w:rPr>
        <w:t>Increased awareness of PCREEE supporting initiatives to strengthen the capacity of private sectors on business creation, the regulator on regulating the utility, Energy Association etc.</w:t>
      </w:r>
    </w:p>
    <w:p w14:paraId="179BA068" w14:textId="77777777" w:rsidR="006B583B" w:rsidRDefault="006B583B" w:rsidP="006B583B">
      <w:pPr>
        <w:pStyle w:val="ListParagraph"/>
        <w:numPr>
          <w:ilvl w:val="0"/>
          <w:numId w:val="4"/>
        </w:numPr>
        <w:spacing w:line="276" w:lineRule="auto"/>
        <w:jc w:val="both"/>
        <w:rPr>
          <w:rFonts w:ascii="Times New Roman" w:hAnsi="Times New Roman" w:cs="Times New Roman"/>
        </w:rPr>
      </w:pPr>
      <w:r w:rsidRPr="00A87191">
        <w:rPr>
          <w:rFonts w:ascii="Times New Roman" w:hAnsi="Times New Roman" w:cs="Times New Roman"/>
        </w:rPr>
        <w:t>Enhanced understanding of the national e-mobility strategies and roadmaps in Solomon Islands.</w:t>
      </w:r>
    </w:p>
    <w:p w14:paraId="208E895B" w14:textId="5A9BC327" w:rsidR="0023765B" w:rsidRPr="00CC222E" w:rsidRDefault="006B583B" w:rsidP="00CC222E">
      <w:pPr>
        <w:pStyle w:val="ListParagraph"/>
        <w:numPr>
          <w:ilvl w:val="0"/>
          <w:numId w:val="4"/>
        </w:numPr>
        <w:spacing w:line="276" w:lineRule="auto"/>
        <w:jc w:val="both"/>
        <w:rPr>
          <w:rFonts w:ascii="Times New Roman" w:hAnsi="Times New Roman" w:cs="Times New Roman"/>
        </w:rPr>
      </w:pPr>
      <w:r w:rsidRPr="00A87191">
        <w:rPr>
          <w:rFonts w:ascii="Times New Roman" w:hAnsi="Times New Roman" w:cs="Times New Roman"/>
        </w:rPr>
        <w:t xml:space="preserve">Strengthened partnerships and coordination of EV efforts in Solomon Islands. </w:t>
      </w:r>
    </w:p>
    <w:p w14:paraId="17383CA8" w14:textId="77777777" w:rsidR="0023765B" w:rsidRDefault="0023765B" w:rsidP="00736443">
      <w:pPr>
        <w:pStyle w:val="Heading2"/>
        <w:ind w:left="284"/>
        <w:jc w:val="both"/>
      </w:pPr>
      <w:r>
        <w:t>Target Outputs</w:t>
      </w:r>
    </w:p>
    <w:p w14:paraId="637BAF47" w14:textId="77777777" w:rsidR="0023765B" w:rsidRPr="001F61F7" w:rsidRDefault="0023765B" w:rsidP="004754EE">
      <w:pPr>
        <w:jc w:val="both"/>
      </w:pPr>
    </w:p>
    <w:p w14:paraId="1B00241E" w14:textId="77777777" w:rsidR="0023765B" w:rsidRPr="0003329E" w:rsidRDefault="0023765B" w:rsidP="004754EE">
      <w:pPr>
        <w:pStyle w:val="ListParagraph"/>
        <w:numPr>
          <w:ilvl w:val="0"/>
          <w:numId w:val="17"/>
        </w:numPr>
        <w:spacing w:line="276" w:lineRule="auto"/>
        <w:jc w:val="both"/>
        <w:rPr>
          <w:rFonts w:ascii="Times New Roman" w:hAnsi="Times New Roman" w:cs="Times New Roman"/>
        </w:rPr>
      </w:pPr>
      <w:r w:rsidRPr="002B4E66">
        <w:rPr>
          <w:rFonts w:ascii="Times New Roman" w:hAnsi="Times New Roman" w:cs="Times New Roman"/>
        </w:rPr>
        <w:t xml:space="preserve">Successfully conducted </w:t>
      </w:r>
      <w:r>
        <w:rPr>
          <w:rFonts w:ascii="Times New Roman" w:hAnsi="Times New Roman" w:cs="Times New Roman"/>
        </w:rPr>
        <w:t xml:space="preserve">and documented </w:t>
      </w:r>
      <w:r w:rsidRPr="002B4E66">
        <w:rPr>
          <w:rFonts w:ascii="Times New Roman" w:hAnsi="Times New Roman" w:cs="Times New Roman"/>
        </w:rPr>
        <w:t>the</w:t>
      </w:r>
      <w:r>
        <w:rPr>
          <w:rFonts w:ascii="Times New Roman" w:hAnsi="Times New Roman" w:cs="Times New Roman"/>
        </w:rPr>
        <w:t xml:space="preserve"> outcomes of the workshops on MEPSL including the experiences being shared on its implementation since 2016. </w:t>
      </w:r>
    </w:p>
    <w:p w14:paraId="278AC1A5" w14:textId="77777777" w:rsidR="0023765B" w:rsidRDefault="0023765B" w:rsidP="004754EE">
      <w:pPr>
        <w:pStyle w:val="ListParagraph"/>
        <w:numPr>
          <w:ilvl w:val="0"/>
          <w:numId w:val="17"/>
        </w:numPr>
        <w:spacing w:line="276" w:lineRule="auto"/>
        <w:jc w:val="both"/>
        <w:rPr>
          <w:rFonts w:ascii="Times New Roman" w:hAnsi="Times New Roman" w:cs="Times New Roman"/>
        </w:rPr>
      </w:pPr>
      <w:r>
        <w:rPr>
          <w:rFonts w:ascii="Times New Roman" w:hAnsi="Times New Roman" w:cs="Times New Roman"/>
        </w:rPr>
        <w:t xml:space="preserve">Successfully conducted and documented the </w:t>
      </w:r>
      <w:r w:rsidRPr="002B4E66">
        <w:rPr>
          <w:rFonts w:ascii="Times New Roman" w:hAnsi="Times New Roman" w:cs="Times New Roman"/>
        </w:rPr>
        <w:t xml:space="preserve">SE business start-up and entrepreneurship </w:t>
      </w:r>
      <w:r>
        <w:rPr>
          <w:rFonts w:ascii="Times New Roman" w:hAnsi="Times New Roman" w:cs="Times New Roman"/>
        </w:rPr>
        <w:t>workshop.</w:t>
      </w:r>
    </w:p>
    <w:p w14:paraId="02B0ACC5" w14:textId="7E205617" w:rsidR="0023765B" w:rsidRPr="00CC222E" w:rsidRDefault="00A87191" w:rsidP="00CC222E">
      <w:pPr>
        <w:pStyle w:val="ListParagraph"/>
        <w:numPr>
          <w:ilvl w:val="0"/>
          <w:numId w:val="17"/>
        </w:numPr>
        <w:spacing w:line="276" w:lineRule="auto"/>
        <w:jc w:val="both"/>
        <w:rPr>
          <w:rFonts w:ascii="Times New Roman" w:hAnsi="Times New Roman" w:cs="Times New Roman"/>
        </w:rPr>
      </w:pPr>
      <w:r>
        <w:rPr>
          <w:rFonts w:ascii="Times New Roman" w:hAnsi="Times New Roman" w:cs="Times New Roman"/>
        </w:rPr>
        <w:t>Successfully conducted and documented the E-mobility workshop.</w:t>
      </w:r>
    </w:p>
    <w:p w14:paraId="4EE0B08C" w14:textId="77777777" w:rsidR="0023765B" w:rsidRDefault="0023765B" w:rsidP="00736443">
      <w:pPr>
        <w:pStyle w:val="Heading2"/>
        <w:ind w:left="284"/>
        <w:jc w:val="both"/>
      </w:pPr>
      <w:r>
        <w:t>Consultation Strategy, Participants Composition and Contents</w:t>
      </w:r>
    </w:p>
    <w:p w14:paraId="1CE1C06F" w14:textId="77777777" w:rsidR="0023765B" w:rsidRPr="001F61F7" w:rsidRDefault="0023765B" w:rsidP="004754EE">
      <w:pPr>
        <w:jc w:val="both"/>
      </w:pPr>
    </w:p>
    <w:p w14:paraId="538E1C94" w14:textId="17E7B4B3" w:rsidR="00E941C6" w:rsidRDefault="0023765B" w:rsidP="004754EE">
      <w:pPr>
        <w:pStyle w:val="ListParagraph"/>
        <w:numPr>
          <w:ilvl w:val="0"/>
          <w:numId w:val="10"/>
        </w:numPr>
        <w:spacing w:line="276" w:lineRule="auto"/>
        <w:jc w:val="both"/>
      </w:pPr>
      <w:bookmarkStart w:id="0" w:name="_Hlk159449706"/>
      <w:r>
        <w:t xml:space="preserve">The first </w:t>
      </w:r>
      <w:r w:rsidR="00E941C6">
        <w:t>two</w:t>
      </w:r>
      <w:r>
        <w:t xml:space="preserve"> days </w:t>
      </w:r>
      <w:r w:rsidR="00E941C6">
        <w:t>is planned to be held in Honiara from Monday 8</w:t>
      </w:r>
      <w:r w:rsidR="00E941C6" w:rsidRPr="00153FD6">
        <w:rPr>
          <w:vertAlign w:val="superscript"/>
        </w:rPr>
        <w:t>th</w:t>
      </w:r>
      <w:r w:rsidR="00E941C6">
        <w:t xml:space="preserve">  to Tuesday 9th April and </w:t>
      </w:r>
      <w:r>
        <w:t>will be focused</w:t>
      </w:r>
      <w:r w:rsidR="008F3DDA">
        <w:t xml:space="preserve"> on</w:t>
      </w:r>
      <w:r w:rsidR="00E941C6">
        <w:t xml:space="preserve"> Sustainable Energy Business Start-up, E-mobility and</w:t>
      </w:r>
      <w:r>
        <w:t xml:space="preserve"> </w:t>
      </w:r>
      <w:r w:rsidRPr="002B4E66">
        <w:t>MEPSL</w:t>
      </w:r>
      <w:bookmarkEnd w:id="0"/>
      <w:r w:rsidR="000B0499">
        <w:t xml:space="preserve">. </w:t>
      </w:r>
      <w:r w:rsidR="00E941C6">
        <w:t>The Training workshops are</w:t>
      </w:r>
      <w:r w:rsidR="00882A36">
        <w:t xml:space="preserve"> </w:t>
      </w:r>
      <w:r w:rsidRPr="002B4E66">
        <w:t>targeted to invite representatives from the</w:t>
      </w:r>
      <w:r w:rsidR="00E941C6">
        <w:t>:</w:t>
      </w:r>
    </w:p>
    <w:p w14:paraId="2182D667" w14:textId="77777777" w:rsidR="00E941C6" w:rsidRDefault="0023765B" w:rsidP="00E941C6">
      <w:pPr>
        <w:pStyle w:val="ListParagraph"/>
        <w:numPr>
          <w:ilvl w:val="1"/>
          <w:numId w:val="10"/>
        </w:numPr>
        <w:spacing w:line="276" w:lineRule="auto"/>
        <w:jc w:val="both"/>
      </w:pPr>
      <w:r w:rsidRPr="002B4E66">
        <w:t xml:space="preserve"> Energy Division, Electrical appliances </w:t>
      </w:r>
      <w:r>
        <w:t xml:space="preserve">importers and </w:t>
      </w:r>
      <w:r w:rsidRPr="002B4E66">
        <w:t>suppliers – wholesalers and retailers, as well as Department of Customs officials</w:t>
      </w:r>
      <w:r w:rsidR="00E941C6">
        <w:t xml:space="preserve"> </w:t>
      </w:r>
    </w:p>
    <w:p w14:paraId="1BA01714" w14:textId="33FCA36E" w:rsidR="0023765B" w:rsidRDefault="00E941C6" w:rsidP="00153FD6">
      <w:pPr>
        <w:pStyle w:val="ListParagraph"/>
        <w:numPr>
          <w:ilvl w:val="1"/>
          <w:numId w:val="10"/>
        </w:numPr>
        <w:spacing w:line="276" w:lineRule="auto"/>
        <w:jc w:val="both"/>
      </w:pPr>
      <w:r>
        <w:t>financial  institutions, Ministry of Labor and Commerce, e</w:t>
      </w:r>
      <w:r w:rsidRPr="002B4E66">
        <w:t>lectrical contractors</w:t>
      </w:r>
      <w:r>
        <w:t xml:space="preserve"> </w:t>
      </w:r>
      <w:r w:rsidRPr="002B4E66">
        <w:t xml:space="preserve"> including those with no license, solar installers, and entrepreneurs</w:t>
      </w:r>
      <w:r>
        <w:t xml:space="preserve"> </w:t>
      </w:r>
      <w:r w:rsidRPr="002B4E66">
        <w:t xml:space="preserve"> </w:t>
      </w:r>
      <w:r>
        <w:t>a</w:t>
      </w:r>
      <w:r w:rsidRPr="002B4E66">
        <w:t>nd women from any energy sector</w:t>
      </w:r>
      <w:r w:rsidR="0023765B">
        <w:t xml:space="preserve"> </w:t>
      </w:r>
    </w:p>
    <w:p w14:paraId="67A208F2" w14:textId="77777777" w:rsidR="0023765B" w:rsidRPr="002B4E66" w:rsidRDefault="0023765B" w:rsidP="004754EE">
      <w:pPr>
        <w:pStyle w:val="ListParagraph"/>
        <w:spacing w:line="276" w:lineRule="auto"/>
        <w:jc w:val="both"/>
      </w:pPr>
    </w:p>
    <w:p w14:paraId="4E3E0BF9" w14:textId="2BAFD1CC" w:rsidR="0023765B" w:rsidRPr="00A87191" w:rsidRDefault="0023765B" w:rsidP="004754EE">
      <w:pPr>
        <w:pStyle w:val="ListParagraph"/>
        <w:numPr>
          <w:ilvl w:val="1"/>
          <w:numId w:val="10"/>
        </w:numPr>
        <w:spacing w:line="276" w:lineRule="auto"/>
        <w:jc w:val="both"/>
        <w:rPr>
          <w:sz w:val="22"/>
          <w:szCs w:val="22"/>
        </w:rPr>
      </w:pPr>
      <w:r w:rsidRPr="00A87191">
        <w:rPr>
          <w:sz w:val="22"/>
          <w:szCs w:val="22"/>
        </w:rPr>
        <w:t xml:space="preserve">Tentative Agenda for </w:t>
      </w:r>
      <w:r w:rsidR="00E941C6">
        <w:rPr>
          <w:sz w:val="22"/>
          <w:szCs w:val="22"/>
        </w:rPr>
        <w:t>training workshop at Honiara are</w:t>
      </w:r>
      <w:r w:rsidRPr="00A87191">
        <w:rPr>
          <w:sz w:val="22"/>
          <w:szCs w:val="22"/>
        </w:rPr>
        <w:t xml:space="preserve"> in ANNEX 1</w:t>
      </w:r>
    </w:p>
    <w:p w14:paraId="3D5E240D" w14:textId="77777777" w:rsidR="0023765B" w:rsidRPr="00F03E6A" w:rsidRDefault="0023765B" w:rsidP="004754EE">
      <w:pPr>
        <w:pStyle w:val="ListParagraph"/>
        <w:spacing w:line="276" w:lineRule="auto"/>
        <w:ind w:left="1440"/>
        <w:jc w:val="both"/>
        <w:rPr>
          <w:i/>
          <w:iCs/>
        </w:rPr>
      </w:pPr>
    </w:p>
    <w:p w14:paraId="22FAF55E" w14:textId="66BA7A3F" w:rsidR="00E941C6" w:rsidRDefault="00E941C6" w:rsidP="00153FD6">
      <w:pPr>
        <w:pStyle w:val="ListParagraph"/>
        <w:numPr>
          <w:ilvl w:val="0"/>
          <w:numId w:val="10"/>
        </w:numPr>
        <w:spacing w:line="276" w:lineRule="auto"/>
        <w:jc w:val="both"/>
      </w:pPr>
      <w:bookmarkStart w:id="1" w:name="_Hlk159449742"/>
      <w:r>
        <w:t>The second part of the training workshops are to be held on Thursday 12</w:t>
      </w:r>
      <w:r w:rsidRPr="00153FD6">
        <w:rPr>
          <w:vertAlign w:val="superscript"/>
        </w:rPr>
        <w:t>th</w:t>
      </w:r>
      <w:r>
        <w:t xml:space="preserve"> – Friday 13</w:t>
      </w:r>
      <w:r w:rsidRPr="00153FD6">
        <w:rPr>
          <w:vertAlign w:val="superscript"/>
        </w:rPr>
        <w:t>th</w:t>
      </w:r>
      <w:r>
        <w:t xml:space="preserve"> at Noro port and will be focused on MEPSL</w:t>
      </w:r>
      <w:bookmarkEnd w:id="1"/>
      <w:r>
        <w:t xml:space="preserve">. These two training workshops are </w:t>
      </w:r>
      <w:r w:rsidRPr="002B4E66">
        <w:t>targeted to invite representatives from the</w:t>
      </w:r>
      <w:r>
        <w:t xml:space="preserve"> e</w:t>
      </w:r>
      <w:r w:rsidRPr="002B4E66">
        <w:t xml:space="preserve">lectrical </w:t>
      </w:r>
      <w:r w:rsidR="001328C5" w:rsidRPr="002B4E66">
        <w:t>appliances’</w:t>
      </w:r>
      <w:r w:rsidRPr="002B4E66">
        <w:t xml:space="preserve"> </w:t>
      </w:r>
      <w:r>
        <w:t xml:space="preserve">importers and </w:t>
      </w:r>
      <w:r w:rsidRPr="002B4E66">
        <w:t>suppliers – wholesalers and retailers, as well as Department of Customs officials</w:t>
      </w:r>
      <w:r>
        <w:t xml:space="preserve"> </w:t>
      </w:r>
    </w:p>
    <w:p w14:paraId="2EA9C60A" w14:textId="10A3DC89" w:rsidR="00E941C6" w:rsidRDefault="00E941C6" w:rsidP="00153FD6">
      <w:pPr>
        <w:pStyle w:val="ListParagraph"/>
        <w:spacing w:line="276" w:lineRule="auto"/>
        <w:jc w:val="both"/>
      </w:pPr>
    </w:p>
    <w:p w14:paraId="3C56B5EA" w14:textId="3B6A0747" w:rsidR="0023765B" w:rsidRPr="00A87191" w:rsidRDefault="0023765B" w:rsidP="004754EE">
      <w:pPr>
        <w:pStyle w:val="ListParagraph"/>
        <w:numPr>
          <w:ilvl w:val="1"/>
          <w:numId w:val="10"/>
        </w:numPr>
        <w:spacing w:line="276" w:lineRule="auto"/>
        <w:jc w:val="both"/>
        <w:rPr>
          <w:sz w:val="22"/>
          <w:szCs w:val="22"/>
        </w:rPr>
      </w:pPr>
      <w:r w:rsidRPr="00A87191">
        <w:rPr>
          <w:sz w:val="22"/>
          <w:szCs w:val="22"/>
        </w:rPr>
        <w:t xml:space="preserve">Tentative Agenda </w:t>
      </w:r>
      <w:r w:rsidR="00C41EF8" w:rsidRPr="00A87191">
        <w:rPr>
          <w:sz w:val="22"/>
          <w:szCs w:val="22"/>
        </w:rPr>
        <w:t xml:space="preserve">for the </w:t>
      </w:r>
      <w:r w:rsidR="006A499F">
        <w:rPr>
          <w:sz w:val="22"/>
          <w:szCs w:val="22"/>
        </w:rPr>
        <w:t xml:space="preserve">training workshop at Noro </w:t>
      </w:r>
      <w:r w:rsidR="00C41EF8" w:rsidRPr="00A87191">
        <w:rPr>
          <w:sz w:val="22"/>
          <w:szCs w:val="22"/>
        </w:rPr>
        <w:t xml:space="preserve"> is</w:t>
      </w:r>
      <w:r w:rsidRPr="00A87191">
        <w:rPr>
          <w:sz w:val="22"/>
          <w:szCs w:val="22"/>
        </w:rPr>
        <w:t xml:space="preserve"> in ANNEX</w:t>
      </w:r>
      <w:r w:rsidR="001E615A" w:rsidRPr="00A87191">
        <w:rPr>
          <w:sz w:val="22"/>
          <w:szCs w:val="22"/>
        </w:rPr>
        <w:t xml:space="preserve"> </w:t>
      </w:r>
      <w:r w:rsidR="006A499F">
        <w:rPr>
          <w:sz w:val="22"/>
          <w:szCs w:val="22"/>
        </w:rPr>
        <w:t>2</w:t>
      </w:r>
      <w:r w:rsidR="00C41EF8" w:rsidRPr="00A87191">
        <w:rPr>
          <w:sz w:val="22"/>
          <w:szCs w:val="22"/>
        </w:rPr>
        <w:t>.</w:t>
      </w:r>
    </w:p>
    <w:p w14:paraId="223D41F5" w14:textId="6EE068F4" w:rsidR="00CC222E" w:rsidRPr="00CC222E" w:rsidRDefault="00CC222E" w:rsidP="00CC222E">
      <w:pPr>
        <w:spacing w:line="276" w:lineRule="auto"/>
        <w:jc w:val="both"/>
        <w:rPr>
          <w:rFonts w:ascii="Times New Roman" w:hAnsi="Times New Roman" w:cs="Times New Roman"/>
          <w:lang w:bidi="en-US"/>
        </w:rPr>
      </w:pPr>
      <w:r>
        <w:t>**</w:t>
      </w:r>
      <w:r w:rsidRPr="00CC222E">
        <w:rPr>
          <w:rFonts w:ascii="Times New Roman" w:hAnsi="Times New Roman" w:cs="Times New Roman"/>
          <w:b/>
          <w:bCs/>
          <w:u w:val="single"/>
          <w:lang w:bidi="en-US"/>
        </w:rPr>
        <w:t xml:space="preserve"> Women are much encouraged to participate during the workshop and will be mentioned in the invitation</w:t>
      </w:r>
      <w:r w:rsidRPr="00CC222E">
        <w:rPr>
          <w:rFonts w:ascii="Times New Roman" w:hAnsi="Times New Roman" w:cs="Times New Roman"/>
          <w:lang w:bidi="en-US"/>
        </w:rPr>
        <w:t xml:space="preserve">. </w:t>
      </w:r>
    </w:p>
    <w:p w14:paraId="12D4F334" w14:textId="23181B6A" w:rsidR="0023765B" w:rsidRDefault="0023765B" w:rsidP="004754EE">
      <w:pPr>
        <w:spacing w:line="276" w:lineRule="auto"/>
        <w:jc w:val="both"/>
      </w:pPr>
    </w:p>
    <w:p w14:paraId="0BB50C67" w14:textId="77777777" w:rsidR="00CC222E" w:rsidRDefault="00CC222E" w:rsidP="004754EE">
      <w:pPr>
        <w:spacing w:line="276" w:lineRule="auto"/>
        <w:jc w:val="both"/>
      </w:pPr>
    </w:p>
    <w:p w14:paraId="11B49B14" w14:textId="77777777" w:rsidR="000E6A95" w:rsidRPr="00BD4F90" w:rsidRDefault="000E6A95" w:rsidP="004754EE">
      <w:pPr>
        <w:spacing w:line="276" w:lineRule="auto"/>
        <w:jc w:val="both"/>
      </w:pPr>
    </w:p>
    <w:p w14:paraId="0E82D8C7" w14:textId="77777777" w:rsidR="0023765B" w:rsidRPr="00687A86" w:rsidRDefault="0023765B" w:rsidP="00736443">
      <w:pPr>
        <w:pStyle w:val="Heading2"/>
        <w:ind w:left="284"/>
        <w:jc w:val="both"/>
      </w:pPr>
      <w:r>
        <w:lastRenderedPageBreak/>
        <w:t>Budget</w:t>
      </w:r>
    </w:p>
    <w:tbl>
      <w:tblPr>
        <w:tblStyle w:val="TableGrid"/>
        <w:tblW w:w="8931" w:type="dxa"/>
        <w:tblInd w:w="-5" w:type="dxa"/>
        <w:tblLook w:val="04A0" w:firstRow="1" w:lastRow="0" w:firstColumn="1" w:lastColumn="0" w:noHBand="0" w:noVBand="1"/>
      </w:tblPr>
      <w:tblGrid>
        <w:gridCol w:w="2633"/>
        <w:gridCol w:w="1601"/>
        <w:gridCol w:w="1473"/>
        <w:gridCol w:w="3224"/>
      </w:tblGrid>
      <w:tr w:rsidR="00091AF0" w:rsidRPr="00AD7602" w14:paraId="16C06326" w14:textId="77777777" w:rsidTr="001328C5">
        <w:trPr>
          <w:trHeight w:val="454"/>
        </w:trPr>
        <w:tc>
          <w:tcPr>
            <w:tcW w:w="2633"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44546A" w:themeFill="text2"/>
          </w:tcPr>
          <w:p w14:paraId="4CC2F753" w14:textId="77777777" w:rsidR="0023765B" w:rsidRPr="00AD7602" w:rsidRDefault="0023765B" w:rsidP="004754EE">
            <w:pPr>
              <w:spacing w:beforeLines="40" w:before="96" w:afterLines="40" w:after="96" w:line="276" w:lineRule="auto"/>
              <w:jc w:val="both"/>
              <w:rPr>
                <w:rFonts w:cstheme="minorHAnsi"/>
                <w:b/>
                <w:color w:val="FFFFFF" w:themeColor="background1"/>
              </w:rPr>
            </w:pPr>
            <w:r w:rsidRPr="00AD7602">
              <w:rPr>
                <w:rFonts w:cstheme="minorHAnsi"/>
                <w:b/>
                <w:color w:val="FFFFFF" w:themeColor="background1"/>
              </w:rPr>
              <w:t>Cost Item</w:t>
            </w:r>
          </w:p>
        </w:tc>
        <w:tc>
          <w:tcPr>
            <w:tcW w:w="1601"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14:paraId="6E970B5C" w14:textId="77777777" w:rsidR="0023765B" w:rsidRPr="00AD7602" w:rsidRDefault="0023765B" w:rsidP="004754EE">
            <w:pPr>
              <w:spacing w:beforeLines="40" w:before="96" w:afterLines="40" w:after="96" w:line="276" w:lineRule="auto"/>
              <w:jc w:val="both"/>
              <w:rPr>
                <w:rFonts w:cstheme="minorHAnsi"/>
                <w:b/>
                <w:color w:val="FFFFFF" w:themeColor="background1"/>
              </w:rPr>
            </w:pPr>
            <w:r w:rsidRPr="00AD7602">
              <w:rPr>
                <w:rFonts w:cstheme="minorHAnsi"/>
                <w:b/>
                <w:color w:val="FFFFFF" w:themeColor="background1"/>
              </w:rPr>
              <w:t>PCREEE</w:t>
            </w:r>
          </w:p>
          <w:p w14:paraId="339BAAF4" w14:textId="77777777" w:rsidR="0023765B" w:rsidRPr="00AD7602" w:rsidRDefault="0023765B" w:rsidP="004754EE">
            <w:pPr>
              <w:spacing w:beforeLines="40" w:before="96" w:afterLines="40" w:after="96" w:line="276" w:lineRule="auto"/>
              <w:jc w:val="both"/>
              <w:rPr>
                <w:rFonts w:cstheme="minorHAnsi"/>
                <w:b/>
                <w:color w:val="FFFFFF" w:themeColor="background1"/>
              </w:rPr>
            </w:pPr>
            <w:r w:rsidRPr="00AD7602">
              <w:rPr>
                <w:rFonts w:cstheme="minorHAnsi"/>
                <w:b/>
                <w:color w:val="FFFFFF" w:themeColor="background1"/>
              </w:rPr>
              <w:t>(AUD)</w:t>
            </w:r>
          </w:p>
        </w:tc>
        <w:tc>
          <w:tcPr>
            <w:tcW w:w="1473"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14:paraId="75FA2715" w14:textId="68B26E43" w:rsidR="0023765B" w:rsidRPr="00AD7602" w:rsidRDefault="0071782B" w:rsidP="004754EE">
            <w:pPr>
              <w:spacing w:beforeLines="40" w:before="96" w:afterLines="40" w:after="96" w:line="276" w:lineRule="auto"/>
              <w:jc w:val="both"/>
              <w:rPr>
                <w:rFonts w:cstheme="minorHAnsi"/>
                <w:b/>
                <w:color w:val="FFFFFF" w:themeColor="background1"/>
              </w:rPr>
            </w:pPr>
            <w:r>
              <w:rPr>
                <w:rFonts w:cstheme="minorHAnsi"/>
                <w:b/>
                <w:color w:val="FFFFFF" w:themeColor="background1"/>
              </w:rPr>
              <w:t>Solomon Islands</w:t>
            </w:r>
          </w:p>
          <w:p w14:paraId="18BA45AB" w14:textId="15B8B65D" w:rsidR="0023765B" w:rsidRPr="00AD7602" w:rsidRDefault="0023765B" w:rsidP="004754EE">
            <w:pPr>
              <w:spacing w:beforeLines="40" w:before="96" w:afterLines="40" w:after="96" w:line="276" w:lineRule="auto"/>
              <w:jc w:val="both"/>
              <w:rPr>
                <w:rFonts w:cstheme="minorHAnsi"/>
                <w:b/>
                <w:color w:val="FFFFFF" w:themeColor="background1"/>
              </w:rPr>
            </w:pPr>
            <w:r w:rsidRPr="00AD7602">
              <w:rPr>
                <w:rFonts w:cstheme="minorHAnsi"/>
                <w:b/>
                <w:color w:val="FFFFFF" w:themeColor="background1"/>
              </w:rPr>
              <w:t>(</w:t>
            </w:r>
            <w:r w:rsidR="00ED12E4">
              <w:rPr>
                <w:rFonts w:cstheme="minorHAnsi"/>
                <w:b/>
                <w:color w:val="FFFFFF" w:themeColor="background1"/>
              </w:rPr>
              <w:t xml:space="preserve">cash &amp; </w:t>
            </w:r>
            <w:r w:rsidRPr="00AD7602">
              <w:rPr>
                <w:rFonts w:cstheme="minorHAnsi"/>
                <w:b/>
                <w:color w:val="FFFFFF" w:themeColor="background1"/>
              </w:rPr>
              <w:t>in-kind</w:t>
            </w:r>
            <w:r w:rsidR="00ED12E4">
              <w:rPr>
                <w:rFonts w:cstheme="minorHAnsi"/>
                <w:b/>
                <w:color w:val="FFFFFF" w:themeColor="background1"/>
              </w:rPr>
              <w:t>, AUD</w:t>
            </w:r>
            <w:r w:rsidRPr="00AD7602">
              <w:rPr>
                <w:rFonts w:cstheme="minorHAnsi"/>
                <w:b/>
                <w:color w:val="FFFFFF" w:themeColor="background1"/>
              </w:rPr>
              <w:t xml:space="preserve">) </w:t>
            </w:r>
          </w:p>
        </w:tc>
        <w:tc>
          <w:tcPr>
            <w:tcW w:w="322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14:paraId="3D0F8078" w14:textId="77777777" w:rsidR="0023765B" w:rsidRPr="00AD7602" w:rsidRDefault="0023765B" w:rsidP="004754EE">
            <w:pPr>
              <w:spacing w:beforeLines="40" w:before="96" w:afterLines="40" w:after="96" w:line="276" w:lineRule="auto"/>
              <w:jc w:val="both"/>
              <w:rPr>
                <w:rFonts w:cstheme="minorHAnsi"/>
                <w:b/>
                <w:color w:val="FFFFFF" w:themeColor="background1"/>
              </w:rPr>
            </w:pPr>
            <w:r w:rsidRPr="00AD7602">
              <w:rPr>
                <w:rFonts w:cstheme="minorHAnsi"/>
                <w:b/>
                <w:color w:val="FFFFFF" w:themeColor="background1"/>
              </w:rPr>
              <w:t>Comments</w:t>
            </w:r>
          </w:p>
        </w:tc>
      </w:tr>
      <w:tr w:rsidR="00091AF0" w:rsidRPr="00AD7602" w14:paraId="2DB74484" w14:textId="77777777" w:rsidTr="001328C5">
        <w:trPr>
          <w:trHeight w:val="766"/>
        </w:trPr>
        <w:tc>
          <w:tcPr>
            <w:tcW w:w="2633" w:type="dxa"/>
          </w:tcPr>
          <w:p w14:paraId="6DA85D54" w14:textId="6C699A48" w:rsidR="0023765B" w:rsidRPr="00AD7602" w:rsidRDefault="0023765B" w:rsidP="004754EE">
            <w:pPr>
              <w:spacing w:beforeLines="40" w:before="96" w:afterLines="40" w:after="96" w:line="276" w:lineRule="auto"/>
              <w:jc w:val="both"/>
              <w:rPr>
                <w:rFonts w:cstheme="minorHAnsi"/>
                <w:color w:val="000000" w:themeColor="text1"/>
              </w:rPr>
            </w:pPr>
            <w:r w:rsidRPr="00AD7602">
              <w:t xml:space="preserve">Return ticket and DSA for </w:t>
            </w:r>
            <w:r w:rsidR="00E941C6">
              <w:t>1</w:t>
            </w:r>
            <w:r w:rsidR="002B798C">
              <w:t xml:space="preserve"> </w:t>
            </w:r>
            <w:r w:rsidRPr="00AD7602">
              <w:t xml:space="preserve">PCREEE staff to travel </w:t>
            </w:r>
            <w:r w:rsidR="00FE3374">
              <w:t>Solomon Islands</w:t>
            </w:r>
          </w:p>
        </w:tc>
        <w:tc>
          <w:tcPr>
            <w:tcW w:w="1601" w:type="dxa"/>
          </w:tcPr>
          <w:p w14:paraId="6F114604" w14:textId="6DA5FDB1" w:rsidR="0023765B" w:rsidRPr="00AD7602" w:rsidRDefault="00ED12E4" w:rsidP="004754EE">
            <w:pPr>
              <w:spacing w:beforeLines="40" w:before="96" w:afterLines="40" w:after="96" w:line="276" w:lineRule="auto"/>
              <w:jc w:val="both"/>
              <w:rPr>
                <w:rFonts w:cstheme="minorHAnsi"/>
                <w:color w:val="000000" w:themeColor="text1"/>
              </w:rPr>
            </w:pPr>
            <w:r>
              <w:rPr>
                <w:rFonts w:cstheme="minorHAnsi"/>
                <w:color w:val="000000" w:themeColor="text1"/>
              </w:rPr>
              <w:t>7</w:t>
            </w:r>
            <w:r w:rsidR="007777F2">
              <w:rPr>
                <w:rFonts w:cstheme="minorHAnsi"/>
                <w:color w:val="000000" w:themeColor="text1"/>
              </w:rPr>
              <w:t>,</w:t>
            </w:r>
            <w:r w:rsidR="0023765B" w:rsidRPr="00AD7602">
              <w:rPr>
                <w:rFonts w:cstheme="minorHAnsi"/>
                <w:color w:val="000000" w:themeColor="text1"/>
              </w:rPr>
              <w:t>000</w:t>
            </w:r>
          </w:p>
        </w:tc>
        <w:tc>
          <w:tcPr>
            <w:tcW w:w="1473" w:type="dxa"/>
          </w:tcPr>
          <w:p w14:paraId="04B7F3E1" w14:textId="4CA91524" w:rsidR="0023765B" w:rsidRPr="00AD7602" w:rsidRDefault="0023765B" w:rsidP="004754EE">
            <w:pPr>
              <w:spacing w:beforeLines="40" w:before="96" w:afterLines="40" w:after="96" w:line="276" w:lineRule="auto"/>
              <w:ind w:firstLine="10"/>
              <w:jc w:val="both"/>
              <w:rPr>
                <w:rFonts w:cstheme="minorHAnsi"/>
                <w:color w:val="000000" w:themeColor="text1"/>
              </w:rPr>
            </w:pPr>
          </w:p>
        </w:tc>
        <w:tc>
          <w:tcPr>
            <w:tcW w:w="3224" w:type="dxa"/>
          </w:tcPr>
          <w:p w14:paraId="2013ABEC" w14:textId="6B8E0682" w:rsidR="0023765B" w:rsidRPr="00AD7602" w:rsidRDefault="00270C0B" w:rsidP="004754EE">
            <w:pPr>
              <w:spacing w:beforeLines="40" w:before="96" w:afterLines="40" w:after="96" w:line="276" w:lineRule="auto"/>
              <w:jc w:val="both"/>
              <w:rPr>
                <w:rFonts w:cstheme="minorHAnsi"/>
                <w:color w:val="000000" w:themeColor="text1"/>
              </w:rPr>
            </w:pPr>
            <w:r>
              <w:rPr>
                <w:rFonts w:cstheme="minorHAnsi"/>
                <w:color w:val="000000" w:themeColor="text1"/>
              </w:rPr>
              <w:t>PCREE</w:t>
            </w:r>
            <w:r w:rsidR="00ED12E4">
              <w:rPr>
                <w:rFonts w:cstheme="minorHAnsi"/>
                <w:color w:val="000000" w:themeColor="text1"/>
              </w:rPr>
              <w:t>E</w:t>
            </w:r>
            <w:r>
              <w:rPr>
                <w:rFonts w:cstheme="minorHAnsi"/>
                <w:color w:val="000000" w:themeColor="text1"/>
              </w:rPr>
              <w:t xml:space="preserve"> to fund</w:t>
            </w:r>
          </w:p>
        </w:tc>
      </w:tr>
      <w:tr w:rsidR="00091AF0" w:rsidRPr="00AD7602" w14:paraId="2479EDA8" w14:textId="77777777" w:rsidTr="001328C5">
        <w:trPr>
          <w:trHeight w:val="453"/>
        </w:trPr>
        <w:tc>
          <w:tcPr>
            <w:tcW w:w="2633" w:type="dxa"/>
          </w:tcPr>
          <w:p w14:paraId="4E77EB8C" w14:textId="38BF4232" w:rsidR="00AD4846" w:rsidRPr="00AD7602" w:rsidRDefault="00AD4846" w:rsidP="004754EE">
            <w:pPr>
              <w:spacing w:beforeLines="40" w:before="96" w:afterLines="40" w:after="96" w:line="276" w:lineRule="auto"/>
              <w:jc w:val="both"/>
            </w:pPr>
            <w:r>
              <w:t>Return ticket for 2 PCREE officers</w:t>
            </w:r>
            <w:r w:rsidR="00270C0B">
              <w:t xml:space="preserve"> – Noro, Munda airport</w:t>
            </w:r>
          </w:p>
        </w:tc>
        <w:tc>
          <w:tcPr>
            <w:tcW w:w="1601" w:type="dxa"/>
          </w:tcPr>
          <w:p w14:paraId="6994308D" w14:textId="052A392A" w:rsidR="00AD4846" w:rsidRPr="00AD7602" w:rsidDel="00DF7DAA" w:rsidRDefault="00E941C6" w:rsidP="004754EE">
            <w:pPr>
              <w:spacing w:beforeLines="40" w:before="96" w:afterLines="40" w:after="96" w:line="276" w:lineRule="auto"/>
              <w:jc w:val="both"/>
              <w:rPr>
                <w:rFonts w:cstheme="minorHAnsi"/>
                <w:color w:val="000000" w:themeColor="text1"/>
              </w:rPr>
            </w:pPr>
            <w:r>
              <w:rPr>
                <w:rFonts w:cstheme="minorHAnsi"/>
                <w:color w:val="000000" w:themeColor="text1"/>
              </w:rPr>
              <w:t xml:space="preserve">1,400 </w:t>
            </w:r>
            <w:r w:rsidR="00ED12E4">
              <w:rPr>
                <w:rFonts w:cstheme="minorHAnsi"/>
                <w:color w:val="000000" w:themeColor="text1"/>
              </w:rPr>
              <w:t xml:space="preserve"> </w:t>
            </w:r>
            <w:r>
              <w:rPr>
                <w:rFonts w:cstheme="minorHAnsi"/>
                <w:color w:val="000000" w:themeColor="text1"/>
              </w:rPr>
              <w:t xml:space="preserve"> </w:t>
            </w:r>
            <w:r w:rsidR="00ED12E4">
              <w:rPr>
                <w:rFonts w:cstheme="minorHAnsi"/>
                <w:color w:val="000000" w:themeColor="text1"/>
              </w:rPr>
              <w:t xml:space="preserve"> </w:t>
            </w:r>
          </w:p>
        </w:tc>
        <w:tc>
          <w:tcPr>
            <w:tcW w:w="1473" w:type="dxa"/>
          </w:tcPr>
          <w:p w14:paraId="75177121" w14:textId="38BA12AD" w:rsidR="00AD4846" w:rsidRDefault="00AD4846" w:rsidP="004754EE">
            <w:pPr>
              <w:spacing w:beforeLines="40" w:before="96" w:afterLines="40" w:after="96" w:line="276" w:lineRule="auto"/>
              <w:ind w:firstLine="10"/>
              <w:jc w:val="both"/>
              <w:rPr>
                <w:rFonts w:cstheme="minorHAnsi"/>
                <w:color w:val="000000" w:themeColor="text1"/>
              </w:rPr>
            </w:pPr>
          </w:p>
        </w:tc>
        <w:tc>
          <w:tcPr>
            <w:tcW w:w="3224" w:type="dxa"/>
          </w:tcPr>
          <w:p w14:paraId="1F5BEC03" w14:textId="44430EE1" w:rsidR="00AD4846" w:rsidRDefault="00AD4846" w:rsidP="004754EE">
            <w:pPr>
              <w:spacing w:beforeLines="40" w:before="96" w:afterLines="40" w:after="96" w:line="276" w:lineRule="auto"/>
              <w:jc w:val="both"/>
              <w:rPr>
                <w:rFonts w:cstheme="minorHAnsi"/>
                <w:color w:val="000000" w:themeColor="text1"/>
              </w:rPr>
            </w:pPr>
            <w:r>
              <w:rPr>
                <w:rFonts w:cstheme="minorHAnsi"/>
                <w:color w:val="000000" w:themeColor="text1"/>
              </w:rPr>
              <w:t>PCREE</w:t>
            </w:r>
            <w:r w:rsidR="00ED12E4">
              <w:rPr>
                <w:rFonts w:cstheme="minorHAnsi"/>
                <w:color w:val="000000" w:themeColor="text1"/>
              </w:rPr>
              <w:t>E</w:t>
            </w:r>
            <w:r>
              <w:rPr>
                <w:rFonts w:cstheme="minorHAnsi"/>
                <w:color w:val="000000" w:themeColor="text1"/>
              </w:rPr>
              <w:t xml:space="preserve"> to fund</w:t>
            </w:r>
          </w:p>
        </w:tc>
      </w:tr>
      <w:tr w:rsidR="00091AF0" w:rsidRPr="00AD7602" w14:paraId="337522B6" w14:textId="77777777" w:rsidTr="001328C5">
        <w:trPr>
          <w:trHeight w:val="453"/>
        </w:trPr>
        <w:tc>
          <w:tcPr>
            <w:tcW w:w="2633" w:type="dxa"/>
          </w:tcPr>
          <w:p w14:paraId="6A90EF46" w14:textId="1C1F88FD" w:rsidR="00AD4846" w:rsidRDefault="00270C0B" w:rsidP="004754EE">
            <w:pPr>
              <w:spacing w:beforeLines="40" w:before="96" w:afterLines="40" w:after="96" w:line="276" w:lineRule="auto"/>
              <w:jc w:val="both"/>
            </w:pPr>
            <w:r>
              <w:t>Return ticket for 4</w:t>
            </w:r>
            <w:r w:rsidR="00AD4846">
              <w:t xml:space="preserve"> SIG officers</w:t>
            </w:r>
            <w:r>
              <w:t xml:space="preserve"> ( 1 ODS officer, 2 PALS officers and 1 SPIRES officer)</w:t>
            </w:r>
          </w:p>
        </w:tc>
        <w:tc>
          <w:tcPr>
            <w:tcW w:w="1601" w:type="dxa"/>
          </w:tcPr>
          <w:p w14:paraId="55382E9D" w14:textId="11CC788F" w:rsidR="00AD4846" w:rsidRDefault="00AD4846" w:rsidP="004754EE">
            <w:pPr>
              <w:spacing w:beforeLines="40" w:before="96" w:afterLines="40" w:after="96" w:line="276" w:lineRule="auto"/>
              <w:jc w:val="both"/>
              <w:rPr>
                <w:rFonts w:cstheme="minorHAnsi"/>
                <w:color w:val="000000" w:themeColor="text1"/>
              </w:rPr>
            </w:pPr>
          </w:p>
        </w:tc>
        <w:tc>
          <w:tcPr>
            <w:tcW w:w="1473" w:type="dxa"/>
          </w:tcPr>
          <w:p w14:paraId="6761233C" w14:textId="094841ED" w:rsidR="00AD4846" w:rsidRDefault="00E941C6" w:rsidP="004754EE">
            <w:pPr>
              <w:spacing w:beforeLines="40" w:before="96" w:afterLines="40" w:after="96" w:line="276" w:lineRule="auto"/>
              <w:ind w:firstLine="10"/>
              <w:jc w:val="both"/>
              <w:rPr>
                <w:rFonts w:cstheme="minorHAnsi"/>
                <w:color w:val="000000" w:themeColor="text1"/>
              </w:rPr>
            </w:pPr>
            <w:r>
              <w:rPr>
                <w:rFonts w:cstheme="minorHAnsi"/>
                <w:color w:val="000000" w:themeColor="text1"/>
              </w:rPr>
              <w:t xml:space="preserve"> </w:t>
            </w:r>
            <w:r w:rsidR="00091AF0">
              <w:rPr>
                <w:rFonts w:cstheme="minorHAnsi"/>
                <w:color w:val="000000" w:themeColor="text1"/>
              </w:rPr>
              <w:t>2,</w:t>
            </w:r>
            <w:r w:rsidR="00ED12E4">
              <w:rPr>
                <w:rFonts w:cstheme="minorHAnsi"/>
                <w:color w:val="000000" w:themeColor="text1"/>
              </w:rPr>
              <w:t xml:space="preserve">700   </w:t>
            </w:r>
          </w:p>
        </w:tc>
        <w:tc>
          <w:tcPr>
            <w:tcW w:w="3224" w:type="dxa"/>
          </w:tcPr>
          <w:p w14:paraId="1491ABB6" w14:textId="5DEDDBF4" w:rsidR="00AD4846" w:rsidRDefault="00E941C6" w:rsidP="004754EE">
            <w:pPr>
              <w:spacing w:beforeLines="40" w:before="96" w:afterLines="40" w:after="96" w:line="276" w:lineRule="auto"/>
              <w:jc w:val="both"/>
              <w:rPr>
                <w:rFonts w:cstheme="minorHAnsi"/>
                <w:color w:val="000000" w:themeColor="text1"/>
              </w:rPr>
            </w:pPr>
            <w:r>
              <w:rPr>
                <w:rFonts w:cstheme="minorHAnsi"/>
                <w:color w:val="000000" w:themeColor="text1"/>
              </w:rPr>
              <w:t>SIG to fund</w:t>
            </w:r>
          </w:p>
        </w:tc>
      </w:tr>
      <w:tr w:rsidR="00091AF0" w:rsidRPr="00AD7602" w14:paraId="565012A4" w14:textId="77777777" w:rsidTr="001328C5">
        <w:trPr>
          <w:trHeight w:val="453"/>
        </w:trPr>
        <w:tc>
          <w:tcPr>
            <w:tcW w:w="2633" w:type="dxa"/>
          </w:tcPr>
          <w:p w14:paraId="6ACC563D" w14:textId="1492F324" w:rsidR="0023765B" w:rsidRPr="00AD7602" w:rsidRDefault="0023765B" w:rsidP="004754EE">
            <w:pPr>
              <w:spacing w:beforeLines="40" w:before="96" w:afterLines="40" w:after="96" w:line="276" w:lineRule="auto"/>
              <w:jc w:val="both"/>
              <w:rPr>
                <w:rFonts w:cstheme="minorHAnsi"/>
                <w:color w:val="000000" w:themeColor="text1"/>
              </w:rPr>
            </w:pPr>
            <w:r w:rsidRPr="00AD7602">
              <w:t>Venue</w:t>
            </w:r>
            <w:r w:rsidR="00270C0B">
              <w:t xml:space="preserve"> </w:t>
            </w:r>
            <w:r w:rsidRPr="00AD7602">
              <w:t xml:space="preserve"> – </w:t>
            </w:r>
            <w:r w:rsidR="00091AF0">
              <w:t xml:space="preserve">2 days in Honiara and 2 days at Noro </w:t>
            </w:r>
          </w:p>
        </w:tc>
        <w:tc>
          <w:tcPr>
            <w:tcW w:w="1601" w:type="dxa"/>
          </w:tcPr>
          <w:p w14:paraId="3C155DA4" w14:textId="64865669" w:rsidR="0023765B" w:rsidRPr="00AD7602" w:rsidDel="00DF7DAA" w:rsidRDefault="00091AF0" w:rsidP="004754EE">
            <w:pPr>
              <w:spacing w:beforeLines="40" w:before="96" w:afterLines="40" w:after="96" w:line="276" w:lineRule="auto"/>
              <w:jc w:val="both"/>
              <w:rPr>
                <w:rFonts w:cstheme="minorHAnsi"/>
                <w:color w:val="000000" w:themeColor="text1"/>
              </w:rPr>
            </w:pPr>
            <w:r>
              <w:rPr>
                <w:rFonts w:cstheme="minorHAnsi"/>
                <w:color w:val="000000" w:themeColor="text1"/>
              </w:rPr>
              <w:t xml:space="preserve"> </w:t>
            </w:r>
          </w:p>
        </w:tc>
        <w:tc>
          <w:tcPr>
            <w:tcW w:w="1473" w:type="dxa"/>
          </w:tcPr>
          <w:p w14:paraId="1AB6439B" w14:textId="2A509E77" w:rsidR="0023765B" w:rsidRPr="00AD7602" w:rsidRDefault="00ED12E4" w:rsidP="004754EE">
            <w:pPr>
              <w:spacing w:beforeLines="40" w:before="96" w:afterLines="40" w:after="96" w:line="276" w:lineRule="auto"/>
              <w:ind w:firstLine="10"/>
              <w:jc w:val="both"/>
              <w:rPr>
                <w:rFonts w:cstheme="minorHAnsi"/>
                <w:color w:val="000000" w:themeColor="text1"/>
              </w:rPr>
            </w:pPr>
            <w:r>
              <w:rPr>
                <w:rFonts w:cstheme="minorHAnsi"/>
                <w:color w:val="000000" w:themeColor="text1"/>
              </w:rPr>
              <w:t>1</w:t>
            </w:r>
            <w:r w:rsidR="00963495">
              <w:rPr>
                <w:rFonts w:cstheme="minorHAnsi"/>
                <w:color w:val="000000" w:themeColor="text1"/>
              </w:rPr>
              <w:t>,</w:t>
            </w:r>
            <w:r>
              <w:rPr>
                <w:rFonts w:cstheme="minorHAnsi"/>
                <w:color w:val="000000" w:themeColor="text1"/>
              </w:rPr>
              <w:t xml:space="preserve">600 </w:t>
            </w:r>
          </w:p>
        </w:tc>
        <w:tc>
          <w:tcPr>
            <w:tcW w:w="3224" w:type="dxa"/>
          </w:tcPr>
          <w:p w14:paraId="5D4C61C8" w14:textId="066AF0F5" w:rsidR="0023765B" w:rsidRPr="00AD7602" w:rsidRDefault="00270C0B" w:rsidP="004754EE">
            <w:pPr>
              <w:spacing w:beforeLines="40" w:before="96" w:afterLines="40" w:after="96" w:line="276" w:lineRule="auto"/>
              <w:jc w:val="both"/>
              <w:rPr>
                <w:rFonts w:cstheme="minorHAnsi"/>
                <w:color w:val="000000" w:themeColor="text1"/>
              </w:rPr>
            </w:pPr>
            <w:r>
              <w:rPr>
                <w:rFonts w:cstheme="minorHAnsi"/>
                <w:color w:val="000000" w:themeColor="text1"/>
              </w:rPr>
              <w:t>SIG to secure</w:t>
            </w:r>
            <w:r w:rsidR="00091AF0">
              <w:rPr>
                <w:rFonts w:cstheme="minorHAnsi"/>
                <w:color w:val="000000" w:themeColor="text1"/>
              </w:rPr>
              <w:t xml:space="preserve"> </w:t>
            </w:r>
            <w:r>
              <w:rPr>
                <w:rFonts w:cstheme="minorHAnsi"/>
                <w:color w:val="000000" w:themeColor="text1"/>
              </w:rPr>
              <w:t>venue</w:t>
            </w:r>
            <w:r w:rsidR="001328C5">
              <w:rPr>
                <w:rFonts w:cstheme="minorHAnsi"/>
                <w:color w:val="000000" w:themeColor="text1"/>
              </w:rPr>
              <w:t xml:space="preserve"> at both locations – Honiara and Noro</w:t>
            </w:r>
          </w:p>
        </w:tc>
      </w:tr>
      <w:tr w:rsidR="00091AF0" w:rsidRPr="00AD7602" w14:paraId="683F7BB7" w14:textId="77777777" w:rsidTr="001328C5">
        <w:trPr>
          <w:trHeight w:val="453"/>
        </w:trPr>
        <w:tc>
          <w:tcPr>
            <w:tcW w:w="2633" w:type="dxa"/>
          </w:tcPr>
          <w:p w14:paraId="58405E32" w14:textId="2293D0C3" w:rsidR="00AD4846" w:rsidRDefault="00AD4846" w:rsidP="00AD4846">
            <w:pPr>
              <w:spacing w:beforeLines="40" w:before="96" w:afterLines="40" w:after="96" w:line="276" w:lineRule="auto"/>
              <w:jc w:val="both"/>
            </w:pPr>
            <w:r w:rsidRPr="00AD7602">
              <w:t>Catering</w:t>
            </w:r>
            <w:r w:rsidR="000E21D7">
              <w:t>,</w:t>
            </w:r>
            <w:r w:rsidRPr="00AD7602">
              <w:t xml:space="preserve"> </w:t>
            </w:r>
            <w:r>
              <w:t xml:space="preserve">– </w:t>
            </w:r>
            <w:r w:rsidR="00091AF0">
              <w:t xml:space="preserve">2 </w:t>
            </w:r>
          </w:p>
          <w:p w14:paraId="79429B95" w14:textId="1BBC90A0" w:rsidR="00AD4846" w:rsidRDefault="00AD4846" w:rsidP="00AD4846">
            <w:pPr>
              <w:spacing w:beforeLines="40" w:before="96" w:afterLines="40" w:after="96" w:line="276" w:lineRule="auto"/>
              <w:jc w:val="both"/>
            </w:pPr>
            <w:r w:rsidRPr="00AD7602">
              <w:t xml:space="preserve"> </w:t>
            </w:r>
            <w:r w:rsidR="00091AF0" w:rsidRPr="00AD7602">
              <w:t>D</w:t>
            </w:r>
            <w:r w:rsidRPr="00AD7602">
              <w:t>ays</w:t>
            </w:r>
            <w:r w:rsidR="00091AF0">
              <w:t xml:space="preserve"> in Honiara and 2 days at Noro</w:t>
            </w:r>
            <w:r>
              <w:t xml:space="preserve"> </w:t>
            </w:r>
            <w:r w:rsidRPr="00AD7602">
              <w:t xml:space="preserve">(morning tea, </w:t>
            </w:r>
            <w:proofErr w:type="gramStart"/>
            <w:r w:rsidRPr="00AD7602">
              <w:t>lunch</w:t>
            </w:r>
            <w:proofErr w:type="gramEnd"/>
            <w:r w:rsidRPr="00AD7602">
              <w:t xml:space="preserve"> and afternoon tea)</w:t>
            </w:r>
          </w:p>
        </w:tc>
        <w:tc>
          <w:tcPr>
            <w:tcW w:w="1601" w:type="dxa"/>
          </w:tcPr>
          <w:p w14:paraId="0B57A270" w14:textId="2189B8DF" w:rsidR="00AD4846" w:rsidRDefault="00ED12E4" w:rsidP="004754EE">
            <w:pPr>
              <w:spacing w:beforeLines="40" w:before="96" w:afterLines="40" w:after="96" w:line="276" w:lineRule="auto"/>
              <w:jc w:val="both"/>
              <w:rPr>
                <w:rFonts w:cstheme="minorHAnsi"/>
                <w:color w:val="000000" w:themeColor="text1"/>
              </w:rPr>
            </w:pPr>
            <w:r>
              <w:rPr>
                <w:rFonts w:cstheme="minorHAnsi"/>
                <w:color w:val="000000" w:themeColor="text1"/>
              </w:rPr>
              <w:t xml:space="preserve">  </w:t>
            </w:r>
            <w:r w:rsidR="00963495">
              <w:rPr>
                <w:rFonts w:cstheme="minorHAnsi"/>
                <w:color w:val="000000" w:themeColor="text1"/>
              </w:rPr>
              <w:t xml:space="preserve">2000 </w:t>
            </w:r>
          </w:p>
        </w:tc>
        <w:tc>
          <w:tcPr>
            <w:tcW w:w="1473" w:type="dxa"/>
          </w:tcPr>
          <w:p w14:paraId="3BFF472E" w14:textId="5BFC7D89" w:rsidR="00AD4846" w:rsidRDefault="00091AF0" w:rsidP="004754EE">
            <w:pPr>
              <w:spacing w:beforeLines="40" w:before="96" w:afterLines="40" w:after="96" w:line="276" w:lineRule="auto"/>
              <w:ind w:firstLine="10"/>
              <w:jc w:val="both"/>
              <w:rPr>
                <w:rFonts w:cstheme="minorHAnsi"/>
                <w:color w:val="000000" w:themeColor="text1"/>
              </w:rPr>
            </w:pPr>
            <w:r>
              <w:rPr>
                <w:rFonts w:cstheme="minorHAnsi"/>
                <w:color w:val="000000" w:themeColor="text1"/>
              </w:rPr>
              <w:t xml:space="preserve"> </w:t>
            </w:r>
            <w:r w:rsidR="00963495">
              <w:rPr>
                <w:rFonts w:cstheme="minorHAnsi"/>
                <w:color w:val="000000" w:themeColor="text1"/>
              </w:rPr>
              <w:t xml:space="preserve">2000 </w:t>
            </w:r>
          </w:p>
        </w:tc>
        <w:tc>
          <w:tcPr>
            <w:tcW w:w="3224" w:type="dxa"/>
          </w:tcPr>
          <w:p w14:paraId="4B5A74CB" w14:textId="466C13D5" w:rsidR="00AD4846" w:rsidRDefault="00AD4846" w:rsidP="004754EE">
            <w:pPr>
              <w:spacing w:beforeLines="40" w:before="96" w:afterLines="40" w:after="96" w:line="276" w:lineRule="auto"/>
              <w:jc w:val="both"/>
              <w:rPr>
                <w:rFonts w:cstheme="minorHAnsi"/>
                <w:color w:val="000000" w:themeColor="text1"/>
              </w:rPr>
            </w:pPr>
            <w:r>
              <w:rPr>
                <w:rFonts w:cstheme="minorHAnsi"/>
                <w:color w:val="000000" w:themeColor="text1"/>
              </w:rPr>
              <w:t>PCREE</w:t>
            </w:r>
            <w:r w:rsidR="00ED12E4">
              <w:rPr>
                <w:rFonts w:cstheme="minorHAnsi"/>
                <w:color w:val="000000" w:themeColor="text1"/>
              </w:rPr>
              <w:t>E</w:t>
            </w:r>
            <w:r>
              <w:rPr>
                <w:rFonts w:cstheme="minorHAnsi"/>
                <w:color w:val="000000" w:themeColor="text1"/>
              </w:rPr>
              <w:t xml:space="preserve"> to fund</w:t>
            </w:r>
            <w:r w:rsidR="00091AF0">
              <w:rPr>
                <w:rFonts w:cstheme="minorHAnsi"/>
                <w:color w:val="000000" w:themeColor="text1"/>
              </w:rPr>
              <w:t xml:space="preserve"> catering at </w:t>
            </w:r>
            <w:r w:rsidR="00963495">
              <w:rPr>
                <w:rFonts w:cstheme="minorHAnsi"/>
                <w:color w:val="000000" w:themeColor="text1"/>
              </w:rPr>
              <w:t>Honiara and SIG at Noro</w:t>
            </w:r>
          </w:p>
        </w:tc>
      </w:tr>
      <w:tr w:rsidR="00091AF0" w:rsidRPr="00AD7602" w14:paraId="05E36509" w14:textId="77777777" w:rsidTr="001328C5">
        <w:trPr>
          <w:trHeight w:val="778"/>
        </w:trPr>
        <w:tc>
          <w:tcPr>
            <w:tcW w:w="2633" w:type="dxa"/>
          </w:tcPr>
          <w:p w14:paraId="0A5C0299" w14:textId="77777777" w:rsidR="0023765B" w:rsidRPr="00AD7602" w:rsidRDefault="0023765B" w:rsidP="004754EE">
            <w:pPr>
              <w:spacing w:beforeLines="40" w:before="96" w:afterLines="40" w:after="96" w:line="276" w:lineRule="auto"/>
              <w:jc w:val="both"/>
              <w:rPr>
                <w:rFonts w:cstheme="minorHAnsi"/>
                <w:color w:val="000000" w:themeColor="text1"/>
              </w:rPr>
            </w:pPr>
            <w:r w:rsidRPr="00AD7602">
              <w:rPr>
                <w:rFonts w:cstheme="minorHAnsi"/>
                <w:color w:val="000000" w:themeColor="text1"/>
              </w:rPr>
              <w:t xml:space="preserve">Workshop Materials – projectors, printing (agendas) and </w:t>
            </w:r>
            <w:proofErr w:type="spellStart"/>
            <w:r w:rsidRPr="00AD7602">
              <w:rPr>
                <w:rFonts w:cstheme="minorHAnsi"/>
                <w:color w:val="000000" w:themeColor="text1"/>
              </w:rPr>
              <w:t>wifi</w:t>
            </w:r>
            <w:proofErr w:type="spellEnd"/>
            <w:r w:rsidRPr="00AD7602">
              <w:rPr>
                <w:rFonts w:cstheme="minorHAnsi"/>
                <w:color w:val="000000" w:themeColor="text1"/>
              </w:rPr>
              <w:t xml:space="preserve"> connection</w:t>
            </w:r>
          </w:p>
        </w:tc>
        <w:tc>
          <w:tcPr>
            <w:tcW w:w="1601" w:type="dxa"/>
          </w:tcPr>
          <w:p w14:paraId="06DC5ECF" w14:textId="4BACCD9D" w:rsidR="0023765B" w:rsidRPr="00AD7602" w:rsidRDefault="0023765B" w:rsidP="004754EE">
            <w:pPr>
              <w:spacing w:beforeLines="40" w:before="96" w:afterLines="40" w:after="96" w:line="276" w:lineRule="auto"/>
              <w:jc w:val="both"/>
              <w:rPr>
                <w:rFonts w:cstheme="minorHAnsi"/>
                <w:color w:val="000000" w:themeColor="text1"/>
              </w:rPr>
            </w:pPr>
          </w:p>
        </w:tc>
        <w:tc>
          <w:tcPr>
            <w:tcW w:w="1473" w:type="dxa"/>
          </w:tcPr>
          <w:p w14:paraId="4F2DD9A7" w14:textId="18992F09" w:rsidR="0023765B" w:rsidRPr="00AD7602" w:rsidRDefault="0023765B" w:rsidP="004754EE">
            <w:pPr>
              <w:spacing w:beforeLines="40" w:before="96" w:afterLines="40" w:after="96" w:line="276" w:lineRule="auto"/>
              <w:ind w:firstLine="10"/>
              <w:jc w:val="both"/>
              <w:rPr>
                <w:rFonts w:cstheme="minorHAnsi"/>
                <w:color w:val="000000" w:themeColor="text1"/>
              </w:rPr>
            </w:pPr>
            <w:r>
              <w:rPr>
                <w:rFonts w:cstheme="minorHAnsi"/>
                <w:color w:val="000000" w:themeColor="text1"/>
              </w:rPr>
              <w:t xml:space="preserve">500 </w:t>
            </w:r>
          </w:p>
        </w:tc>
        <w:tc>
          <w:tcPr>
            <w:tcW w:w="3224" w:type="dxa"/>
          </w:tcPr>
          <w:p w14:paraId="2D03CD30" w14:textId="3F58E33E" w:rsidR="0023765B" w:rsidRPr="00AD7602" w:rsidRDefault="00091AF0" w:rsidP="004754EE">
            <w:pPr>
              <w:spacing w:beforeLines="40" w:before="96" w:afterLines="40" w:after="96" w:line="276" w:lineRule="auto"/>
              <w:jc w:val="both"/>
              <w:rPr>
                <w:rFonts w:cstheme="minorHAnsi"/>
                <w:color w:val="000000" w:themeColor="text1"/>
              </w:rPr>
            </w:pPr>
            <w:r>
              <w:rPr>
                <w:rFonts w:cstheme="minorHAnsi"/>
                <w:color w:val="000000" w:themeColor="text1"/>
              </w:rPr>
              <w:t>SIG to provide</w:t>
            </w:r>
            <w:r w:rsidDel="00091AF0">
              <w:rPr>
                <w:rFonts w:cstheme="minorHAnsi"/>
                <w:color w:val="000000" w:themeColor="text1"/>
              </w:rPr>
              <w:t xml:space="preserve"> </w:t>
            </w:r>
            <w:r w:rsidR="00AD4846">
              <w:rPr>
                <w:rFonts w:cstheme="minorHAnsi"/>
                <w:color w:val="000000" w:themeColor="text1"/>
              </w:rPr>
              <w:t>will provide these.</w:t>
            </w:r>
          </w:p>
        </w:tc>
      </w:tr>
      <w:tr w:rsidR="00091AF0" w:rsidRPr="00AD7602" w14:paraId="66D092BF" w14:textId="77777777" w:rsidTr="001328C5">
        <w:trPr>
          <w:trHeight w:val="681"/>
        </w:trPr>
        <w:tc>
          <w:tcPr>
            <w:tcW w:w="2633" w:type="dxa"/>
          </w:tcPr>
          <w:p w14:paraId="7FA7BF64" w14:textId="77777777" w:rsidR="0023765B" w:rsidRPr="00AD7602" w:rsidRDefault="0023765B" w:rsidP="004754EE">
            <w:pPr>
              <w:spacing w:beforeLines="40" w:before="96" w:afterLines="40" w:after="96" w:line="276" w:lineRule="auto"/>
              <w:jc w:val="both"/>
              <w:rPr>
                <w:rFonts w:cstheme="minorHAnsi"/>
                <w:b/>
                <w:bCs/>
                <w:color w:val="000000" w:themeColor="text1"/>
              </w:rPr>
            </w:pPr>
            <w:r w:rsidRPr="00AD7602">
              <w:rPr>
                <w:rFonts w:cstheme="minorHAnsi"/>
                <w:b/>
                <w:bCs/>
                <w:color w:val="000000" w:themeColor="text1"/>
              </w:rPr>
              <w:t>TOTAL(AUD)</w:t>
            </w:r>
          </w:p>
        </w:tc>
        <w:tc>
          <w:tcPr>
            <w:tcW w:w="1601" w:type="dxa"/>
          </w:tcPr>
          <w:p w14:paraId="61665736" w14:textId="50F01E2E" w:rsidR="0023765B" w:rsidRPr="00AD7602" w:rsidRDefault="00227236" w:rsidP="004754EE">
            <w:pPr>
              <w:spacing w:beforeLines="40" w:before="96" w:afterLines="40" w:after="96" w:line="276" w:lineRule="auto"/>
              <w:jc w:val="both"/>
              <w:rPr>
                <w:rFonts w:cstheme="minorHAnsi"/>
                <w:b/>
                <w:bCs/>
                <w:color w:val="000000" w:themeColor="text1"/>
              </w:rPr>
            </w:pPr>
            <w:r>
              <w:rPr>
                <w:rFonts w:cstheme="minorHAnsi"/>
                <w:b/>
                <w:bCs/>
                <w:color w:val="000000" w:themeColor="text1"/>
              </w:rPr>
              <w:t xml:space="preserve">AUD </w:t>
            </w:r>
            <w:r w:rsidR="00963495">
              <w:rPr>
                <w:rFonts w:cstheme="minorHAnsi"/>
                <w:b/>
                <w:bCs/>
                <w:color w:val="000000" w:themeColor="text1"/>
              </w:rPr>
              <w:t>10</w:t>
            </w:r>
            <w:r>
              <w:rPr>
                <w:rFonts w:cstheme="minorHAnsi"/>
                <w:b/>
                <w:bCs/>
                <w:color w:val="000000" w:themeColor="text1"/>
              </w:rPr>
              <w:t>,</w:t>
            </w:r>
            <w:r w:rsidR="00963495">
              <w:rPr>
                <w:rFonts w:cstheme="minorHAnsi"/>
                <w:b/>
                <w:bCs/>
                <w:color w:val="000000" w:themeColor="text1"/>
              </w:rPr>
              <w:t>4</w:t>
            </w:r>
            <w:r>
              <w:rPr>
                <w:rFonts w:cstheme="minorHAnsi"/>
                <w:b/>
                <w:bCs/>
                <w:color w:val="000000" w:themeColor="text1"/>
              </w:rPr>
              <w:t>00</w:t>
            </w:r>
          </w:p>
        </w:tc>
        <w:tc>
          <w:tcPr>
            <w:tcW w:w="1473" w:type="dxa"/>
          </w:tcPr>
          <w:p w14:paraId="2E2CA46F" w14:textId="477E25BE" w:rsidR="0023765B" w:rsidRPr="00AD7602" w:rsidDel="00DF7DAA" w:rsidRDefault="00227236" w:rsidP="000E21D7">
            <w:pPr>
              <w:spacing w:beforeLines="40" w:before="96" w:afterLines="40" w:after="96" w:line="276" w:lineRule="auto"/>
              <w:jc w:val="both"/>
              <w:rPr>
                <w:rFonts w:cstheme="minorHAnsi"/>
                <w:b/>
                <w:bCs/>
                <w:color w:val="000000" w:themeColor="text1"/>
              </w:rPr>
            </w:pPr>
            <w:r>
              <w:rPr>
                <w:rFonts w:cstheme="minorHAnsi"/>
                <w:b/>
                <w:bCs/>
                <w:color w:val="000000" w:themeColor="text1"/>
              </w:rPr>
              <w:t>AUD</w:t>
            </w:r>
            <w:r w:rsidR="00963495">
              <w:rPr>
                <w:rFonts w:cstheme="minorHAnsi"/>
                <w:b/>
                <w:bCs/>
                <w:color w:val="000000" w:themeColor="text1"/>
              </w:rPr>
              <w:t xml:space="preserve"> 6,800</w:t>
            </w:r>
          </w:p>
        </w:tc>
        <w:tc>
          <w:tcPr>
            <w:tcW w:w="3224" w:type="dxa"/>
          </w:tcPr>
          <w:p w14:paraId="01AD0CCC" w14:textId="77777777" w:rsidR="0023765B" w:rsidRPr="00AD7602" w:rsidDel="00DF7DAA" w:rsidRDefault="0023765B" w:rsidP="004754EE">
            <w:pPr>
              <w:spacing w:beforeLines="40" w:before="96" w:afterLines="40" w:after="96" w:line="276" w:lineRule="auto"/>
              <w:jc w:val="both"/>
              <w:rPr>
                <w:rFonts w:cstheme="minorHAnsi"/>
                <w:b/>
                <w:bCs/>
                <w:color w:val="000000" w:themeColor="text1"/>
              </w:rPr>
            </w:pPr>
          </w:p>
        </w:tc>
      </w:tr>
    </w:tbl>
    <w:p w14:paraId="7DDC5DB3" w14:textId="77777777" w:rsidR="009D609F" w:rsidRDefault="009D609F" w:rsidP="009D609F"/>
    <w:p w14:paraId="7A08FCE4" w14:textId="77777777" w:rsidR="009D609F" w:rsidRDefault="009D609F" w:rsidP="009D609F"/>
    <w:p w14:paraId="6F1D48B9" w14:textId="77777777" w:rsidR="009D609F" w:rsidRDefault="009D609F" w:rsidP="009D609F"/>
    <w:p w14:paraId="1516926A" w14:textId="77777777" w:rsidR="009D609F" w:rsidRDefault="009D609F" w:rsidP="009D609F"/>
    <w:p w14:paraId="59DEF096" w14:textId="77777777" w:rsidR="009D609F" w:rsidRDefault="009D609F" w:rsidP="009D609F"/>
    <w:p w14:paraId="705EB77C" w14:textId="77777777" w:rsidR="009D609F" w:rsidRDefault="009D609F" w:rsidP="009D609F"/>
    <w:p w14:paraId="28665B16" w14:textId="77777777" w:rsidR="00091AF0" w:rsidRDefault="00091AF0" w:rsidP="009D609F"/>
    <w:p w14:paraId="47EC40FC" w14:textId="1351ABF3" w:rsidR="006A499F" w:rsidRDefault="006A499F" w:rsidP="001A4EAC">
      <w:pPr>
        <w:pStyle w:val="Heading1"/>
      </w:pPr>
    </w:p>
    <w:p w14:paraId="22BBD910" w14:textId="77777777" w:rsidR="00B7611C" w:rsidRDefault="00B7611C" w:rsidP="00B7611C"/>
    <w:p w14:paraId="777CC48D" w14:textId="77777777" w:rsidR="00B7611C" w:rsidRPr="00D02085" w:rsidRDefault="00B7611C" w:rsidP="00B7611C">
      <w:pPr>
        <w:pStyle w:val="Heading1"/>
      </w:pPr>
      <w:r w:rsidRPr="00D02085">
        <w:lastRenderedPageBreak/>
        <w:t>Annex 1- Tentative Agenda for Training Workshops at Honiara, SI</w:t>
      </w:r>
    </w:p>
    <w:p w14:paraId="088D41B9" w14:textId="77777777" w:rsidR="00B7611C" w:rsidRDefault="00B7611C" w:rsidP="00B7611C"/>
    <w:p w14:paraId="2E1F0A49" w14:textId="77777777" w:rsidR="00B7611C" w:rsidRPr="00D02085" w:rsidRDefault="00B7611C" w:rsidP="00B7611C">
      <w:pPr>
        <w:pStyle w:val="Heading3"/>
        <w:ind w:left="-567"/>
        <w:rPr>
          <w:b/>
          <w:bCs/>
          <w:sz w:val="25"/>
          <w:szCs w:val="25"/>
        </w:rPr>
      </w:pPr>
      <w:r w:rsidRPr="00D02085">
        <w:rPr>
          <w:b/>
          <w:bCs/>
          <w:sz w:val="25"/>
          <w:szCs w:val="25"/>
        </w:rPr>
        <w:t>Day 1: Monday 8</w:t>
      </w:r>
      <w:r w:rsidRPr="00D02085">
        <w:rPr>
          <w:b/>
          <w:bCs/>
          <w:sz w:val="25"/>
          <w:szCs w:val="25"/>
          <w:vertAlign w:val="superscript"/>
        </w:rPr>
        <w:t>th</w:t>
      </w:r>
      <w:r w:rsidRPr="00D02085">
        <w:rPr>
          <w:b/>
          <w:bCs/>
          <w:sz w:val="25"/>
          <w:szCs w:val="25"/>
        </w:rPr>
        <w:t xml:space="preserve"> April 2024 – Honiara</w:t>
      </w:r>
    </w:p>
    <w:p w14:paraId="77DA4F35" w14:textId="77777777" w:rsidR="00B7611C" w:rsidRPr="009E73E1" w:rsidRDefault="00B7611C" w:rsidP="00B7611C"/>
    <w:tbl>
      <w:tblPr>
        <w:tblStyle w:val="TableGrid"/>
        <w:tblW w:w="9781" w:type="dxa"/>
        <w:tblInd w:w="-572" w:type="dxa"/>
        <w:tblLook w:val="04A0" w:firstRow="1" w:lastRow="0" w:firstColumn="1" w:lastColumn="0" w:noHBand="0" w:noVBand="1"/>
      </w:tblPr>
      <w:tblGrid>
        <w:gridCol w:w="1701"/>
        <w:gridCol w:w="5583"/>
        <w:gridCol w:w="2497"/>
      </w:tblGrid>
      <w:tr w:rsidR="00B7611C" w:rsidRPr="00632754" w14:paraId="109EF129" w14:textId="77777777" w:rsidTr="00060D79">
        <w:tc>
          <w:tcPr>
            <w:tcW w:w="1701" w:type="dxa"/>
          </w:tcPr>
          <w:p w14:paraId="0D1DA968"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t>08:30</w:t>
            </w:r>
          </w:p>
        </w:tc>
        <w:tc>
          <w:tcPr>
            <w:tcW w:w="5583" w:type="dxa"/>
          </w:tcPr>
          <w:p w14:paraId="45F8A5B7"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t>Registration</w:t>
            </w:r>
          </w:p>
        </w:tc>
        <w:tc>
          <w:tcPr>
            <w:tcW w:w="2497" w:type="dxa"/>
          </w:tcPr>
          <w:p w14:paraId="6EFA3A64"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t>Facilitator /Presenter</w:t>
            </w:r>
          </w:p>
        </w:tc>
      </w:tr>
      <w:tr w:rsidR="00B7611C" w:rsidRPr="00632754" w14:paraId="28265EAA" w14:textId="77777777" w:rsidTr="00060D79">
        <w:tc>
          <w:tcPr>
            <w:tcW w:w="7284" w:type="dxa"/>
            <w:gridSpan w:val="2"/>
          </w:tcPr>
          <w:p w14:paraId="3C967BD9" w14:textId="77777777" w:rsidR="00B7611C" w:rsidRPr="00632754" w:rsidRDefault="00B7611C" w:rsidP="00060D79">
            <w:pPr>
              <w:spacing w:line="276" w:lineRule="auto"/>
              <w:rPr>
                <w:rFonts w:asciiTheme="minorHAnsi" w:hAnsiTheme="minorHAnsi" w:cstheme="minorHAnsi"/>
                <w:b/>
                <w:bCs/>
                <w:sz w:val="22"/>
                <w:szCs w:val="22"/>
              </w:rPr>
            </w:pPr>
            <w:bookmarkStart w:id="2" w:name="_Hlk161130143"/>
            <w:r w:rsidRPr="00632754">
              <w:rPr>
                <w:rFonts w:asciiTheme="minorHAnsi" w:hAnsiTheme="minorHAnsi" w:cstheme="minorHAnsi"/>
                <w:b/>
                <w:bCs/>
                <w:color w:val="FF0000"/>
                <w:sz w:val="22"/>
                <w:szCs w:val="22"/>
              </w:rPr>
              <w:t>Opening Session</w:t>
            </w:r>
          </w:p>
        </w:tc>
        <w:tc>
          <w:tcPr>
            <w:tcW w:w="2497" w:type="dxa"/>
          </w:tcPr>
          <w:p w14:paraId="741A1862" w14:textId="77777777" w:rsidR="00B7611C" w:rsidRPr="00632754" w:rsidRDefault="00B7611C" w:rsidP="00060D79">
            <w:pPr>
              <w:spacing w:line="276" w:lineRule="auto"/>
              <w:rPr>
                <w:rFonts w:asciiTheme="minorHAnsi" w:hAnsiTheme="minorHAnsi" w:cstheme="minorHAnsi"/>
                <w:sz w:val="22"/>
                <w:szCs w:val="22"/>
              </w:rPr>
            </w:pPr>
          </w:p>
        </w:tc>
      </w:tr>
      <w:tr w:rsidR="00B7611C" w:rsidRPr="00632754" w14:paraId="66D89D10" w14:textId="77777777" w:rsidTr="00060D79">
        <w:tc>
          <w:tcPr>
            <w:tcW w:w="1701" w:type="dxa"/>
          </w:tcPr>
          <w:p w14:paraId="630A6B5C"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t>09:00am</w:t>
            </w:r>
          </w:p>
        </w:tc>
        <w:tc>
          <w:tcPr>
            <w:tcW w:w="5583" w:type="dxa"/>
          </w:tcPr>
          <w:p w14:paraId="21C58CD4"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t xml:space="preserve">Welcome Remarks </w:t>
            </w:r>
          </w:p>
        </w:tc>
        <w:tc>
          <w:tcPr>
            <w:tcW w:w="2497" w:type="dxa"/>
          </w:tcPr>
          <w:p w14:paraId="32B863C7"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t>SI DoE</w:t>
            </w:r>
          </w:p>
        </w:tc>
      </w:tr>
      <w:tr w:rsidR="00B7611C" w:rsidRPr="00632754" w14:paraId="4678DF10" w14:textId="77777777" w:rsidTr="00060D79">
        <w:tc>
          <w:tcPr>
            <w:tcW w:w="1701" w:type="dxa"/>
          </w:tcPr>
          <w:p w14:paraId="1F0E4B80" w14:textId="77777777" w:rsidR="00B7611C" w:rsidRPr="00632754" w:rsidRDefault="00B7611C" w:rsidP="00060D79">
            <w:pPr>
              <w:spacing w:line="276" w:lineRule="auto"/>
              <w:rPr>
                <w:rFonts w:asciiTheme="minorHAnsi" w:hAnsiTheme="minorHAnsi" w:cstheme="minorHAnsi"/>
                <w:sz w:val="22"/>
                <w:szCs w:val="22"/>
              </w:rPr>
            </w:pPr>
          </w:p>
        </w:tc>
        <w:tc>
          <w:tcPr>
            <w:tcW w:w="5583" w:type="dxa"/>
          </w:tcPr>
          <w:p w14:paraId="02733B6E"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t>Statement by PCREEE</w:t>
            </w:r>
          </w:p>
          <w:p w14:paraId="19BB9AD8" w14:textId="77777777" w:rsidR="00B7611C" w:rsidRPr="00632754" w:rsidRDefault="00B7611C" w:rsidP="00060D79">
            <w:pPr>
              <w:spacing w:line="276" w:lineRule="auto"/>
              <w:rPr>
                <w:rFonts w:asciiTheme="minorHAnsi" w:hAnsiTheme="minorHAnsi" w:cstheme="minorHAnsi"/>
                <w:sz w:val="22"/>
                <w:szCs w:val="22"/>
              </w:rPr>
            </w:pPr>
          </w:p>
        </w:tc>
        <w:tc>
          <w:tcPr>
            <w:tcW w:w="2497" w:type="dxa"/>
          </w:tcPr>
          <w:p w14:paraId="4D300692"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t>PCREEE</w:t>
            </w:r>
          </w:p>
        </w:tc>
      </w:tr>
      <w:tr w:rsidR="00B7611C" w:rsidRPr="00632754" w14:paraId="0F0EC00E" w14:textId="77777777" w:rsidTr="00060D79">
        <w:tc>
          <w:tcPr>
            <w:tcW w:w="1701" w:type="dxa"/>
          </w:tcPr>
          <w:p w14:paraId="2612425B" w14:textId="77777777" w:rsidR="00B7611C" w:rsidRPr="00632754" w:rsidRDefault="00B7611C" w:rsidP="00060D79">
            <w:pPr>
              <w:spacing w:line="276" w:lineRule="auto"/>
              <w:rPr>
                <w:rFonts w:asciiTheme="minorHAnsi" w:hAnsiTheme="minorHAnsi" w:cstheme="minorHAnsi"/>
                <w:sz w:val="22"/>
                <w:szCs w:val="22"/>
              </w:rPr>
            </w:pPr>
          </w:p>
        </w:tc>
        <w:tc>
          <w:tcPr>
            <w:tcW w:w="5583" w:type="dxa"/>
          </w:tcPr>
          <w:p w14:paraId="258852DC"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t>Opening Remarks</w:t>
            </w:r>
          </w:p>
        </w:tc>
        <w:tc>
          <w:tcPr>
            <w:tcW w:w="2497" w:type="dxa"/>
          </w:tcPr>
          <w:p w14:paraId="79DF856E"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t>Permanent Secretary - MMERE</w:t>
            </w:r>
          </w:p>
        </w:tc>
      </w:tr>
      <w:bookmarkEnd w:id="2"/>
      <w:tr w:rsidR="00B7611C" w:rsidRPr="00632754" w14:paraId="023339F1" w14:textId="77777777" w:rsidTr="00060D79">
        <w:tc>
          <w:tcPr>
            <w:tcW w:w="7284" w:type="dxa"/>
            <w:gridSpan w:val="2"/>
          </w:tcPr>
          <w:p w14:paraId="43EA8C90" w14:textId="77777777" w:rsidR="00B7611C" w:rsidRPr="00632754" w:rsidRDefault="00B7611C" w:rsidP="00060D79">
            <w:pPr>
              <w:spacing w:line="276" w:lineRule="auto"/>
              <w:rPr>
                <w:rFonts w:asciiTheme="minorHAnsi" w:hAnsiTheme="minorHAnsi" w:cstheme="minorHAnsi"/>
                <w:b/>
                <w:bCs/>
                <w:color w:val="FF0000"/>
                <w:sz w:val="22"/>
                <w:szCs w:val="22"/>
              </w:rPr>
            </w:pPr>
            <w:r w:rsidRPr="00632754">
              <w:rPr>
                <w:rFonts w:asciiTheme="minorHAnsi" w:hAnsiTheme="minorHAnsi" w:cstheme="minorHAnsi"/>
                <w:b/>
                <w:bCs/>
                <w:color w:val="FF0000"/>
                <w:sz w:val="22"/>
                <w:szCs w:val="22"/>
              </w:rPr>
              <w:t>Session 1: Introduction to the Workshop</w:t>
            </w:r>
          </w:p>
        </w:tc>
        <w:tc>
          <w:tcPr>
            <w:tcW w:w="2497" w:type="dxa"/>
          </w:tcPr>
          <w:p w14:paraId="181F41FD" w14:textId="77777777" w:rsidR="00B7611C" w:rsidRPr="00632754" w:rsidRDefault="00B7611C" w:rsidP="00060D79">
            <w:pPr>
              <w:spacing w:line="276" w:lineRule="auto"/>
              <w:rPr>
                <w:rFonts w:asciiTheme="minorHAnsi" w:hAnsiTheme="minorHAnsi" w:cstheme="minorHAnsi"/>
                <w:sz w:val="22"/>
                <w:szCs w:val="22"/>
              </w:rPr>
            </w:pPr>
          </w:p>
        </w:tc>
      </w:tr>
      <w:tr w:rsidR="00B7611C" w:rsidRPr="00632754" w14:paraId="50D8E05E" w14:textId="77777777" w:rsidTr="00060D79">
        <w:tc>
          <w:tcPr>
            <w:tcW w:w="1701" w:type="dxa"/>
          </w:tcPr>
          <w:p w14:paraId="02427A6B"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t>09:15 – 9:30</w:t>
            </w:r>
          </w:p>
        </w:tc>
        <w:tc>
          <w:tcPr>
            <w:tcW w:w="5583" w:type="dxa"/>
          </w:tcPr>
          <w:p w14:paraId="4B5F0043" w14:textId="77777777" w:rsidR="00B7611C" w:rsidRPr="00632754" w:rsidRDefault="00B7611C" w:rsidP="00B7611C">
            <w:pPr>
              <w:pStyle w:val="ListParagraph"/>
              <w:numPr>
                <w:ilvl w:val="0"/>
                <w:numId w:val="41"/>
              </w:numPr>
              <w:spacing w:line="276" w:lineRule="auto"/>
              <w:ind w:left="452"/>
              <w:rPr>
                <w:rFonts w:asciiTheme="minorHAnsi" w:hAnsiTheme="minorHAnsi" w:cstheme="minorHAnsi"/>
                <w:sz w:val="22"/>
                <w:szCs w:val="22"/>
              </w:rPr>
            </w:pPr>
            <w:r w:rsidRPr="00632754">
              <w:rPr>
                <w:rFonts w:asciiTheme="minorHAnsi" w:hAnsiTheme="minorHAnsi" w:cstheme="minorHAnsi"/>
                <w:sz w:val="22"/>
                <w:szCs w:val="22"/>
              </w:rPr>
              <w:t>Participants introduction</w:t>
            </w:r>
          </w:p>
          <w:p w14:paraId="1699ED51" w14:textId="77777777" w:rsidR="00B7611C" w:rsidRPr="00632754" w:rsidRDefault="00B7611C" w:rsidP="00B7611C">
            <w:pPr>
              <w:pStyle w:val="ListParagraph"/>
              <w:numPr>
                <w:ilvl w:val="0"/>
                <w:numId w:val="41"/>
              </w:numPr>
              <w:spacing w:line="276" w:lineRule="auto"/>
              <w:ind w:left="452"/>
              <w:rPr>
                <w:rFonts w:asciiTheme="minorHAnsi" w:hAnsiTheme="minorHAnsi" w:cstheme="minorHAnsi"/>
                <w:sz w:val="22"/>
                <w:szCs w:val="22"/>
              </w:rPr>
            </w:pPr>
            <w:r w:rsidRPr="00632754">
              <w:rPr>
                <w:rFonts w:asciiTheme="minorHAnsi" w:hAnsiTheme="minorHAnsi" w:cstheme="minorHAnsi"/>
                <w:sz w:val="22"/>
                <w:szCs w:val="22"/>
              </w:rPr>
              <w:t xml:space="preserve">Setting the scenes, </w:t>
            </w:r>
          </w:p>
          <w:p w14:paraId="2A320C9A" w14:textId="77777777" w:rsidR="00B7611C" w:rsidRPr="00632754" w:rsidRDefault="00B7611C" w:rsidP="00B7611C">
            <w:pPr>
              <w:pStyle w:val="ListParagraph"/>
              <w:numPr>
                <w:ilvl w:val="0"/>
                <w:numId w:val="5"/>
              </w:numPr>
              <w:spacing w:line="276" w:lineRule="auto"/>
              <w:rPr>
                <w:rFonts w:asciiTheme="minorHAnsi" w:hAnsiTheme="minorHAnsi" w:cstheme="minorHAnsi"/>
                <w:sz w:val="22"/>
                <w:szCs w:val="22"/>
              </w:rPr>
            </w:pPr>
            <w:r w:rsidRPr="00632754">
              <w:rPr>
                <w:rFonts w:asciiTheme="minorHAnsi" w:hAnsiTheme="minorHAnsi" w:cstheme="minorHAnsi"/>
                <w:sz w:val="22"/>
                <w:szCs w:val="22"/>
              </w:rPr>
              <w:t>Overview of the workshop objectives and what will be covered.</w:t>
            </w:r>
          </w:p>
        </w:tc>
        <w:tc>
          <w:tcPr>
            <w:tcW w:w="2497" w:type="dxa"/>
          </w:tcPr>
          <w:p w14:paraId="5D1A310E"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t>PCREEE</w:t>
            </w:r>
          </w:p>
        </w:tc>
      </w:tr>
      <w:tr w:rsidR="00B7611C" w:rsidRPr="00632754" w14:paraId="2DA1519D" w14:textId="77777777" w:rsidTr="00060D79">
        <w:tc>
          <w:tcPr>
            <w:tcW w:w="9781" w:type="dxa"/>
            <w:gridSpan w:val="3"/>
          </w:tcPr>
          <w:p w14:paraId="2B2460C6" w14:textId="77777777" w:rsidR="00B7611C" w:rsidRPr="00632754" w:rsidRDefault="00B7611C" w:rsidP="00060D79">
            <w:pPr>
              <w:spacing w:line="276" w:lineRule="auto"/>
              <w:rPr>
                <w:rFonts w:asciiTheme="minorHAnsi" w:hAnsiTheme="minorHAnsi" w:cstheme="minorHAnsi"/>
                <w:b/>
                <w:bCs/>
                <w:color w:val="FF0000"/>
                <w:sz w:val="22"/>
                <w:szCs w:val="22"/>
              </w:rPr>
            </w:pPr>
            <w:r w:rsidRPr="00632754">
              <w:rPr>
                <w:rFonts w:asciiTheme="minorHAnsi" w:hAnsiTheme="minorHAnsi" w:cstheme="minorHAnsi"/>
                <w:b/>
                <w:bCs/>
                <w:color w:val="FF0000"/>
                <w:sz w:val="22"/>
                <w:szCs w:val="22"/>
              </w:rPr>
              <w:t xml:space="preserve">Group Photo and Tea Break </w:t>
            </w:r>
          </w:p>
        </w:tc>
      </w:tr>
      <w:tr w:rsidR="00B7611C" w:rsidRPr="00632754" w14:paraId="38ADA0F6" w14:textId="77777777" w:rsidTr="00060D79">
        <w:tc>
          <w:tcPr>
            <w:tcW w:w="9781" w:type="dxa"/>
            <w:gridSpan w:val="3"/>
          </w:tcPr>
          <w:p w14:paraId="20C4CB07" w14:textId="77777777" w:rsidR="00B7611C" w:rsidRPr="00632754" w:rsidRDefault="00B7611C" w:rsidP="00060D79">
            <w:pPr>
              <w:spacing w:line="276" w:lineRule="auto"/>
              <w:rPr>
                <w:rFonts w:asciiTheme="minorHAnsi" w:hAnsiTheme="minorHAnsi" w:cstheme="minorHAnsi"/>
                <w:b/>
                <w:bCs/>
                <w:color w:val="FF0000"/>
                <w:sz w:val="22"/>
                <w:szCs w:val="22"/>
              </w:rPr>
            </w:pPr>
            <w:r w:rsidRPr="00632754">
              <w:rPr>
                <w:rFonts w:asciiTheme="minorHAnsi" w:hAnsiTheme="minorHAnsi" w:cstheme="minorHAnsi"/>
                <w:b/>
                <w:bCs/>
                <w:color w:val="FF0000"/>
                <w:sz w:val="22"/>
                <w:szCs w:val="22"/>
              </w:rPr>
              <w:t xml:space="preserve">Session 2:  Overview of the Solomon Islands Energy Sector </w:t>
            </w:r>
          </w:p>
        </w:tc>
      </w:tr>
      <w:tr w:rsidR="00B7611C" w:rsidRPr="00632754" w14:paraId="66288FFF" w14:textId="77777777" w:rsidTr="00060D79">
        <w:tc>
          <w:tcPr>
            <w:tcW w:w="1701" w:type="dxa"/>
          </w:tcPr>
          <w:p w14:paraId="7804D9E7"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t>10:00 – 10:30</w:t>
            </w:r>
          </w:p>
        </w:tc>
        <w:tc>
          <w:tcPr>
            <w:tcW w:w="5583" w:type="dxa"/>
          </w:tcPr>
          <w:p w14:paraId="6D285945" w14:textId="77777777" w:rsidR="00B7611C" w:rsidRPr="00632754" w:rsidRDefault="00B7611C" w:rsidP="00B7611C">
            <w:pPr>
              <w:pStyle w:val="ListParagraph"/>
              <w:numPr>
                <w:ilvl w:val="0"/>
                <w:numId w:val="40"/>
              </w:numPr>
              <w:spacing w:line="276" w:lineRule="auto"/>
              <w:ind w:left="452"/>
              <w:rPr>
                <w:rFonts w:asciiTheme="minorHAnsi" w:hAnsiTheme="minorHAnsi" w:cstheme="minorHAnsi"/>
                <w:sz w:val="22"/>
                <w:szCs w:val="22"/>
              </w:rPr>
            </w:pPr>
            <w:r w:rsidRPr="00632754">
              <w:rPr>
                <w:rFonts w:asciiTheme="minorHAnsi" w:hAnsiTheme="minorHAnsi" w:cstheme="minorHAnsi"/>
                <w:sz w:val="22"/>
                <w:szCs w:val="22"/>
              </w:rPr>
              <w:t xml:space="preserve">Introduction to current National Energy Strategies Plan, NDCs etc. </w:t>
            </w:r>
          </w:p>
          <w:p w14:paraId="3FF58AB4" w14:textId="77777777" w:rsidR="00B7611C" w:rsidRPr="00632754" w:rsidRDefault="00B7611C" w:rsidP="00B7611C">
            <w:pPr>
              <w:pStyle w:val="ListParagraph"/>
              <w:numPr>
                <w:ilvl w:val="0"/>
                <w:numId w:val="42"/>
              </w:numPr>
              <w:spacing w:line="276" w:lineRule="auto"/>
              <w:rPr>
                <w:rFonts w:asciiTheme="minorHAnsi" w:hAnsiTheme="minorHAnsi" w:cstheme="minorHAnsi"/>
                <w:sz w:val="22"/>
                <w:szCs w:val="22"/>
              </w:rPr>
            </w:pPr>
            <w:r w:rsidRPr="00632754">
              <w:rPr>
                <w:rFonts w:asciiTheme="minorHAnsi" w:hAnsiTheme="minorHAnsi" w:cstheme="minorHAnsi"/>
                <w:sz w:val="22"/>
                <w:szCs w:val="22"/>
              </w:rPr>
              <w:t xml:space="preserve">What are renewable energy and energy efficiency targets, progress to date? Etc. </w:t>
            </w:r>
          </w:p>
          <w:p w14:paraId="49D6DEC0" w14:textId="77777777" w:rsidR="00B7611C" w:rsidRPr="00632754" w:rsidRDefault="00B7611C" w:rsidP="00B7611C">
            <w:pPr>
              <w:pStyle w:val="ListParagraph"/>
              <w:numPr>
                <w:ilvl w:val="0"/>
                <w:numId w:val="40"/>
              </w:numPr>
              <w:spacing w:line="276" w:lineRule="auto"/>
              <w:ind w:left="476"/>
              <w:rPr>
                <w:rFonts w:asciiTheme="minorHAnsi" w:hAnsiTheme="minorHAnsi" w:cstheme="minorHAnsi"/>
                <w:sz w:val="22"/>
                <w:szCs w:val="22"/>
              </w:rPr>
            </w:pPr>
            <w:r w:rsidRPr="00632754">
              <w:rPr>
                <w:rFonts w:asciiTheme="minorHAnsi" w:hAnsiTheme="minorHAnsi" w:cstheme="minorHAnsi"/>
                <w:sz w:val="22"/>
                <w:szCs w:val="22"/>
              </w:rPr>
              <w:t>On-going energy projects</w:t>
            </w:r>
          </w:p>
        </w:tc>
        <w:tc>
          <w:tcPr>
            <w:tcW w:w="2497" w:type="dxa"/>
          </w:tcPr>
          <w:p w14:paraId="532C50E7"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t>SI DoE</w:t>
            </w:r>
          </w:p>
        </w:tc>
      </w:tr>
      <w:tr w:rsidR="00B7611C" w:rsidRPr="00632754" w14:paraId="6DE0DE2A" w14:textId="77777777" w:rsidTr="00060D79">
        <w:tc>
          <w:tcPr>
            <w:tcW w:w="9781" w:type="dxa"/>
            <w:gridSpan w:val="3"/>
          </w:tcPr>
          <w:p w14:paraId="3D2920EC"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b/>
                <w:bCs/>
                <w:color w:val="FF0000"/>
                <w:sz w:val="22"/>
                <w:szCs w:val="22"/>
              </w:rPr>
              <w:t>Session 3:</w:t>
            </w:r>
            <w:r w:rsidRPr="00632754">
              <w:rPr>
                <w:rFonts w:asciiTheme="minorHAnsi" w:hAnsiTheme="minorHAnsi" w:cstheme="minorHAnsi"/>
                <w:color w:val="FF0000"/>
                <w:sz w:val="22"/>
                <w:szCs w:val="22"/>
              </w:rPr>
              <w:t xml:space="preserve">  MEPSL program in SI</w:t>
            </w:r>
          </w:p>
        </w:tc>
      </w:tr>
      <w:tr w:rsidR="00B7611C" w:rsidRPr="00632754" w14:paraId="73574EF6" w14:textId="77777777" w:rsidTr="00060D79">
        <w:tc>
          <w:tcPr>
            <w:tcW w:w="1701" w:type="dxa"/>
          </w:tcPr>
          <w:p w14:paraId="66B7E8B1" w14:textId="77777777" w:rsidR="00B7611C" w:rsidRPr="00632754" w:rsidRDefault="00B7611C" w:rsidP="00060D79">
            <w:pPr>
              <w:spacing w:line="276" w:lineRule="auto"/>
              <w:rPr>
                <w:rFonts w:asciiTheme="minorHAnsi" w:hAnsiTheme="minorHAnsi" w:cstheme="minorHAnsi"/>
                <w:color w:val="FF0000"/>
                <w:sz w:val="22"/>
                <w:szCs w:val="22"/>
              </w:rPr>
            </w:pPr>
            <w:r w:rsidRPr="00632754">
              <w:rPr>
                <w:rFonts w:asciiTheme="minorHAnsi" w:hAnsiTheme="minorHAnsi" w:cstheme="minorHAnsi"/>
                <w:color w:val="000000" w:themeColor="text1"/>
                <w:sz w:val="22"/>
                <w:szCs w:val="22"/>
              </w:rPr>
              <w:t>10:30 – 11:00</w:t>
            </w:r>
          </w:p>
        </w:tc>
        <w:tc>
          <w:tcPr>
            <w:tcW w:w="5583" w:type="dxa"/>
          </w:tcPr>
          <w:p w14:paraId="3866BCD2" w14:textId="77777777" w:rsidR="00B7611C" w:rsidRPr="00632754" w:rsidRDefault="00B7611C" w:rsidP="00B7611C">
            <w:pPr>
              <w:pStyle w:val="ListParagraph"/>
              <w:numPr>
                <w:ilvl w:val="0"/>
                <w:numId w:val="40"/>
              </w:numPr>
              <w:spacing w:line="276" w:lineRule="auto"/>
              <w:ind w:left="476"/>
              <w:rPr>
                <w:rFonts w:asciiTheme="minorHAnsi" w:hAnsiTheme="minorHAnsi" w:cstheme="minorHAnsi"/>
                <w:color w:val="000000" w:themeColor="text1"/>
                <w:sz w:val="22"/>
                <w:szCs w:val="22"/>
              </w:rPr>
            </w:pPr>
            <w:r w:rsidRPr="00632754">
              <w:rPr>
                <w:rFonts w:asciiTheme="minorHAnsi" w:hAnsiTheme="minorHAnsi" w:cstheme="minorHAnsi"/>
                <w:color w:val="000000" w:themeColor="text1"/>
                <w:sz w:val="22"/>
                <w:szCs w:val="22"/>
              </w:rPr>
              <w:t>Brief background and overview of MEPSL program in the SI</w:t>
            </w:r>
          </w:p>
        </w:tc>
        <w:tc>
          <w:tcPr>
            <w:tcW w:w="2497" w:type="dxa"/>
          </w:tcPr>
          <w:p w14:paraId="58669B0E" w14:textId="77777777" w:rsidR="00B7611C" w:rsidRPr="00632754" w:rsidRDefault="00B7611C" w:rsidP="00060D79">
            <w:pPr>
              <w:spacing w:line="276" w:lineRule="auto"/>
              <w:rPr>
                <w:rFonts w:asciiTheme="minorHAnsi" w:hAnsiTheme="minorHAnsi" w:cstheme="minorHAnsi"/>
                <w:color w:val="000000" w:themeColor="text1"/>
                <w:sz w:val="22"/>
                <w:szCs w:val="22"/>
                <w:lang w:val="en-FJ"/>
              </w:rPr>
            </w:pPr>
            <w:r w:rsidRPr="00632754">
              <w:rPr>
                <w:rFonts w:asciiTheme="minorHAnsi" w:hAnsiTheme="minorHAnsi" w:cstheme="minorHAnsi"/>
                <w:sz w:val="22"/>
                <w:szCs w:val="22"/>
              </w:rPr>
              <w:t>SI DoE</w:t>
            </w:r>
          </w:p>
        </w:tc>
      </w:tr>
      <w:tr w:rsidR="00B7611C" w:rsidRPr="00632754" w14:paraId="15B241EF" w14:textId="77777777" w:rsidTr="00060D79">
        <w:tc>
          <w:tcPr>
            <w:tcW w:w="9781" w:type="dxa"/>
            <w:gridSpan w:val="3"/>
          </w:tcPr>
          <w:p w14:paraId="777D1C44"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b/>
                <w:bCs/>
                <w:color w:val="FF0000"/>
                <w:sz w:val="22"/>
                <w:szCs w:val="22"/>
              </w:rPr>
              <w:t>Session 4</w:t>
            </w:r>
            <w:r w:rsidRPr="00632754">
              <w:rPr>
                <w:rFonts w:asciiTheme="minorHAnsi" w:hAnsiTheme="minorHAnsi" w:cstheme="minorHAnsi"/>
                <w:color w:val="FF0000"/>
                <w:sz w:val="22"/>
                <w:szCs w:val="22"/>
              </w:rPr>
              <w:t xml:space="preserve">: Background of PCREEE and its roles – experiences, </w:t>
            </w:r>
            <w:proofErr w:type="gramStart"/>
            <w:r w:rsidRPr="00632754">
              <w:rPr>
                <w:rFonts w:asciiTheme="minorHAnsi" w:hAnsiTheme="minorHAnsi" w:cstheme="minorHAnsi"/>
                <w:color w:val="FF0000"/>
                <w:sz w:val="22"/>
                <w:szCs w:val="22"/>
              </w:rPr>
              <w:t>challenges</w:t>
            </w:r>
            <w:proofErr w:type="gramEnd"/>
            <w:r w:rsidRPr="00632754">
              <w:rPr>
                <w:rFonts w:asciiTheme="minorHAnsi" w:hAnsiTheme="minorHAnsi" w:cstheme="minorHAnsi"/>
                <w:color w:val="FF0000"/>
                <w:sz w:val="22"/>
                <w:szCs w:val="22"/>
              </w:rPr>
              <w:t xml:space="preserve"> and achievements</w:t>
            </w:r>
          </w:p>
        </w:tc>
      </w:tr>
      <w:tr w:rsidR="00B7611C" w:rsidRPr="00632754" w14:paraId="1C76B336" w14:textId="77777777" w:rsidTr="00060D79">
        <w:tc>
          <w:tcPr>
            <w:tcW w:w="1701" w:type="dxa"/>
          </w:tcPr>
          <w:p w14:paraId="72983095"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t>11:00 – 11:30</w:t>
            </w:r>
          </w:p>
        </w:tc>
        <w:tc>
          <w:tcPr>
            <w:tcW w:w="5583" w:type="dxa"/>
          </w:tcPr>
          <w:p w14:paraId="538CBE43" w14:textId="77777777" w:rsidR="00B7611C" w:rsidRPr="00632754" w:rsidRDefault="00B7611C" w:rsidP="00B7611C">
            <w:pPr>
              <w:pStyle w:val="ListParagraph"/>
              <w:numPr>
                <w:ilvl w:val="0"/>
                <w:numId w:val="7"/>
              </w:numPr>
              <w:spacing w:line="276" w:lineRule="auto"/>
              <w:ind w:left="461"/>
              <w:rPr>
                <w:rFonts w:asciiTheme="minorHAnsi" w:hAnsiTheme="minorHAnsi" w:cstheme="minorHAnsi"/>
                <w:sz w:val="22"/>
                <w:szCs w:val="22"/>
              </w:rPr>
            </w:pPr>
            <w:r w:rsidRPr="00632754">
              <w:rPr>
                <w:rFonts w:asciiTheme="minorHAnsi" w:hAnsiTheme="minorHAnsi" w:cstheme="minorHAnsi"/>
                <w:sz w:val="22"/>
                <w:szCs w:val="22"/>
              </w:rPr>
              <w:t xml:space="preserve">PCREEE Business Plan 2021-2030 and its 4 strategic areas and its progress to date. </w:t>
            </w:r>
          </w:p>
        </w:tc>
        <w:tc>
          <w:tcPr>
            <w:tcW w:w="2497" w:type="dxa"/>
          </w:tcPr>
          <w:p w14:paraId="596BED2D"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t>PCREEE</w:t>
            </w:r>
          </w:p>
        </w:tc>
      </w:tr>
      <w:tr w:rsidR="00B7611C" w:rsidRPr="00632754" w14:paraId="75ACF026" w14:textId="77777777" w:rsidTr="00060D79">
        <w:tc>
          <w:tcPr>
            <w:tcW w:w="1701" w:type="dxa"/>
          </w:tcPr>
          <w:p w14:paraId="10C5EC9F"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t>11:30 – 12:00</w:t>
            </w:r>
          </w:p>
        </w:tc>
        <w:tc>
          <w:tcPr>
            <w:tcW w:w="5583" w:type="dxa"/>
          </w:tcPr>
          <w:p w14:paraId="1413469D" w14:textId="77777777" w:rsidR="00B7611C" w:rsidRPr="00632754" w:rsidRDefault="00B7611C" w:rsidP="00060D79">
            <w:pPr>
              <w:spacing w:line="276" w:lineRule="auto"/>
              <w:jc w:val="both"/>
              <w:rPr>
                <w:rFonts w:asciiTheme="minorHAnsi" w:hAnsiTheme="minorHAnsi" w:cstheme="minorHAnsi"/>
                <w:sz w:val="22"/>
                <w:szCs w:val="22"/>
              </w:rPr>
            </w:pPr>
            <w:r w:rsidRPr="00632754">
              <w:rPr>
                <w:rFonts w:asciiTheme="minorHAnsi" w:hAnsiTheme="minorHAnsi" w:cstheme="minorHAnsi"/>
                <w:sz w:val="22"/>
                <w:szCs w:val="22"/>
              </w:rPr>
              <w:t>PCREEE supported initiatives to PICs</w:t>
            </w:r>
          </w:p>
          <w:p w14:paraId="4288A703" w14:textId="77777777" w:rsidR="00B7611C" w:rsidRPr="00632754" w:rsidRDefault="00B7611C" w:rsidP="00B7611C">
            <w:pPr>
              <w:pStyle w:val="ListParagraph"/>
              <w:numPr>
                <w:ilvl w:val="1"/>
                <w:numId w:val="7"/>
              </w:numPr>
              <w:spacing w:line="276" w:lineRule="auto"/>
              <w:ind w:left="476"/>
              <w:jc w:val="both"/>
              <w:rPr>
                <w:rFonts w:asciiTheme="minorHAnsi" w:hAnsiTheme="minorHAnsi" w:cstheme="minorHAnsi"/>
                <w:sz w:val="22"/>
                <w:szCs w:val="22"/>
              </w:rPr>
            </w:pPr>
            <w:r w:rsidRPr="00632754">
              <w:rPr>
                <w:rFonts w:asciiTheme="minorHAnsi" w:hAnsiTheme="minorHAnsi" w:cstheme="minorHAnsi"/>
                <w:sz w:val="22"/>
                <w:szCs w:val="22"/>
              </w:rPr>
              <w:t>Sustainable Energy Entrepreneurship Facility (PSEEF)</w:t>
            </w:r>
          </w:p>
          <w:p w14:paraId="0F7BFDDA" w14:textId="77777777" w:rsidR="00B7611C" w:rsidRPr="00632754" w:rsidRDefault="00B7611C" w:rsidP="00B7611C">
            <w:pPr>
              <w:pStyle w:val="ListParagraph"/>
              <w:numPr>
                <w:ilvl w:val="1"/>
                <w:numId w:val="7"/>
              </w:numPr>
              <w:spacing w:line="276" w:lineRule="auto"/>
              <w:ind w:left="476"/>
              <w:jc w:val="both"/>
              <w:rPr>
                <w:rFonts w:asciiTheme="minorHAnsi" w:hAnsiTheme="minorHAnsi" w:cstheme="minorHAnsi"/>
                <w:sz w:val="22"/>
                <w:szCs w:val="22"/>
              </w:rPr>
            </w:pPr>
            <w:r w:rsidRPr="00632754">
              <w:rPr>
                <w:rFonts w:asciiTheme="minorHAnsi" w:hAnsiTheme="minorHAnsi" w:cstheme="minorHAnsi"/>
                <w:sz w:val="22"/>
                <w:szCs w:val="22"/>
              </w:rPr>
              <w:t>Experiences with the support to establish of national energy industry associations in Tonga and Kiribati</w:t>
            </w:r>
          </w:p>
          <w:p w14:paraId="22C64CEB" w14:textId="77777777" w:rsidR="00B7611C" w:rsidRPr="00632754" w:rsidRDefault="00B7611C" w:rsidP="00B7611C">
            <w:pPr>
              <w:pStyle w:val="ListParagraph"/>
              <w:numPr>
                <w:ilvl w:val="1"/>
                <w:numId w:val="7"/>
              </w:numPr>
              <w:spacing w:line="276" w:lineRule="auto"/>
              <w:ind w:left="476"/>
              <w:jc w:val="both"/>
              <w:rPr>
                <w:rFonts w:asciiTheme="minorHAnsi" w:hAnsiTheme="minorHAnsi" w:cstheme="minorHAnsi"/>
                <w:sz w:val="22"/>
                <w:szCs w:val="22"/>
              </w:rPr>
            </w:pPr>
            <w:r w:rsidRPr="00632754">
              <w:rPr>
                <w:rFonts w:asciiTheme="minorHAnsi" w:hAnsiTheme="minorHAnsi" w:cstheme="minorHAnsi"/>
                <w:sz w:val="22"/>
                <w:szCs w:val="22"/>
              </w:rPr>
              <w:t>Experiences with the support to develop national sustainable energy qualifications in Tonga.</w:t>
            </w:r>
          </w:p>
          <w:p w14:paraId="2C819A1B" w14:textId="77777777" w:rsidR="00B7611C" w:rsidRPr="00632754" w:rsidRDefault="00B7611C" w:rsidP="00B7611C">
            <w:pPr>
              <w:pStyle w:val="ListParagraph"/>
              <w:numPr>
                <w:ilvl w:val="1"/>
                <w:numId w:val="7"/>
              </w:numPr>
              <w:spacing w:line="276" w:lineRule="auto"/>
              <w:ind w:left="476"/>
              <w:jc w:val="both"/>
              <w:rPr>
                <w:rFonts w:asciiTheme="minorHAnsi" w:hAnsiTheme="minorHAnsi" w:cstheme="minorHAnsi"/>
                <w:sz w:val="22"/>
                <w:szCs w:val="22"/>
              </w:rPr>
            </w:pPr>
            <w:r w:rsidRPr="00632754">
              <w:rPr>
                <w:rFonts w:asciiTheme="minorHAnsi" w:hAnsiTheme="minorHAnsi" w:cstheme="minorHAnsi"/>
                <w:sz w:val="22"/>
                <w:szCs w:val="22"/>
              </w:rPr>
              <w:t>Energy Efficiency program</w:t>
            </w:r>
          </w:p>
        </w:tc>
        <w:tc>
          <w:tcPr>
            <w:tcW w:w="2497" w:type="dxa"/>
          </w:tcPr>
          <w:p w14:paraId="0301C345"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t xml:space="preserve">PCREEE </w:t>
            </w:r>
          </w:p>
        </w:tc>
      </w:tr>
      <w:tr w:rsidR="00B7611C" w:rsidRPr="00632754" w14:paraId="75EDFBB1" w14:textId="77777777" w:rsidTr="00060D79">
        <w:tc>
          <w:tcPr>
            <w:tcW w:w="1701" w:type="dxa"/>
          </w:tcPr>
          <w:p w14:paraId="0685E9F5"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t>12:00 – 12:30</w:t>
            </w:r>
          </w:p>
        </w:tc>
        <w:tc>
          <w:tcPr>
            <w:tcW w:w="5583" w:type="dxa"/>
          </w:tcPr>
          <w:p w14:paraId="5A6D01B1" w14:textId="77777777" w:rsidR="00B7611C" w:rsidRPr="00632754" w:rsidRDefault="00B7611C" w:rsidP="00B7611C">
            <w:pPr>
              <w:pStyle w:val="ListParagraph"/>
              <w:numPr>
                <w:ilvl w:val="0"/>
                <w:numId w:val="43"/>
              </w:numPr>
              <w:spacing w:line="276" w:lineRule="auto"/>
              <w:ind w:left="476"/>
              <w:rPr>
                <w:rFonts w:asciiTheme="minorHAnsi" w:hAnsiTheme="minorHAnsi" w:cstheme="minorHAnsi"/>
                <w:sz w:val="22"/>
                <w:szCs w:val="22"/>
              </w:rPr>
            </w:pPr>
            <w:r w:rsidRPr="00632754">
              <w:rPr>
                <w:rFonts w:asciiTheme="minorHAnsi" w:hAnsiTheme="minorHAnsi" w:cstheme="minorHAnsi"/>
                <w:sz w:val="22"/>
                <w:szCs w:val="22"/>
              </w:rPr>
              <w:t>Experiences and achievements from local communities with implementing sustainable energy programs at the outer islands using PSEEF initiatives from PCREEE</w:t>
            </w:r>
          </w:p>
        </w:tc>
        <w:tc>
          <w:tcPr>
            <w:tcW w:w="2497" w:type="dxa"/>
          </w:tcPr>
          <w:p w14:paraId="22E6CB27" w14:textId="77777777" w:rsidR="00B7611C" w:rsidRPr="00632754" w:rsidRDefault="00B7611C" w:rsidP="00060D79">
            <w:pPr>
              <w:spacing w:line="276" w:lineRule="auto"/>
              <w:rPr>
                <w:rFonts w:asciiTheme="minorHAnsi" w:hAnsiTheme="minorHAnsi" w:cstheme="minorHAnsi"/>
                <w:sz w:val="22"/>
                <w:szCs w:val="22"/>
              </w:rPr>
            </w:pPr>
            <w:proofErr w:type="spellStart"/>
            <w:r w:rsidRPr="00632754">
              <w:rPr>
                <w:rFonts w:asciiTheme="minorHAnsi" w:hAnsiTheme="minorHAnsi" w:cstheme="minorHAnsi"/>
                <w:sz w:val="22"/>
                <w:szCs w:val="22"/>
              </w:rPr>
              <w:t>Tookina</w:t>
            </w:r>
            <w:proofErr w:type="spellEnd"/>
            <w:r w:rsidRPr="00632754">
              <w:rPr>
                <w:rFonts w:asciiTheme="minorHAnsi" w:hAnsiTheme="minorHAnsi" w:cstheme="minorHAnsi"/>
                <w:sz w:val="22"/>
                <w:szCs w:val="22"/>
              </w:rPr>
              <w:t xml:space="preserve"> Tribal Land Conservation Association (TTLCA) Solar Freezer.</w:t>
            </w:r>
          </w:p>
          <w:p w14:paraId="0B0C6792" w14:textId="77777777" w:rsidR="00B7611C" w:rsidRPr="00632754" w:rsidRDefault="00B7611C" w:rsidP="00060D79">
            <w:pPr>
              <w:spacing w:line="276" w:lineRule="auto"/>
              <w:rPr>
                <w:rFonts w:asciiTheme="minorHAnsi" w:hAnsiTheme="minorHAnsi" w:cstheme="minorHAnsi"/>
                <w:sz w:val="22"/>
                <w:szCs w:val="22"/>
                <w:lang w:val="en-FJ"/>
              </w:rPr>
            </w:pPr>
          </w:p>
        </w:tc>
      </w:tr>
      <w:tr w:rsidR="00B7611C" w:rsidRPr="00632754" w14:paraId="350D3EB5" w14:textId="77777777" w:rsidTr="00060D79">
        <w:tc>
          <w:tcPr>
            <w:tcW w:w="9781" w:type="dxa"/>
            <w:gridSpan w:val="3"/>
          </w:tcPr>
          <w:p w14:paraId="45DDA338" w14:textId="77777777" w:rsidR="00B7611C" w:rsidRPr="00632754" w:rsidRDefault="00B7611C" w:rsidP="00060D79">
            <w:pPr>
              <w:tabs>
                <w:tab w:val="left" w:pos="1774"/>
              </w:tabs>
              <w:spacing w:line="276" w:lineRule="auto"/>
              <w:rPr>
                <w:rFonts w:asciiTheme="minorHAnsi" w:hAnsiTheme="minorHAnsi" w:cstheme="minorHAnsi"/>
                <w:b/>
                <w:bCs/>
                <w:color w:val="FF0000"/>
                <w:sz w:val="22"/>
                <w:szCs w:val="22"/>
              </w:rPr>
            </w:pPr>
            <w:r w:rsidRPr="00632754">
              <w:rPr>
                <w:rFonts w:asciiTheme="minorHAnsi" w:hAnsiTheme="minorHAnsi" w:cstheme="minorHAnsi"/>
                <w:b/>
                <w:bCs/>
                <w:color w:val="FF0000"/>
                <w:sz w:val="22"/>
                <w:szCs w:val="22"/>
              </w:rPr>
              <w:t>12:30 LUNCH</w:t>
            </w:r>
            <w:r w:rsidRPr="00632754" w:rsidDel="000B6E96">
              <w:rPr>
                <w:rFonts w:asciiTheme="minorHAnsi" w:hAnsiTheme="minorHAnsi" w:cstheme="minorHAnsi"/>
                <w:b/>
                <w:bCs/>
                <w:color w:val="FF0000"/>
                <w:sz w:val="22"/>
                <w:szCs w:val="22"/>
              </w:rPr>
              <w:t xml:space="preserve"> </w:t>
            </w:r>
            <w:r w:rsidRPr="00632754">
              <w:rPr>
                <w:rFonts w:asciiTheme="minorHAnsi" w:hAnsiTheme="minorHAnsi" w:cstheme="minorHAnsi"/>
                <w:b/>
                <w:bCs/>
                <w:color w:val="FF0000"/>
                <w:sz w:val="22"/>
                <w:szCs w:val="22"/>
              </w:rPr>
              <w:t>[1 hour]</w:t>
            </w:r>
          </w:p>
          <w:p w14:paraId="62CB872A" w14:textId="77777777" w:rsidR="00B7611C" w:rsidRPr="00632754" w:rsidRDefault="00B7611C" w:rsidP="00060D79">
            <w:pPr>
              <w:tabs>
                <w:tab w:val="left" w:pos="1774"/>
              </w:tabs>
              <w:spacing w:line="276" w:lineRule="auto"/>
              <w:rPr>
                <w:rFonts w:asciiTheme="minorHAnsi" w:hAnsiTheme="minorHAnsi" w:cstheme="minorHAnsi"/>
                <w:b/>
                <w:bCs/>
                <w:color w:val="FF0000"/>
                <w:sz w:val="22"/>
                <w:szCs w:val="22"/>
              </w:rPr>
            </w:pPr>
            <w:r w:rsidRPr="00632754">
              <w:rPr>
                <w:rFonts w:asciiTheme="minorHAnsi" w:hAnsiTheme="minorHAnsi" w:cstheme="minorHAnsi"/>
                <w:b/>
                <w:bCs/>
                <w:color w:val="FF0000"/>
                <w:sz w:val="22"/>
                <w:szCs w:val="22"/>
              </w:rPr>
              <w:t>Session 5: E-Mobility</w:t>
            </w:r>
          </w:p>
        </w:tc>
      </w:tr>
      <w:tr w:rsidR="00B7611C" w:rsidRPr="00632754" w14:paraId="59963501" w14:textId="77777777" w:rsidTr="00060D79">
        <w:tc>
          <w:tcPr>
            <w:tcW w:w="1701" w:type="dxa"/>
          </w:tcPr>
          <w:p w14:paraId="582B8789"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t>13:30 – 14:30</w:t>
            </w:r>
          </w:p>
        </w:tc>
        <w:tc>
          <w:tcPr>
            <w:tcW w:w="5583" w:type="dxa"/>
          </w:tcPr>
          <w:p w14:paraId="18FB6E2F" w14:textId="77777777" w:rsidR="00B7611C" w:rsidRPr="00632754" w:rsidRDefault="00B7611C" w:rsidP="00B7611C">
            <w:pPr>
              <w:pStyle w:val="ListParagraph"/>
              <w:numPr>
                <w:ilvl w:val="0"/>
                <w:numId w:val="43"/>
              </w:numPr>
              <w:spacing w:line="276" w:lineRule="auto"/>
              <w:ind w:left="457"/>
              <w:jc w:val="both"/>
              <w:rPr>
                <w:rFonts w:asciiTheme="minorHAnsi" w:hAnsiTheme="minorHAnsi" w:cstheme="minorHAnsi"/>
                <w:sz w:val="22"/>
                <w:szCs w:val="22"/>
              </w:rPr>
            </w:pPr>
            <w:r w:rsidRPr="00632754">
              <w:rPr>
                <w:rFonts w:asciiTheme="minorHAnsi" w:hAnsiTheme="minorHAnsi" w:cstheme="minorHAnsi"/>
                <w:sz w:val="22"/>
                <w:szCs w:val="22"/>
              </w:rPr>
              <w:t xml:space="preserve">The role of e-mobility in SI NDCs and national energy plans /strategies. </w:t>
            </w:r>
          </w:p>
          <w:p w14:paraId="00BECBA2" w14:textId="77777777" w:rsidR="00B7611C" w:rsidRPr="00632754" w:rsidRDefault="00B7611C" w:rsidP="00B7611C">
            <w:pPr>
              <w:pStyle w:val="ListParagraph"/>
              <w:numPr>
                <w:ilvl w:val="0"/>
                <w:numId w:val="43"/>
              </w:numPr>
              <w:spacing w:line="276" w:lineRule="auto"/>
              <w:ind w:left="457"/>
              <w:jc w:val="both"/>
              <w:rPr>
                <w:rFonts w:asciiTheme="minorHAnsi" w:hAnsiTheme="minorHAnsi" w:cstheme="minorHAnsi"/>
                <w:sz w:val="22"/>
                <w:szCs w:val="22"/>
              </w:rPr>
            </w:pPr>
            <w:r w:rsidRPr="00632754">
              <w:rPr>
                <w:rFonts w:asciiTheme="minorHAnsi" w:hAnsiTheme="minorHAnsi" w:cstheme="minorHAnsi"/>
                <w:sz w:val="22"/>
                <w:szCs w:val="22"/>
              </w:rPr>
              <w:t>EV policy roadmap for SI</w:t>
            </w:r>
          </w:p>
          <w:p w14:paraId="3296AF10" w14:textId="77777777" w:rsidR="00B7611C" w:rsidRPr="00632754" w:rsidRDefault="00B7611C" w:rsidP="00B7611C">
            <w:pPr>
              <w:pStyle w:val="ListParagraph"/>
              <w:numPr>
                <w:ilvl w:val="0"/>
                <w:numId w:val="43"/>
              </w:numPr>
              <w:spacing w:line="276" w:lineRule="auto"/>
              <w:ind w:left="457"/>
              <w:rPr>
                <w:rFonts w:asciiTheme="minorHAnsi" w:hAnsiTheme="minorHAnsi" w:cstheme="minorHAnsi"/>
                <w:sz w:val="22"/>
                <w:szCs w:val="22"/>
              </w:rPr>
            </w:pPr>
            <w:r w:rsidRPr="00632754">
              <w:rPr>
                <w:rFonts w:asciiTheme="minorHAnsi" w:hAnsiTheme="minorHAnsi" w:cstheme="minorHAnsi"/>
                <w:sz w:val="22"/>
                <w:szCs w:val="22"/>
              </w:rPr>
              <w:t>Solomon Islands E-Bus project with Commonwealth</w:t>
            </w:r>
          </w:p>
        </w:tc>
        <w:tc>
          <w:tcPr>
            <w:tcW w:w="2497" w:type="dxa"/>
          </w:tcPr>
          <w:p w14:paraId="59C6CEE8" w14:textId="77777777" w:rsidR="00B7611C" w:rsidRPr="00E565F1" w:rsidRDefault="00B7611C" w:rsidP="00060D79">
            <w:pPr>
              <w:spacing w:line="276" w:lineRule="auto"/>
              <w:rPr>
                <w:sz w:val="22"/>
                <w:szCs w:val="22"/>
              </w:rPr>
            </w:pPr>
            <w:r w:rsidRPr="00E565F1">
              <w:rPr>
                <w:rFonts w:asciiTheme="minorHAnsi" w:hAnsiTheme="minorHAnsi" w:cstheme="minorHAnsi"/>
                <w:sz w:val="22"/>
                <w:szCs w:val="22"/>
              </w:rPr>
              <w:t>SI DoE</w:t>
            </w:r>
          </w:p>
          <w:p w14:paraId="3AFC744F" w14:textId="77777777" w:rsidR="00B7611C" w:rsidRPr="00E565F1" w:rsidRDefault="00B7611C" w:rsidP="00060D79">
            <w:pPr>
              <w:spacing w:line="276" w:lineRule="auto"/>
              <w:jc w:val="both"/>
              <w:rPr>
                <w:sz w:val="22"/>
                <w:szCs w:val="22"/>
              </w:rPr>
            </w:pPr>
            <w:r w:rsidRPr="00E565F1">
              <w:rPr>
                <w:sz w:val="22"/>
                <w:szCs w:val="22"/>
              </w:rPr>
              <w:t xml:space="preserve">Dr Michael </w:t>
            </w:r>
            <w:proofErr w:type="spellStart"/>
            <w:r w:rsidRPr="00E565F1">
              <w:rPr>
                <w:sz w:val="22"/>
                <w:szCs w:val="22"/>
              </w:rPr>
              <w:t>Ha’apio</w:t>
            </w:r>
            <w:proofErr w:type="spellEnd"/>
            <w:r w:rsidRPr="00E565F1">
              <w:rPr>
                <w:sz w:val="22"/>
                <w:szCs w:val="22"/>
              </w:rPr>
              <w:t xml:space="preserve"> (local consultant)</w:t>
            </w:r>
            <w:r>
              <w:rPr>
                <w:sz w:val="22"/>
                <w:szCs w:val="22"/>
              </w:rPr>
              <w:t>??</w:t>
            </w:r>
          </w:p>
          <w:p w14:paraId="0206CA94" w14:textId="77777777" w:rsidR="00B7611C" w:rsidRPr="00E565F1" w:rsidRDefault="00B7611C" w:rsidP="00060D79">
            <w:pPr>
              <w:spacing w:line="276" w:lineRule="auto"/>
              <w:rPr>
                <w:rFonts w:asciiTheme="minorHAnsi" w:hAnsiTheme="minorHAnsi" w:cstheme="minorHAnsi"/>
                <w:sz w:val="22"/>
                <w:szCs w:val="22"/>
                <w:lang w:val="en-FJ"/>
              </w:rPr>
            </w:pPr>
          </w:p>
        </w:tc>
      </w:tr>
      <w:tr w:rsidR="00B7611C" w:rsidRPr="00632754" w14:paraId="2E291736" w14:textId="77777777" w:rsidTr="00060D79">
        <w:tc>
          <w:tcPr>
            <w:tcW w:w="1701" w:type="dxa"/>
          </w:tcPr>
          <w:p w14:paraId="727C4BC4"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lastRenderedPageBreak/>
              <w:t>14:30 – 15:30</w:t>
            </w:r>
          </w:p>
        </w:tc>
        <w:tc>
          <w:tcPr>
            <w:tcW w:w="5583" w:type="dxa"/>
          </w:tcPr>
          <w:p w14:paraId="25739E55" w14:textId="77777777" w:rsidR="00B7611C" w:rsidRPr="00632754" w:rsidRDefault="00B7611C" w:rsidP="00B7611C">
            <w:pPr>
              <w:pStyle w:val="ListParagraph"/>
              <w:numPr>
                <w:ilvl w:val="0"/>
                <w:numId w:val="43"/>
              </w:numPr>
              <w:spacing w:line="276" w:lineRule="auto"/>
              <w:ind w:left="457"/>
              <w:jc w:val="both"/>
              <w:rPr>
                <w:rFonts w:asciiTheme="minorHAnsi" w:hAnsiTheme="minorHAnsi" w:cstheme="minorHAnsi"/>
                <w:sz w:val="22"/>
                <w:szCs w:val="22"/>
              </w:rPr>
            </w:pPr>
            <w:r w:rsidRPr="00632754">
              <w:rPr>
                <w:rFonts w:asciiTheme="minorHAnsi" w:hAnsiTheme="minorHAnsi" w:cstheme="minorHAnsi"/>
                <w:sz w:val="22"/>
                <w:szCs w:val="22"/>
              </w:rPr>
              <w:t>Regional e-mobility programs – Progress to date, experiences</w:t>
            </w:r>
          </w:p>
          <w:p w14:paraId="5F8DEDBB" w14:textId="77777777" w:rsidR="00B7611C" w:rsidRPr="00632754" w:rsidRDefault="00B7611C" w:rsidP="00B7611C">
            <w:pPr>
              <w:pStyle w:val="ListParagraph"/>
              <w:numPr>
                <w:ilvl w:val="1"/>
                <w:numId w:val="7"/>
              </w:numPr>
              <w:spacing w:line="276" w:lineRule="auto"/>
              <w:ind w:left="457"/>
              <w:jc w:val="both"/>
              <w:rPr>
                <w:rFonts w:asciiTheme="minorHAnsi" w:hAnsiTheme="minorHAnsi" w:cstheme="minorHAnsi"/>
                <w:sz w:val="22"/>
                <w:szCs w:val="22"/>
              </w:rPr>
            </w:pPr>
            <w:r w:rsidRPr="00632754">
              <w:rPr>
                <w:rFonts w:asciiTheme="minorHAnsi" w:hAnsiTheme="minorHAnsi" w:cstheme="minorHAnsi"/>
                <w:sz w:val="22"/>
                <w:szCs w:val="22"/>
              </w:rPr>
              <w:t>EV developments in the PICs</w:t>
            </w:r>
          </w:p>
        </w:tc>
        <w:tc>
          <w:tcPr>
            <w:tcW w:w="2497" w:type="dxa"/>
          </w:tcPr>
          <w:p w14:paraId="62E60A61" w14:textId="77777777" w:rsidR="00B7611C" w:rsidRPr="00632754" w:rsidRDefault="00B7611C" w:rsidP="00060D79">
            <w:pPr>
              <w:spacing w:line="276" w:lineRule="auto"/>
              <w:rPr>
                <w:rFonts w:asciiTheme="minorHAnsi" w:hAnsiTheme="minorHAnsi" w:cstheme="minorHAnsi"/>
                <w:sz w:val="22"/>
                <w:szCs w:val="22"/>
              </w:rPr>
            </w:pPr>
            <w:r w:rsidRPr="00632754">
              <w:rPr>
                <w:rFonts w:asciiTheme="minorHAnsi" w:hAnsiTheme="minorHAnsi" w:cstheme="minorHAnsi"/>
                <w:sz w:val="22"/>
                <w:szCs w:val="22"/>
              </w:rPr>
              <w:t xml:space="preserve">PCREEE </w:t>
            </w:r>
          </w:p>
        </w:tc>
      </w:tr>
      <w:tr w:rsidR="00B7611C" w:rsidRPr="00632754" w14:paraId="0691C624" w14:textId="77777777" w:rsidTr="00060D79">
        <w:tc>
          <w:tcPr>
            <w:tcW w:w="9781" w:type="dxa"/>
            <w:gridSpan w:val="3"/>
          </w:tcPr>
          <w:p w14:paraId="796C42A3" w14:textId="77777777" w:rsidR="00B7611C" w:rsidRPr="00632754" w:rsidRDefault="00B7611C" w:rsidP="00060D79">
            <w:pPr>
              <w:spacing w:line="276" w:lineRule="auto"/>
              <w:rPr>
                <w:rFonts w:asciiTheme="minorHAnsi" w:hAnsiTheme="minorHAnsi" w:cstheme="minorHAnsi"/>
                <w:b/>
                <w:bCs/>
                <w:color w:val="FF0000"/>
                <w:sz w:val="22"/>
                <w:szCs w:val="22"/>
              </w:rPr>
            </w:pPr>
            <w:r w:rsidRPr="00632754">
              <w:rPr>
                <w:rFonts w:asciiTheme="minorHAnsi" w:hAnsiTheme="minorHAnsi" w:cstheme="minorHAnsi"/>
                <w:b/>
                <w:bCs/>
                <w:color w:val="FF0000"/>
                <w:sz w:val="22"/>
                <w:szCs w:val="22"/>
              </w:rPr>
              <w:t>15:30 – 15:45 TEA BREAK</w:t>
            </w:r>
          </w:p>
          <w:p w14:paraId="4945671E" w14:textId="77777777" w:rsidR="00B7611C" w:rsidRPr="00632754" w:rsidRDefault="00B7611C" w:rsidP="00060D79">
            <w:pPr>
              <w:spacing w:line="276" w:lineRule="auto"/>
              <w:rPr>
                <w:rFonts w:asciiTheme="minorHAnsi" w:hAnsiTheme="minorHAnsi" w:cstheme="minorHAnsi"/>
                <w:b/>
                <w:bCs/>
                <w:sz w:val="22"/>
                <w:szCs w:val="22"/>
                <w:lang w:val="en-FJ"/>
              </w:rPr>
            </w:pPr>
            <w:r w:rsidRPr="00632754">
              <w:rPr>
                <w:rFonts w:asciiTheme="minorHAnsi" w:hAnsiTheme="minorHAnsi" w:cstheme="minorHAnsi"/>
                <w:b/>
                <w:bCs/>
                <w:color w:val="FF0000"/>
                <w:sz w:val="22"/>
                <w:szCs w:val="22"/>
              </w:rPr>
              <w:t>15:45 - 16:00 WRAP session</w:t>
            </w:r>
          </w:p>
        </w:tc>
      </w:tr>
    </w:tbl>
    <w:p w14:paraId="216AF732" w14:textId="77777777" w:rsidR="00B7611C" w:rsidRDefault="00B7611C" w:rsidP="00B7611C">
      <w:pPr>
        <w:rPr>
          <w:lang w:val="en-FJ"/>
        </w:rPr>
      </w:pPr>
    </w:p>
    <w:p w14:paraId="1F9A01C6" w14:textId="77777777" w:rsidR="00B7611C" w:rsidRPr="00D02085" w:rsidRDefault="00B7611C" w:rsidP="00B7611C">
      <w:pPr>
        <w:pStyle w:val="Heading3"/>
        <w:ind w:left="-567"/>
        <w:rPr>
          <w:b/>
          <w:bCs/>
          <w:sz w:val="25"/>
          <w:szCs w:val="25"/>
        </w:rPr>
      </w:pPr>
      <w:r w:rsidRPr="00D02085">
        <w:rPr>
          <w:b/>
          <w:bCs/>
          <w:sz w:val="25"/>
          <w:szCs w:val="25"/>
        </w:rPr>
        <w:t>Day 2: Tuesday 9</w:t>
      </w:r>
      <w:r w:rsidRPr="00D02085">
        <w:rPr>
          <w:b/>
          <w:bCs/>
          <w:sz w:val="25"/>
          <w:szCs w:val="25"/>
          <w:vertAlign w:val="superscript"/>
        </w:rPr>
        <w:t>th</w:t>
      </w:r>
      <w:r w:rsidRPr="00D02085">
        <w:rPr>
          <w:b/>
          <w:bCs/>
          <w:sz w:val="25"/>
          <w:szCs w:val="25"/>
        </w:rPr>
        <w:t xml:space="preserve"> April 2024 – Honiara</w:t>
      </w:r>
    </w:p>
    <w:p w14:paraId="7242BCC7" w14:textId="77777777" w:rsidR="00B7611C" w:rsidRDefault="00B7611C" w:rsidP="00B7611C">
      <w:pPr>
        <w:ind w:left="-567"/>
        <w:rPr>
          <w:lang w:val="en-FJ"/>
        </w:rPr>
      </w:pPr>
    </w:p>
    <w:tbl>
      <w:tblPr>
        <w:tblStyle w:val="TableGrid"/>
        <w:tblW w:w="9781" w:type="dxa"/>
        <w:tblInd w:w="-572" w:type="dxa"/>
        <w:tblLook w:val="04A0" w:firstRow="1" w:lastRow="0" w:firstColumn="1" w:lastColumn="0" w:noHBand="0" w:noVBand="1"/>
      </w:tblPr>
      <w:tblGrid>
        <w:gridCol w:w="1701"/>
        <w:gridCol w:w="5583"/>
        <w:gridCol w:w="2497"/>
      </w:tblGrid>
      <w:tr w:rsidR="00B7611C" w:rsidRPr="0064322E" w14:paraId="53089657" w14:textId="77777777" w:rsidTr="00060D79">
        <w:tc>
          <w:tcPr>
            <w:tcW w:w="1701" w:type="dxa"/>
          </w:tcPr>
          <w:p w14:paraId="055112CF" w14:textId="77777777" w:rsidR="00B7611C" w:rsidRPr="00A90428" w:rsidRDefault="00B7611C" w:rsidP="00060D79">
            <w:pPr>
              <w:spacing w:line="276" w:lineRule="auto"/>
              <w:rPr>
                <w:sz w:val="22"/>
                <w:szCs w:val="22"/>
              </w:rPr>
            </w:pPr>
            <w:r w:rsidRPr="00A90428">
              <w:rPr>
                <w:sz w:val="22"/>
                <w:szCs w:val="22"/>
              </w:rPr>
              <w:t>08:30</w:t>
            </w:r>
          </w:p>
        </w:tc>
        <w:tc>
          <w:tcPr>
            <w:tcW w:w="5583" w:type="dxa"/>
          </w:tcPr>
          <w:p w14:paraId="124B5410" w14:textId="77777777" w:rsidR="00B7611C" w:rsidRPr="00A90428" w:rsidRDefault="00B7611C" w:rsidP="00060D79">
            <w:pPr>
              <w:spacing w:line="276" w:lineRule="auto"/>
              <w:rPr>
                <w:sz w:val="22"/>
                <w:szCs w:val="22"/>
              </w:rPr>
            </w:pPr>
            <w:r w:rsidRPr="00A90428">
              <w:rPr>
                <w:sz w:val="22"/>
                <w:szCs w:val="22"/>
              </w:rPr>
              <w:t>Registration</w:t>
            </w:r>
          </w:p>
        </w:tc>
        <w:tc>
          <w:tcPr>
            <w:tcW w:w="2497" w:type="dxa"/>
          </w:tcPr>
          <w:p w14:paraId="6EE49A83" w14:textId="77777777" w:rsidR="00B7611C" w:rsidRPr="00A90428" w:rsidRDefault="00B7611C" w:rsidP="00060D79">
            <w:pPr>
              <w:spacing w:line="276" w:lineRule="auto"/>
              <w:rPr>
                <w:sz w:val="22"/>
                <w:szCs w:val="22"/>
              </w:rPr>
            </w:pPr>
            <w:r w:rsidRPr="00A90428">
              <w:rPr>
                <w:sz w:val="22"/>
                <w:szCs w:val="22"/>
              </w:rPr>
              <w:t>Facilitator /Presenter</w:t>
            </w:r>
          </w:p>
        </w:tc>
      </w:tr>
      <w:tr w:rsidR="00B7611C" w:rsidRPr="0064322E" w14:paraId="29548F2E" w14:textId="77777777" w:rsidTr="00060D79">
        <w:tc>
          <w:tcPr>
            <w:tcW w:w="1701" w:type="dxa"/>
          </w:tcPr>
          <w:p w14:paraId="0B7C6019" w14:textId="77777777" w:rsidR="00B7611C" w:rsidRPr="00A90428" w:rsidRDefault="00B7611C" w:rsidP="00060D79">
            <w:pPr>
              <w:spacing w:line="276" w:lineRule="auto"/>
              <w:rPr>
                <w:sz w:val="22"/>
                <w:szCs w:val="22"/>
              </w:rPr>
            </w:pPr>
            <w:r w:rsidRPr="00A90428">
              <w:rPr>
                <w:sz w:val="22"/>
                <w:szCs w:val="22"/>
              </w:rPr>
              <w:t>09:00 – 09:15</w:t>
            </w:r>
          </w:p>
        </w:tc>
        <w:tc>
          <w:tcPr>
            <w:tcW w:w="5583" w:type="dxa"/>
          </w:tcPr>
          <w:p w14:paraId="3D7F666A" w14:textId="77777777" w:rsidR="00B7611C" w:rsidRPr="00A90428" w:rsidRDefault="00B7611C" w:rsidP="00060D79">
            <w:pPr>
              <w:spacing w:line="276" w:lineRule="auto"/>
              <w:rPr>
                <w:sz w:val="22"/>
                <w:szCs w:val="22"/>
              </w:rPr>
            </w:pPr>
            <w:r w:rsidRPr="00A90428">
              <w:rPr>
                <w:sz w:val="22"/>
                <w:szCs w:val="22"/>
              </w:rPr>
              <w:t>Recap from Day 1 and agenda for Day 2.</w:t>
            </w:r>
          </w:p>
        </w:tc>
        <w:tc>
          <w:tcPr>
            <w:tcW w:w="2497" w:type="dxa"/>
          </w:tcPr>
          <w:p w14:paraId="5B88C759" w14:textId="77777777" w:rsidR="00B7611C" w:rsidRPr="00A90428" w:rsidRDefault="00B7611C" w:rsidP="00060D79">
            <w:pPr>
              <w:spacing w:line="276" w:lineRule="auto"/>
              <w:rPr>
                <w:sz w:val="22"/>
                <w:szCs w:val="22"/>
              </w:rPr>
            </w:pPr>
            <w:r>
              <w:rPr>
                <w:sz w:val="22"/>
                <w:szCs w:val="22"/>
              </w:rPr>
              <w:t>PCREEE</w:t>
            </w:r>
          </w:p>
        </w:tc>
      </w:tr>
      <w:tr w:rsidR="00B7611C" w:rsidRPr="0064322E" w14:paraId="2AE9A99A" w14:textId="77777777" w:rsidTr="00060D79">
        <w:tc>
          <w:tcPr>
            <w:tcW w:w="7284" w:type="dxa"/>
            <w:gridSpan w:val="2"/>
          </w:tcPr>
          <w:p w14:paraId="2C059621" w14:textId="77777777" w:rsidR="00B7611C" w:rsidRPr="009E73E1" w:rsidRDefault="00B7611C" w:rsidP="00060D79">
            <w:pPr>
              <w:tabs>
                <w:tab w:val="left" w:pos="1774"/>
              </w:tabs>
              <w:spacing w:line="276" w:lineRule="auto"/>
            </w:pPr>
            <w:r w:rsidRPr="009E73E1">
              <w:rPr>
                <w:b/>
                <w:bCs/>
                <w:color w:val="FF0000"/>
              </w:rPr>
              <w:t xml:space="preserve">Session 6: MEPSL </w:t>
            </w:r>
            <w:r>
              <w:rPr>
                <w:b/>
                <w:bCs/>
                <w:color w:val="FF0000"/>
              </w:rPr>
              <w:t xml:space="preserve">program </w:t>
            </w:r>
            <w:r w:rsidRPr="009E73E1">
              <w:rPr>
                <w:b/>
                <w:bCs/>
                <w:color w:val="FF0000"/>
              </w:rPr>
              <w:t xml:space="preserve">in SI </w:t>
            </w:r>
            <w:r>
              <w:rPr>
                <w:b/>
                <w:bCs/>
                <w:color w:val="FF0000"/>
              </w:rPr>
              <w:t>and the PICs</w:t>
            </w:r>
          </w:p>
        </w:tc>
        <w:tc>
          <w:tcPr>
            <w:tcW w:w="2497" w:type="dxa"/>
          </w:tcPr>
          <w:p w14:paraId="6D5D2F3A" w14:textId="77777777" w:rsidR="00B7611C" w:rsidRPr="0064322E" w:rsidRDefault="00B7611C" w:rsidP="00060D79">
            <w:pPr>
              <w:spacing w:line="276" w:lineRule="auto"/>
            </w:pPr>
          </w:p>
        </w:tc>
      </w:tr>
      <w:tr w:rsidR="00B7611C" w:rsidRPr="0064322E" w14:paraId="3E8686B0" w14:textId="77777777" w:rsidTr="00060D79">
        <w:tc>
          <w:tcPr>
            <w:tcW w:w="1701" w:type="dxa"/>
          </w:tcPr>
          <w:p w14:paraId="611C3137" w14:textId="77777777" w:rsidR="00B7611C" w:rsidRPr="00A90428" w:rsidRDefault="00B7611C" w:rsidP="00060D79">
            <w:pPr>
              <w:spacing w:line="276" w:lineRule="auto"/>
              <w:rPr>
                <w:sz w:val="22"/>
                <w:szCs w:val="22"/>
              </w:rPr>
            </w:pPr>
            <w:r w:rsidRPr="00A90428">
              <w:rPr>
                <w:sz w:val="22"/>
                <w:szCs w:val="22"/>
              </w:rPr>
              <w:t>09:15 – 09:45</w:t>
            </w:r>
          </w:p>
        </w:tc>
        <w:tc>
          <w:tcPr>
            <w:tcW w:w="5583" w:type="dxa"/>
          </w:tcPr>
          <w:p w14:paraId="1198F4A2" w14:textId="77777777" w:rsidR="00B7611C" w:rsidRPr="00A90428" w:rsidRDefault="00B7611C" w:rsidP="00060D79">
            <w:pPr>
              <w:spacing w:line="276" w:lineRule="auto"/>
              <w:jc w:val="both"/>
              <w:rPr>
                <w:sz w:val="22"/>
                <w:szCs w:val="22"/>
              </w:rPr>
            </w:pPr>
            <w:r w:rsidRPr="00A90428">
              <w:rPr>
                <w:sz w:val="22"/>
                <w:szCs w:val="22"/>
              </w:rPr>
              <w:t>Overview of MEPSL regulation in SI and identification of loopholes within the regulation</w:t>
            </w:r>
          </w:p>
        </w:tc>
        <w:tc>
          <w:tcPr>
            <w:tcW w:w="2497" w:type="dxa"/>
          </w:tcPr>
          <w:p w14:paraId="33EDA2AD" w14:textId="77777777" w:rsidR="00B7611C" w:rsidRPr="00A90428" w:rsidRDefault="00B7611C" w:rsidP="00060D79">
            <w:pPr>
              <w:spacing w:line="276" w:lineRule="auto"/>
              <w:rPr>
                <w:sz w:val="22"/>
                <w:szCs w:val="22"/>
              </w:rPr>
            </w:pPr>
            <w:r w:rsidRPr="00A90428">
              <w:rPr>
                <w:sz w:val="22"/>
                <w:szCs w:val="22"/>
              </w:rPr>
              <w:t>SI DoE</w:t>
            </w:r>
          </w:p>
        </w:tc>
      </w:tr>
      <w:tr w:rsidR="00B7611C" w:rsidRPr="0064322E" w14:paraId="2C091F01" w14:textId="77777777" w:rsidTr="00060D79">
        <w:tc>
          <w:tcPr>
            <w:tcW w:w="9781" w:type="dxa"/>
            <w:gridSpan w:val="3"/>
          </w:tcPr>
          <w:p w14:paraId="49E9DE7C" w14:textId="77777777" w:rsidR="00B7611C" w:rsidRPr="0045742B" w:rsidRDefault="00B7611C" w:rsidP="00060D79">
            <w:pPr>
              <w:spacing w:line="276" w:lineRule="auto"/>
              <w:rPr>
                <w:b/>
                <w:bCs/>
                <w:color w:val="FF0000"/>
              </w:rPr>
            </w:pPr>
            <w:r w:rsidRPr="00025043">
              <w:rPr>
                <w:b/>
                <w:bCs/>
                <w:color w:val="FF0000"/>
              </w:rPr>
              <w:t>Tea Break</w:t>
            </w:r>
            <w:r>
              <w:rPr>
                <w:b/>
                <w:bCs/>
                <w:color w:val="FF0000"/>
              </w:rPr>
              <w:t xml:space="preserve"> </w:t>
            </w:r>
          </w:p>
        </w:tc>
      </w:tr>
      <w:tr w:rsidR="00B7611C" w:rsidRPr="0064322E" w14:paraId="0FD743D7" w14:textId="77777777" w:rsidTr="00060D79">
        <w:tc>
          <w:tcPr>
            <w:tcW w:w="1701" w:type="dxa"/>
          </w:tcPr>
          <w:p w14:paraId="74F728AD" w14:textId="77777777" w:rsidR="00B7611C" w:rsidRPr="00A90428" w:rsidRDefault="00B7611C" w:rsidP="00060D79">
            <w:pPr>
              <w:spacing w:line="276" w:lineRule="auto"/>
              <w:rPr>
                <w:sz w:val="22"/>
                <w:szCs w:val="22"/>
              </w:rPr>
            </w:pPr>
            <w:r w:rsidRPr="00A90428">
              <w:rPr>
                <w:sz w:val="22"/>
                <w:szCs w:val="22"/>
              </w:rPr>
              <w:t>10:00 – 10:30</w:t>
            </w:r>
          </w:p>
        </w:tc>
        <w:tc>
          <w:tcPr>
            <w:tcW w:w="5583" w:type="dxa"/>
          </w:tcPr>
          <w:p w14:paraId="48E06158" w14:textId="77777777" w:rsidR="00B7611C" w:rsidRPr="00A90428" w:rsidRDefault="00B7611C" w:rsidP="00060D79">
            <w:pPr>
              <w:spacing w:line="276" w:lineRule="auto"/>
              <w:rPr>
                <w:sz w:val="22"/>
                <w:szCs w:val="22"/>
              </w:rPr>
            </w:pPr>
            <w:r w:rsidRPr="00A90428">
              <w:rPr>
                <w:sz w:val="22"/>
                <w:szCs w:val="22"/>
              </w:rPr>
              <w:t>Experiences with MEPSL implementation in SI</w:t>
            </w:r>
          </w:p>
        </w:tc>
        <w:tc>
          <w:tcPr>
            <w:tcW w:w="2497" w:type="dxa"/>
          </w:tcPr>
          <w:p w14:paraId="63034768" w14:textId="77777777" w:rsidR="00B7611C" w:rsidRPr="00A90428" w:rsidRDefault="00B7611C" w:rsidP="00060D79">
            <w:pPr>
              <w:spacing w:line="276" w:lineRule="auto"/>
              <w:rPr>
                <w:sz w:val="22"/>
                <w:szCs w:val="22"/>
              </w:rPr>
            </w:pPr>
            <w:r w:rsidRPr="00A90428">
              <w:rPr>
                <w:sz w:val="22"/>
                <w:szCs w:val="22"/>
              </w:rPr>
              <w:t>SI –DoE</w:t>
            </w:r>
          </w:p>
        </w:tc>
      </w:tr>
      <w:tr w:rsidR="00B7611C" w:rsidRPr="0064322E" w14:paraId="62489DF7" w14:textId="77777777" w:rsidTr="00060D79">
        <w:tc>
          <w:tcPr>
            <w:tcW w:w="1701" w:type="dxa"/>
          </w:tcPr>
          <w:p w14:paraId="50524787" w14:textId="77777777" w:rsidR="00B7611C" w:rsidRPr="00A90428" w:rsidRDefault="00B7611C" w:rsidP="00060D79">
            <w:pPr>
              <w:spacing w:line="276" w:lineRule="auto"/>
              <w:rPr>
                <w:sz w:val="22"/>
                <w:szCs w:val="22"/>
              </w:rPr>
            </w:pPr>
            <w:r w:rsidRPr="00A90428">
              <w:rPr>
                <w:sz w:val="22"/>
                <w:szCs w:val="22"/>
              </w:rPr>
              <w:t>10:30 – 11:00</w:t>
            </w:r>
          </w:p>
        </w:tc>
        <w:tc>
          <w:tcPr>
            <w:tcW w:w="5583" w:type="dxa"/>
          </w:tcPr>
          <w:p w14:paraId="7F8ED743" w14:textId="77777777" w:rsidR="00B7611C" w:rsidRPr="00A90428" w:rsidRDefault="00B7611C" w:rsidP="00060D79">
            <w:pPr>
              <w:spacing w:line="276" w:lineRule="auto"/>
              <w:rPr>
                <w:sz w:val="22"/>
                <w:szCs w:val="22"/>
              </w:rPr>
            </w:pPr>
            <w:r w:rsidRPr="00A90428">
              <w:rPr>
                <w:sz w:val="22"/>
                <w:szCs w:val="22"/>
              </w:rPr>
              <w:t xml:space="preserve">National Ozone Unit – background and its roles </w:t>
            </w:r>
          </w:p>
        </w:tc>
        <w:tc>
          <w:tcPr>
            <w:tcW w:w="2497" w:type="dxa"/>
          </w:tcPr>
          <w:p w14:paraId="25E521A6" w14:textId="77777777" w:rsidR="00B7611C" w:rsidRPr="00A90428" w:rsidRDefault="00B7611C" w:rsidP="00060D79">
            <w:pPr>
              <w:spacing w:line="276" w:lineRule="auto"/>
              <w:rPr>
                <w:sz w:val="22"/>
                <w:szCs w:val="22"/>
              </w:rPr>
            </w:pPr>
            <w:r w:rsidRPr="00A90428">
              <w:rPr>
                <w:sz w:val="22"/>
                <w:szCs w:val="22"/>
              </w:rPr>
              <w:t>SI - NOU</w:t>
            </w:r>
          </w:p>
        </w:tc>
      </w:tr>
      <w:tr w:rsidR="00B7611C" w:rsidRPr="0064322E" w14:paraId="5B670AEC" w14:textId="77777777" w:rsidTr="00060D79">
        <w:tc>
          <w:tcPr>
            <w:tcW w:w="1701" w:type="dxa"/>
          </w:tcPr>
          <w:p w14:paraId="16E10392" w14:textId="77777777" w:rsidR="00B7611C" w:rsidRPr="00A90428" w:rsidRDefault="00B7611C" w:rsidP="00060D79">
            <w:pPr>
              <w:spacing w:line="276" w:lineRule="auto"/>
              <w:rPr>
                <w:sz w:val="22"/>
                <w:szCs w:val="22"/>
              </w:rPr>
            </w:pPr>
            <w:r w:rsidRPr="00A90428">
              <w:rPr>
                <w:sz w:val="22"/>
                <w:szCs w:val="22"/>
              </w:rPr>
              <w:t>11:00 – 11:30</w:t>
            </w:r>
          </w:p>
        </w:tc>
        <w:tc>
          <w:tcPr>
            <w:tcW w:w="5583" w:type="dxa"/>
          </w:tcPr>
          <w:p w14:paraId="5152AEA9" w14:textId="77777777" w:rsidR="00B7611C" w:rsidRPr="00A90428" w:rsidRDefault="00B7611C" w:rsidP="00060D79">
            <w:pPr>
              <w:spacing w:line="276" w:lineRule="auto"/>
              <w:rPr>
                <w:sz w:val="22"/>
                <w:szCs w:val="22"/>
              </w:rPr>
            </w:pPr>
            <w:r w:rsidRPr="00A90428">
              <w:rPr>
                <w:sz w:val="22"/>
                <w:szCs w:val="22"/>
              </w:rPr>
              <w:t xml:space="preserve">Regional PALS program – current status and experiences from Fiji, Samoa, </w:t>
            </w:r>
            <w:proofErr w:type="gramStart"/>
            <w:r w:rsidRPr="00A90428">
              <w:rPr>
                <w:sz w:val="22"/>
                <w:szCs w:val="22"/>
              </w:rPr>
              <w:t>Tuvalu</w:t>
            </w:r>
            <w:proofErr w:type="gramEnd"/>
            <w:r w:rsidRPr="00A90428">
              <w:rPr>
                <w:sz w:val="22"/>
                <w:szCs w:val="22"/>
              </w:rPr>
              <w:t xml:space="preserve"> and Vanuatu</w:t>
            </w:r>
          </w:p>
        </w:tc>
        <w:tc>
          <w:tcPr>
            <w:tcW w:w="2497" w:type="dxa"/>
          </w:tcPr>
          <w:p w14:paraId="6C037331" w14:textId="77777777" w:rsidR="00B7611C" w:rsidRPr="00A90428" w:rsidRDefault="00B7611C" w:rsidP="00060D79">
            <w:pPr>
              <w:spacing w:line="276" w:lineRule="auto"/>
              <w:rPr>
                <w:sz w:val="22"/>
                <w:szCs w:val="22"/>
              </w:rPr>
            </w:pPr>
            <w:r w:rsidRPr="00A90428">
              <w:rPr>
                <w:sz w:val="22"/>
                <w:szCs w:val="22"/>
              </w:rPr>
              <w:t>PCREEE</w:t>
            </w:r>
          </w:p>
        </w:tc>
      </w:tr>
      <w:tr w:rsidR="00B7611C" w:rsidRPr="0064322E" w14:paraId="70BAA6D4" w14:textId="77777777" w:rsidTr="00060D79">
        <w:tc>
          <w:tcPr>
            <w:tcW w:w="9781" w:type="dxa"/>
            <w:gridSpan w:val="3"/>
          </w:tcPr>
          <w:p w14:paraId="1B1ADDC6" w14:textId="77777777" w:rsidR="00B7611C" w:rsidRPr="00025043" w:rsidRDefault="00B7611C" w:rsidP="00060D79">
            <w:pPr>
              <w:spacing w:line="276" w:lineRule="auto"/>
              <w:rPr>
                <w:b/>
                <w:bCs/>
                <w:lang w:val="en-FJ"/>
              </w:rPr>
            </w:pPr>
            <w:r>
              <w:rPr>
                <w:b/>
                <w:bCs/>
                <w:color w:val="FF0000"/>
              </w:rPr>
              <w:t xml:space="preserve">Session 7: </w:t>
            </w:r>
            <w:r w:rsidRPr="0045742B">
              <w:rPr>
                <w:b/>
                <w:bCs/>
                <w:color w:val="FF0000"/>
              </w:rPr>
              <w:t>Regional MESPL SOPs and the PAD system</w:t>
            </w:r>
          </w:p>
        </w:tc>
      </w:tr>
      <w:tr w:rsidR="00B7611C" w:rsidRPr="0064322E" w14:paraId="268E62BF" w14:textId="77777777" w:rsidTr="00060D79">
        <w:tc>
          <w:tcPr>
            <w:tcW w:w="1701" w:type="dxa"/>
          </w:tcPr>
          <w:p w14:paraId="439F122B" w14:textId="77777777" w:rsidR="00B7611C" w:rsidRPr="00A90428" w:rsidRDefault="00B7611C" w:rsidP="00060D79">
            <w:pPr>
              <w:spacing w:line="276" w:lineRule="auto"/>
              <w:rPr>
                <w:sz w:val="22"/>
                <w:szCs w:val="22"/>
              </w:rPr>
            </w:pPr>
            <w:r w:rsidRPr="00A90428">
              <w:rPr>
                <w:sz w:val="22"/>
                <w:szCs w:val="22"/>
              </w:rPr>
              <w:t>11:30 – 12:00</w:t>
            </w:r>
          </w:p>
        </w:tc>
        <w:tc>
          <w:tcPr>
            <w:tcW w:w="5583" w:type="dxa"/>
          </w:tcPr>
          <w:p w14:paraId="4888DEE7" w14:textId="77777777" w:rsidR="00B7611C" w:rsidRPr="00A90428" w:rsidRDefault="00B7611C" w:rsidP="00060D79">
            <w:pPr>
              <w:spacing w:line="276" w:lineRule="auto"/>
              <w:rPr>
                <w:sz w:val="22"/>
                <w:szCs w:val="22"/>
              </w:rPr>
            </w:pPr>
            <w:r w:rsidRPr="00A90428">
              <w:rPr>
                <w:sz w:val="22"/>
                <w:szCs w:val="22"/>
              </w:rPr>
              <w:t>Refresher on the MEPSL Standard Operating Procedures (SOP) /Manual guides for regulators and Customs (drafted back in 2016)</w:t>
            </w:r>
          </w:p>
        </w:tc>
        <w:tc>
          <w:tcPr>
            <w:tcW w:w="2497" w:type="dxa"/>
          </w:tcPr>
          <w:p w14:paraId="45DC113E" w14:textId="77777777" w:rsidR="00B7611C" w:rsidRPr="00A90428" w:rsidRDefault="00B7611C" w:rsidP="00060D79">
            <w:pPr>
              <w:spacing w:line="276" w:lineRule="auto"/>
              <w:rPr>
                <w:sz w:val="22"/>
                <w:szCs w:val="22"/>
              </w:rPr>
            </w:pPr>
            <w:r w:rsidRPr="00A90428">
              <w:rPr>
                <w:sz w:val="22"/>
                <w:szCs w:val="22"/>
              </w:rPr>
              <w:t>PCREEE</w:t>
            </w:r>
          </w:p>
        </w:tc>
      </w:tr>
      <w:tr w:rsidR="00B7611C" w:rsidRPr="0064322E" w14:paraId="7124543A" w14:textId="77777777" w:rsidTr="00060D79">
        <w:tc>
          <w:tcPr>
            <w:tcW w:w="1701" w:type="dxa"/>
          </w:tcPr>
          <w:p w14:paraId="3F6F1074" w14:textId="77777777" w:rsidR="00B7611C" w:rsidRPr="00A90428" w:rsidRDefault="00B7611C" w:rsidP="00060D79">
            <w:pPr>
              <w:spacing w:line="276" w:lineRule="auto"/>
              <w:rPr>
                <w:sz w:val="22"/>
                <w:szCs w:val="22"/>
              </w:rPr>
            </w:pPr>
            <w:r w:rsidRPr="00A90428">
              <w:rPr>
                <w:sz w:val="22"/>
                <w:szCs w:val="22"/>
              </w:rPr>
              <w:t>12:00 – 12:30</w:t>
            </w:r>
          </w:p>
        </w:tc>
        <w:tc>
          <w:tcPr>
            <w:tcW w:w="5583" w:type="dxa"/>
          </w:tcPr>
          <w:p w14:paraId="22D70E88" w14:textId="77777777" w:rsidR="00B7611C" w:rsidRPr="00A90428" w:rsidRDefault="00B7611C" w:rsidP="00060D79">
            <w:pPr>
              <w:spacing w:line="276" w:lineRule="auto"/>
              <w:jc w:val="both"/>
              <w:rPr>
                <w:sz w:val="22"/>
                <w:szCs w:val="22"/>
              </w:rPr>
            </w:pPr>
            <w:r w:rsidRPr="00A90428">
              <w:rPr>
                <w:sz w:val="22"/>
                <w:szCs w:val="22"/>
              </w:rPr>
              <w:t>Recap on overview of the PAD system structure and its general principles</w:t>
            </w:r>
          </w:p>
        </w:tc>
        <w:tc>
          <w:tcPr>
            <w:tcW w:w="2497" w:type="dxa"/>
          </w:tcPr>
          <w:p w14:paraId="2F552976" w14:textId="77777777" w:rsidR="00B7611C" w:rsidRPr="00A90428" w:rsidRDefault="00B7611C" w:rsidP="00060D79">
            <w:pPr>
              <w:spacing w:line="276" w:lineRule="auto"/>
              <w:rPr>
                <w:sz w:val="22"/>
                <w:szCs w:val="22"/>
              </w:rPr>
            </w:pPr>
            <w:r w:rsidRPr="00A90428">
              <w:rPr>
                <w:sz w:val="22"/>
                <w:szCs w:val="22"/>
              </w:rPr>
              <w:t>PCREEE</w:t>
            </w:r>
          </w:p>
        </w:tc>
      </w:tr>
      <w:tr w:rsidR="00B7611C" w:rsidRPr="0064322E" w14:paraId="7DF3AE4F" w14:textId="77777777" w:rsidTr="00060D79">
        <w:tc>
          <w:tcPr>
            <w:tcW w:w="9781" w:type="dxa"/>
            <w:gridSpan w:val="3"/>
          </w:tcPr>
          <w:p w14:paraId="19C03666" w14:textId="77777777" w:rsidR="00B7611C" w:rsidRPr="00025043" w:rsidRDefault="00B7611C" w:rsidP="00060D79">
            <w:pPr>
              <w:spacing w:line="276" w:lineRule="auto"/>
              <w:rPr>
                <w:b/>
                <w:bCs/>
                <w:color w:val="FF0000"/>
              </w:rPr>
            </w:pPr>
            <w:r>
              <w:rPr>
                <w:b/>
                <w:bCs/>
                <w:color w:val="FF0000"/>
              </w:rPr>
              <w:t xml:space="preserve">12:30 </w:t>
            </w:r>
            <w:r w:rsidRPr="00025043">
              <w:rPr>
                <w:b/>
                <w:bCs/>
                <w:color w:val="FF0000"/>
              </w:rPr>
              <w:t>LUNCH [1 hour]</w:t>
            </w:r>
          </w:p>
        </w:tc>
      </w:tr>
      <w:tr w:rsidR="00B7611C" w:rsidRPr="0064322E" w14:paraId="3F447CF1" w14:textId="77777777" w:rsidTr="00060D79">
        <w:tc>
          <w:tcPr>
            <w:tcW w:w="9781" w:type="dxa"/>
            <w:gridSpan w:val="3"/>
          </w:tcPr>
          <w:p w14:paraId="087302F1" w14:textId="77777777" w:rsidR="00B7611C" w:rsidRPr="00025043" w:rsidRDefault="00B7611C" w:rsidP="00060D79">
            <w:pPr>
              <w:spacing w:line="276" w:lineRule="auto"/>
              <w:jc w:val="both"/>
            </w:pPr>
            <w:r w:rsidRPr="00A90428">
              <w:rPr>
                <w:b/>
                <w:bCs/>
                <w:color w:val="FF0000"/>
              </w:rPr>
              <w:t>Session 8:</w:t>
            </w:r>
            <w:r w:rsidRPr="00A90428">
              <w:rPr>
                <w:color w:val="FF0000"/>
              </w:rPr>
              <w:t xml:space="preserve">  </w:t>
            </w:r>
            <w:r w:rsidRPr="00A90428">
              <w:rPr>
                <w:b/>
                <w:bCs/>
                <w:color w:val="FF0000"/>
              </w:rPr>
              <w:t>Hands-on refresher training session on PAD as an applicant/regulator</w:t>
            </w:r>
          </w:p>
        </w:tc>
      </w:tr>
      <w:tr w:rsidR="00B7611C" w:rsidRPr="0064322E" w14:paraId="3473C070" w14:textId="77777777" w:rsidTr="00060D79">
        <w:tc>
          <w:tcPr>
            <w:tcW w:w="1701" w:type="dxa"/>
          </w:tcPr>
          <w:p w14:paraId="4179F587" w14:textId="77777777" w:rsidR="00B7611C" w:rsidRPr="00FE494E" w:rsidRDefault="00B7611C" w:rsidP="00060D79">
            <w:pPr>
              <w:spacing w:line="276" w:lineRule="auto"/>
              <w:rPr>
                <w:sz w:val="22"/>
                <w:szCs w:val="22"/>
              </w:rPr>
            </w:pPr>
            <w:r>
              <w:rPr>
                <w:sz w:val="22"/>
                <w:szCs w:val="22"/>
              </w:rPr>
              <w:t>13:30 – 14:45</w:t>
            </w:r>
          </w:p>
        </w:tc>
        <w:tc>
          <w:tcPr>
            <w:tcW w:w="5583" w:type="dxa"/>
          </w:tcPr>
          <w:p w14:paraId="7ECD1CEC" w14:textId="77777777" w:rsidR="00B7611C" w:rsidRPr="00A90428" w:rsidRDefault="00B7611C" w:rsidP="00060D79">
            <w:pPr>
              <w:spacing w:line="276" w:lineRule="auto"/>
              <w:jc w:val="both"/>
              <w:rPr>
                <w:sz w:val="22"/>
                <w:szCs w:val="22"/>
              </w:rPr>
            </w:pPr>
            <w:r w:rsidRPr="00A90428">
              <w:rPr>
                <w:sz w:val="22"/>
                <w:szCs w:val="22"/>
              </w:rPr>
              <w:t>Group of 2 or 3 participants will work through a number of mock applications for both product registration and import permits. At least one participant in each group will need to have a Wi-Fi-connected laptop.</w:t>
            </w:r>
          </w:p>
          <w:p w14:paraId="1DDB849F" w14:textId="77777777" w:rsidR="00B7611C" w:rsidRPr="00A90428" w:rsidRDefault="00B7611C" w:rsidP="00B7611C">
            <w:pPr>
              <w:pStyle w:val="ListParagraph"/>
              <w:numPr>
                <w:ilvl w:val="0"/>
                <w:numId w:val="42"/>
              </w:numPr>
              <w:spacing w:line="276" w:lineRule="auto"/>
              <w:jc w:val="both"/>
              <w:rPr>
                <w:bCs/>
                <w:sz w:val="22"/>
                <w:szCs w:val="22"/>
              </w:rPr>
            </w:pPr>
            <w:r w:rsidRPr="00A90428">
              <w:rPr>
                <w:bCs/>
                <w:sz w:val="22"/>
                <w:szCs w:val="22"/>
              </w:rPr>
              <w:t>Registration of new applicants</w:t>
            </w:r>
          </w:p>
          <w:p w14:paraId="097B770C" w14:textId="77777777" w:rsidR="00B7611C" w:rsidRPr="00A90428" w:rsidRDefault="00B7611C" w:rsidP="00B7611C">
            <w:pPr>
              <w:pStyle w:val="ListParagraph"/>
              <w:numPr>
                <w:ilvl w:val="0"/>
                <w:numId w:val="42"/>
              </w:numPr>
              <w:spacing w:line="276" w:lineRule="auto"/>
              <w:jc w:val="both"/>
              <w:rPr>
                <w:bCs/>
                <w:sz w:val="22"/>
                <w:szCs w:val="22"/>
              </w:rPr>
            </w:pPr>
            <w:r w:rsidRPr="00A90428">
              <w:rPr>
                <w:bCs/>
                <w:sz w:val="22"/>
                <w:szCs w:val="22"/>
              </w:rPr>
              <w:t>Registration of Products ( Type A, Type B, Type C)</w:t>
            </w:r>
          </w:p>
          <w:p w14:paraId="6092AC13" w14:textId="77777777" w:rsidR="00B7611C" w:rsidRPr="0045742B" w:rsidRDefault="00B7611C" w:rsidP="00B7611C">
            <w:pPr>
              <w:pStyle w:val="ListParagraph"/>
              <w:numPr>
                <w:ilvl w:val="0"/>
                <w:numId w:val="42"/>
              </w:numPr>
              <w:spacing w:line="276" w:lineRule="auto"/>
              <w:jc w:val="both"/>
              <w:rPr>
                <w:b/>
                <w:color w:val="FF0000"/>
              </w:rPr>
            </w:pPr>
            <w:r w:rsidRPr="00A90428">
              <w:rPr>
                <w:bCs/>
                <w:sz w:val="22"/>
                <w:szCs w:val="22"/>
              </w:rPr>
              <w:t>Type C Registration requirements - Test reports Requirements</w:t>
            </w:r>
          </w:p>
        </w:tc>
        <w:tc>
          <w:tcPr>
            <w:tcW w:w="2497" w:type="dxa"/>
          </w:tcPr>
          <w:p w14:paraId="75E02EE3" w14:textId="77777777" w:rsidR="00B7611C" w:rsidRPr="00FE494E" w:rsidRDefault="00B7611C" w:rsidP="00060D79">
            <w:pPr>
              <w:spacing w:line="276" w:lineRule="auto"/>
              <w:rPr>
                <w:sz w:val="22"/>
                <w:szCs w:val="22"/>
              </w:rPr>
            </w:pPr>
            <w:r>
              <w:rPr>
                <w:sz w:val="22"/>
                <w:szCs w:val="22"/>
              </w:rPr>
              <w:t>PCREEE</w:t>
            </w:r>
          </w:p>
        </w:tc>
      </w:tr>
      <w:tr w:rsidR="00B7611C" w:rsidRPr="0064322E" w14:paraId="3D4535B8" w14:textId="77777777" w:rsidTr="00060D79">
        <w:tc>
          <w:tcPr>
            <w:tcW w:w="9781" w:type="dxa"/>
            <w:gridSpan w:val="3"/>
          </w:tcPr>
          <w:p w14:paraId="57AA59D5" w14:textId="77777777" w:rsidR="00B7611C" w:rsidRPr="00D20E5B" w:rsidRDefault="00B7611C" w:rsidP="00060D79">
            <w:pPr>
              <w:spacing w:line="276" w:lineRule="auto"/>
              <w:rPr>
                <w:b/>
                <w:bCs/>
                <w:color w:val="FF0000"/>
                <w:sz w:val="22"/>
                <w:szCs w:val="22"/>
              </w:rPr>
            </w:pPr>
            <w:r w:rsidRPr="00783B1E">
              <w:rPr>
                <w:b/>
                <w:bCs/>
                <w:color w:val="FF0000"/>
                <w:sz w:val="22"/>
                <w:szCs w:val="22"/>
              </w:rPr>
              <w:t>1</w:t>
            </w:r>
            <w:r>
              <w:rPr>
                <w:b/>
                <w:bCs/>
                <w:color w:val="FF0000"/>
                <w:sz w:val="22"/>
                <w:szCs w:val="22"/>
              </w:rPr>
              <w:t>4:45</w:t>
            </w:r>
            <w:r w:rsidRPr="00783B1E">
              <w:rPr>
                <w:b/>
                <w:bCs/>
                <w:color w:val="FF0000"/>
                <w:sz w:val="22"/>
                <w:szCs w:val="22"/>
              </w:rPr>
              <w:t xml:space="preserve">– </w:t>
            </w:r>
            <w:r>
              <w:rPr>
                <w:b/>
                <w:bCs/>
                <w:color w:val="FF0000"/>
                <w:sz w:val="22"/>
                <w:szCs w:val="22"/>
              </w:rPr>
              <w:t>15:00 TEA BREAK</w:t>
            </w:r>
          </w:p>
        </w:tc>
      </w:tr>
      <w:tr w:rsidR="00B7611C" w:rsidRPr="0064322E" w14:paraId="16DFFED7" w14:textId="77777777" w:rsidTr="00060D79">
        <w:tc>
          <w:tcPr>
            <w:tcW w:w="1701" w:type="dxa"/>
          </w:tcPr>
          <w:p w14:paraId="232A988E" w14:textId="77777777" w:rsidR="00B7611C" w:rsidRPr="0045742B" w:rsidRDefault="00B7611C" w:rsidP="00060D79">
            <w:pPr>
              <w:spacing w:line="276" w:lineRule="auto"/>
              <w:rPr>
                <w:sz w:val="22"/>
                <w:szCs w:val="22"/>
              </w:rPr>
            </w:pPr>
            <w:r>
              <w:rPr>
                <w:sz w:val="22"/>
                <w:szCs w:val="22"/>
              </w:rPr>
              <w:t>15:00 – 17:00</w:t>
            </w:r>
          </w:p>
        </w:tc>
        <w:tc>
          <w:tcPr>
            <w:tcW w:w="5583" w:type="dxa"/>
          </w:tcPr>
          <w:p w14:paraId="342B48B8" w14:textId="77777777" w:rsidR="00B7611C" w:rsidRPr="0045742B" w:rsidRDefault="00B7611C" w:rsidP="00060D79">
            <w:pPr>
              <w:spacing w:line="276" w:lineRule="auto"/>
              <w:jc w:val="both"/>
              <w:rPr>
                <w:sz w:val="22"/>
                <w:szCs w:val="22"/>
              </w:rPr>
            </w:pPr>
            <w:r w:rsidRPr="0045742B">
              <w:rPr>
                <w:sz w:val="22"/>
                <w:szCs w:val="22"/>
              </w:rPr>
              <w:t>Site visits &amp; one-to-one consultations</w:t>
            </w:r>
          </w:p>
        </w:tc>
        <w:tc>
          <w:tcPr>
            <w:tcW w:w="2497" w:type="dxa"/>
          </w:tcPr>
          <w:p w14:paraId="7B91791B" w14:textId="77777777" w:rsidR="00B7611C" w:rsidRDefault="00B7611C" w:rsidP="00060D79">
            <w:pPr>
              <w:spacing w:line="276" w:lineRule="auto"/>
            </w:pPr>
            <w:r>
              <w:t>PCREEE</w:t>
            </w:r>
          </w:p>
        </w:tc>
      </w:tr>
    </w:tbl>
    <w:p w14:paraId="2A4045AA" w14:textId="77777777" w:rsidR="00B7611C" w:rsidRDefault="00B7611C" w:rsidP="00B7611C">
      <w:pPr>
        <w:ind w:left="-567"/>
        <w:rPr>
          <w:lang w:val="en-FJ"/>
        </w:rPr>
      </w:pPr>
    </w:p>
    <w:p w14:paraId="7EBD5023" w14:textId="77777777" w:rsidR="00B7611C" w:rsidRDefault="00B7611C" w:rsidP="00B7611C">
      <w:pPr>
        <w:ind w:left="-567"/>
        <w:rPr>
          <w:lang w:val="en-FJ"/>
        </w:rPr>
      </w:pPr>
    </w:p>
    <w:p w14:paraId="64F6CCAD" w14:textId="77777777" w:rsidR="00B7611C" w:rsidRDefault="00B7611C" w:rsidP="00B7611C">
      <w:pPr>
        <w:ind w:left="-567"/>
        <w:rPr>
          <w:lang w:val="en-FJ"/>
        </w:rPr>
      </w:pPr>
    </w:p>
    <w:p w14:paraId="6DA92A8E" w14:textId="77777777" w:rsidR="00B7611C" w:rsidRDefault="00B7611C" w:rsidP="00B7611C">
      <w:pPr>
        <w:ind w:left="-567"/>
        <w:rPr>
          <w:lang w:val="en-FJ"/>
        </w:rPr>
      </w:pPr>
    </w:p>
    <w:p w14:paraId="60BD9EF9" w14:textId="77777777" w:rsidR="00B7611C" w:rsidRDefault="00B7611C" w:rsidP="00B7611C">
      <w:pPr>
        <w:ind w:left="-567"/>
        <w:rPr>
          <w:lang w:val="en-FJ"/>
        </w:rPr>
      </w:pPr>
    </w:p>
    <w:p w14:paraId="3FB8568F" w14:textId="77777777" w:rsidR="00B7611C" w:rsidRPr="00632754" w:rsidRDefault="00B7611C" w:rsidP="00B7611C">
      <w:pPr>
        <w:pStyle w:val="Heading1"/>
        <w:spacing w:line="360" w:lineRule="auto"/>
      </w:pPr>
      <w:r w:rsidRPr="00D02085">
        <w:lastRenderedPageBreak/>
        <w:t xml:space="preserve">Annex </w:t>
      </w:r>
      <w:r>
        <w:t>2</w:t>
      </w:r>
      <w:r w:rsidRPr="00D02085">
        <w:t xml:space="preserve">- Tentative Agenda for Training Workshops at </w:t>
      </w:r>
      <w:r>
        <w:t>Noro port</w:t>
      </w:r>
      <w:r w:rsidRPr="00D02085">
        <w:t>, SI</w:t>
      </w:r>
    </w:p>
    <w:p w14:paraId="5834131A" w14:textId="1850F9E9" w:rsidR="00B7611C" w:rsidRPr="00B7611C" w:rsidRDefault="00B7611C" w:rsidP="00B7611C">
      <w:pPr>
        <w:pStyle w:val="Heading3"/>
        <w:spacing w:line="480" w:lineRule="auto"/>
        <w:ind w:left="-567"/>
        <w:rPr>
          <w:b/>
          <w:bCs/>
          <w:sz w:val="25"/>
          <w:szCs w:val="25"/>
        </w:rPr>
      </w:pPr>
      <w:r w:rsidRPr="00D02085">
        <w:rPr>
          <w:b/>
          <w:bCs/>
          <w:sz w:val="25"/>
          <w:szCs w:val="25"/>
        </w:rPr>
        <w:t xml:space="preserve">Day 1: </w:t>
      </w:r>
      <w:proofErr w:type="spellStart"/>
      <w:r w:rsidRPr="00D02085">
        <w:rPr>
          <w:b/>
          <w:bCs/>
          <w:sz w:val="25"/>
          <w:szCs w:val="25"/>
        </w:rPr>
        <w:t>Thurday</w:t>
      </w:r>
      <w:proofErr w:type="spellEnd"/>
      <w:r w:rsidRPr="00D02085">
        <w:rPr>
          <w:b/>
          <w:bCs/>
          <w:sz w:val="25"/>
          <w:szCs w:val="25"/>
        </w:rPr>
        <w:t xml:space="preserve"> 10</w:t>
      </w:r>
      <w:r w:rsidRPr="00D02085">
        <w:rPr>
          <w:b/>
          <w:bCs/>
          <w:sz w:val="25"/>
          <w:szCs w:val="25"/>
          <w:vertAlign w:val="superscript"/>
        </w:rPr>
        <w:t>th</w:t>
      </w:r>
      <w:r w:rsidRPr="00D02085">
        <w:rPr>
          <w:b/>
          <w:bCs/>
          <w:sz w:val="25"/>
          <w:szCs w:val="25"/>
        </w:rPr>
        <w:t xml:space="preserve"> April 2024 – Noro port</w:t>
      </w:r>
    </w:p>
    <w:tbl>
      <w:tblPr>
        <w:tblStyle w:val="TableGrid"/>
        <w:tblW w:w="9781" w:type="dxa"/>
        <w:tblInd w:w="-572" w:type="dxa"/>
        <w:tblLook w:val="04A0" w:firstRow="1" w:lastRow="0" w:firstColumn="1" w:lastColumn="0" w:noHBand="0" w:noVBand="1"/>
      </w:tblPr>
      <w:tblGrid>
        <w:gridCol w:w="1701"/>
        <w:gridCol w:w="5583"/>
        <w:gridCol w:w="2497"/>
      </w:tblGrid>
      <w:tr w:rsidR="00B7611C" w:rsidRPr="0064322E" w14:paraId="3BB37FDB" w14:textId="77777777" w:rsidTr="00060D79">
        <w:tc>
          <w:tcPr>
            <w:tcW w:w="1701" w:type="dxa"/>
          </w:tcPr>
          <w:p w14:paraId="60CDBCC3" w14:textId="77777777" w:rsidR="00B7611C" w:rsidRPr="00FE494E" w:rsidRDefault="00B7611C" w:rsidP="00060D79">
            <w:pPr>
              <w:spacing w:line="276" w:lineRule="auto"/>
              <w:rPr>
                <w:sz w:val="22"/>
                <w:szCs w:val="22"/>
              </w:rPr>
            </w:pPr>
            <w:r w:rsidRPr="00FE494E">
              <w:rPr>
                <w:sz w:val="22"/>
                <w:szCs w:val="22"/>
              </w:rPr>
              <w:t>08:30</w:t>
            </w:r>
          </w:p>
        </w:tc>
        <w:tc>
          <w:tcPr>
            <w:tcW w:w="5583" w:type="dxa"/>
          </w:tcPr>
          <w:p w14:paraId="4FCF6965" w14:textId="77777777" w:rsidR="00B7611C" w:rsidRPr="00FE494E" w:rsidRDefault="00B7611C" w:rsidP="00060D79">
            <w:pPr>
              <w:spacing w:line="276" w:lineRule="auto"/>
              <w:rPr>
                <w:sz w:val="22"/>
                <w:szCs w:val="22"/>
              </w:rPr>
            </w:pPr>
            <w:r w:rsidRPr="00FE494E">
              <w:rPr>
                <w:sz w:val="22"/>
                <w:szCs w:val="22"/>
              </w:rPr>
              <w:t>Registration</w:t>
            </w:r>
          </w:p>
        </w:tc>
        <w:tc>
          <w:tcPr>
            <w:tcW w:w="2497" w:type="dxa"/>
          </w:tcPr>
          <w:p w14:paraId="630B1863" w14:textId="77777777" w:rsidR="00B7611C" w:rsidRPr="00FE494E" w:rsidRDefault="00B7611C" w:rsidP="00060D79">
            <w:pPr>
              <w:spacing w:line="276" w:lineRule="auto"/>
              <w:rPr>
                <w:sz w:val="22"/>
                <w:szCs w:val="22"/>
              </w:rPr>
            </w:pPr>
            <w:r w:rsidRPr="00FE494E">
              <w:rPr>
                <w:sz w:val="22"/>
                <w:szCs w:val="22"/>
              </w:rPr>
              <w:t>Facilitator /Presenter</w:t>
            </w:r>
          </w:p>
        </w:tc>
      </w:tr>
      <w:tr w:rsidR="00B7611C" w:rsidRPr="0064322E" w14:paraId="310BE2A5" w14:textId="77777777" w:rsidTr="00060D79">
        <w:tc>
          <w:tcPr>
            <w:tcW w:w="1701" w:type="dxa"/>
          </w:tcPr>
          <w:p w14:paraId="703CD1FE" w14:textId="77777777" w:rsidR="00B7611C" w:rsidRPr="00FE494E" w:rsidRDefault="00B7611C" w:rsidP="00060D79">
            <w:pPr>
              <w:spacing w:line="276" w:lineRule="auto"/>
            </w:pPr>
            <w:r>
              <w:t>09:00 – 09:30</w:t>
            </w:r>
          </w:p>
        </w:tc>
        <w:tc>
          <w:tcPr>
            <w:tcW w:w="8080" w:type="dxa"/>
            <w:gridSpan w:val="2"/>
          </w:tcPr>
          <w:p w14:paraId="6850EA84" w14:textId="77777777" w:rsidR="00B7611C" w:rsidRPr="00D20E5B" w:rsidRDefault="00B7611C" w:rsidP="00B7611C">
            <w:pPr>
              <w:pStyle w:val="ListParagraph"/>
              <w:numPr>
                <w:ilvl w:val="0"/>
                <w:numId w:val="45"/>
              </w:numPr>
              <w:spacing w:line="276" w:lineRule="auto"/>
              <w:ind w:left="457"/>
            </w:pPr>
            <w:r w:rsidRPr="00D20E5B">
              <w:t>Welcome Remarks by the SI Department of Energy</w:t>
            </w:r>
          </w:p>
          <w:p w14:paraId="0341C3DE" w14:textId="77777777" w:rsidR="00B7611C" w:rsidRDefault="00B7611C" w:rsidP="00B7611C">
            <w:pPr>
              <w:pStyle w:val="ListParagraph"/>
              <w:numPr>
                <w:ilvl w:val="0"/>
                <w:numId w:val="45"/>
              </w:numPr>
              <w:spacing w:line="276" w:lineRule="auto"/>
              <w:ind w:left="457"/>
            </w:pPr>
            <w:r w:rsidRPr="00D20E5B">
              <w:t xml:space="preserve">Statement by PCREEE </w:t>
            </w:r>
          </w:p>
          <w:p w14:paraId="0D03BD12" w14:textId="77777777" w:rsidR="00B7611C" w:rsidRPr="00D02085" w:rsidRDefault="00B7611C" w:rsidP="00B7611C">
            <w:pPr>
              <w:pStyle w:val="ListParagraph"/>
              <w:numPr>
                <w:ilvl w:val="0"/>
                <w:numId w:val="45"/>
              </w:numPr>
              <w:spacing w:line="276" w:lineRule="auto"/>
              <w:ind w:left="457"/>
            </w:pPr>
            <w:r w:rsidRPr="00D02085">
              <w:t>Participants introduction</w:t>
            </w:r>
          </w:p>
          <w:p w14:paraId="63790F77" w14:textId="77777777" w:rsidR="00B7611C" w:rsidRPr="00D02085" w:rsidRDefault="00B7611C" w:rsidP="00B7611C">
            <w:pPr>
              <w:pStyle w:val="ListParagraph"/>
              <w:numPr>
                <w:ilvl w:val="0"/>
                <w:numId w:val="45"/>
              </w:numPr>
              <w:spacing w:line="276" w:lineRule="auto"/>
              <w:ind w:left="457"/>
            </w:pPr>
            <w:r w:rsidRPr="00D02085">
              <w:t xml:space="preserve">Setting the scenes, </w:t>
            </w:r>
          </w:p>
          <w:p w14:paraId="36533458" w14:textId="77777777" w:rsidR="00B7611C" w:rsidRPr="00D20E5B" w:rsidRDefault="00B7611C" w:rsidP="00B7611C">
            <w:pPr>
              <w:pStyle w:val="ListParagraph"/>
              <w:numPr>
                <w:ilvl w:val="0"/>
                <w:numId w:val="44"/>
              </w:numPr>
              <w:spacing w:line="276" w:lineRule="auto"/>
            </w:pPr>
            <w:r w:rsidRPr="00FE494E">
              <w:rPr>
                <w:sz w:val="22"/>
                <w:szCs w:val="22"/>
              </w:rPr>
              <w:t>Overview of the workshop objectives and what will be covered.</w:t>
            </w:r>
          </w:p>
        </w:tc>
      </w:tr>
      <w:tr w:rsidR="00B7611C" w:rsidRPr="0064322E" w14:paraId="6764EA6E" w14:textId="77777777" w:rsidTr="00060D79">
        <w:tc>
          <w:tcPr>
            <w:tcW w:w="7284" w:type="dxa"/>
            <w:gridSpan w:val="2"/>
          </w:tcPr>
          <w:p w14:paraId="3002A324" w14:textId="77777777" w:rsidR="00B7611C" w:rsidRPr="00D20E5B" w:rsidRDefault="00B7611C" w:rsidP="00060D79">
            <w:pPr>
              <w:tabs>
                <w:tab w:val="left" w:pos="1774"/>
              </w:tabs>
              <w:spacing w:line="276" w:lineRule="auto"/>
              <w:rPr>
                <w:b/>
                <w:bCs/>
              </w:rPr>
            </w:pPr>
            <w:r w:rsidRPr="00D20E5B">
              <w:rPr>
                <w:b/>
                <w:bCs/>
                <w:color w:val="FF0000"/>
              </w:rPr>
              <w:t>Session 1: Overview of the Solomon Islands Energy Sector</w:t>
            </w:r>
          </w:p>
        </w:tc>
        <w:tc>
          <w:tcPr>
            <w:tcW w:w="2497" w:type="dxa"/>
          </w:tcPr>
          <w:p w14:paraId="703975B1" w14:textId="77777777" w:rsidR="00B7611C" w:rsidRPr="0064322E" w:rsidRDefault="00B7611C" w:rsidP="00060D79">
            <w:pPr>
              <w:spacing w:line="276" w:lineRule="auto"/>
            </w:pPr>
          </w:p>
        </w:tc>
      </w:tr>
      <w:tr w:rsidR="00B7611C" w:rsidRPr="0064322E" w14:paraId="49C19AE5" w14:textId="77777777" w:rsidTr="00060D79">
        <w:tc>
          <w:tcPr>
            <w:tcW w:w="1701" w:type="dxa"/>
          </w:tcPr>
          <w:p w14:paraId="258263CA" w14:textId="77777777" w:rsidR="00B7611C" w:rsidRPr="00FE494E" w:rsidRDefault="00B7611C" w:rsidP="00060D79">
            <w:pPr>
              <w:spacing w:line="276" w:lineRule="auto"/>
              <w:rPr>
                <w:sz w:val="22"/>
                <w:szCs w:val="22"/>
              </w:rPr>
            </w:pPr>
            <w:r w:rsidRPr="00FE494E">
              <w:rPr>
                <w:sz w:val="22"/>
                <w:szCs w:val="22"/>
              </w:rPr>
              <w:t>09:</w:t>
            </w:r>
            <w:r>
              <w:rPr>
                <w:sz w:val="22"/>
                <w:szCs w:val="22"/>
              </w:rPr>
              <w:t>30 – 09:45</w:t>
            </w:r>
          </w:p>
        </w:tc>
        <w:tc>
          <w:tcPr>
            <w:tcW w:w="5583" w:type="dxa"/>
          </w:tcPr>
          <w:p w14:paraId="163B1075" w14:textId="77777777" w:rsidR="00B7611C" w:rsidRPr="00FE494E" w:rsidRDefault="00B7611C" w:rsidP="00B7611C">
            <w:pPr>
              <w:pStyle w:val="ListParagraph"/>
              <w:numPr>
                <w:ilvl w:val="0"/>
                <w:numId w:val="40"/>
              </w:numPr>
              <w:spacing w:line="276" w:lineRule="auto"/>
              <w:ind w:left="452"/>
              <w:rPr>
                <w:sz w:val="22"/>
                <w:szCs w:val="22"/>
              </w:rPr>
            </w:pPr>
            <w:r w:rsidRPr="00FE494E">
              <w:rPr>
                <w:sz w:val="22"/>
                <w:szCs w:val="22"/>
              </w:rPr>
              <w:t xml:space="preserve">Introduction to current National Energy Strategies Plan, NDCs etc. </w:t>
            </w:r>
          </w:p>
          <w:p w14:paraId="72F30456" w14:textId="77777777" w:rsidR="00B7611C" w:rsidRPr="00FE494E" w:rsidRDefault="00B7611C" w:rsidP="00B7611C">
            <w:pPr>
              <w:pStyle w:val="ListParagraph"/>
              <w:numPr>
                <w:ilvl w:val="0"/>
                <w:numId w:val="42"/>
              </w:numPr>
              <w:spacing w:line="276" w:lineRule="auto"/>
              <w:rPr>
                <w:sz w:val="22"/>
                <w:szCs w:val="22"/>
              </w:rPr>
            </w:pPr>
            <w:r w:rsidRPr="00FE494E">
              <w:rPr>
                <w:sz w:val="22"/>
                <w:szCs w:val="22"/>
              </w:rPr>
              <w:t xml:space="preserve">What are renewable energy and energy efficiency targets, progress to date? Etc. </w:t>
            </w:r>
          </w:p>
          <w:p w14:paraId="6FFA3B0B" w14:textId="77777777" w:rsidR="00B7611C" w:rsidRPr="008D789C" w:rsidRDefault="00B7611C" w:rsidP="00B7611C">
            <w:pPr>
              <w:pStyle w:val="ListParagraph"/>
              <w:numPr>
                <w:ilvl w:val="0"/>
                <w:numId w:val="40"/>
              </w:numPr>
              <w:spacing w:line="276" w:lineRule="auto"/>
              <w:ind w:left="457"/>
              <w:jc w:val="both"/>
            </w:pPr>
            <w:r w:rsidRPr="008D789C">
              <w:t>On-going energy projects</w:t>
            </w:r>
          </w:p>
        </w:tc>
        <w:tc>
          <w:tcPr>
            <w:tcW w:w="2497" w:type="dxa"/>
          </w:tcPr>
          <w:p w14:paraId="6DB81319" w14:textId="77777777" w:rsidR="00B7611C" w:rsidRPr="00FE494E" w:rsidRDefault="00B7611C" w:rsidP="00060D79">
            <w:pPr>
              <w:spacing w:line="276" w:lineRule="auto"/>
              <w:rPr>
                <w:sz w:val="22"/>
                <w:szCs w:val="22"/>
              </w:rPr>
            </w:pPr>
            <w:r>
              <w:t>SI DoE</w:t>
            </w:r>
          </w:p>
        </w:tc>
      </w:tr>
      <w:tr w:rsidR="00B7611C" w:rsidRPr="0064322E" w14:paraId="04004E1A" w14:textId="77777777" w:rsidTr="00060D79">
        <w:tc>
          <w:tcPr>
            <w:tcW w:w="9781" w:type="dxa"/>
            <w:gridSpan w:val="3"/>
          </w:tcPr>
          <w:p w14:paraId="236023ED" w14:textId="77777777" w:rsidR="00B7611C" w:rsidRDefault="00B7611C" w:rsidP="00060D79">
            <w:pPr>
              <w:spacing w:line="276" w:lineRule="auto"/>
              <w:rPr>
                <w:b/>
                <w:bCs/>
                <w:color w:val="FF0000"/>
              </w:rPr>
            </w:pPr>
            <w:r w:rsidRPr="00025043">
              <w:rPr>
                <w:b/>
                <w:bCs/>
                <w:color w:val="FF0000"/>
              </w:rPr>
              <w:t>Tea Break</w:t>
            </w:r>
            <w:r>
              <w:rPr>
                <w:b/>
                <w:bCs/>
                <w:color w:val="FF0000"/>
              </w:rPr>
              <w:t xml:space="preserve"> </w:t>
            </w:r>
          </w:p>
          <w:p w14:paraId="3A4F01AE" w14:textId="77777777" w:rsidR="00B7611C" w:rsidRPr="0045742B" w:rsidRDefault="00B7611C" w:rsidP="00060D79">
            <w:pPr>
              <w:spacing w:line="276" w:lineRule="auto"/>
              <w:rPr>
                <w:b/>
                <w:bCs/>
                <w:color w:val="FF0000"/>
              </w:rPr>
            </w:pPr>
            <w:r>
              <w:rPr>
                <w:b/>
                <w:bCs/>
                <w:color w:val="FF0000"/>
              </w:rPr>
              <w:t xml:space="preserve">Session 2: </w:t>
            </w:r>
            <w:r w:rsidRPr="009E73E1">
              <w:rPr>
                <w:b/>
                <w:bCs/>
                <w:color w:val="FF0000"/>
              </w:rPr>
              <w:t xml:space="preserve">MEPSL </w:t>
            </w:r>
            <w:r>
              <w:rPr>
                <w:b/>
                <w:bCs/>
                <w:color w:val="FF0000"/>
              </w:rPr>
              <w:t xml:space="preserve">program </w:t>
            </w:r>
            <w:r w:rsidRPr="009E73E1">
              <w:rPr>
                <w:b/>
                <w:bCs/>
                <w:color w:val="FF0000"/>
              </w:rPr>
              <w:t xml:space="preserve">in SI </w:t>
            </w:r>
            <w:r>
              <w:rPr>
                <w:b/>
                <w:bCs/>
                <w:color w:val="FF0000"/>
              </w:rPr>
              <w:t>and the PICs</w:t>
            </w:r>
          </w:p>
        </w:tc>
      </w:tr>
      <w:tr w:rsidR="00B7611C" w:rsidRPr="0064322E" w14:paraId="68696C62" w14:textId="77777777" w:rsidTr="00060D79">
        <w:tc>
          <w:tcPr>
            <w:tcW w:w="1701" w:type="dxa"/>
          </w:tcPr>
          <w:p w14:paraId="1AC0DF6A" w14:textId="77777777" w:rsidR="00B7611C" w:rsidRPr="00FE494E" w:rsidRDefault="00B7611C" w:rsidP="00060D79">
            <w:pPr>
              <w:spacing w:line="276" w:lineRule="auto"/>
              <w:rPr>
                <w:sz w:val="22"/>
                <w:szCs w:val="22"/>
              </w:rPr>
            </w:pPr>
            <w:r>
              <w:rPr>
                <w:sz w:val="22"/>
                <w:szCs w:val="22"/>
              </w:rPr>
              <w:t>10:00 – 10:30</w:t>
            </w:r>
          </w:p>
        </w:tc>
        <w:tc>
          <w:tcPr>
            <w:tcW w:w="5583" w:type="dxa"/>
          </w:tcPr>
          <w:p w14:paraId="7447A02C" w14:textId="77777777" w:rsidR="00B7611C" w:rsidRPr="00FE494E" w:rsidRDefault="00B7611C" w:rsidP="00060D79">
            <w:pPr>
              <w:spacing w:line="276" w:lineRule="auto"/>
              <w:rPr>
                <w:sz w:val="22"/>
                <w:szCs w:val="22"/>
              </w:rPr>
            </w:pPr>
            <w:r>
              <w:t>Experiences with MEPSL implementation in SI</w:t>
            </w:r>
          </w:p>
        </w:tc>
        <w:tc>
          <w:tcPr>
            <w:tcW w:w="2497" w:type="dxa"/>
          </w:tcPr>
          <w:p w14:paraId="7AD8C0CD" w14:textId="77777777" w:rsidR="00B7611C" w:rsidRPr="00FE494E" w:rsidRDefault="00B7611C" w:rsidP="00060D79">
            <w:pPr>
              <w:spacing w:line="276" w:lineRule="auto"/>
              <w:rPr>
                <w:sz w:val="22"/>
                <w:szCs w:val="22"/>
              </w:rPr>
            </w:pPr>
            <w:r>
              <w:t>SI DoE</w:t>
            </w:r>
          </w:p>
        </w:tc>
      </w:tr>
      <w:tr w:rsidR="00B7611C" w:rsidRPr="0064322E" w14:paraId="365FC6B3" w14:textId="77777777" w:rsidTr="00060D79">
        <w:tc>
          <w:tcPr>
            <w:tcW w:w="1701" w:type="dxa"/>
          </w:tcPr>
          <w:p w14:paraId="2F6FEBCE" w14:textId="77777777" w:rsidR="00B7611C" w:rsidRDefault="00B7611C" w:rsidP="00060D79">
            <w:pPr>
              <w:spacing w:line="276" w:lineRule="auto"/>
            </w:pPr>
            <w:r>
              <w:t>10:30 – 11:00</w:t>
            </w:r>
          </w:p>
        </w:tc>
        <w:tc>
          <w:tcPr>
            <w:tcW w:w="5583" w:type="dxa"/>
          </w:tcPr>
          <w:p w14:paraId="73B60F81" w14:textId="77777777" w:rsidR="00B7611C" w:rsidRDefault="00B7611C" w:rsidP="00060D79">
            <w:pPr>
              <w:spacing w:line="276" w:lineRule="auto"/>
            </w:pPr>
            <w:r>
              <w:t xml:space="preserve">National Ozone Unit – background and its roles </w:t>
            </w:r>
          </w:p>
        </w:tc>
        <w:tc>
          <w:tcPr>
            <w:tcW w:w="2497" w:type="dxa"/>
          </w:tcPr>
          <w:p w14:paraId="2A7DC79E" w14:textId="77777777" w:rsidR="00B7611C" w:rsidRDefault="00B7611C" w:rsidP="00060D79">
            <w:pPr>
              <w:spacing w:line="276" w:lineRule="auto"/>
            </w:pPr>
            <w:r>
              <w:t>SI - NOU</w:t>
            </w:r>
          </w:p>
        </w:tc>
      </w:tr>
      <w:tr w:rsidR="00B7611C" w:rsidRPr="0064322E" w14:paraId="3383EED3" w14:textId="77777777" w:rsidTr="00060D79">
        <w:tc>
          <w:tcPr>
            <w:tcW w:w="1701" w:type="dxa"/>
          </w:tcPr>
          <w:p w14:paraId="135693C0" w14:textId="77777777" w:rsidR="00B7611C" w:rsidRDefault="00B7611C" w:rsidP="00060D79">
            <w:pPr>
              <w:spacing w:line="276" w:lineRule="auto"/>
            </w:pPr>
            <w:r>
              <w:rPr>
                <w:sz w:val="22"/>
                <w:szCs w:val="22"/>
              </w:rPr>
              <w:t>11:00 – 11:30</w:t>
            </w:r>
          </w:p>
        </w:tc>
        <w:tc>
          <w:tcPr>
            <w:tcW w:w="5583" w:type="dxa"/>
          </w:tcPr>
          <w:p w14:paraId="7B6EF49A" w14:textId="77777777" w:rsidR="00B7611C" w:rsidRDefault="00B7611C" w:rsidP="00060D79">
            <w:pPr>
              <w:spacing w:line="276" w:lineRule="auto"/>
            </w:pPr>
            <w:r>
              <w:t xml:space="preserve">Regional PALS program – current status and experiences from Fiji, Samoa, </w:t>
            </w:r>
            <w:proofErr w:type="gramStart"/>
            <w:r>
              <w:t>Tuvalu</w:t>
            </w:r>
            <w:proofErr w:type="gramEnd"/>
            <w:r>
              <w:t xml:space="preserve"> and Vanuatu</w:t>
            </w:r>
          </w:p>
        </w:tc>
        <w:tc>
          <w:tcPr>
            <w:tcW w:w="2497" w:type="dxa"/>
          </w:tcPr>
          <w:p w14:paraId="6AAABF90" w14:textId="77777777" w:rsidR="00B7611C" w:rsidRDefault="00B7611C" w:rsidP="00060D79">
            <w:pPr>
              <w:spacing w:line="276" w:lineRule="auto"/>
            </w:pPr>
            <w:r>
              <w:t>PCREEE</w:t>
            </w:r>
          </w:p>
        </w:tc>
      </w:tr>
      <w:tr w:rsidR="00B7611C" w:rsidRPr="0064322E" w14:paraId="7DC25C32" w14:textId="77777777" w:rsidTr="00060D79">
        <w:tc>
          <w:tcPr>
            <w:tcW w:w="9781" w:type="dxa"/>
            <w:gridSpan w:val="3"/>
          </w:tcPr>
          <w:p w14:paraId="676DE3A0" w14:textId="77777777" w:rsidR="00B7611C" w:rsidRPr="00025043" w:rsidRDefault="00B7611C" w:rsidP="00060D79">
            <w:pPr>
              <w:spacing w:line="276" w:lineRule="auto"/>
              <w:rPr>
                <w:b/>
                <w:bCs/>
                <w:lang w:val="en-FJ"/>
              </w:rPr>
            </w:pPr>
            <w:r>
              <w:rPr>
                <w:b/>
                <w:bCs/>
                <w:color w:val="FF0000"/>
              </w:rPr>
              <w:t xml:space="preserve">Session 3: </w:t>
            </w:r>
            <w:r w:rsidRPr="0045742B">
              <w:rPr>
                <w:b/>
                <w:bCs/>
                <w:color w:val="FF0000"/>
              </w:rPr>
              <w:t>Regional MESPL SOPs and the PAD system</w:t>
            </w:r>
          </w:p>
        </w:tc>
      </w:tr>
      <w:tr w:rsidR="00B7611C" w:rsidRPr="0064322E" w14:paraId="6EFE6237" w14:textId="77777777" w:rsidTr="00060D79">
        <w:tc>
          <w:tcPr>
            <w:tcW w:w="1701" w:type="dxa"/>
          </w:tcPr>
          <w:p w14:paraId="2457D9A9" w14:textId="77777777" w:rsidR="00B7611C" w:rsidRPr="00FE494E" w:rsidRDefault="00B7611C" w:rsidP="00060D79">
            <w:pPr>
              <w:spacing w:line="276" w:lineRule="auto"/>
              <w:rPr>
                <w:sz w:val="22"/>
                <w:szCs w:val="22"/>
              </w:rPr>
            </w:pPr>
            <w:r>
              <w:t>11:30 – 12:00</w:t>
            </w:r>
          </w:p>
        </w:tc>
        <w:tc>
          <w:tcPr>
            <w:tcW w:w="5583" w:type="dxa"/>
          </w:tcPr>
          <w:p w14:paraId="5945E6A9" w14:textId="77777777" w:rsidR="00B7611C" w:rsidRPr="00EB1E15" w:rsidRDefault="00B7611C" w:rsidP="00060D79">
            <w:pPr>
              <w:spacing w:line="276" w:lineRule="auto"/>
              <w:rPr>
                <w:sz w:val="22"/>
                <w:szCs w:val="22"/>
              </w:rPr>
            </w:pPr>
            <w:r>
              <w:t>Refresher on the MEPSL Standard Operating Procedures (SOP) /Manual guides for regulators and Customs (drafted back in 2016)</w:t>
            </w:r>
          </w:p>
        </w:tc>
        <w:tc>
          <w:tcPr>
            <w:tcW w:w="2497" w:type="dxa"/>
          </w:tcPr>
          <w:p w14:paraId="69AEB90F" w14:textId="77777777" w:rsidR="00B7611C" w:rsidRPr="00FE494E" w:rsidRDefault="00B7611C" w:rsidP="00060D79">
            <w:pPr>
              <w:spacing w:line="276" w:lineRule="auto"/>
              <w:rPr>
                <w:sz w:val="22"/>
                <w:szCs w:val="22"/>
              </w:rPr>
            </w:pPr>
            <w:r w:rsidRPr="00FE494E">
              <w:rPr>
                <w:sz w:val="22"/>
                <w:szCs w:val="22"/>
              </w:rPr>
              <w:t>PCREEE</w:t>
            </w:r>
          </w:p>
        </w:tc>
      </w:tr>
      <w:tr w:rsidR="00B7611C" w:rsidRPr="0064322E" w14:paraId="1AD64CA1" w14:textId="77777777" w:rsidTr="00060D79">
        <w:tc>
          <w:tcPr>
            <w:tcW w:w="1701" w:type="dxa"/>
          </w:tcPr>
          <w:p w14:paraId="300ADC28" w14:textId="77777777" w:rsidR="00B7611C" w:rsidRDefault="00B7611C" w:rsidP="00060D79">
            <w:pPr>
              <w:spacing w:line="276" w:lineRule="auto"/>
            </w:pPr>
            <w:r>
              <w:t>12:00 – 12:30</w:t>
            </w:r>
          </w:p>
        </w:tc>
        <w:tc>
          <w:tcPr>
            <w:tcW w:w="5583" w:type="dxa"/>
          </w:tcPr>
          <w:p w14:paraId="2BACADE5" w14:textId="77777777" w:rsidR="00B7611C" w:rsidRPr="00025043" w:rsidRDefault="00B7611C" w:rsidP="00060D79">
            <w:pPr>
              <w:spacing w:line="276" w:lineRule="auto"/>
              <w:jc w:val="both"/>
            </w:pPr>
            <w:r w:rsidRPr="00025043">
              <w:t>Recap on overview of the PAD system structure and its general principles</w:t>
            </w:r>
          </w:p>
          <w:p w14:paraId="1A97E8FC" w14:textId="77777777" w:rsidR="00B7611C" w:rsidRPr="00025043" w:rsidRDefault="00B7611C" w:rsidP="00060D79">
            <w:pPr>
              <w:spacing w:line="276" w:lineRule="auto"/>
              <w:rPr>
                <w:lang w:val="en-FJ"/>
              </w:rPr>
            </w:pPr>
          </w:p>
        </w:tc>
        <w:tc>
          <w:tcPr>
            <w:tcW w:w="2497" w:type="dxa"/>
          </w:tcPr>
          <w:p w14:paraId="50D1C744" w14:textId="77777777" w:rsidR="00B7611C" w:rsidRPr="00FE494E" w:rsidRDefault="00B7611C" w:rsidP="00060D79">
            <w:pPr>
              <w:spacing w:line="276" w:lineRule="auto"/>
            </w:pPr>
            <w:r>
              <w:t>PCREEE</w:t>
            </w:r>
          </w:p>
        </w:tc>
      </w:tr>
      <w:tr w:rsidR="00B7611C" w:rsidRPr="0064322E" w14:paraId="6C3F1D05" w14:textId="77777777" w:rsidTr="00060D79">
        <w:tc>
          <w:tcPr>
            <w:tcW w:w="9781" w:type="dxa"/>
            <w:gridSpan w:val="3"/>
          </w:tcPr>
          <w:p w14:paraId="2A46768F" w14:textId="77777777" w:rsidR="00B7611C" w:rsidRPr="00025043" w:rsidRDefault="00B7611C" w:rsidP="00060D79">
            <w:pPr>
              <w:spacing w:line="276" w:lineRule="auto"/>
              <w:rPr>
                <w:b/>
                <w:bCs/>
                <w:color w:val="FF0000"/>
              </w:rPr>
            </w:pPr>
            <w:r>
              <w:rPr>
                <w:b/>
                <w:bCs/>
                <w:color w:val="FF0000"/>
              </w:rPr>
              <w:t xml:space="preserve">12:30 </w:t>
            </w:r>
            <w:r w:rsidRPr="00025043">
              <w:rPr>
                <w:b/>
                <w:bCs/>
                <w:color w:val="FF0000"/>
              </w:rPr>
              <w:t>LUNCH [1 hour]</w:t>
            </w:r>
          </w:p>
        </w:tc>
      </w:tr>
      <w:tr w:rsidR="00B7611C" w:rsidRPr="0064322E" w14:paraId="2FD6F558" w14:textId="77777777" w:rsidTr="00060D79">
        <w:tc>
          <w:tcPr>
            <w:tcW w:w="9781" w:type="dxa"/>
            <w:gridSpan w:val="3"/>
          </w:tcPr>
          <w:p w14:paraId="4C49372F" w14:textId="77777777" w:rsidR="00B7611C" w:rsidRPr="00A90428" w:rsidRDefault="00B7611C" w:rsidP="00060D79">
            <w:pPr>
              <w:spacing w:line="276" w:lineRule="auto"/>
              <w:jc w:val="both"/>
              <w:rPr>
                <w:b/>
                <w:bCs/>
                <w:color w:val="FF0000"/>
              </w:rPr>
            </w:pPr>
            <w:r w:rsidRPr="00A90428">
              <w:rPr>
                <w:b/>
                <w:bCs/>
                <w:color w:val="FF0000"/>
              </w:rPr>
              <w:t>Session 4:  Hands-on refresher training session on PAD as an applicant/regulator</w:t>
            </w:r>
          </w:p>
        </w:tc>
      </w:tr>
      <w:tr w:rsidR="00B7611C" w:rsidRPr="0064322E" w14:paraId="602CF1AF" w14:textId="77777777" w:rsidTr="00060D79">
        <w:tc>
          <w:tcPr>
            <w:tcW w:w="1701" w:type="dxa"/>
          </w:tcPr>
          <w:p w14:paraId="648F00B1" w14:textId="77777777" w:rsidR="00B7611C" w:rsidRPr="00FE494E" w:rsidRDefault="00B7611C" w:rsidP="00060D79">
            <w:pPr>
              <w:spacing w:line="276" w:lineRule="auto"/>
              <w:rPr>
                <w:sz w:val="22"/>
                <w:szCs w:val="22"/>
              </w:rPr>
            </w:pPr>
            <w:r>
              <w:rPr>
                <w:sz w:val="22"/>
                <w:szCs w:val="22"/>
              </w:rPr>
              <w:t>13:30 – 15:30</w:t>
            </w:r>
          </w:p>
        </w:tc>
        <w:tc>
          <w:tcPr>
            <w:tcW w:w="5583" w:type="dxa"/>
          </w:tcPr>
          <w:p w14:paraId="5D1A6A54" w14:textId="77777777" w:rsidR="00B7611C" w:rsidRPr="00DE45EF" w:rsidRDefault="00B7611C" w:rsidP="00060D79">
            <w:pPr>
              <w:spacing w:line="276" w:lineRule="auto"/>
              <w:jc w:val="both"/>
              <w:rPr>
                <w:sz w:val="22"/>
                <w:szCs w:val="22"/>
              </w:rPr>
            </w:pPr>
            <w:r w:rsidRPr="00DE45EF">
              <w:rPr>
                <w:sz w:val="22"/>
                <w:szCs w:val="22"/>
              </w:rPr>
              <w:t>Group of 2 or 3 participants will work through a number of mock applications for both product registration and import permits. At least one participant in each group will need to have a Wi-Fi-connected laptop.</w:t>
            </w:r>
          </w:p>
          <w:p w14:paraId="596E0529" w14:textId="77777777" w:rsidR="00B7611C" w:rsidRPr="00DE45EF" w:rsidRDefault="00B7611C" w:rsidP="00B7611C">
            <w:pPr>
              <w:pStyle w:val="ListParagraph"/>
              <w:numPr>
                <w:ilvl w:val="0"/>
                <w:numId w:val="42"/>
              </w:numPr>
              <w:spacing w:line="276" w:lineRule="auto"/>
              <w:jc w:val="both"/>
              <w:rPr>
                <w:bCs/>
                <w:sz w:val="22"/>
                <w:szCs w:val="22"/>
              </w:rPr>
            </w:pPr>
            <w:r w:rsidRPr="00DE45EF">
              <w:rPr>
                <w:bCs/>
                <w:sz w:val="22"/>
                <w:szCs w:val="22"/>
              </w:rPr>
              <w:t>Registration of new applicants</w:t>
            </w:r>
          </w:p>
          <w:p w14:paraId="6CC8DE44" w14:textId="77777777" w:rsidR="00B7611C" w:rsidRPr="00DE45EF" w:rsidRDefault="00B7611C" w:rsidP="00B7611C">
            <w:pPr>
              <w:pStyle w:val="ListParagraph"/>
              <w:numPr>
                <w:ilvl w:val="0"/>
                <w:numId w:val="42"/>
              </w:numPr>
              <w:spacing w:line="276" w:lineRule="auto"/>
              <w:jc w:val="both"/>
              <w:rPr>
                <w:bCs/>
                <w:sz w:val="22"/>
                <w:szCs w:val="22"/>
              </w:rPr>
            </w:pPr>
            <w:r w:rsidRPr="00DE45EF">
              <w:rPr>
                <w:bCs/>
                <w:sz w:val="22"/>
                <w:szCs w:val="22"/>
              </w:rPr>
              <w:t>Registration of Products (Type A, Type B, Type C)</w:t>
            </w:r>
          </w:p>
          <w:p w14:paraId="7103D7E0" w14:textId="77777777" w:rsidR="00B7611C" w:rsidRPr="00DE45EF" w:rsidRDefault="00B7611C" w:rsidP="00B7611C">
            <w:pPr>
              <w:pStyle w:val="ListParagraph"/>
              <w:numPr>
                <w:ilvl w:val="0"/>
                <w:numId w:val="42"/>
              </w:numPr>
              <w:spacing w:line="276" w:lineRule="auto"/>
              <w:jc w:val="both"/>
              <w:rPr>
                <w:b/>
                <w:color w:val="FF0000"/>
                <w:sz w:val="22"/>
                <w:szCs w:val="22"/>
              </w:rPr>
            </w:pPr>
            <w:r w:rsidRPr="00DE45EF">
              <w:rPr>
                <w:bCs/>
                <w:sz w:val="22"/>
                <w:szCs w:val="22"/>
              </w:rPr>
              <w:t>Type C Registration requirements - Test reports Requirements</w:t>
            </w:r>
          </w:p>
        </w:tc>
        <w:tc>
          <w:tcPr>
            <w:tcW w:w="2497" w:type="dxa"/>
          </w:tcPr>
          <w:p w14:paraId="3B7DB246" w14:textId="77777777" w:rsidR="00B7611C" w:rsidRPr="00FE494E" w:rsidRDefault="00B7611C" w:rsidP="00060D79">
            <w:pPr>
              <w:spacing w:line="276" w:lineRule="auto"/>
              <w:rPr>
                <w:sz w:val="22"/>
                <w:szCs w:val="22"/>
              </w:rPr>
            </w:pPr>
            <w:r>
              <w:rPr>
                <w:sz w:val="22"/>
                <w:szCs w:val="22"/>
              </w:rPr>
              <w:t>PCREEE</w:t>
            </w:r>
          </w:p>
        </w:tc>
      </w:tr>
      <w:tr w:rsidR="00B7611C" w:rsidRPr="0064322E" w14:paraId="455F73CB" w14:textId="77777777" w:rsidTr="00060D79">
        <w:tc>
          <w:tcPr>
            <w:tcW w:w="9781" w:type="dxa"/>
            <w:gridSpan w:val="3"/>
          </w:tcPr>
          <w:p w14:paraId="3740A0A4" w14:textId="77777777" w:rsidR="00B7611C" w:rsidRPr="00D20E5B" w:rsidRDefault="00B7611C" w:rsidP="00060D79">
            <w:pPr>
              <w:spacing w:line="276" w:lineRule="auto"/>
              <w:rPr>
                <w:b/>
                <w:bCs/>
                <w:color w:val="FF0000"/>
                <w:sz w:val="22"/>
                <w:szCs w:val="22"/>
              </w:rPr>
            </w:pPr>
            <w:r w:rsidRPr="00783B1E">
              <w:rPr>
                <w:b/>
                <w:bCs/>
                <w:color w:val="FF0000"/>
                <w:sz w:val="22"/>
                <w:szCs w:val="22"/>
              </w:rPr>
              <w:t>1</w:t>
            </w:r>
            <w:r>
              <w:rPr>
                <w:b/>
                <w:bCs/>
                <w:color w:val="FF0000"/>
                <w:sz w:val="22"/>
                <w:szCs w:val="22"/>
              </w:rPr>
              <w:t>5:30</w:t>
            </w:r>
            <w:r w:rsidRPr="00783B1E">
              <w:rPr>
                <w:b/>
                <w:bCs/>
                <w:color w:val="FF0000"/>
                <w:sz w:val="22"/>
                <w:szCs w:val="22"/>
              </w:rPr>
              <w:t xml:space="preserve">– </w:t>
            </w:r>
            <w:r>
              <w:rPr>
                <w:b/>
                <w:bCs/>
                <w:color w:val="FF0000"/>
                <w:sz w:val="22"/>
                <w:szCs w:val="22"/>
              </w:rPr>
              <w:t>15:45 TEA BREAK</w:t>
            </w:r>
          </w:p>
        </w:tc>
      </w:tr>
      <w:tr w:rsidR="00B7611C" w:rsidRPr="0064322E" w14:paraId="453FF7BA" w14:textId="77777777" w:rsidTr="00060D79">
        <w:tc>
          <w:tcPr>
            <w:tcW w:w="1701" w:type="dxa"/>
          </w:tcPr>
          <w:p w14:paraId="79E9FFC5" w14:textId="77777777" w:rsidR="00B7611C" w:rsidRPr="0045742B" w:rsidRDefault="00B7611C" w:rsidP="00060D79">
            <w:pPr>
              <w:spacing w:line="276" w:lineRule="auto"/>
              <w:rPr>
                <w:sz w:val="22"/>
                <w:szCs w:val="22"/>
              </w:rPr>
            </w:pPr>
            <w:r>
              <w:rPr>
                <w:sz w:val="22"/>
                <w:szCs w:val="22"/>
              </w:rPr>
              <w:t>15:45 – 16:00</w:t>
            </w:r>
          </w:p>
        </w:tc>
        <w:tc>
          <w:tcPr>
            <w:tcW w:w="5583" w:type="dxa"/>
          </w:tcPr>
          <w:p w14:paraId="21061E48" w14:textId="77777777" w:rsidR="00B7611C" w:rsidRPr="0045742B" w:rsidRDefault="00B7611C" w:rsidP="00060D79">
            <w:pPr>
              <w:spacing w:line="276" w:lineRule="auto"/>
              <w:jc w:val="both"/>
              <w:rPr>
                <w:sz w:val="22"/>
                <w:szCs w:val="22"/>
              </w:rPr>
            </w:pPr>
            <w:r>
              <w:rPr>
                <w:sz w:val="22"/>
                <w:szCs w:val="22"/>
              </w:rPr>
              <w:t>Wrap Up session</w:t>
            </w:r>
          </w:p>
        </w:tc>
        <w:tc>
          <w:tcPr>
            <w:tcW w:w="2497" w:type="dxa"/>
          </w:tcPr>
          <w:p w14:paraId="02C4716C" w14:textId="77777777" w:rsidR="00B7611C" w:rsidRDefault="00B7611C" w:rsidP="00060D79">
            <w:pPr>
              <w:spacing w:line="276" w:lineRule="auto"/>
            </w:pPr>
            <w:r>
              <w:t>PCREEE</w:t>
            </w:r>
          </w:p>
        </w:tc>
      </w:tr>
    </w:tbl>
    <w:p w14:paraId="420F7CF4" w14:textId="77777777" w:rsidR="00B7611C" w:rsidRDefault="00B7611C" w:rsidP="00B7611C"/>
    <w:p w14:paraId="321D7543" w14:textId="77777777" w:rsidR="00B7611C" w:rsidRDefault="00B7611C" w:rsidP="00B7611C"/>
    <w:p w14:paraId="38856C80" w14:textId="77777777" w:rsidR="00B7611C" w:rsidRPr="00D20E5B" w:rsidRDefault="00B7611C" w:rsidP="00B7611C"/>
    <w:p w14:paraId="230D1826" w14:textId="71A03D5E" w:rsidR="00B7611C" w:rsidRPr="00B7611C" w:rsidRDefault="00B7611C" w:rsidP="00B7611C">
      <w:pPr>
        <w:pStyle w:val="Heading3"/>
        <w:spacing w:line="480" w:lineRule="auto"/>
        <w:ind w:left="-567"/>
        <w:rPr>
          <w:b/>
          <w:bCs/>
          <w:sz w:val="25"/>
          <w:szCs w:val="25"/>
        </w:rPr>
      </w:pPr>
      <w:r w:rsidRPr="00D02085">
        <w:rPr>
          <w:b/>
          <w:bCs/>
          <w:sz w:val="25"/>
          <w:szCs w:val="25"/>
        </w:rPr>
        <w:lastRenderedPageBreak/>
        <w:t xml:space="preserve">Day </w:t>
      </w:r>
      <w:r>
        <w:rPr>
          <w:b/>
          <w:bCs/>
          <w:sz w:val="25"/>
          <w:szCs w:val="25"/>
        </w:rPr>
        <w:t>2</w:t>
      </w:r>
      <w:r w:rsidRPr="00D02085">
        <w:rPr>
          <w:b/>
          <w:bCs/>
          <w:sz w:val="25"/>
          <w:szCs w:val="25"/>
        </w:rPr>
        <w:t xml:space="preserve">: </w:t>
      </w:r>
      <w:r>
        <w:rPr>
          <w:b/>
          <w:bCs/>
          <w:sz w:val="25"/>
          <w:szCs w:val="25"/>
        </w:rPr>
        <w:t>Friday</w:t>
      </w:r>
      <w:r w:rsidRPr="00D02085">
        <w:rPr>
          <w:b/>
          <w:bCs/>
          <w:sz w:val="25"/>
          <w:szCs w:val="25"/>
        </w:rPr>
        <w:t xml:space="preserve"> 10</w:t>
      </w:r>
      <w:r w:rsidRPr="00D02085">
        <w:rPr>
          <w:b/>
          <w:bCs/>
          <w:sz w:val="25"/>
          <w:szCs w:val="25"/>
          <w:vertAlign w:val="superscript"/>
        </w:rPr>
        <w:t>th</w:t>
      </w:r>
      <w:r w:rsidRPr="00D02085">
        <w:rPr>
          <w:b/>
          <w:bCs/>
          <w:sz w:val="25"/>
          <w:szCs w:val="25"/>
        </w:rPr>
        <w:t xml:space="preserve"> April 2024 – Noro port</w:t>
      </w:r>
    </w:p>
    <w:tbl>
      <w:tblPr>
        <w:tblStyle w:val="TableGrid"/>
        <w:tblW w:w="9781" w:type="dxa"/>
        <w:tblInd w:w="-572" w:type="dxa"/>
        <w:tblLook w:val="04A0" w:firstRow="1" w:lastRow="0" w:firstColumn="1" w:lastColumn="0" w:noHBand="0" w:noVBand="1"/>
      </w:tblPr>
      <w:tblGrid>
        <w:gridCol w:w="1701"/>
        <w:gridCol w:w="5812"/>
        <w:gridCol w:w="2268"/>
      </w:tblGrid>
      <w:tr w:rsidR="00B7611C" w:rsidRPr="0064322E" w14:paraId="76578462" w14:textId="77777777" w:rsidTr="00060D79">
        <w:tc>
          <w:tcPr>
            <w:tcW w:w="1701" w:type="dxa"/>
          </w:tcPr>
          <w:p w14:paraId="48643D33" w14:textId="77777777" w:rsidR="00B7611C" w:rsidRPr="00FE494E" w:rsidRDefault="00B7611C" w:rsidP="00060D79">
            <w:pPr>
              <w:spacing w:line="276" w:lineRule="auto"/>
              <w:rPr>
                <w:sz w:val="22"/>
                <w:szCs w:val="22"/>
              </w:rPr>
            </w:pPr>
            <w:r w:rsidRPr="00FE494E">
              <w:rPr>
                <w:sz w:val="22"/>
                <w:szCs w:val="22"/>
              </w:rPr>
              <w:t>08:30</w:t>
            </w:r>
          </w:p>
        </w:tc>
        <w:tc>
          <w:tcPr>
            <w:tcW w:w="5812" w:type="dxa"/>
          </w:tcPr>
          <w:p w14:paraId="488CADBC" w14:textId="77777777" w:rsidR="00B7611C" w:rsidRPr="00FE494E" w:rsidRDefault="00B7611C" w:rsidP="00060D79">
            <w:pPr>
              <w:spacing w:line="276" w:lineRule="auto"/>
              <w:rPr>
                <w:sz w:val="22"/>
                <w:szCs w:val="22"/>
              </w:rPr>
            </w:pPr>
            <w:r w:rsidRPr="00FE494E">
              <w:rPr>
                <w:sz w:val="22"/>
                <w:szCs w:val="22"/>
              </w:rPr>
              <w:t>Registration</w:t>
            </w:r>
          </w:p>
        </w:tc>
        <w:tc>
          <w:tcPr>
            <w:tcW w:w="2268" w:type="dxa"/>
          </w:tcPr>
          <w:p w14:paraId="57F1E7D4" w14:textId="77777777" w:rsidR="00B7611C" w:rsidRPr="00FE494E" w:rsidRDefault="00B7611C" w:rsidP="00060D79">
            <w:pPr>
              <w:spacing w:line="276" w:lineRule="auto"/>
              <w:rPr>
                <w:sz w:val="22"/>
                <w:szCs w:val="22"/>
              </w:rPr>
            </w:pPr>
            <w:r w:rsidRPr="00FE494E">
              <w:rPr>
                <w:sz w:val="22"/>
                <w:szCs w:val="22"/>
              </w:rPr>
              <w:t>Facilitator /Presenter</w:t>
            </w:r>
          </w:p>
        </w:tc>
      </w:tr>
      <w:tr w:rsidR="00B7611C" w:rsidRPr="0064322E" w14:paraId="318BF772" w14:textId="77777777" w:rsidTr="00060D79">
        <w:tc>
          <w:tcPr>
            <w:tcW w:w="1701" w:type="dxa"/>
          </w:tcPr>
          <w:p w14:paraId="167E91AD" w14:textId="77777777" w:rsidR="00B7611C" w:rsidRPr="00FE494E" w:rsidRDefault="00B7611C" w:rsidP="00060D79">
            <w:pPr>
              <w:spacing w:line="276" w:lineRule="auto"/>
            </w:pPr>
            <w:r>
              <w:t>09:00 – 09:15</w:t>
            </w:r>
          </w:p>
        </w:tc>
        <w:tc>
          <w:tcPr>
            <w:tcW w:w="5812" w:type="dxa"/>
          </w:tcPr>
          <w:p w14:paraId="10A746E2" w14:textId="77777777" w:rsidR="00B7611C" w:rsidRPr="00DE45EF" w:rsidRDefault="00B7611C" w:rsidP="00060D79">
            <w:pPr>
              <w:spacing w:line="276" w:lineRule="auto"/>
            </w:pPr>
            <w:r w:rsidRPr="00DE45EF">
              <w:rPr>
                <w:sz w:val="22"/>
                <w:szCs w:val="22"/>
              </w:rPr>
              <w:t>Recap from Day 1 and agenda for Day 2.</w:t>
            </w:r>
          </w:p>
        </w:tc>
        <w:tc>
          <w:tcPr>
            <w:tcW w:w="2268" w:type="dxa"/>
          </w:tcPr>
          <w:p w14:paraId="7C5705F1" w14:textId="77777777" w:rsidR="00B7611C" w:rsidRPr="00DE45EF" w:rsidRDefault="00B7611C" w:rsidP="00060D79">
            <w:pPr>
              <w:spacing w:line="276" w:lineRule="auto"/>
            </w:pPr>
            <w:r>
              <w:t>PCREEE</w:t>
            </w:r>
          </w:p>
        </w:tc>
      </w:tr>
      <w:tr w:rsidR="00B7611C" w:rsidRPr="0064322E" w14:paraId="625D6EC8" w14:textId="77777777" w:rsidTr="00060D79">
        <w:tc>
          <w:tcPr>
            <w:tcW w:w="7513" w:type="dxa"/>
            <w:gridSpan w:val="2"/>
          </w:tcPr>
          <w:p w14:paraId="61A0A4DB" w14:textId="77777777" w:rsidR="00B7611C" w:rsidRPr="00D20E5B" w:rsidRDefault="00B7611C" w:rsidP="00060D79">
            <w:pPr>
              <w:tabs>
                <w:tab w:val="left" w:pos="1774"/>
              </w:tabs>
              <w:spacing w:line="276" w:lineRule="auto"/>
              <w:rPr>
                <w:b/>
                <w:bCs/>
              </w:rPr>
            </w:pPr>
            <w:r w:rsidRPr="00D20E5B">
              <w:rPr>
                <w:b/>
                <w:bCs/>
                <w:color w:val="FF0000"/>
              </w:rPr>
              <w:t xml:space="preserve">Session </w:t>
            </w:r>
            <w:r>
              <w:rPr>
                <w:b/>
                <w:bCs/>
                <w:color w:val="FF0000"/>
              </w:rPr>
              <w:t>5</w:t>
            </w:r>
            <w:r w:rsidRPr="00D20E5B">
              <w:rPr>
                <w:b/>
                <w:bCs/>
                <w:color w:val="FF0000"/>
              </w:rPr>
              <w:t xml:space="preserve">: </w:t>
            </w:r>
            <w:r>
              <w:rPr>
                <w:b/>
                <w:bCs/>
                <w:color w:val="FF0000"/>
              </w:rPr>
              <w:t>SI MEPSL regulation</w:t>
            </w:r>
          </w:p>
        </w:tc>
        <w:tc>
          <w:tcPr>
            <w:tcW w:w="2268" w:type="dxa"/>
          </w:tcPr>
          <w:p w14:paraId="6AE15A98" w14:textId="77777777" w:rsidR="00B7611C" w:rsidRPr="0064322E" w:rsidRDefault="00B7611C" w:rsidP="00060D79">
            <w:pPr>
              <w:spacing w:line="276" w:lineRule="auto"/>
            </w:pPr>
          </w:p>
        </w:tc>
      </w:tr>
      <w:tr w:rsidR="00B7611C" w:rsidRPr="0064322E" w14:paraId="6413BDAC" w14:textId="77777777" w:rsidTr="00060D79">
        <w:tc>
          <w:tcPr>
            <w:tcW w:w="1701" w:type="dxa"/>
          </w:tcPr>
          <w:p w14:paraId="356FC859" w14:textId="77777777" w:rsidR="00B7611C" w:rsidRPr="00FE494E" w:rsidRDefault="00B7611C" w:rsidP="00060D79">
            <w:pPr>
              <w:spacing w:line="276" w:lineRule="auto"/>
              <w:rPr>
                <w:sz w:val="22"/>
                <w:szCs w:val="22"/>
              </w:rPr>
            </w:pPr>
            <w:r w:rsidRPr="00FE494E">
              <w:rPr>
                <w:sz w:val="22"/>
                <w:szCs w:val="22"/>
              </w:rPr>
              <w:t>09:</w:t>
            </w:r>
            <w:r>
              <w:rPr>
                <w:sz w:val="22"/>
                <w:szCs w:val="22"/>
              </w:rPr>
              <w:t>15 – 09:45</w:t>
            </w:r>
          </w:p>
        </w:tc>
        <w:tc>
          <w:tcPr>
            <w:tcW w:w="5812" w:type="dxa"/>
          </w:tcPr>
          <w:p w14:paraId="1C65C212" w14:textId="77777777" w:rsidR="00B7611C" w:rsidRPr="00DE45EF" w:rsidRDefault="00B7611C" w:rsidP="00B7611C">
            <w:pPr>
              <w:pStyle w:val="ListParagraph"/>
              <w:numPr>
                <w:ilvl w:val="0"/>
                <w:numId w:val="40"/>
              </w:numPr>
              <w:spacing w:line="276" w:lineRule="auto"/>
              <w:ind w:left="457"/>
              <w:rPr>
                <w:sz w:val="22"/>
                <w:szCs w:val="22"/>
              </w:rPr>
            </w:pPr>
            <w:r>
              <w:rPr>
                <w:sz w:val="22"/>
                <w:szCs w:val="22"/>
              </w:rPr>
              <w:t>Background and Intro to SI</w:t>
            </w:r>
            <w:r w:rsidRPr="00DE45EF">
              <w:rPr>
                <w:sz w:val="22"/>
                <w:szCs w:val="22"/>
              </w:rPr>
              <w:t xml:space="preserve"> MEPSL</w:t>
            </w:r>
            <w:r>
              <w:rPr>
                <w:sz w:val="22"/>
                <w:szCs w:val="22"/>
              </w:rPr>
              <w:t xml:space="preserve"> </w:t>
            </w:r>
            <w:r w:rsidRPr="00DE45EF">
              <w:rPr>
                <w:sz w:val="22"/>
                <w:szCs w:val="22"/>
              </w:rPr>
              <w:t>regulations/legislation</w:t>
            </w:r>
            <w:r>
              <w:rPr>
                <w:sz w:val="22"/>
                <w:szCs w:val="22"/>
              </w:rPr>
              <w:t xml:space="preserve">s and highlight its key components. </w:t>
            </w:r>
          </w:p>
        </w:tc>
        <w:tc>
          <w:tcPr>
            <w:tcW w:w="2268" w:type="dxa"/>
          </w:tcPr>
          <w:p w14:paraId="06D2E7D0" w14:textId="77777777" w:rsidR="00B7611C" w:rsidRPr="00FE494E" w:rsidRDefault="00B7611C" w:rsidP="00060D79">
            <w:pPr>
              <w:spacing w:line="276" w:lineRule="auto"/>
              <w:rPr>
                <w:sz w:val="22"/>
                <w:szCs w:val="22"/>
              </w:rPr>
            </w:pPr>
            <w:r>
              <w:t>SI DoE</w:t>
            </w:r>
          </w:p>
        </w:tc>
      </w:tr>
      <w:tr w:rsidR="00B7611C" w:rsidRPr="0064322E" w14:paraId="1E764C57" w14:textId="77777777" w:rsidTr="00060D79">
        <w:tc>
          <w:tcPr>
            <w:tcW w:w="9781" w:type="dxa"/>
            <w:gridSpan w:val="3"/>
          </w:tcPr>
          <w:p w14:paraId="646068A4" w14:textId="77777777" w:rsidR="00B7611C" w:rsidRDefault="00B7611C" w:rsidP="00060D79">
            <w:pPr>
              <w:spacing w:line="276" w:lineRule="auto"/>
              <w:rPr>
                <w:b/>
                <w:bCs/>
                <w:color w:val="FF0000"/>
              </w:rPr>
            </w:pPr>
            <w:r w:rsidRPr="00025043">
              <w:rPr>
                <w:b/>
                <w:bCs/>
                <w:color w:val="FF0000"/>
              </w:rPr>
              <w:t>Tea Break</w:t>
            </w:r>
            <w:r>
              <w:rPr>
                <w:b/>
                <w:bCs/>
                <w:color w:val="FF0000"/>
              </w:rPr>
              <w:t xml:space="preserve"> </w:t>
            </w:r>
          </w:p>
          <w:p w14:paraId="619B50C4" w14:textId="77777777" w:rsidR="00B7611C" w:rsidRPr="0045742B" w:rsidRDefault="00B7611C" w:rsidP="00060D79">
            <w:pPr>
              <w:spacing w:line="276" w:lineRule="auto"/>
              <w:rPr>
                <w:b/>
                <w:bCs/>
                <w:color w:val="FF0000"/>
              </w:rPr>
            </w:pPr>
            <w:r>
              <w:rPr>
                <w:b/>
                <w:bCs/>
                <w:color w:val="FF0000"/>
              </w:rPr>
              <w:t xml:space="preserve">Session 6: </w:t>
            </w:r>
            <w:r w:rsidRPr="009E73E1">
              <w:rPr>
                <w:b/>
                <w:bCs/>
                <w:color w:val="FF0000"/>
              </w:rPr>
              <w:t xml:space="preserve">MEPSL </w:t>
            </w:r>
            <w:r>
              <w:rPr>
                <w:b/>
                <w:bCs/>
                <w:color w:val="FF0000"/>
              </w:rPr>
              <w:t xml:space="preserve">program </w:t>
            </w:r>
            <w:r w:rsidRPr="009E73E1">
              <w:rPr>
                <w:b/>
                <w:bCs/>
                <w:color w:val="FF0000"/>
              </w:rPr>
              <w:t xml:space="preserve">in SI </w:t>
            </w:r>
            <w:r>
              <w:rPr>
                <w:b/>
                <w:bCs/>
                <w:color w:val="FF0000"/>
              </w:rPr>
              <w:t>and the PICs</w:t>
            </w:r>
          </w:p>
        </w:tc>
      </w:tr>
      <w:tr w:rsidR="00B7611C" w:rsidRPr="0064322E" w14:paraId="68CE61E9" w14:textId="77777777" w:rsidTr="00060D79">
        <w:tc>
          <w:tcPr>
            <w:tcW w:w="1701" w:type="dxa"/>
          </w:tcPr>
          <w:p w14:paraId="3B5B76FA" w14:textId="77777777" w:rsidR="00B7611C" w:rsidRPr="00DE45EF" w:rsidRDefault="00B7611C" w:rsidP="00060D79">
            <w:pPr>
              <w:spacing w:line="276" w:lineRule="auto"/>
              <w:rPr>
                <w:sz w:val="22"/>
                <w:szCs w:val="22"/>
              </w:rPr>
            </w:pPr>
            <w:r w:rsidRPr="00DE45EF">
              <w:rPr>
                <w:sz w:val="22"/>
                <w:szCs w:val="22"/>
              </w:rPr>
              <w:t>10:00 – 10:30</w:t>
            </w:r>
          </w:p>
        </w:tc>
        <w:tc>
          <w:tcPr>
            <w:tcW w:w="5812" w:type="dxa"/>
          </w:tcPr>
          <w:p w14:paraId="3EF038B3" w14:textId="77777777" w:rsidR="00B7611C" w:rsidRPr="00DE45EF" w:rsidRDefault="00B7611C" w:rsidP="00060D79">
            <w:pPr>
              <w:spacing w:line="276" w:lineRule="auto"/>
              <w:rPr>
                <w:sz w:val="22"/>
                <w:szCs w:val="22"/>
              </w:rPr>
            </w:pPr>
            <w:r>
              <w:rPr>
                <w:sz w:val="22"/>
                <w:szCs w:val="22"/>
              </w:rPr>
              <w:t>Identification of Loopholes within the MEPSL regulations</w:t>
            </w:r>
          </w:p>
        </w:tc>
        <w:tc>
          <w:tcPr>
            <w:tcW w:w="2268" w:type="dxa"/>
          </w:tcPr>
          <w:p w14:paraId="20BC09BD" w14:textId="77777777" w:rsidR="00B7611C" w:rsidRPr="00DE45EF" w:rsidRDefault="00B7611C" w:rsidP="00060D79">
            <w:pPr>
              <w:spacing w:line="276" w:lineRule="auto"/>
              <w:rPr>
                <w:sz w:val="22"/>
                <w:szCs w:val="22"/>
              </w:rPr>
            </w:pPr>
            <w:r w:rsidRPr="00DE45EF">
              <w:rPr>
                <w:sz w:val="22"/>
                <w:szCs w:val="22"/>
              </w:rPr>
              <w:t>SI DoE</w:t>
            </w:r>
          </w:p>
        </w:tc>
      </w:tr>
      <w:tr w:rsidR="00B7611C" w:rsidRPr="0064322E" w14:paraId="4DDA7B72" w14:textId="77777777" w:rsidTr="00060D79">
        <w:tc>
          <w:tcPr>
            <w:tcW w:w="1701" w:type="dxa"/>
          </w:tcPr>
          <w:p w14:paraId="508F2812" w14:textId="77777777" w:rsidR="00B7611C" w:rsidRPr="00DE45EF" w:rsidRDefault="00B7611C" w:rsidP="00060D79">
            <w:pPr>
              <w:spacing w:line="276" w:lineRule="auto"/>
              <w:rPr>
                <w:sz w:val="22"/>
                <w:szCs w:val="22"/>
              </w:rPr>
            </w:pPr>
            <w:r w:rsidRPr="00DE45EF">
              <w:rPr>
                <w:sz w:val="22"/>
                <w:szCs w:val="22"/>
              </w:rPr>
              <w:t>10:30 – 11:00</w:t>
            </w:r>
          </w:p>
        </w:tc>
        <w:tc>
          <w:tcPr>
            <w:tcW w:w="5812" w:type="dxa"/>
          </w:tcPr>
          <w:p w14:paraId="1F01211E" w14:textId="77777777" w:rsidR="00B7611C" w:rsidRPr="00DE45EF" w:rsidRDefault="00B7611C" w:rsidP="00060D79">
            <w:pPr>
              <w:spacing w:line="276" w:lineRule="auto"/>
              <w:rPr>
                <w:sz w:val="22"/>
                <w:szCs w:val="22"/>
              </w:rPr>
            </w:pPr>
            <w:r>
              <w:rPr>
                <w:sz w:val="22"/>
                <w:szCs w:val="22"/>
              </w:rPr>
              <w:t>NOU presentation 2 [topics to be confirmed by Richard]</w:t>
            </w:r>
          </w:p>
        </w:tc>
        <w:tc>
          <w:tcPr>
            <w:tcW w:w="2268" w:type="dxa"/>
          </w:tcPr>
          <w:p w14:paraId="096048EE" w14:textId="77777777" w:rsidR="00B7611C" w:rsidRPr="00DE45EF" w:rsidRDefault="00B7611C" w:rsidP="00060D79">
            <w:pPr>
              <w:spacing w:line="276" w:lineRule="auto"/>
              <w:rPr>
                <w:sz w:val="22"/>
                <w:szCs w:val="22"/>
              </w:rPr>
            </w:pPr>
            <w:r w:rsidRPr="00DE45EF">
              <w:rPr>
                <w:sz w:val="22"/>
                <w:szCs w:val="22"/>
              </w:rPr>
              <w:t>SI - NOU</w:t>
            </w:r>
          </w:p>
        </w:tc>
      </w:tr>
      <w:tr w:rsidR="00B7611C" w:rsidRPr="0064322E" w14:paraId="1AD7FD9F" w14:textId="77777777" w:rsidTr="00060D79">
        <w:tc>
          <w:tcPr>
            <w:tcW w:w="9781" w:type="dxa"/>
            <w:gridSpan w:val="3"/>
          </w:tcPr>
          <w:p w14:paraId="51BEABF7" w14:textId="77777777" w:rsidR="00B7611C" w:rsidRPr="00025043" w:rsidRDefault="00B7611C" w:rsidP="00060D79">
            <w:pPr>
              <w:spacing w:line="276" w:lineRule="auto"/>
              <w:rPr>
                <w:b/>
                <w:bCs/>
                <w:lang w:val="en-FJ"/>
              </w:rPr>
            </w:pPr>
            <w:r>
              <w:rPr>
                <w:b/>
                <w:bCs/>
                <w:color w:val="FF0000"/>
              </w:rPr>
              <w:t xml:space="preserve">Session 7: </w:t>
            </w:r>
            <w:r w:rsidRPr="00A90428">
              <w:rPr>
                <w:b/>
                <w:bCs/>
                <w:color w:val="FF0000"/>
              </w:rPr>
              <w:t>Hands-on refresher training session on PAD as an applicant/regulator</w:t>
            </w:r>
          </w:p>
        </w:tc>
      </w:tr>
      <w:tr w:rsidR="00B7611C" w:rsidRPr="0064322E" w14:paraId="01153FAE" w14:textId="77777777" w:rsidTr="00060D79">
        <w:tc>
          <w:tcPr>
            <w:tcW w:w="1701" w:type="dxa"/>
          </w:tcPr>
          <w:p w14:paraId="6B297CE6" w14:textId="77777777" w:rsidR="00B7611C" w:rsidRPr="00FE494E" w:rsidRDefault="00B7611C" w:rsidP="00060D79">
            <w:pPr>
              <w:spacing w:line="276" w:lineRule="auto"/>
              <w:rPr>
                <w:sz w:val="22"/>
                <w:szCs w:val="22"/>
              </w:rPr>
            </w:pPr>
            <w:r>
              <w:t>11:00 – 12:30</w:t>
            </w:r>
          </w:p>
        </w:tc>
        <w:tc>
          <w:tcPr>
            <w:tcW w:w="5812" w:type="dxa"/>
          </w:tcPr>
          <w:p w14:paraId="31A96FFA" w14:textId="77777777" w:rsidR="00B7611C" w:rsidRPr="00A90428" w:rsidRDefault="00B7611C" w:rsidP="00060D79">
            <w:pPr>
              <w:spacing w:line="276" w:lineRule="auto"/>
              <w:jc w:val="both"/>
              <w:rPr>
                <w:sz w:val="22"/>
                <w:szCs w:val="22"/>
              </w:rPr>
            </w:pPr>
            <w:r w:rsidRPr="00A90428">
              <w:rPr>
                <w:sz w:val="22"/>
                <w:szCs w:val="22"/>
              </w:rPr>
              <w:t>Group of 2 or 3 participants will work through a number of mock applications for both product registration and import permits. At least one participant in each group will need to have a Wi-Fi-connected laptop.</w:t>
            </w:r>
          </w:p>
          <w:p w14:paraId="4C399D5D" w14:textId="77777777" w:rsidR="00B7611C" w:rsidRPr="00A90428" w:rsidRDefault="00B7611C" w:rsidP="00B7611C">
            <w:pPr>
              <w:pStyle w:val="ListParagraph"/>
              <w:numPr>
                <w:ilvl w:val="0"/>
                <w:numId w:val="42"/>
              </w:numPr>
              <w:spacing w:line="276" w:lineRule="auto"/>
              <w:rPr>
                <w:bCs/>
                <w:sz w:val="22"/>
                <w:szCs w:val="22"/>
              </w:rPr>
            </w:pPr>
            <w:r w:rsidRPr="00A90428">
              <w:rPr>
                <w:bCs/>
                <w:sz w:val="22"/>
                <w:szCs w:val="22"/>
              </w:rPr>
              <w:t>Registration of new applicants</w:t>
            </w:r>
          </w:p>
          <w:p w14:paraId="5956E6EE" w14:textId="77777777" w:rsidR="00B7611C" w:rsidRPr="00A90428" w:rsidRDefault="00B7611C" w:rsidP="00B7611C">
            <w:pPr>
              <w:pStyle w:val="ListParagraph"/>
              <w:numPr>
                <w:ilvl w:val="0"/>
                <w:numId w:val="42"/>
              </w:numPr>
              <w:spacing w:line="276" w:lineRule="auto"/>
              <w:rPr>
                <w:bCs/>
                <w:sz w:val="22"/>
                <w:szCs w:val="22"/>
              </w:rPr>
            </w:pPr>
            <w:r w:rsidRPr="00A90428">
              <w:rPr>
                <w:bCs/>
                <w:sz w:val="22"/>
                <w:szCs w:val="22"/>
              </w:rPr>
              <w:t>Registration of Products (Type A, Type B, Type C)</w:t>
            </w:r>
          </w:p>
          <w:p w14:paraId="75E612BF" w14:textId="77777777" w:rsidR="00B7611C" w:rsidRPr="00A90428" w:rsidRDefault="00B7611C" w:rsidP="00B7611C">
            <w:pPr>
              <w:pStyle w:val="ListParagraph"/>
              <w:numPr>
                <w:ilvl w:val="0"/>
                <w:numId w:val="42"/>
              </w:numPr>
              <w:spacing w:line="276" w:lineRule="auto"/>
            </w:pPr>
            <w:r w:rsidRPr="00A90428">
              <w:rPr>
                <w:bCs/>
                <w:sz w:val="22"/>
                <w:szCs w:val="22"/>
              </w:rPr>
              <w:t>Type C Registration requirements - Test reports Requirements</w:t>
            </w:r>
          </w:p>
        </w:tc>
        <w:tc>
          <w:tcPr>
            <w:tcW w:w="2268" w:type="dxa"/>
          </w:tcPr>
          <w:p w14:paraId="166A24DF" w14:textId="77777777" w:rsidR="00B7611C" w:rsidRPr="00FE494E" w:rsidRDefault="00B7611C" w:rsidP="00060D79">
            <w:pPr>
              <w:spacing w:line="276" w:lineRule="auto"/>
              <w:rPr>
                <w:sz w:val="22"/>
                <w:szCs w:val="22"/>
              </w:rPr>
            </w:pPr>
            <w:r w:rsidRPr="00FE494E">
              <w:rPr>
                <w:sz w:val="22"/>
                <w:szCs w:val="22"/>
              </w:rPr>
              <w:t>PCREEE</w:t>
            </w:r>
          </w:p>
        </w:tc>
      </w:tr>
      <w:tr w:rsidR="00B7611C" w:rsidRPr="0064322E" w14:paraId="426B46C7" w14:textId="77777777" w:rsidTr="00060D79">
        <w:tc>
          <w:tcPr>
            <w:tcW w:w="9781" w:type="dxa"/>
            <w:gridSpan w:val="3"/>
          </w:tcPr>
          <w:p w14:paraId="2738A053" w14:textId="77777777" w:rsidR="00B7611C" w:rsidRPr="00025043" w:rsidRDefault="00B7611C" w:rsidP="00060D79">
            <w:pPr>
              <w:spacing w:line="276" w:lineRule="auto"/>
              <w:rPr>
                <w:b/>
                <w:bCs/>
                <w:color w:val="FF0000"/>
              </w:rPr>
            </w:pPr>
            <w:r>
              <w:rPr>
                <w:b/>
                <w:bCs/>
                <w:color w:val="FF0000"/>
              </w:rPr>
              <w:t xml:space="preserve">12:30 </w:t>
            </w:r>
            <w:r w:rsidRPr="00025043">
              <w:rPr>
                <w:b/>
                <w:bCs/>
                <w:color w:val="FF0000"/>
              </w:rPr>
              <w:t>LUNCH [1 hour]</w:t>
            </w:r>
          </w:p>
        </w:tc>
      </w:tr>
      <w:tr w:rsidR="00B7611C" w:rsidRPr="0064322E" w14:paraId="783E83D0" w14:textId="77777777" w:rsidTr="00060D79">
        <w:tc>
          <w:tcPr>
            <w:tcW w:w="1701" w:type="dxa"/>
          </w:tcPr>
          <w:p w14:paraId="28870F3B" w14:textId="77777777" w:rsidR="00B7611C" w:rsidRPr="00FE494E" w:rsidRDefault="00B7611C" w:rsidP="00060D79">
            <w:pPr>
              <w:spacing w:line="276" w:lineRule="auto"/>
              <w:rPr>
                <w:sz w:val="22"/>
                <w:szCs w:val="22"/>
              </w:rPr>
            </w:pPr>
            <w:r>
              <w:rPr>
                <w:sz w:val="22"/>
                <w:szCs w:val="22"/>
              </w:rPr>
              <w:t>13:30 – 15:30</w:t>
            </w:r>
          </w:p>
        </w:tc>
        <w:tc>
          <w:tcPr>
            <w:tcW w:w="5812" w:type="dxa"/>
          </w:tcPr>
          <w:p w14:paraId="60601ECD" w14:textId="77777777" w:rsidR="00B7611C" w:rsidRPr="002D3C24" w:rsidRDefault="00B7611C" w:rsidP="00060D79">
            <w:pPr>
              <w:spacing w:line="276" w:lineRule="auto"/>
              <w:rPr>
                <w:bCs/>
                <w:sz w:val="22"/>
                <w:szCs w:val="22"/>
              </w:rPr>
            </w:pPr>
            <w:r w:rsidRPr="002D3C24">
              <w:rPr>
                <w:bCs/>
                <w:sz w:val="22"/>
                <w:szCs w:val="22"/>
              </w:rPr>
              <w:t xml:space="preserve">Time permitting, one-to-one consultation with the Customs Officer, SI Department of Energy counterparts at Noro etc. </w:t>
            </w:r>
          </w:p>
        </w:tc>
        <w:tc>
          <w:tcPr>
            <w:tcW w:w="2268" w:type="dxa"/>
          </w:tcPr>
          <w:p w14:paraId="628A8C8A" w14:textId="77777777" w:rsidR="00B7611C" w:rsidRPr="00FE494E" w:rsidRDefault="00B7611C" w:rsidP="00060D79">
            <w:pPr>
              <w:spacing w:line="276" w:lineRule="auto"/>
              <w:rPr>
                <w:sz w:val="22"/>
                <w:szCs w:val="22"/>
              </w:rPr>
            </w:pPr>
            <w:r>
              <w:rPr>
                <w:sz w:val="22"/>
                <w:szCs w:val="22"/>
              </w:rPr>
              <w:t>PCREEE</w:t>
            </w:r>
          </w:p>
        </w:tc>
      </w:tr>
      <w:tr w:rsidR="00B7611C" w:rsidRPr="0064322E" w14:paraId="554CABFC" w14:textId="77777777" w:rsidTr="00060D79">
        <w:trPr>
          <w:trHeight w:val="354"/>
        </w:trPr>
        <w:tc>
          <w:tcPr>
            <w:tcW w:w="9781" w:type="dxa"/>
            <w:gridSpan w:val="3"/>
          </w:tcPr>
          <w:p w14:paraId="1153C22B" w14:textId="77777777" w:rsidR="00B7611C" w:rsidRPr="00D20E5B" w:rsidRDefault="00B7611C" w:rsidP="00060D79">
            <w:pPr>
              <w:spacing w:line="276" w:lineRule="auto"/>
              <w:rPr>
                <w:b/>
                <w:bCs/>
                <w:color w:val="FF0000"/>
                <w:sz w:val="22"/>
                <w:szCs w:val="22"/>
              </w:rPr>
            </w:pPr>
            <w:r w:rsidRPr="00783B1E">
              <w:rPr>
                <w:b/>
                <w:bCs/>
                <w:color w:val="FF0000"/>
                <w:sz w:val="22"/>
                <w:szCs w:val="22"/>
              </w:rPr>
              <w:t>1</w:t>
            </w:r>
            <w:r>
              <w:rPr>
                <w:b/>
                <w:bCs/>
                <w:color w:val="FF0000"/>
                <w:sz w:val="22"/>
                <w:szCs w:val="22"/>
              </w:rPr>
              <w:t>5:30</w:t>
            </w:r>
            <w:r w:rsidRPr="00783B1E">
              <w:rPr>
                <w:b/>
                <w:bCs/>
                <w:color w:val="FF0000"/>
                <w:sz w:val="22"/>
                <w:szCs w:val="22"/>
              </w:rPr>
              <w:t xml:space="preserve">– </w:t>
            </w:r>
            <w:r>
              <w:rPr>
                <w:b/>
                <w:bCs/>
                <w:color w:val="FF0000"/>
                <w:sz w:val="22"/>
                <w:szCs w:val="22"/>
              </w:rPr>
              <w:t>15:45 TEA BREAK</w:t>
            </w:r>
          </w:p>
        </w:tc>
      </w:tr>
      <w:tr w:rsidR="00B7611C" w:rsidRPr="0064322E" w14:paraId="5398D472" w14:textId="77777777" w:rsidTr="00060D79">
        <w:tc>
          <w:tcPr>
            <w:tcW w:w="1701" w:type="dxa"/>
          </w:tcPr>
          <w:p w14:paraId="796EBD82" w14:textId="77777777" w:rsidR="00B7611C" w:rsidRPr="0045742B" w:rsidRDefault="00B7611C" w:rsidP="00060D79">
            <w:pPr>
              <w:spacing w:line="276" w:lineRule="auto"/>
              <w:rPr>
                <w:sz w:val="22"/>
                <w:szCs w:val="22"/>
              </w:rPr>
            </w:pPr>
            <w:r>
              <w:rPr>
                <w:sz w:val="22"/>
                <w:szCs w:val="22"/>
              </w:rPr>
              <w:t>15:45 – 16:00</w:t>
            </w:r>
          </w:p>
        </w:tc>
        <w:tc>
          <w:tcPr>
            <w:tcW w:w="5812" w:type="dxa"/>
          </w:tcPr>
          <w:p w14:paraId="286911B3" w14:textId="77777777" w:rsidR="00B7611C" w:rsidRPr="0045742B" w:rsidRDefault="00B7611C" w:rsidP="00060D79">
            <w:pPr>
              <w:spacing w:line="276" w:lineRule="auto"/>
              <w:jc w:val="both"/>
              <w:rPr>
                <w:sz w:val="22"/>
                <w:szCs w:val="22"/>
              </w:rPr>
            </w:pPr>
            <w:r>
              <w:rPr>
                <w:sz w:val="22"/>
                <w:szCs w:val="22"/>
              </w:rPr>
              <w:t>Wrap Up session</w:t>
            </w:r>
          </w:p>
        </w:tc>
        <w:tc>
          <w:tcPr>
            <w:tcW w:w="2268" w:type="dxa"/>
          </w:tcPr>
          <w:p w14:paraId="61D8C20A" w14:textId="77777777" w:rsidR="00B7611C" w:rsidRDefault="00B7611C" w:rsidP="00060D79">
            <w:pPr>
              <w:spacing w:line="276" w:lineRule="auto"/>
            </w:pPr>
            <w:r>
              <w:t>PCREEE</w:t>
            </w:r>
          </w:p>
        </w:tc>
      </w:tr>
    </w:tbl>
    <w:p w14:paraId="291AF8F3" w14:textId="77777777" w:rsidR="00B7611C" w:rsidRPr="00D02085" w:rsidRDefault="00B7611C" w:rsidP="00B7611C">
      <w:pPr>
        <w:ind w:left="-567"/>
      </w:pPr>
    </w:p>
    <w:p w14:paraId="0D57AC61" w14:textId="77777777" w:rsidR="00B7611C" w:rsidRPr="00B7611C" w:rsidRDefault="00B7611C" w:rsidP="00B7611C"/>
    <w:p w14:paraId="78F714E1" w14:textId="559AC53D" w:rsidR="00270C0B" w:rsidRDefault="00270C0B" w:rsidP="008128A6">
      <w:pPr>
        <w:spacing w:line="276" w:lineRule="auto"/>
        <w:jc w:val="both"/>
      </w:pPr>
    </w:p>
    <w:p w14:paraId="2D8D9F43" w14:textId="77777777" w:rsidR="000E21D7" w:rsidRDefault="000E21D7" w:rsidP="008128A6">
      <w:pPr>
        <w:spacing w:line="276" w:lineRule="auto"/>
        <w:jc w:val="both"/>
      </w:pPr>
    </w:p>
    <w:p w14:paraId="5752F5EA" w14:textId="77777777" w:rsidR="008128A6" w:rsidRDefault="008128A6" w:rsidP="008128A6">
      <w:pPr>
        <w:spacing w:line="276" w:lineRule="auto"/>
        <w:jc w:val="both"/>
      </w:pPr>
    </w:p>
    <w:p w14:paraId="6BFC7A4D" w14:textId="0F0D7D8C" w:rsidR="002B1A8C" w:rsidRDefault="002B1A8C" w:rsidP="008128A6">
      <w:pPr>
        <w:spacing w:line="276" w:lineRule="auto"/>
        <w:jc w:val="both"/>
      </w:pPr>
    </w:p>
    <w:p w14:paraId="139628F2" w14:textId="02AD9187" w:rsidR="00270C0B" w:rsidRDefault="00270C0B" w:rsidP="008128A6">
      <w:pPr>
        <w:spacing w:line="276" w:lineRule="auto"/>
        <w:jc w:val="both"/>
      </w:pPr>
    </w:p>
    <w:p w14:paraId="57B491B4" w14:textId="45467FEF" w:rsidR="00270C0B" w:rsidRDefault="00270C0B" w:rsidP="008128A6">
      <w:pPr>
        <w:spacing w:line="276" w:lineRule="auto"/>
        <w:jc w:val="both"/>
      </w:pPr>
    </w:p>
    <w:p w14:paraId="3CA6C0A0" w14:textId="64389AEE" w:rsidR="00270C0B" w:rsidRDefault="00270C0B" w:rsidP="008128A6">
      <w:pPr>
        <w:spacing w:line="276" w:lineRule="auto"/>
        <w:jc w:val="both"/>
      </w:pPr>
    </w:p>
    <w:p w14:paraId="466B46A3" w14:textId="77777777" w:rsidR="00B90106" w:rsidRDefault="00B90106" w:rsidP="00B90106">
      <w:pPr>
        <w:pStyle w:val="ListParagraph"/>
        <w:spacing w:line="276" w:lineRule="auto"/>
        <w:jc w:val="both"/>
      </w:pPr>
    </w:p>
    <w:sectPr w:rsidR="00B90106" w:rsidSect="00BE0A8D">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F65"/>
    <w:multiLevelType w:val="hybridMultilevel"/>
    <w:tmpl w:val="303CC1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B56F4F"/>
    <w:multiLevelType w:val="hybridMultilevel"/>
    <w:tmpl w:val="FD2412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BD93A91"/>
    <w:multiLevelType w:val="hybridMultilevel"/>
    <w:tmpl w:val="29D08F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8F6206"/>
    <w:multiLevelType w:val="hybridMultilevel"/>
    <w:tmpl w:val="D66A1E28"/>
    <w:lvl w:ilvl="0" w:tplc="2000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217200E"/>
    <w:multiLevelType w:val="hybridMultilevel"/>
    <w:tmpl w:val="13BC5636"/>
    <w:lvl w:ilvl="0" w:tplc="20000019">
      <w:start w:val="1"/>
      <w:numFmt w:val="lowerLetter"/>
      <w:lvlText w:val="%1."/>
      <w:lvlJc w:val="left"/>
      <w:pPr>
        <w:ind w:left="1800" w:hanging="360"/>
      </w:pPr>
      <w:rPr>
        <w:sz w:val="22"/>
        <w:szCs w:val="22"/>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5" w15:restartNumberingAfterBreak="0">
    <w:nsid w:val="182325B9"/>
    <w:multiLevelType w:val="hybridMultilevel"/>
    <w:tmpl w:val="E2CC30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92E39F1"/>
    <w:multiLevelType w:val="hybridMultilevel"/>
    <w:tmpl w:val="274605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CF511C1"/>
    <w:multiLevelType w:val="hybridMultilevel"/>
    <w:tmpl w:val="D87EDB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DBC7B8C"/>
    <w:multiLevelType w:val="hybridMultilevel"/>
    <w:tmpl w:val="1FBCDC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A57F0C"/>
    <w:multiLevelType w:val="hybridMultilevel"/>
    <w:tmpl w:val="1E74941C"/>
    <w:lvl w:ilvl="0" w:tplc="84D8CA1C">
      <w:start w:val="1"/>
      <w:numFmt w:val="lowerRoman"/>
      <w:lvlText w:val="%1)"/>
      <w:lvlJc w:val="right"/>
      <w:pPr>
        <w:ind w:left="1800" w:hanging="360"/>
      </w:pPr>
      <w:rPr>
        <w:rFonts w:asciiTheme="majorBidi" w:eastAsiaTheme="minorHAnsi" w:hAnsiTheme="majorBidi" w:cstheme="majorBidi"/>
        <w:sz w:val="22"/>
        <w:szCs w:val="22"/>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0" w15:restartNumberingAfterBreak="0">
    <w:nsid w:val="24477EE4"/>
    <w:multiLevelType w:val="multilevel"/>
    <w:tmpl w:val="8552235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244B7F17"/>
    <w:multiLevelType w:val="hybridMultilevel"/>
    <w:tmpl w:val="D7346BE8"/>
    <w:lvl w:ilvl="0" w:tplc="2000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AA065FB"/>
    <w:multiLevelType w:val="hybridMultilevel"/>
    <w:tmpl w:val="1FBCDC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BAF0D09"/>
    <w:multiLevelType w:val="hybridMultilevel"/>
    <w:tmpl w:val="492CA4D4"/>
    <w:lvl w:ilvl="0" w:tplc="4140C734">
      <w:start w:val="1"/>
      <w:numFmt w:val="bullet"/>
      <w:lvlText w:val="o"/>
      <w:lvlJc w:val="left"/>
      <w:pPr>
        <w:ind w:left="1172" w:hanging="360"/>
      </w:pPr>
      <w:rPr>
        <w:rFonts w:ascii="Courier New" w:hAnsi="Courier New" w:cs="Courier New" w:hint="default"/>
        <w:color w:val="auto"/>
      </w:rPr>
    </w:lvl>
    <w:lvl w:ilvl="1" w:tplc="20000003" w:tentative="1">
      <w:start w:val="1"/>
      <w:numFmt w:val="bullet"/>
      <w:lvlText w:val="o"/>
      <w:lvlJc w:val="left"/>
      <w:pPr>
        <w:ind w:left="1892" w:hanging="360"/>
      </w:pPr>
      <w:rPr>
        <w:rFonts w:ascii="Courier New" w:hAnsi="Courier New" w:cs="Courier New" w:hint="default"/>
      </w:rPr>
    </w:lvl>
    <w:lvl w:ilvl="2" w:tplc="20000005" w:tentative="1">
      <w:start w:val="1"/>
      <w:numFmt w:val="bullet"/>
      <w:lvlText w:val=""/>
      <w:lvlJc w:val="left"/>
      <w:pPr>
        <w:ind w:left="2612" w:hanging="360"/>
      </w:pPr>
      <w:rPr>
        <w:rFonts w:ascii="Wingdings" w:hAnsi="Wingdings" w:hint="default"/>
      </w:rPr>
    </w:lvl>
    <w:lvl w:ilvl="3" w:tplc="20000001" w:tentative="1">
      <w:start w:val="1"/>
      <w:numFmt w:val="bullet"/>
      <w:lvlText w:val=""/>
      <w:lvlJc w:val="left"/>
      <w:pPr>
        <w:ind w:left="3332" w:hanging="360"/>
      </w:pPr>
      <w:rPr>
        <w:rFonts w:ascii="Symbol" w:hAnsi="Symbol" w:hint="default"/>
      </w:rPr>
    </w:lvl>
    <w:lvl w:ilvl="4" w:tplc="20000003" w:tentative="1">
      <w:start w:val="1"/>
      <w:numFmt w:val="bullet"/>
      <w:lvlText w:val="o"/>
      <w:lvlJc w:val="left"/>
      <w:pPr>
        <w:ind w:left="4052" w:hanging="360"/>
      </w:pPr>
      <w:rPr>
        <w:rFonts w:ascii="Courier New" w:hAnsi="Courier New" w:cs="Courier New" w:hint="default"/>
      </w:rPr>
    </w:lvl>
    <w:lvl w:ilvl="5" w:tplc="20000005" w:tentative="1">
      <w:start w:val="1"/>
      <w:numFmt w:val="bullet"/>
      <w:lvlText w:val=""/>
      <w:lvlJc w:val="left"/>
      <w:pPr>
        <w:ind w:left="4772" w:hanging="360"/>
      </w:pPr>
      <w:rPr>
        <w:rFonts w:ascii="Wingdings" w:hAnsi="Wingdings" w:hint="default"/>
      </w:rPr>
    </w:lvl>
    <w:lvl w:ilvl="6" w:tplc="20000001" w:tentative="1">
      <w:start w:val="1"/>
      <w:numFmt w:val="bullet"/>
      <w:lvlText w:val=""/>
      <w:lvlJc w:val="left"/>
      <w:pPr>
        <w:ind w:left="5492" w:hanging="360"/>
      </w:pPr>
      <w:rPr>
        <w:rFonts w:ascii="Symbol" w:hAnsi="Symbol" w:hint="default"/>
      </w:rPr>
    </w:lvl>
    <w:lvl w:ilvl="7" w:tplc="20000003" w:tentative="1">
      <w:start w:val="1"/>
      <w:numFmt w:val="bullet"/>
      <w:lvlText w:val="o"/>
      <w:lvlJc w:val="left"/>
      <w:pPr>
        <w:ind w:left="6212" w:hanging="360"/>
      </w:pPr>
      <w:rPr>
        <w:rFonts w:ascii="Courier New" w:hAnsi="Courier New" w:cs="Courier New" w:hint="default"/>
      </w:rPr>
    </w:lvl>
    <w:lvl w:ilvl="8" w:tplc="20000005" w:tentative="1">
      <w:start w:val="1"/>
      <w:numFmt w:val="bullet"/>
      <w:lvlText w:val=""/>
      <w:lvlJc w:val="left"/>
      <w:pPr>
        <w:ind w:left="6932" w:hanging="360"/>
      </w:pPr>
      <w:rPr>
        <w:rFonts w:ascii="Wingdings" w:hAnsi="Wingdings" w:hint="default"/>
      </w:rPr>
    </w:lvl>
  </w:abstractNum>
  <w:abstractNum w:abstractNumId="14" w15:restartNumberingAfterBreak="0">
    <w:nsid w:val="2F494F2F"/>
    <w:multiLevelType w:val="hybridMultilevel"/>
    <w:tmpl w:val="8D28E454"/>
    <w:lvl w:ilvl="0" w:tplc="0AEA1CE0">
      <w:start w:val="1"/>
      <w:numFmt w:val="lowerLetter"/>
      <w:lvlText w:val="%1)"/>
      <w:lvlJc w:val="left"/>
      <w:pPr>
        <w:ind w:left="1080" w:hanging="360"/>
      </w:pPr>
      <w:rPr>
        <w:rFonts w:ascii="Times New Roman" w:eastAsiaTheme="minorHAnsi" w:hAnsi="Times New Roman" w:cs="Times New Roman"/>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3DE7A2A"/>
    <w:multiLevelType w:val="hybridMultilevel"/>
    <w:tmpl w:val="ED580EC6"/>
    <w:lvl w:ilvl="0" w:tplc="20000001">
      <w:start w:val="1"/>
      <w:numFmt w:val="bullet"/>
      <w:lvlText w:val=""/>
      <w:lvlJc w:val="left"/>
      <w:pPr>
        <w:ind w:left="1172"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FC30A1"/>
    <w:multiLevelType w:val="hybridMultilevel"/>
    <w:tmpl w:val="A55658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B486ABD"/>
    <w:multiLevelType w:val="multilevel"/>
    <w:tmpl w:val="C106B938"/>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3D15F3"/>
    <w:multiLevelType w:val="hybridMultilevel"/>
    <w:tmpl w:val="B4604EA2"/>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13E16E9"/>
    <w:multiLevelType w:val="hybridMultilevel"/>
    <w:tmpl w:val="39FCF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950A67"/>
    <w:multiLevelType w:val="hybridMultilevel"/>
    <w:tmpl w:val="64940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77109D6"/>
    <w:multiLevelType w:val="hybridMultilevel"/>
    <w:tmpl w:val="01DA4B8C"/>
    <w:lvl w:ilvl="0" w:tplc="2000000F">
      <w:start w:val="1"/>
      <w:numFmt w:val="decimal"/>
      <w:lvlText w:val="%1."/>
      <w:lvlJc w:val="left"/>
      <w:pPr>
        <w:ind w:left="720" w:hanging="360"/>
      </w:pPr>
    </w:lvl>
    <w:lvl w:ilvl="1" w:tplc="20000001">
      <w:start w:val="1"/>
      <w:numFmt w:val="bullet"/>
      <w:lvlText w:val=""/>
      <w:lvlJc w:val="left"/>
      <w:pPr>
        <w:ind w:left="1080" w:hanging="360"/>
      </w:pPr>
      <w:rPr>
        <w:rFonts w:ascii="Symbol" w:hAnsi="Symbol" w:hint="default"/>
      </w:rPr>
    </w:lvl>
    <w:lvl w:ilvl="2" w:tplc="20000003">
      <w:start w:val="1"/>
      <w:numFmt w:val="bullet"/>
      <w:lvlText w:val="o"/>
      <w:lvlJc w:val="left"/>
      <w:pPr>
        <w:ind w:left="2340" w:hanging="360"/>
      </w:pPr>
      <w:rPr>
        <w:rFonts w:ascii="Courier New" w:hAnsi="Courier New" w:cs="Courier New" w:hint="default"/>
      </w:r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9C9697D"/>
    <w:multiLevelType w:val="hybridMultilevel"/>
    <w:tmpl w:val="FDA40792"/>
    <w:lvl w:ilvl="0" w:tplc="FFFFFFFF">
      <w:start w:val="1"/>
      <w:numFmt w:val="bullet"/>
      <w:lvlText w:val=""/>
      <w:lvlJc w:val="left"/>
      <w:pPr>
        <w:ind w:left="1080" w:hanging="360"/>
      </w:pPr>
      <w:rPr>
        <w:rFonts w:ascii="Symbol" w:hAnsi="Symbol" w:hint="default"/>
      </w:rPr>
    </w:lvl>
    <w:lvl w:ilvl="1" w:tplc="2000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4A0154E9"/>
    <w:multiLevelType w:val="hybridMultilevel"/>
    <w:tmpl w:val="0F3847F0"/>
    <w:lvl w:ilvl="0" w:tplc="200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A0739D6"/>
    <w:multiLevelType w:val="hybridMultilevel"/>
    <w:tmpl w:val="F0742CD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BB639A4"/>
    <w:multiLevelType w:val="hybridMultilevel"/>
    <w:tmpl w:val="EBD87F86"/>
    <w:lvl w:ilvl="0" w:tplc="4140C734">
      <w:start w:val="1"/>
      <w:numFmt w:val="bullet"/>
      <w:lvlText w:val="o"/>
      <w:lvlJc w:val="left"/>
      <w:pPr>
        <w:ind w:left="1172" w:hanging="360"/>
      </w:pPr>
      <w:rPr>
        <w:rFonts w:ascii="Courier New" w:hAnsi="Courier New" w:cs="Courier New"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5C36350"/>
    <w:multiLevelType w:val="hybridMultilevel"/>
    <w:tmpl w:val="8910C734"/>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7481ADB"/>
    <w:multiLevelType w:val="hybridMultilevel"/>
    <w:tmpl w:val="294495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7BF785A"/>
    <w:multiLevelType w:val="hybridMultilevel"/>
    <w:tmpl w:val="ADB21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8E05F3D"/>
    <w:multiLevelType w:val="hybridMultilevel"/>
    <w:tmpl w:val="D90C43D6"/>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B18680F"/>
    <w:multiLevelType w:val="hybridMultilevel"/>
    <w:tmpl w:val="E752BF94"/>
    <w:lvl w:ilvl="0" w:tplc="069E2F68">
      <w:start w:val="1"/>
      <w:numFmt w:val="decimal"/>
      <w:pStyle w:val="Heading2"/>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C416E22"/>
    <w:multiLevelType w:val="hybridMultilevel"/>
    <w:tmpl w:val="C4A81E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C9A36DB"/>
    <w:multiLevelType w:val="hybridMultilevel"/>
    <w:tmpl w:val="50EC018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3" w15:restartNumberingAfterBreak="0">
    <w:nsid w:val="605859E9"/>
    <w:multiLevelType w:val="multilevel"/>
    <w:tmpl w:val="AA040B82"/>
    <w:lvl w:ilvl="0">
      <w:start w:val="1"/>
      <w:numFmt w:val="lowerRoman"/>
      <w:lvlText w:val="%1)"/>
      <w:lvlJc w:val="left"/>
      <w:pPr>
        <w:tabs>
          <w:tab w:val="num" w:pos="1440"/>
        </w:tabs>
        <w:ind w:left="1440" w:hanging="360"/>
      </w:pPr>
      <w:rPr>
        <w:rFonts w:hint="default"/>
        <w:b w:val="0"/>
        <w:sz w:val="20"/>
        <w:szCs w:val="16"/>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4" w15:restartNumberingAfterBreak="0">
    <w:nsid w:val="65D976C9"/>
    <w:multiLevelType w:val="hybridMultilevel"/>
    <w:tmpl w:val="500415D2"/>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8C3515F"/>
    <w:multiLevelType w:val="hybridMultilevel"/>
    <w:tmpl w:val="F0FEF6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9E11F6B"/>
    <w:multiLevelType w:val="hybridMultilevel"/>
    <w:tmpl w:val="20C21A58"/>
    <w:lvl w:ilvl="0" w:tplc="20000019">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7" w15:restartNumberingAfterBreak="0">
    <w:nsid w:val="6B710E43"/>
    <w:multiLevelType w:val="hybridMultilevel"/>
    <w:tmpl w:val="0CA6BD66"/>
    <w:lvl w:ilvl="0" w:tplc="3BD48BF8">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0041B34"/>
    <w:multiLevelType w:val="hybridMultilevel"/>
    <w:tmpl w:val="17C066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1F16A6E"/>
    <w:multiLevelType w:val="hybridMultilevel"/>
    <w:tmpl w:val="7E7E44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9EB719E"/>
    <w:multiLevelType w:val="hybridMultilevel"/>
    <w:tmpl w:val="C2E8E48E"/>
    <w:lvl w:ilvl="0" w:tplc="2000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C01741E"/>
    <w:multiLevelType w:val="multilevel"/>
    <w:tmpl w:val="FCC4A1EC"/>
    <w:lvl w:ilvl="0">
      <w:start w:val="1"/>
      <w:numFmt w:val="lowerRoman"/>
      <w:lvlText w:val="%1)"/>
      <w:lvlJc w:val="left"/>
      <w:pPr>
        <w:tabs>
          <w:tab w:val="num" w:pos="1440"/>
        </w:tabs>
        <w:ind w:left="1440" w:hanging="360"/>
      </w:pPr>
      <w:rPr>
        <w:rFonts w:hint="default"/>
        <w:b w:val="0"/>
        <w:sz w:val="22"/>
        <w:szCs w:val="22"/>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2" w15:restartNumberingAfterBreak="0">
    <w:nsid w:val="7CC850E2"/>
    <w:multiLevelType w:val="hybridMultilevel"/>
    <w:tmpl w:val="4C0829FE"/>
    <w:lvl w:ilvl="0" w:tplc="D8E0969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E251682"/>
    <w:multiLevelType w:val="hybridMultilevel"/>
    <w:tmpl w:val="5B3EC2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11949098">
    <w:abstractNumId w:val="30"/>
  </w:num>
  <w:num w:numId="2" w16cid:durableId="1884516360">
    <w:abstractNumId w:val="19"/>
  </w:num>
  <w:num w:numId="3" w16cid:durableId="1234313120">
    <w:abstractNumId w:val="11"/>
  </w:num>
  <w:num w:numId="4" w16cid:durableId="1388262131">
    <w:abstractNumId w:val="14"/>
  </w:num>
  <w:num w:numId="5" w16cid:durableId="684407940">
    <w:abstractNumId w:val="42"/>
  </w:num>
  <w:num w:numId="6" w16cid:durableId="1101871789">
    <w:abstractNumId w:val="0"/>
  </w:num>
  <w:num w:numId="7" w16cid:durableId="69154416">
    <w:abstractNumId w:val="26"/>
  </w:num>
  <w:num w:numId="8" w16cid:durableId="2057585929">
    <w:abstractNumId w:val="18"/>
  </w:num>
  <w:num w:numId="9" w16cid:durableId="1401516553">
    <w:abstractNumId w:val="34"/>
  </w:num>
  <w:num w:numId="10" w16cid:durableId="1373307064">
    <w:abstractNumId w:val="24"/>
  </w:num>
  <w:num w:numId="11" w16cid:durableId="1210845057">
    <w:abstractNumId w:val="37"/>
  </w:num>
  <w:num w:numId="12" w16cid:durableId="805048668">
    <w:abstractNumId w:val="21"/>
  </w:num>
  <w:num w:numId="13" w16cid:durableId="1850824174">
    <w:abstractNumId w:val="22"/>
  </w:num>
  <w:num w:numId="14" w16cid:durableId="1662270976">
    <w:abstractNumId w:val="12"/>
  </w:num>
  <w:num w:numId="15" w16cid:durableId="1123156332">
    <w:abstractNumId w:val="17"/>
  </w:num>
  <w:num w:numId="16" w16cid:durableId="1294870857">
    <w:abstractNumId w:val="40"/>
  </w:num>
  <w:num w:numId="17" w16cid:durableId="136534415">
    <w:abstractNumId w:val="3"/>
  </w:num>
  <w:num w:numId="18" w16cid:durableId="1580095448">
    <w:abstractNumId w:val="23"/>
  </w:num>
  <w:num w:numId="19" w16cid:durableId="1323970355">
    <w:abstractNumId w:val="32"/>
  </w:num>
  <w:num w:numId="20" w16cid:durableId="1093014510">
    <w:abstractNumId w:val="10"/>
  </w:num>
  <w:num w:numId="21" w16cid:durableId="230390070">
    <w:abstractNumId w:val="36"/>
  </w:num>
  <w:num w:numId="22" w16cid:durableId="1576431662">
    <w:abstractNumId w:val="33"/>
  </w:num>
  <w:num w:numId="23" w16cid:durableId="1390887298">
    <w:abstractNumId w:val="41"/>
  </w:num>
  <w:num w:numId="24" w16cid:durableId="2232267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7097468">
    <w:abstractNumId w:val="7"/>
  </w:num>
  <w:num w:numId="26" w16cid:durableId="1240678314">
    <w:abstractNumId w:val="9"/>
  </w:num>
  <w:num w:numId="27" w16cid:durableId="34279658">
    <w:abstractNumId w:val="4"/>
  </w:num>
  <w:num w:numId="28" w16cid:durableId="844369665">
    <w:abstractNumId w:val="39"/>
  </w:num>
  <w:num w:numId="29" w16cid:durableId="1509295177">
    <w:abstractNumId w:val="28"/>
  </w:num>
  <w:num w:numId="30" w16cid:durableId="1523326951">
    <w:abstractNumId w:val="43"/>
  </w:num>
  <w:num w:numId="31" w16cid:durableId="2017150025">
    <w:abstractNumId w:val="20"/>
  </w:num>
  <w:num w:numId="32" w16cid:durableId="1720934729">
    <w:abstractNumId w:val="16"/>
  </w:num>
  <w:num w:numId="33" w16cid:durableId="499082057">
    <w:abstractNumId w:val="5"/>
  </w:num>
  <w:num w:numId="34" w16cid:durableId="1463499350">
    <w:abstractNumId w:val="31"/>
  </w:num>
  <w:num w:numId="35" w16cid:durableId="1711228485">
    <w:abstractNumId w:val="6"/>
  </w:num>
  <w:num w:numId="36" w16cid:durableId="267784479">
    <w:abstractNumId w:val="27"/>
  </w:num>
  <w:num w:numId="37" w16cid:durableId="981691480">
    <w:abstractNumId w:val="8"/>
  </w:num>
  <w:num w:numId="38" w16cid:durableId="1363746710">
    <w:abstractNumId w:val="1"/>
  </w:num>
  <w:num w:numId="39" w16cid:durableId="1163164313">
    <w:abstractNumId w:val="2"/>
  </w:num>
  <w:num w:numId="40" w16cid:durableId="848644383">
    <w:abstractNumId w:val="38"/>
  </w:num>
  <w:num w:numId="41" w16cid:durableId="1594894701">
    <w:abstractNumId w:val="29"/>
  </w:num>
  <w:num w:numId="42" w16cid:durableId="285280106">
    <w:abstractNumId w:val="13"/>
  </w:num>
  <w:num w:numId="43" w16cid:durableId="1745489182">
    <w:abstractNumId w:val="35"/>
  </w:num>
  <w:num w:numId="44" w16cid:durableId="1289580599">
    <w:abstractNumId w:val="25"/>
  </w:num>
  <w:num w:numId="45" w16cid:durableId="15928550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5B"/>
    <w:rsid w:val="00002E6B"/>
    <w:rsid w:val="00012A43"/>
    <w:rsid w:val="000233C1"/>
    <w:rsid w:val="000537C1"/>
    <w:rsid w:val="00056368"/>
    <w:rsid w:val="000571DF"/>
    <w:rsid w:val="000767EB"/>
    <w:rsid w:val="000859D1"/>
    <w:rsid w:val="00091AF0"/>
    <w:rsid w:val="000B0499"/>
    <w:rsid w:val="000B25A6"/>
    <w:rsid w:val="000C2E51"/>
    <w:rsid w:val="000C5C45"/>
    <w:rsid w:val="000D3CEF"/>
    <w:rsid w:val="000E21D7"/>
    <w:rsid w:val="000E6A95"/>
    <w:rsid w:val="000E6DAD"/>
    <w:rsid w:val="001028AA"/>
    <w:rsid w:val="00112454"/>
    <w:rsid w:val="001163F6"/>
    <w:rsid w:val="00116F2E"/>
    <w:rsid w:val="00120B22"/>
    <w:rsid w:val="00120DC0"/>
    <w:rsid w:val="00123C31"/>
    <w:rsid w:val="00125282"/>
    <w:rsid w:val="001328C5"/>
    <w:rsid w:val="001349A8"/>
    <w:rsid w:val="00153FD6"/>
    <w:rsid w:val="00160B38"/>
    <w:rsid w:val="0016724B"/>
    <w:rsid w:val="0019050D"/>
    <w:rsid w:val="001A0020"/>
    <w:rsid w:val="001A28B6"/>
    <w:rsid w:val="001A4EAC"/>
    <w:rsid w:val="001B791E"/>
    <w:rsid w:val="001E615A"/>
    <w:rsid w:val="00211DFE"/>
    <w:rsid w:val="00227236"/>
    <w:rsid w:val="0023765B"/>
    <w:rsid w:val="0025388D"/>
    <w:rsid w:val="00256452"/>
    <w:rsid w:val="00270C0B"/>
    <w:rsid w:val="00292258"/>
    <w:rsid w:val="002B1A8C"/>
    <w:rsid w:val="002B491A"/>
    <w:rsid w:val="002B798C"/>
    <w:rsid w:val="002D7161"/>
    <w:rsid w:val="002E2729"/>
    <w:rsid w:val="002E5C68"/>
    <w:rsid w:val="002F2622"/>
    <w:rsid w:val="002F3FDB"/>
    <w:rsid w:val="002F56DA"/>
    <w:rsid w:val="00337DAE"/>
    <w:rsid w:val="00340AB1"/>
    <w:rsid w:val="00341D0B"/>
    <w:rsid w:val="00346C26"/>
    <w:rsid w:val="0035107F"/>
    <w:rsid w:val="00356A76"/>
    <w:rsid w:val="0037682E"/>
    <w:rsid w:val="003778BB"/>
    <w:rsid w:val="00377B7E"/>
    <w:rsid w:val="00392264"/>
    <w:rsid w:val="003A59C2"/>
    <w:rsid w:val="003B041D"/>
    <w:rsid w:val="003C42FC"/>
    <w:rsid w:val="003F73D6"/>
    <w:rsid w:val="00413669"/>
    <w:rsid w:val="004167E5"/>
    <w:rsid w:val="004239C6"/>
    <w:rsid w:val="0043571C"/>
    <w:rsid w:val="0045260A"/>
    <w:rsid w:val="00456444"/>
    <w:rsid w:val="00467AED"/>
    <w:rsid w:val="004754EE"/>
    <w:rsid w:val="00494B68"/>
    <w:rsid w:val="004E73E1"/>
    <w:rsid w:val="004F10B2"/>
    <w:rsid w:val="00511956"/>
    <w:rsid w:val="00511CAF"/>
    <w:rsid w:val="00517715"/>
    <w:rsid w:val="00536BEE"/>
    <w:rsid w:val="00553BB9"/>
    <w:rsid w:val="00554C0E"/>
    <w:rsid w:val="005768C1"/>
    <w:rsid w:val="00582E02"/>
    <w:rsid w:val="00592A28"/>
    <w:rsid w:val="005A46CA"/>
    <w:rsid w:val="005A7B46"/>
    <w:rsid w:val="005C3D76"/>
    <w:rsid w:val="005D4CE6"/>
    <w:rsid w:val="00601307"/>
    <w:rsid w:val="0060476F"/>
    <w:rsid w:val="0063038F"/>
    <w:rsid w:val="0063508A"/>
    <w:rsid w:val="006502A1"/>
    <w:rsid w:val="00651D19"/>
    <w:rsid w:val="00657628"/>
    <w:rsid w:val="00670B99"/>
    <w:rsid w:val="006A499F"/>
    <w:rsid w:val="006B583B"/>
    <w:rsid w:val="006E1633"/>
    <w:rsid w:val="006E21B1"/>
    <w:rsid w:val="006E415A"/>
    <w:rsid w:val="006F2C43"/>
    <w:rsid w:val="0071049F"/>
    <w:rsid w:val="0071782B"/>
    <w:rsid w:val="00733544"/>
    <w:rsid w:val="00736443"/>
    <w:rsid w:val="007433EE"/>
    <w:rsid w:val="007478BF"/>
    <w:rsid w:val="00747A34"/>
    <w:rsid w:val="00753D2D"/>
    <w:rsid w:val="007643A1"/>
    <w:rsid w:val="007764F1"/>
    <w:rsid w:val="007777F2"/>
    <w:rsid w:val="00783A05"/>
    <w:rsid w:val="007B7211"/>
    <w:rsid w:val="007D74A4"/>
    <w:rsid w:val="007E2390"/>
    <w:rsid w:val="00807E5D"/>
    <w:rsid w:val="008128A6"/>
    <w:rsid w:val="00841C09"/>
    <w:rsid w:val="00841DFF"/>
    <w:rsid w:val="00847399"/>
    <w:rsid w:val="00850752"/>
    <w:rsid w:val="00851799"/>
    <w:rsid w:val="0086384B"/>
    <w:rsid w:val="00872727"/>
    <w:rsid w:val="00882A36"/>
    <w:rsid w:val="00883D5E"/>
    <w:rsid w:val="00887211"/>
    <w:rsid w:val="008935CF"/>
    <w:rsid w:val="00894247"/>
    <w:rsid w:val="0089628F"/>
    <w:rsid w:val="008A07E2"/>
    <w:rsid w:val="008A701A"/>
    <w:rsid w:val="008C0E42"/>
    <w:rsid w:val="008D2DC7"/>
    <w:rsid w:val="008D6F44"/>
    <w:rsid w:val="008E1516"/>
    <w:rsid w:val="008F082F"/>
    <w:rsid w:val="008F3DDA"/>
    <w:rsid w:val="008F7859"/>
    <w:rsid w:val="0094543D"/>
    <w:rsid w:val="00963495"/>
    <w:rsid w:val="009652D4"/>
    <w:rsid w:val="00985A9E"/>
    <w:rsid w:val="009907A3"/>
    <w:rsid w:val="009A65EC"/>
    <w:rsid w:val="009B001B"/>
    <w:rsid w:val="009C7DB5"/>
    <w:rsid w:val="009D609F"/>
    <w:rsid w:val="009F2EED"/>
    <w:rsid w:val="00A37545"/>
    <w:rsid w:val="00A5606B"/>
    <w:rsid w:val="00A74344"/>
    <w:rsid w:val="00A74CC0"/>
    <w:rsid w:val="00A87191"/>
    <w:rsid w:val="00A934BC"/>
    <w:rsid w:val="00A97198"/>
    <w:rsid w:val="00AA087A"/>
    <w:rsid w:val="00AD4846"/>
    <w:rsid w:val="00AF71CE"/>
    <w:rsid w:val="00B1122E"/>
    <w:rsid w:val="00B30552"/>
    <w:rsid w:val="00B44B2F"/>
    <w:rsid w:val="00B450CF"/>
    <w:rsid w:val="00B46193"/>
    <w:rsid w:val="00B7116E"/>
    <w:rsid w:val="00B75D7F"/>
    <w:rsid w:val="00B7611C"/>
    <w:rsid w:val="00B90106"/>
    <w:rsid w:val="00B97477"/>
    <w:rsid w:val="00B978B7"/>
    <w:rsid w:val="00BA60CC"/>
    <w:rsid w:val="00BB3C5F"/>
    <w:rsid w:val="00BB5B34"/>
    <w:rsid w:val="00BC613B"/>
    <w:rsid w:val="00BD6914"/>
    <w:rsid w:val="00BD752F"/>
    <w:rsid w:val="00BE0A8D"/>
    <w:rsid w:val="00BE5311"/>
    <w:rsid w:val="00BF4926"/>
    <w:rsid w:val="00BF73A6"/>
    <w:rsid w:val="00C12737"/>
    <w:rsid w:val="00C41EF8"/>
    <w:rsid w:val="00C46965"/>
    <w:rsid w:val="00C572DA"/>
    <w:rsid w:val="00C6005A"/>
    <w:rsid w:val="00C6270A"/>
    <w:rsid w:val="00C909CB"/>
    <w:rsid w:val="00CB4CC5"/>
    <w:rsid w:val="00CC222E"/>
    <w:rsid w:val="00CD6882"/>
    <w:rsid w:val="00CF4B38"/>
    <w:rsid w:val="00D006F7"/>
    <w:rsid w:val="00D11FD9"/>
    <w:rsid w:val="00D14EAA"/>
    <w:rsid w:val="00D41686"/>
    <w:rsid w:val="00D70F44"/>
    <w:rsid w:val="00D91B83"/>
    <w:rsid w:val="00DA3FCF"/>
    <w:rsid w:val="00DA44B9"/>
    <w:rsid w:val="00DB28A5"/>
    <w:rsid w:val="00DC30C8"/>
    <w:rsid w:val="00DD0D79"/>
    <w:rsid w:val="00DE2A18"/>
    <w:rsid w:val="00DF47B1"/>
    <w:rsid w:val="00DF4F37"/>
    <w:rsid w:val="00E01707"/>
    <w:rsid w:val="00E075F0"/>
    <w:rsid w:val="00E31404"/>
    <w:rsid w:val="00E46430"/>
    <w:rsid w:val="00E611AE"/>
    <w:rsid w:val="00E62917"/>
    <w:rsid w:val="00E941C6"/>
    <w:rsid w:val="00E957C4"/>
    <w:rsid w:val="00E95F95"/>
    <w:rsid w:val="00EA4105"/>
    <w:rsid w:val="00EA703C"/>
    <w:rsid w:val="00EB2A78"/>
    <w:rsid w:val="00EC483C"/>
    <w:rsid w:val="00EC4C7F"/>
    <w:rsid w:val="00ED12E4"/>
    <w:rsid w:val="00ED4A3E"/>
    <w:rsid w:val="00EF5333"/>
    <w:rsid w:val="00F143EC"/>
    <w:rsid w:val="00F20019"/>
    <w:rsid w:val="00F267C8"/>
    <w:rsid w:val="00F30553"/>
    <w:rsid w:val="00F33246"/>
    <w:rsid w:val="00F33BCB"/>
    <w:rsid w:val="00F52970"/>
    <w:rsid w:val="00F61C40"/>
    <w:rsid w:val="00F6509C"/>
    <w:rsid w:val="00F81CA5"/>
    <w:rsid w:val="00F8375A"/>
    <w:rsid w:val="00F96F79"/>
    <w:rsid w:val="00FA2296"/>
    <w:rsid w:val="00FC06DC"/>
    <w:rsid w:val="00FC5A47"/>
    <w:rsid w:val="00FC7619"/>
    <w:rsid w:val="00FD026D"/>
    <w:rsid w:val="00FD72CC"/>
    <w:rsid w:val="00FE1BDB"/>
    <w:rsid w:val="00FE3374"/>
    <w:rsid w:val="00FE7612"/>
    <w:rsid w:val="00FF15A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BDDF"/>
  <w15:chartTrackingRefBased/>
  <w15:docId w15:val="{7BCA105B-0CA5-42E2-9E23-DBB1C80E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65B"/>
    <w:rPr>
      <w:rFonts w:asciiTheme="majorBidi" w:hAnsiTheme="majorBidi" w:cstheme="majorBidi"/>
      <w:kern w:val="0"/>
      <w:sz w:val="24"/>
      <w:szCs w:val="24"/>
      <w:lang w:val="en-US"/>
      <w14:ligatures w14:val="none"/>
    </w:rPr>
  </w:style>
  <w:style w:type="paragraph" w:styleId="Heading1">
    <w:name w:val="heading 1"/>
    <w:basedOn w:val="Normal"/>
    <w:next w:val="Normal"/>
    <w:link w:val="Heading1Char"/>
    <w:uiPriority w:val="9"/>
    <w:qFormat/>
    <w:rsid w:val="0023765B"/>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23765B"/>
    <w:pPr>
      <w:keepNext/>
      <w:keepLines/>
      <w:numPr>
        <w:numId w:val="1"/>
      </w:numPr>
      <w:spacing w:before="40" w:after="0" w:line="276" w:lineRule="auto"/>
      <w:outlineLvl w:val="1"/>
    </w:pPr>
    <w:rPr>
      <w:rFonts w:asciiTheme="majorHAnsi" w:eastAsiaTheme="majorEastAsia" w:hAnsiTheme="majorHAnsi"/>
      <w:b/>
      <w:bCs/>
      <w:color w:val="2F5496" w:themeColor="accent1" w:themeShade="BF"/>
      <w:sz w:val="26"/>
      <w:szCs w:val="26"/>
    </w:rPr>
  </w:style>
  <w:style w:type="paragraph" w:styleId="Heading3">
    <w:name w:val="heading 3"/>
    <w:basedOn w:val="Normal"/>
    <w:next w:val="Normal"/>
    <w:link w:val="Heading3Char"/>
    <w:uiPriority w:val="9"/>
    <w:unhideWhenUsed/>
    <w:qFormat/>
    <w:rsid w:val="00B7611C"/>
    <w:pPr>
      <w:keepNext/>
      <w:keepLines/>
      <w:spacing w:before="40" w:after="0"/>
      <w:outlineLvl w:val="2"/>
    </w:pPr>
    <w:rPr>
      <w:rFonts w:asciiTheme="majorHAnsi" w:eastAsiaTheme="majorEastAsia" w:hAnsiTheme="majorHAnsi"/>
      <w:color w:val="1F3763" w:themeColor="accent1" w:themeShade="7F"/>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65B"/>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rsid w:val="0023765B"/>
    <w:rPr>
      <w:rFonts w:asciiTheme="majorHAnsi" w:eastAsiaTheme="majorEastAsia" w:hAnsiTheme="majorHAnsi" w:cstheme="majorBidi"/>
      <w:b/>
      <w:bCs/>
      <w:color w:val="2F5496" w:themeColor="accent1" w:themeShade="BF"/>
      <w:kern w:val="0"/>
      <w:sz w:val="26"/>
      <w:szCs w:val="26"/>
      <w:lang w:val="en-US"/>
      <w14:ligatures w14:val="none"/>
    </w:rPr>
  </w:style>
  <w:style w:type="paragraph" w:styleId="ListParagraph">
    <w:name w:val="List Paragraph"/>
    <w:aliases w:val="123 List Paragraph"/>
    <w:basedOn w:val="Normal"/>
    <w:link w:val="ListParagraphChar"/>
    <w:uiPriority w:val="34"/>
    <w:qFormat/>
    <w:rsid w:val="0023765B"/>
    <w:pPr>
      <w:ind w:left="720"/>
      <w:contextualSpacing/>
    </w:pPr>
  </w:style>
  <w:style w:type="character" w:customStyle="1" w:styleId="ListParagraphChar">
    <w:name w:val="List Paragraph Char"/>
    <w:aliases w:val="123 List Paragraph Char"/>
    <w:link w:val="ListParagraph"/>
    <w:uiPriority w:val="34"/>
    <w:locked/>
    <w:rsid w:val="0023765B"/>
    <w:rPr>
      <w:rFonts w:asciiTheme="majorBidi" w:hAnsiTheme="majorBidi" w:cstheme="majorBidi"/>
      <w:kern w:val="0"/>
      <w:sz w:val="24"/>
      <w:szCs w:val="24"/>
      <w:lang w:val="en-US"/>
      <w14:ligatures w14:val="none"/>
    </w:rPr>
  </w:style>
  <w:style w:type="table" w:styleId="TableGrid">
    <w:name w:val="Table Grid"/>
    <w:basedOn w:val="TableNormal"/>
    <w:uiPriority w:val="39"/>
    <w:rsid w:val="0023765B"/>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65B"/>
    <w:rPr>
      <w:sz w:val="16"/>
      <w:szCs w:val="16"/>
    </w:rPr>
  </w:style>
  <w:style w:type="paragraph" w:styleId="CommentText">
    <w:name w:val="annotation text"/>
    <w:basedOn w:val="Normal"/>
    <w:link w:val="CommentTextChar"/>
    <w:uiPriority w:val="99"/>
    <w:unhideWhenUsed/>
    <w:rsid w:val="0023765B"/>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23765B"/>
    <w:rPr>
      <w:kern w:val="0"/>
      <w:sz w:val="20"/>
      <w:szCs w:val="20"/>
      <w:lang w:val="en-US"/>
      <w14:ligatures w14:val="none"/>
    </w:rPr>
  </w:style>
  <w:style w:type="paragraph" w:styleId="NormalWeb">
    <w:name w:val="Normal (Web)"/>
    <w:basedOn w:val="Normal"/>
    <w:uiPriority w:val="99"/>
    <w:semiHidden/>
    <w:unhideWhenUsed/>
    <w:rsid w:val="00BC613B"/>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BC613B"/>
    <w:rPr>
      <w:color w:val="0000FF"/>
      <w:u w:val="single"/>
    </w:rPr>
  </w:style>
  <w:style w:type="paragraph" w:customStyle="1" w:styleId="Default">
    <w:name w:val="Default"/>
    <w:rsid w:val="00B75D7F"/>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CommentSubject">
    <w:name w:val="annotation subject"/>
    <w:basedOn w:val="CommentText"/>
    <w:next w:val="CommentText"/>
    <w:link w:val="CommentSubjectChar"/>
    <w:uiPriority w:val="99"/>
    <w:semiHidden/>
    <w:unhideWhenUsed/>
    <w:rsid w:val="00B450CF"/>
    <w:rPr>
      <w:rFonts w:asciiTheme="majorBidi" w:hAnsiTheme="majorBidi" w:cstheme="majorBidi"/>
      <w:b/>
      <w:bCs/>
    </w:rPr>
  </w:style>
  <w:style w:type="character" w:customStyle="1" w:styleId="CommentSubjectChar">
    <w:name w:val="Comment Subject Char"/>
    <w:basedOn w:val="CommentTextChar"/>
    <w:link w:val="CommentSubject"/>
    <w:uiPriority w:val="99"/>
    <w:semiHidden/>
    <w:rsid w:val="00B450CF"/>
    <w:rPr>
      <w:rFonts w:asciiTheme="majorBidi" w:hAnsiTheme="majorBidi" w:cstheme="majorBidi"/>
      <w:b/>
      <w:bCs/>
      <w:kern w:val="0"/>
      <w:sz w:val="20"/>
      <w:szCs w:val="20"/>
      <w:lang w:val="en-US"/>
      <w14:ligatures w14:val="none"/>
    </w:rPr>
  </w:style>
  <w:style w:type="paragraph" w:styleId="Revision">
    <w:name w:val="Revision"/>
    <w:hidden/>
    <w:uiPriority w:val="99"/>
    <w:semiHidden/>
    <w:rsid w:val="008D2DC7"/>
    <w:pPr>
      <w:spacing w:after="0" w:line="240" w:lineRule="auto"/>
    </w:pPr>
    <w:rPr>
      <w:rFonts w:asciiTheme="majorBidi" w:hAnsiTheme="majorBidi" w:cstheme="majorBidi"/>
      <w:kern w:val="0"/>
      <w:sz w:val="24"/>
      <w:szCs w:val="24"/>
      <w:lang w:val="en-US"/>
      <w14:ligatures w14:val="none"/>
    </w:rPr>
  </w:style>
  <w:style w:type="paragraph" w:styleId="PlainText">
    <w:name w:val="Plain Text"/>
    <w:basedOn w:val="Normal"/>
    <w:link w:val="PlainTextChar"/>
    <w:uiPriority w:val="99"/>
    <w:semiHidden/>
    <w:unhideWhenUsed/>
    <w:rsid w:val="00356A76"/>
    <w:pPr>
      <w:spacing w:after="0" w:line="240" w:lineRule="auto"/>
    </w:pPr>
    <w:rPr>
      <w:rFonts w:ascii="Calibri" w:hAnsi="Calibri" w:cstheme="minorBidi"/>
      <w:kern w:val="2"/>
      <w:sz w:val="22"/>
      <w:szCs w:val="21"/>
      <w:lang w:val="en-AU"/>
      <w14:ligatures w14:val="standardContextual"/>
    </w:rPr>
  </w:style>
  <w:style w:type="character" w:customStyle="1" w:styleId="PlainTextChar">
    <w:name w:val="Plain Text Char"/>
    <w:basedOn w:val="DefaultParagraphFont"/>
    <w:link w:val="PlainText"/>
    <w:uiPriority w:val="99"/>
    <w:semiHidden/>
    <w:rsid w:val="00356A76"/>
    <w:rPr>
      <w:rFonts w:ascii="Calibri" w:hAnsi="Calibri"/>
      <w:szCs w:val="21"/>
      <w:lang w:val="en-AU"/>
    </w:rPr>
  </w:style>
  <w:style w:type="paragraph" w:styleId="BalloonText">
    <w:name w:val="Balloon Text"/>
    <w:basedOn w:val="Normal"/>
    <w:link w:val="BalloonTextChar"/>
    <w:uiPriority w:val="99"/>
    <w:semiHidden/>
    <w:unhideWhenUsed/>
    <w:rsid w:val="00C46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65"/>
    <w:rPr>
      <w:rFonts w:ascii="Segoe UI" w:hAnsi="Segoe UI" w:cs="Segoe UI"/>
      <w:kern w:val="0"/>
      <w:sz w:val="18"/>
      <w:szCs w:val="18"/>
      <w:lang w:val="en-US"/>
      <w14:ligatures w14:val="none"/>
    </w:rPr>
  </w:style>
  <w:style w:type="character" w:customStyle="1" w:styleId="Heading3Char">
    <w:name w:val="Heading 3 Char"/>
    <w:basedOn w:val="DefaultParagraphFont"/>
    <w:link w:val="Heading3"/>
    <w:uiPriority w:val="9"/>
    <w:rsid w:val="00B7611C"/>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7594">
      <w:bodyDiv w:val="1"/>
      <w:marLeft w:val="0"/>
      <w:marRight w:val="0"/>
      <w:marTop w:val="0"/>
      <w:marBottom w:val="0"/>
      <w:divBdr>
        <w:top w:val="none" w:sz="0" w:space="0" w:color="auto"/>
        <w:left w:val="none" w:sz="0" w:space="0" w:color="auto"/>
        <w:bottom w:val="none" w:sz="0" w:space="0" w:color="auto"/>
        <w:right w:val="none" w:sz="0" w:space="0" w:color="auto"/>
      </w:divBdr>
    </w:div>
    <w:div w:id="1274287479">
      <w:bodyDiv w:val="1"/>
      <w:marLeft w:val="0"/>
      <w:marRight w:val="0"/>
      <w:marTop w:val="0"/>
      <w:marBottom w:val="0"/>
      <w:divBdr>
        <w:top w:val="none" w:sz="0" w:space="0" w:color="auto"/>
        <w:left w:val="none" w:sz="0" w:space="0" w:color="auto"/>
        <w:bottom w:val="none" w:sz="0" w:space="0" w:color="auto"/>
        <w:right w:val="none" w:sz="0" w:space="0" w:color="auto"/>
      </w:divBdr>
    </w:div>
    <w:div w:id="16687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d.spc.int/pad-registrations-publi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248A-7081-4A10-906B-65EC5831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Sosefo Tofu</dc:creator>
  <cp:keywords/>
  <dc:description/>
  <cp:lastModifiedBy>sosefo Tofu</cp:lastModifiedBy>
  <cp:revision>8</cp:revision>
  <dcterms:created xsi:type="dcterms:W3CDTF">2024-03-12T03:17:00Z</dcterms:created>
  <dcterms:modified xsi:type="dcterms:W3CDTF">2024-03-12T03:25:00Z</dcterms:modified>
</cp:coreProperties>
</file>