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5.xml" ContentType="application/vnd.openxmlformats-officedocument.wordprocessingml.footer+xml"/>
  <Override PartName="/word/footer6.xml" ContentType="application/vnd.openxmlformats-officedocument.wordprocessingml.foot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BC3C8D0" w14:textId="2D9ABCD8" w:rsidR="00D846B2" w:rsidRDefault="00B20379">
      <w:pPr>
        <w:rPr>
          <w:rFonts w:asciiTheme="majorHAnsi" w:eastAsia="Times New Roman" w:hAnsiTheme="majorHAnsi" w:cstheme="majorHAnsi"/>
          <w:b/>
          <w:sz w:val="32"/>
          <w:szCs w:val="32"/>
        </w:rPr>
      </w:pPr>
      <w:r>
        <w:rPr>
          <w:noProof/>
          <w:lang w:val="en-AU" w:eastAsia="en-AU" w:bidi="ar-SA"/>
        </w:rPr>
        <mc:AlternateContent>
          <mc:Choice Requires="wps">
            <w:drawing>
              <wp:anchor distT="45720" distB="45720" distL="114300" distR="114300" simplePos="0" relativeHeight="251663360" behindDoc="0" locked="0" layoutInCell="1" allowOverlap="1" wp14:anchorId="3163AB16" wp14:editId="46E72C49">
                <wp:simplePos x="0" y="0"/>
                <wp:positionH relativeFrom="column">
                  <wp:posOffset>3819525</wp:posOffset>
                </wp:positionH>
                <wp:positionV relativeFrom="paragraph">
                  <wp:posOffset>6219825</wp:posOffset>
                </wp:positionV>
                <wp:extent cx="1765935" cy="424180"/>
                <wp:effectExtent l="0" t="0" r="0" b="4445"/>
                <wp:wrapSquare wrapText="bothSides"/>
                <wp:docPr id="27" name="텍스트 상자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5935" cy="424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7C0506" w14:textId="24584E84" w:rsidR="009A5922" w:rsidRPr="003F10E0" w:rsidRDefault="009A5922" w:rsidP="003F10E0">
                            <w:pPr>
                              <w:jc w:val="right"/>
                              <w:rPr>
                                <w:b/>
                                <w:lang w:eastAsia="ko-KR"/>
                              </w:rPr>
                            </w:pPr>
                            <w:r w:rsidRPr="003F10E0">
                              <w:rPr>
                                <w:rFonts w:asciiTheme="majorHAnsi" w:hAnsiTheme="majorHAnsi" w:cs="Times New Roman"/>
                                <w:b/>
                                <w:sz w:val="24"/>
                                <w:szCs w:val="28"/>
                              </w:rPr>
                              <w:t>August 2018</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3163AB16" id="_x0000_t202" coordsize="21600,21600" o:spt="202" path="m,l,21600r21600,l21600,xe">
                <v:stroke joinstyle="miter"/>
                <v:path gradientshapeok="t" o:connecttype="rect"/>
              </v:shapetype>
              <v:shape id="텍스트 상자 2" o:spid="_x0000_s1026" type="#_x0000_t202" style="position:absolute;margin-left:300.75pt;margin-top:489.75pt;width:139.05pt;height:33.4pt;z-index:251663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" stroked="f">
                <v:textbox style="mso-fit-shape-to-text:t">
                  <w:txbxContent>
                    <w:p w14:paraId="0C7C0506" w14:textId="24584E84" w:rsidR="009A5922" w:rsidRPr="003F10E0" w:rsidRDefault="009A5922" w:rsidP="003F10E0">
                      <w:pPr>
                        <w:jc w:val="right"/>
                        <w:rPr>
                          <w:b/>
                          <w:lang w:eastAsia="ko-KR"/>
                        </w:rPr>
                      </w:pPr>
                      <w:r w:rsidRPr="003F10E0">
                        <w:rPr>
                          <w:rFonts w:asciiTheme="majorHAnsi" w:hAnsiTheme="majorHAnsi" w:cs="Times New Roman"/>
                          <w:b/>
                          <w:sz w:val="24"/>
                          <w:szCs w:val="28"/>
                        </w:rPr>
                        <w:t>August 2018</w:t>
                      </w:r>
                    </w:p>
                  </w:txbxContent>
                </v:textbox>
                <w10:wrap type="square"/>
              </v:shape>
            </w:pict>
          </mc:Fallback>
        </mc:AlternateContent>
      </w:r>
      <w:r w:rsidR="009D4979" w:rsidRPr="00F4765F">
        <w:rPr>
          <w:noProof/>
          <w:lang w:val="en-AU" w:eastAsia="en-AU" w:bidi="ar-SA"/>
        </w:rPr>
        <w:drawing>
          <wp:anchor distT="0" distB="0" distL="114300" distR="114300" simplePos="0" relativeHeight="251719168" behindDoc="0" locked="0" layoutInCell="1" allowOverlap="1" wp14:anchorId="1DF06CFC" wp14:editId="00B9776D">
            <wp:simplePos x="0" y="0"/>
            <wp:positionH relativeFrom="margin">
              <wp:posOffset>186055</wp:posOffset>
            </wp:positionH>
            <wp:positionV relativeFrom="margin">
              <wp:posOffset>7721600</wp:posOffset>
            </wp:positionV>
            <wp:extent cx="676910" cy="672465"/>
            <wp:effectExtent l="0" t="0" r="0" b="0"/>
            <wp:wrapSquare wrapText="bothSides"/>
            <wp:docPr id="15" name="그림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676910" cy="672465"/>
                    </a:xfrm>
                    <a:prstGeom prst="rect">
                      <a:avLst/>
                    </a:prstGeom>
                  </pic:spPr>
                </pic:pic>
              </a:graphicData>
            </a:graphic>
            <wp14:sizeRelH relativeFrom="margin">
              <wp14:pctWidth>0</wp14:pctWidth>
            </wp14:sizeRelH>
            <wp14:sizeRelV relativeFrom="margin">
              <wp14:pctHeight>0</wp14:pctHeight>
            </wp14:sizeRelV>
          </wp:anchor>
        </w:drawing>
      </w:r>
      <w:r w:rsidR="009D4979" w:rsidRPr="00F4765F">
        <w:rPr>
          <w:noProof/>
          <w:lang w:val="en-AU" w:eastAsia="en-AU" w:bidi="ar-SA"/>
        </w:rPr>
        <w:drawing>
          <wp:anchor distT="0" distB="0" distL="114300" distR="114300" simplePos="0" relativeHeight="251679232" behindDoc="0" locked="0" layoutInCell="1" allowOverlap="1" wp14:anchorId="5C363935" wp14:editId="09B6723D">
            <wp:simplePos x="0" y="0"/>
            <wp:positionH relativeFrom="margin">
              <wp:posOffset>2898775</wp:posOffset>
            </wp:positionH>
            <wp:positionV relativeFrom="margin">
              <wp:posOffset>7899400</wp:posOffset>
            </wp:positionV>
            <wp:extent cx="1210310" cy="349250"/>
            <wp:effectExtent l="0" t="0" r="0" b="0"/>
            <wp:wrapSquare wrapText="bothSides"/>
            <wp:docPr id="11" name="그림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1210310" cy="349250"/>
                    </a:xfrm>
                    <a:prstGeom prst="rect">
                      <a:avLst/>
                    </a:prstGeom>
                  </pic:spPr>
                </pic:pic>
              </a:graphicData>
            </a:graphic>
            <wp14:sizeRelH relativeFrom="margin">
              <wp14:pctWidth>0</wp14:pctWidth>
            </wp14:sizeRelH>
            <wp14:sizeRelV relativeFrom="margin">
              <wp14:pctHeight>0</wp14:pctHeight>
            </wp14:sizeRelV>
          </wp:anchor>
        </w:drawing>
      </w:r>
      <w:r w:rsidR="009D4979">
        <w:rPr>
          <w:rFonts w:asciiTheme="majorHAnsi" w:eastAsia="Times New Roman" w:hAnsiTheme="majorHAnsi" w:cstheme="majorHAnsi"/>
          <w:b/>
          <w:noProof/>
          <w:sz w:val="32"/>
          <w:szCs w:val="32"/>
          <w:lang w:val="en-AU" w:eastAsia="en-AU" w:bidi="ar-SA"/>
        </w:rPr>
        <w:drawing>
          <wp:anchor distT="0" distB="0" distL="114300" distR="114300" simplePos="0" relativeHeight="251619840" behindDoc="0" locked="0" layoutInCell="1" allowOverlap="1" wp14:anchorId="045F0E32" wp14:editId="374932E0">
            <wp:simplePos x="0" y="0"/>
            <wp:positionH relativeFrom="margin">
              <wp:posOffset>4427855</wp:posOffset>
            </wp:positionH>
            <wp:positionV relativeFrom="margin">
              <wp:posOffset>7806055</wp:posOffset>
            </wp:positionV>
            <wp:extent cx="1595590" cy="469688"/>
            <wp:effectExtent l="0" t="0" r="0" b="0"/>
            <wp:wrapNone/>
            <wp:docPr id="10" name="그림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EI logo.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599942" cy="470969"/>
                    </a:xfrm>
                    <a:prstGeom prst="rect">
                      <a:avLst/>
                    </a:prstGeom>
                  </pic:spPr>
                </pic:pic>
              </a:graphicData>
            </a:graphic>
            <wp14:sizeRelH relativeFrom="margin">
              <wp14:pctWidth>0</wp14:pctWidth>
            </wp14:sizeRelH>
            <wp14:sizeRelV relativeFrom="margin">
              <wp14:pctHeight>0</wp14:pctHeight>
            </wp14:sizeRelV>
          </wp:anchor>
        </w:drawing>
      </w:r>
      <w:r w:rsidR="009D4979">
        <w:rPr>
          <w:noProof/>
          <w:lang w:val="en-AU" w:eastAsia="en-AU" w:bidi="ar-SA"/>
        </w:rPr>
        <w:drawing>
          <wp:anchor distT="0" distB="0" distL="114300" distR="114300" simplePos="0" relativeHeight="251764224" behindDoc="0" locked="0" layoutInCell="1" allowOverlap="1" wp14:anchorId="4A0D543C" wp14:editId="662738AF">
            <wp:simplePos x="0" y="0"/>
            <wp:positionH relativeFrom="margin">
              <wp:posOffset>1181735</wp:posOffset>
            </wp:positionH>
            <wp:positionV relativeFrom="margin">
              <wp:posOffset>7899400</wp:posOffset>
            </wp:positionV>
            <wp:extent cx="1398657" cy="330200"/>
            <wp:effectExtent l="0" t="0" r="0" b="0"/>
            <wp:wrapNone/>
            <wp:docPr id="14" name="그림 14" descr="http://www.energy.or.kr/renew_eng/images/common/tit_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nergy.or.kr/renew_eng/images/common/tit_logo.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19843" cy="335202"/>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n-AU" w:eastAsia="en-AU" w:bidi="ar-SA"/>
        </w:rPr>
        <mc:AlternateContent>
          <mc:Choice Requires="wps">
            <w:drawing>
              <wp:anchor distT="0" distB="0" distL="114300" distR="114300" simplePos="0" relativeHeight="251661312" behindDoc="0" locked="0" layoutInCell="1" allowOverlap="1" wp14:anchorId="1BC539B7" wp14:editId="799C441F">
                <wp:simplePos x="0" y="0"/>
                <wp:positionH relativeFrom="page">
                  <wp:posOffset>398145</wp:posOffset>
                </wp:positionH>
                <wp:positionV relativeFrom="page">
                  <wp:posOffset>928370</wp:posOffset>
                </wp:positionV>
                <wp:extent cx="6865620" cy="6870065"/>
                <wp:effectExtent l="0" t="4445" r="3810" b="2540"/>
                <wp:wrapNone/>
                <wp:docPr id="26" name="텍스트 상자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65620" cy="6870065"/>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tbl>
                            <w:tblPr>
                              <w:tblW w:w="4133" w:type="pct"/>
                              <w:jc w:val="center"/>
                              <w:tblBorders>
                                <w:insideV w:val="single" w:sz="12" w:space="0" w:color="C0504D" w:themeColor="accent2"/>
                              </w:tblBorders>
                              <w:tblCellMar>
                                <w:top w:w="1296" w:type="dxa"/>
                                <w:left w:w="360" w:type="dxa"/>
                                <w:bottom w:w="1296" w:type="dxa"/>
                                <w:right w:w="360" w:type="dxa"/>
                              </w:tblCellMar>
                              <w:tblLook w:val="04A0" w:firstRow="1" w:lastRow="0" w:firstColumn="1" w:lastColumn="0" w:noHBand="0" w:noVBand="1"/>
                            </w:tblPr>
                            <w:tblGrid>
                              <w:gridCol w:w="8825"/>
                              <w:gridCol w:w="726"/>
                            </w:tblGrid>
                            <w:tr w:rsidR="009A5922" w14:paraId="454C4F70" w14:textId="77777777" w:rsidTr="009D4979">
                              <w:trPr>
                                <w:trHeight w:val="5501"/>
                                <w:jc w:val="center"/>
                              </w:trPr>
                              <w:tc>
                                <w:tcPr>
                                  <w:tcW w:w="3313" w:type="pct"/>
                                  <w:tcBorders>
                                    <w:right w:val="single" w:sz="12" w:space="0" w:color="004D86"/>
                                  </w:tcBorders>
                                  <w:vAlign w:val="center"/>
                                </w:tcPr>
                                <w:p w14:paraId="70BA4274" w14:textId="3E2B99F7" w:rsidR="009A5922" w:rsidRDefault="009A5922">
                                  <w:pPr>
                                    <w:jc w:val="right"/>
                                  </w:pPr>
                                  <w:r>
                                    <w:rPr>
                                      <w:noProof/>
                                      <w:lang w:val="en-AU" w:eastAsia="en-AU" w:bidi="ar-SA"/>
                                    </w:rPr>
                                    <w:drawing>
                                      <wp:inline distT="0" distB="0" distL="0" distR="0" wp14:anchorId="07037B15" wp14:editId="282D7B55">
                                        <wp:extent cx="5146888" cy="2751666"/>
                                        <wp:effectExtent l="0" t="152400" r="0" b="1172845"/>
                                        <wp:docPr id="24" name="그림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01112 - 복사본.JPG"/>
                                                <pic:cNvPicPr/>
                                              </pic:nvPicPr>
                                              <pic:blipFill>
                                                <a:blip r:embed="rId13">
                                                  <a:extLst>
                                                    <a:ext uri="{BEBA8EAE-BF5A-486C-A8C5-ECC9F3942E4B}">
                                                      <a14:imgProps xmlns:a14="http://schemas.microsoft.com/office/drawing/2010/main">
                                                        <a14:imgLayer r:embed="rId14">
                                                          <a14:imgEffect>
                                                            <a14:brightnessContrast contrast="14000"/>
                                                          </a14:imgEffect>
                                                        </a14:imgLayer>
                                                      </a14:imgProps>
                                                    </a:ext>
                                                    <a:ext uri="{28A0092B-C50C-407E-A947-70E740481C1C}">
                                                      <a14:useLocalDpi xmlns:a14="http://schemas.microsoft.com/office/drawing/2010/main" val="0"/>
                                                    </a:ext>
                                                  </a:extLst>
                                                </a:blip>
                                                <a:stretch>
                                                  <a:fillRect/>
                                                </a:stretch>
                                              </pic:blipFill>
                                              <pic:spPr>
                                                <a:xfrm>
                                                  <a:off x="0" y="0"/>
                                                  <a:ext cx="5146888" cy="2751666"/>
                                                </a:xfrm>
                                                <a:prstGeom prst="rect">
                                                  <a:avLst/>
                                                </a:prstGeom>
                                                <a:ln>
                                                  <a:noFill/>
                                                </a:ln>
                                                <a:effectLst>
                                                  <a:reflection blurRad="12700" stA="30000" endPos="30000" dist="5000" dir="5400000" sy="-100000" algn="bl" rotWithShape="0"/>
                                                </a:effectLst>
                                                <a:scene3d>
                                                  <a:camera prst="perspectiveContrastingLeftFacing">
                                                    <a:rot lat="229689" lon="2100000" rev="21406866"/>
                                                  </a:camera>
                                                  <a:lightRig rig="threePt" dir="t">
                                                    <a:rot lat="0" lon="0" rev="2700000"/>
                                                  </a:lightRig>
                                                </a:scene3d>
                                                <a:sp3d/>
                                              </pic:spPr>
                                            </pic:pic>
                                          </a:graphicData>
                                        </a:graphic>
                                      </wp:inline>
                                    </w:drawing>
                                  </w:r>
                                </w:p>
                                <w:sdt>
                                  <w:sdtPr>
                                    <w:rPr>
                                      <w:rFonts w:asciiTheme="majorHAnsi" w:eastAsia="Times New Roman" w:hAnsiTheme="majorHAnsi" w:cstheme="majorHAnsi"/>
                                      <w:b/>
                                      <w:sz w:val="48"/>
                                      <w:szCs w:val="32"/>
                                    </w:rPr>
                                    <w:alias w:val="제목"/>
                                    <w:tag w:val=""/>
                                    <w:id w:val="-1637016730"/>
                                    <w:dataBinding w:prefixMappings="xmlns:ns0='http://purl.org/dc/elements/1.1/' xmlns:ns1='http://schemas.openxmlformats.org/package/2006/metadata/core-properties' " w:xpath="/ns1:coreProperties[1]/ns0:title[1]" w:storeItemID="{6C3C8BC8-F283-45AE-878A-BAB7291924A1}"/>
                                    <w:text/>
                                  </w:sdtPr>
                                  <w:sdtEndPr/>
                                  <w:sdtContent>
                                    <w:p w14:paraId="34945C32" w14:textId="3DEB186B" w:rsidR="009A5922" w:rsidRPr="0056490A" w:rsidRDefault="009A5922">
                                      <w:pPr>
                                        <w:pStyle w:val="NoSpacing"/>
                                        <w:spacing w:line="312" w:lineRule="auto"/>
                                        <w:jc w:val="right"/>
                                        <w:rPr>
                                          <w:caps/>
                                          <w:sz w:val="160"/>
                                          <w:szCs w:val="72"/>
                                          <w:u w:val="single"/>
                                        </w:rPr>
                                      </w:pPr>
                                      <w:r w:rsidRPr="0056490A">
                                        <w:rPr>
                                          <w:rFonts w:asciiTheme="majorHAnsi" w:eastAsia="Times New Roman" w:hAnsiTheme="majorHAnsi" w:cstheme="majorHAnsi"/>
                                          <w:b/>
                                          <w:sz w:val="48"/>
                                          <w:szCs w:val="32"/>
                                        </w:rPr>
                                        <w:t>Market and Industry Report</w:t>
                                      </w:r>
                                    </w:p>
                                  </w:sdtContent>
                                </w:sdt>
                                <w:sdt>
                                  <w:sdtPr>
                                    <w:rPr>
                                      <w:rFonts w:asciiTheme="majorHAnsi" w:hAnsiTheme="majorHAnsi" w:cs="Times New Roman"/>
                                      <w:i/>
                                      <w:sz w:val="24"/>
                                      <w:szCs w:val="28"/>
                                    </w:rPr>
                                    <w:alias w:val="부제"/>
                                    <w:tag w:val=""/>
                                    <w:id w:val="1599144220"/>
                                    <w:dataBinding w:prefixMappings="xmlns:ns0='http://purl.org/dc/elements/1.1/' xmlns:ns1='http://schemas.openxmlformats.org/package/2006/metadata/core-properties' " w:xpath="/ns1:coreProperties[1]/ns0:subject[1]" w:storeItemID="{6C3C8BC8-F283-45AE-878A-BAB7291924A1}"/>
                                    <w:text/>
                                  </w:sdtPr>
                                  <w:sdtEndPr/>
                                  <w:sdtContent>
                                    <w:p w14:paraId="3AA1ADFA" w14:textId="72FA5AD3" w:rsidR="009A5922" w:rsidRDefault="009A5922" w:rsidP="003F10E0">
                                      <w:pPr>
                                        <w:spacing w:before="240"/>
                                        <w:jc w:val="right"/>
                                        <w:rPr>
                                          <w:sz w:val="24"/>
                                          <w:szCs w:val="24"/>
                                        </w:rPr>
                                      </w:pPr>
                                      <w:r>
                                        <w:rPr>
                                          <w:rFonts w:asciiTheme="majorHAnsi" w:hAnsiTheme="majorHAnsi" w:cs="Times New Roman"/>
                                          <w:i/>
                                          <w:sz w:val="24"/>
                                          <w:szCs w:val="28"/>
                                        </w:rPr>
                                        <w:t>Achieving the Sustainability of Distributed Energy Systems                                                  in Pacific Island Countries and Territories</w:t>
                                      </w:r>
                                    </w:p>
                                  </w:sdtContent>
                                </w:sdt>
                              </w:tc>
                              <w:tc>
                                <w:tcPr>
                                  <w:tcW w:w="1687" w:type="pct"/>
                                  <w:tcBorders>
                                    <w:left w:val="single" w:sz="12" w:space="0" w:color="004D86"/>
                                  </w:tcBorders>
                                  <w:vAlign w:val="center"/>
                                </w:tcPr>
                                <w:p w14:paraId="102A6408" w14:textId="1D5A594B" w:rsidR="009A5922" w:rsidRDefault="009A5922" w:rsidP="003F10E0">
                                  <w:pPr>
                                    <w:pStyle w:val="NoSpacing"/>
                                  </w:pPr>
                                </w:p>
                              </w:tc>
                            </w:tr>
                            <w:tr w:rsidR="009A5922" w14:paraId="05E05A9A" w14:textId="77777777" w:rsidTr="009D601F">
                              <w:trPr>
                                <w:trHeight w:val="5501"/>
                                <w:jc w:val="center"/>
                              </w:trPr>
                              <w:tc>
                                <w:tcPr>
                                  <w:tcW w:w="3313" w:type="pct"/>
                                  <w:vAlign w:val="center"/>
                                </w:tcPr>
                                <w:p w14:paraId="59A0524F" w14:textId="77777777" w:rsidR="009A5922" w:rsidRDefault="009A5922">
                                  <w:pPr>
                                    <w:jc w:val="right"/>
                                    <w:rPr>
                                      <w:noProof/>
                                      <w:lang w:eastAsia="ko-KR"/>
                                    </w:rPr>
                                  </w:pPr>
                                </w:p>
                              </w:tc>
                              <w:tc>
                                <w:tcPr>
                                  <w:tcW w:w="1687" w:type="pct"/>
                                  <w:vAlign w:val="center"/>
                                </w:tcPr>
                                <w:p w14:paraId="76827571" w14:textId="43F92BDF" w:rsidR="009A5922" w:rsidRPr="00453151" w:rsidDel="009D601F" w:rsidRDefault="009A5922" w:rsidP="009D601F">
                                  <w:pPr>
                                    <w:pStyle w:val="NoSpacing"/>
                                    <w:rPr>
                                      <w:rFonts w:asciiTheme="majorHAnsi" w:eastAsia="Times New Roman" w:hAnsiTheme="majorHAnsi" w:cstheme="majorHAnsi"/>
                                      <w:b/>
                                      <w:color w:val="1F497D" w:themeColor="text2"/>
                                      <w:sz w:val="24"/>
                                      <w:szCs w:val="32"/>
                                    </w:rPr>
                                  </w:pPr>
                                </w:p>
                              </w:tc>
                            </w:tr>
                            <w:tr w:rsidR="009A5922" w14:paraId="624BD276" w14:textId="77777777" w:rsidTr="009D601F">
                              <w:trPr>
                                <w:trHeight w:val="5501"/>
                                <w:jc w:val="center"/>
                              </w:trPr>
                              <w:tc>
                                <w:tcPr>
                                  <w:tcW w:w="3313" w:type="pct"/>
                                  <w:vAlign w:val="center"/>
                                </w:tcPr>
                                <w:p w14:paraId="48336D2F" w14:textId="77777777" w:rsidR="009A5922" w:rsidRDefault="009A5922">
                                  <w:pPr>
                                    <w:jc w:val="right"/>
                                    <w:rPr>
                                      <w:noProof/>
                                    </w:rPr>
                                  </w:pPr>
                                </w:p>
                              </w:tc>
                              <w:tc>
                                <w:tcPr>
                                  <w:tcW w:w="1687" w:type="pct"/>
                                  <w:vAlign w:val="center"/>
                                </w:tcPr>
                                <w:p w14:paraId="77F08C85" w14:textId="77777777" w:rsidR="009A5922" w:rsidRPr="00453151" w:rsidRDefault="009A5922" w:rsidP="00453151">
                                  <w:pPr>
                                    <w:pStyle w:val="NoSpacing"/>
                                    <w:rPr>
                                      <w:rFonts w:asciiTheme="majorHAnsi" w:eastAsia="Times New Roman" w:hAnsiTheme="majorHAnsi" w:cstheme="majorHAnsi"/>
                                      <w:b/>
                                      <w:color w:val="1F497D" w:themeColor="text2"/>
                                      <w:sz w:val="24"/>
                                      <w:szCs w:val="32"/>
                                    </w:rPr>
                                  </w:pPr>
                                </w:p>
                              </w:tc>
                            </w:tr>
                            <w:tr w:rsidR="009A5922" w14:paraId="4BE27241" w14:textId="77777777" w:rsidTr="009D601F">
                              <w:trPr>
                                <w:trHeight w:val="5501"/>
                                <w:jc w:val="center"/>
                              </w:trPr>
                              <w:tc>
                                <w:tcPr>
                                  <w:tcW w:w="3313" w:type="pct"/>
                                  <w:vAlign w:val="center"/>
                                </w:tcPr>
                                <w:p w14:paraId="2BB5A599" w14:textId="77777777" w:rsidR="009A5922" w:rsidRDefault="009A5922">
                                  <w:pPr>
                                    <w:jc w:val="right"/>
                                    <w:rPr>
                                      <w:noProof/>
                                    </w:rPr>
                                  </w:pPr>
                                </w:p>
                              </w:tc>
                              <w:tc>
                                <w:tcPr>
                                  <w:tcW w:w="1687" w:type="pct"/>
                                  <w:vAlign w:val="center"/>
                                </w:tcPr>
                                <w:p w14:paraId="729EA9BB" w14:textId="77777777" w:rsidR="009A5922" w:rsidRPr="00453151" w:rsidRDefault="009A5922" w:rsidP="00453151">
                                  <w:pPr>
                                    <w:pStyle w:val="NoSpacing"/>
                                    <w:rPr>
                                      <w:rFonts w:asciiTheme="majorHAnsi" w:eastAsia="Times New Roman" w:hAnsiTheme="majorHAnsi" w:cstheme="majorHAnsi"/>
                                      <w:b/>
                                      <w:color w:val="1F497D" w:themeColor="text2"/>
                                      <w:sz w:val="24"/>
                                      <w:szCs w:val="32"/>
                                    </w:rPr>
                                  </w:pPr>
                                </w:p>
                              </w:tc>
                            </w:tr>
                          </w:tbl>
                          <w:p w14:paraId="1B904EEF" w14:textId="77777777" w:rsidR="009A5922" w:rsidRDefault="009A5922"/>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BC539B7" id="텍스트 상자 138" o:spid="_x0000_s1027" type="#_x0000_t202" style="position:absolute;margin-left:31.35pt;margin-top:73.1pt;width:540.6pt;height:540.9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" fillcolor="white [3201]" stroked="f" strokeweight=".5pt">
                <v:textbox inset="0,0,0,0">
                  <w:txbxContent>
                    <w:tbl>
                      <w:tblPr>
                        <w:tblW w:w="4133" w:type="pct"/>
                        <w:jc w:val="center"/>
                        <w:tblBorders>
                          <w:insideV w:val="single" w:sz="12" w:space="0" w:color="C0504D" w:themeColor="accent2"/>
                        </w:tblBorders>
                        <w:tblCellMar>
                          <w:top w:w="1296" w:type="dxa"/>
                          <w:left w:w="360" w:type="dxa"/>
                          <w:bottom w:w="1296" w:type="dxa"/>
                          <w:right w:w="360" w:type="dxa"/>
                        </w:tblCellMar>
                        <w:tblLook w:val="04A0" w:firstRow="1" w:lastRow="0" w:firstColumn="1" w:lastColumn="0" w:noHBand="0" w:noVBand="1"/>
                      </w:tblPr>
                      <w:tblGrid>
                        <w:gridCol w:w="8825"/>
                        <w:gridCol w:w="726"/>
                      </w:tblGrid>
                      <w:tr w:rsidR="009A5922" w14:paraId="454C4F70" w14:textId="77777777" w:rsidTr="009D4979">
                        <w:trPr>
                          <w:trHeight w:val="5501"/>
                          <w:jc w:val="center"/>
                        </w:trPr>
                        <w:tc>
                          <w:tcPr>
                            <w:tcW w:w="3313" w:type="pct"/>
                            <w:tcBorders>
                              <w:right w:val="single" w:sz="12" w:space="0" w:color="004D86"/>
                            </w:tcBorders>
                            <w:vAlign w:val="center"/>
                          </w:tcPr>
                          <w:p w14:paraId="70BA4274" w14:textId="3E2B99F7" w:rsidR="009A5922" w:rsidRDefault="009A5922">
                            <w:pPr>
                              <w:jc w:val="right"/>
                            </w:pPr>
                            <w:r>
                              <w:rPr>
                                <w:noProof/>
                                <w:lang w:val="en-AU" w:eastAsia="en-AU" w:bidi="ar-SA"/>
                              </w:rPr>
                              <w:drawing>
                                <wp:inline distT="0" distB="0" distL="0" distR="0" wp14:anchorId="07037B15" wp14:editId="282D7B55">
                                  <wp:extent cx="5146888" cy="2751666"/>
                                  <wp:effectExtent l="0" t="152400" r="0" b="1172845"/>
                                  <wp:docPr id="24" name="그림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01112 - 복사본.JPG"/>
                                          <pic:cNvPicPr/>
                                        </pic:nvPicPr>
                                        <pic:blipFill>
                                          <a:blip r:embed="rId13">
                                            <a:extLst>
                                              <a:ext uri="{BEBA8EAE-BF5A-486C-A8C5-ECC9F3942E4B}">
                                                <a14:imgProps xmlns:a14="http://schemas.microsoft.com/office/drawing/2010/main">
                                                  <a14:imgLayer r:embed="rId14">
                                                    <a14:imgEffect>
                                                      <a14:brightnessContrast contrast="14000"/>
                                                    </a14:imgEffect>
                                                  </a14:imgLayer>
                                                </a14:imgProps>
                                              </a:ext>
                                              <a:ext uri="{28A0092B-C50C-407E-A947-70E740481C1C}">
                                                <a14:useLocalDpi xmlns:a14="http://schemas.microsoft.com/office/drawing/2010/main" val="0"/>
                                              </a:ext>
                                            </a:extLst>
                                          </a:blip>
                                          <a:stretch>
                                            <a:fillRect/>
                                          </a:stretch>
                                        </pic:blipFill>
                                        <pic:spPr>
                                          <a:xfrm>
                                            <a:off x="0" y="0"/>
                                            <a:ext cx="5146888" cy="2751666"/>
                                          </a:xfrm>
                                          <a:prstGeom prst="rect">
                                            <a:avLst/>
                                          </a:prstGeom>
                                          <a:ln>
                                            <a:noFill/>
                                          </a:ln>
                                          <a:effectLst>
                                            <a:reflection blurRad="12700" stA="30000" endPos="30000" dist="5000" dir="5400000" sy="-100000" algn="bl" rotWithShape="0"/>
                                          </a:effectLst>
                                          <a:scene3d>
                                            <a:camera prst="perspectiveContrastingLeftFacing">
                                              <a:rot lat="229689" lon="2100000" rev="21406866"/>
                                            </a:camera>
                                            <a:lightRig rig="threePt" dir="t">
                                              <a:rot lat="0" lon="0" rev="2700000"/>
                                            </a:lightRig>
                                          </a:scene3d>
                                          <a:sp3d/>
                                        </pic:spPr>
                                      </pic:pic>
                                    </a:graphicData>
                                  </a:graphic>
                                </wp:inline>
                              </w:drawing>
                            </w:r>
                          </w:p>
                          <w:sdt>
                            <w:sdtPr>
                              <w:rPr>
                                <w:rFonts w:asciiTheme="majorHAnsi" w:eastAsia="Times New Roman" w:hAnsiTheme="majorHAnsi" w:cstheme="majorHAnsi"/>
                                <w:b/>
                                <w:sz w:val="48"/>
                                <w:szCs w:val="32"/>
                              </w:rPr>
                              <w:alias w:val="제목"/>
                              <w:tag w:val=""/>
                              <w:id w:val="-1637016730"/>
                              <w:dataBinding w:prefixMappings="xmlns:ns0='http://purl.org/dc/elements/1.1/' xmlns:ns1='http://schemas.openxmlformats.org/package/2006/metadata/core-properties' " w:xpath="/ns1:coreProperties[1]/ns0:title[1]" w:storeItemID="{6C3C8BC8-F283-45AE-878A-BAB7291924A1}"/>
                              <w:text/>
                            </w:sdtPr>
                            <w:sdtEndPr/>
                            <w:sdtContent>
                              <w:p w14:paraId="34945C32" w14:textId="3DEB186B" w:rsidR="009A5922" w:rsidRPr="0056490A" w:rsidRDefault="009A5922">
                                <w:pPr>
                                  <w:pStyle w:val="NoSpacing"/>
                                  <w:spacing w:line="312" w:lineRule="auto"/>
                                  <w:jc w:val="right"/>
                                  <w:rPr>
                                    <w:caps/>
                                    <w:sz w:val="160"/>
                                    <w:szCs w:val="72"/>
                                    <w:u w:val="single"/>
                                  </w:rPr>
                                </w:pPr>
                                <w:r w:rsidRPr="0056490A">
                                  <w:rPr>
                                    <w:rFonts w:asciiTheme="majorHAnsi" w:eastAsia="Times New Roman" w:hAnsiTheme="majorHAnsi" w:cstheme="majorHAnsi"/>
                                    <w:b/>
                                    <w:sz w:val="48"/>
                                    <w:szCs w:val="32"/>
                                  </w:rPr>
                                  <w:t>Market and Industry Report</w:t>
                                </w:r>
                              </w:p>
                            </w:sdtContent>
                          </w:sdt>
                          <w:sdt>
                            <w:sdtPr>
                              <w:rPr>
                                <w:rFonts w:asciiTheme="majorHAnsi" w:hAnsiTheme="majorHAnsi" w:cs="Times New Roman"/>
                                <w:i/>
                                <w:sz w:val="24"/>
                                <w:szCs w:val="28"/>
                              </w:rPr>
                              <w:alias w:val="부제"/>
                              <w:tag w:val=""/>
                              <w:id w:val="1599144220"/>
                              <w:dataBinding w:prefixMappings="xmlns:ns0='http://purl.org/dc/elements/1.1/' xmlns:ns1='http://schemas.openxmlformats.org/package/2006/metadata/core-properties' " w:xpath="/ns1:coreProperties[1]/ns0:subject[1]" w:storeItemID="{6C3C8BC8-F283-45AE-878A-BAB7291924A1}"/>
                              <w:text/>
                            </w:sdtPr>
                            <w:sdtEndPr/>
                            <w:sdtContent>
                              <w:p w14:paraId="3AA1ADFA" w14:textId="72FA5AD3" w:rsidR="009A5922" w:rsidRDefault="009A5922" w:rsidP="003F10E0">
                                <w:pPr>
                                  <w:spacing w:before="240"/>
                                  <w:jc w:val="right"/>
                                  <w:rPr>
                                    <w:sz w:val="24"/>
                                    <w:szCs w:val="24"/>
                                  </w:rPr>
                                </w:pPr>
                                <w:r>
                                  <w:rPr>
                                    <w:rFonts w:asciiTheme="majorHAnsi" w:hAnsiTheme="majorHAnsi" w:cs="Times New Roman"/>
                                    <w:i/>
                                    <w:sz w:val="24"/>
                                    <w:szCs w:val="28"/>
                                  </w:rPr>
                                  <w:t>Achieving the Sustainability of Distributed Energy Systems                                                  in Pacific Island Countries and Territories</w:t>
                                </w:r>
                              </w:p>
                            </w:sdtContent>
                          </w:sdt>
                        </w:tc>
                        <w:tc>
                          <w:tcPr>
                            <w:tcW w:w="1687" w:type="pct"/>
                            <w:tcBorders>
                              <w:left w:val="single" w:sz="12" w:space="0" w:color="004D86"/>
                            </w:tcBorders>
                            <w:vAlign w:val="center"/>
                          </w:tcPr>
                          <w:p w14:paraId="102A6408" w14:textId="1D5A594B" w:rsidR="009A5922" w:rsidRDefault="009A5922" w:rsidP="003F10E0">
                            <w:pPr>
                              <w:pStyle w:val="NoSpacing"/>
                            </w:pPr>
                          </w:p>
                        </w:tc>
                      </w:tr>
                      <w:tr w:rsidR="009A5922" w14:paraId="05E05A9A" w14:textId="77777777" w:rsidTr="009D601F">
                        <w:trPr>
                          <w:trHeight w:val="5501"/>
                          <w:jc w:val="center"/>
                        </w:trPr>
                        <w:tc>
                          <w:tcPr>
                            <w:tcW w:w="3313" w:type="pct"/>
                            <w:vAlign w:val="center"/>
                          </w:tcPr>
                          <w:p w14:paraId="59A0524F" w14:textId="77777777" w:rsidR="009A5922" w:rsidRDefault="009A5922">
                            <w:pPr>
                              <w:jc w:val="right"/>
                              <w:rPr>
                                <w:noProof/>
                                <w:lang w:eastAsia="ko-KR"/>
                              </w:rPr>
                            </w:pPr>
                          </w:p>
                        </w:tc>
                        <w:tc>
                          <w:tcPr>
                            <w:tcW w:w="1687" w:type="pct"/>
                            <w:vAlign w:val="center"/>
                          </w:tcPr>
                          <w:p w14:paraId="76827571" w14:textId="43F92BDF" w:rsidR="009A5922" w:rsidRPr="00453151" w:rsidDel="009D601F" w:rsidRDefault="009A5922" w:rsidP="009D601F">
                            <w:pPr>
                              <w:pStyle w:val="NoSpacing"/>
                              <w:rPr>
                                <w:rFonts w:asciiTheme="majorHAnsi" w:eastAsia="Times New Roman" w:hAnsiTheme="majorHAnsi" w:cstheme="majorHAnsi"/>
                                <w:b/>
                                <w:color w:val="1F497D" w:themeColor="text2"/>
                                <w:sz w:val="24"/>
                                <w:szCs w:val="32"/>
                              </w:rPr>
                            </w:pPr>
                          </w:p>
                        </w:tc>
                      </w:tr>
                      <w:tr w:rsidR="009A5922" w14:paraId="624BD276" w14:textId="77777777" w:rsidTr="009D601F">
                        <w:trPr>
                          <w:trHeight w:val="5501"/>
                          <w:jc w:val="center"/>
                        </w:trPr>
                        <w:tc>
                          <w:tcPr>
                            <w:tcW w:w="3313" w:type="pct"/>
                            <w:vAlign w:val="center"/>
                          </w:tcPr>
                          <w:p w14:paraId="48336D2F" w14:textId="77777777" w:rsidR="009A5922" w:rsidRDefault="009A5922">
                            <w:pPr>
                              <w:jc w:val="right"/>
                              <w:rPr>
                                <w:noProof/>
                              </w:rPr>
                            </w:pPr>
                          </w:p>
                        </w:tc>
                        <w:tc>
                          <w:tcPr>
                            <w:tcW w:w="1687" w:type="pct"/>
                            <w:vAlign w:val="center"/>
                          </w:tcPr>
                          <w:p w14:paraId="77F08C85" w14:textId="77777777" w:rsidR="009A5922" w:rsidRPr="00453151" w:rsidRDefault="009A5922" w:rsidP="00453151">
                            <w:pPr>
                              <w:pStyle w:val="NoSpacing"/>
                              <w:rPr>
                                <w:rFonts w:asciiTheme="majorHAnsi" w:eastAsia="Times New Roman" w:hAnsiTheme="majorHAnsi" w:cstheme="majorHAnsi"/>
                                <w:b/>
                                <w:color w:val="1F497D" w:themeColor="text2"/>
                                <w:sz w:val="24"/>
                                <w:szCs w:val="32"/>
                              </w:rPr>
                            </w:pPr>
                          </w:p>
                        </w:tc>
                      </w:tr>
                      <w:tr w:rsidR="009A5922" w14:paraId="4BE27241" w14:textId="77777777" w:rsidTr="009D601F">
                        <w:trPr>
                          <w:trHeight w:val="5501"/>
                          <w:jc w:val="center"/>
                        </w:trPr>
                        <w:tc>
                          <w:tcPr>
                            <w:tcW w:w="3313" w:type="pct"/>
                            <w:vAlign w:val="center"/>
                          </w:tcPr>
                          <w:p w14:paraId="2BB5A599" w14:textId="77777777" w:rsidR="009A5922" w:rsidRDefault="009A5922">
                            <w:pPr>
                              <w:jc w:val="right"/>
                              <w:rPr>
                                <w:noProof/>
                              </w:rPr>
                            </w:pPr>
                          </w:p>
                        </w:tc>
                        <w:tc>
                          <w:tcPr>
                            <w:tcW w:w="1687" w:type="pct"/>
                            <w:vAlign w:val="center"/>
                          </w:tcPr>
                          <w:p w14:paraId="729EA9BB" w14:textId="77777777" w:rsidR="009A5922" w:rsidRPr="00453151" w:rsidRDefault="009A5922" w:rsidP="00453151">
                            <w:pPr>
                              <w:pStyle w:val="NoSpacing"/>
                              <w:rPr>
                                <w:rFonts w:asciiTheme="majorHAnsi" w:eastAsia="Times New Roman" w:hAnsiTheme="majorHAnsi" w:cstheme="majorHAnsi"/>
                                <w:b/>
                                <w:color w:val="1F497D" w:themeColor="text2"/>
                                <w:sz w:val="24"/>
                                <w:szCs w:val="32"/>
                              </w:rPr>
                            </w:pPr>
                          </w:p>
                        </w:tc>
                      </w:tr>
                    </w:tbl>
                    <w:p w14:paraId="1B904EEF" w14:textId="77777777" w:rsidR="009A5922" w:rsidRDefault="009A5922"/>
                  </w:txbxContent>
                </v:textbox>
                <w10:wrap anchorx="page" anchory="page"/>
              </v:shape>
            </w:pict>
          </mc:Fallback>
        </mc:AlternateContent>
      </w:r>
      <w:sdt>
        <w:sdtPr>
          <w:rPr>
            <w:rFonts w:asciiTheme="majorHAnsi" w:eastAsia="Times New Roman" w:hAnsiTheme="majorHAnsi" w:cstheme="majorHAnsi"/>
            <w:b/>
            <w:sz w:val="32"/>
            <w:szCs w:val="32"/>
          </w:rPr>
          <w:id w:val="2012955880"/>
          <w:docPartObj>
            <w:docPartGallery w:val="Cover Pages"/>
            <w:docPartUnique/>
          </w:docPartObj>
        </w:sdtPr>
        <w:sdtEndPr/>
        <w:sdtContent>
          <w:r w:rsidR="00D846B2">
            <w:rPr>
              <w:rFonts w:asciiTheme="majorHAnsi" w:eastAsia="Times New Roman" w:hAnsiTheme="majorHAnsi" w:cstheme="majorHAnsi"/>
              <w:b/>
              <w:sz w:val="32"/>
              <w:szCs w:val="32"/>
            </w:rPr>
            <w:br w:type="page"/>
          </w:r>
        </w:sdtContent>
      </w:sdt>
    </w:p>
    <w:p w14:paraId="0A8A881B" w14:textId="1517545D" w:rsidR="00CE5C72" w:rsidRPr="006A5F23" w:rsidRDefault="00DF4CB0" w:rsidP="00514724">
      <w:pPr>
        <w:spacing w:after="0"/>
        <w:rPr>
          <w:rFonts w:asciiTheme="majorHAnsi" w:eastAsia="Times New Roman" w:hAnsiTheme="majorHAnsi" w:cstheme="majorHAnsi"/>
          <w:b/>
          <w:sz w:val="24"/>
          <w:szCs w:val="24"/>
        </w:rPr>
      </w:pPr>
      <w:r w:rsidRPr="006A5F23">
        <w:rPr>
          <w:rFonts w:asciiTheme="majorHAnsi" w:eastAsia="Times New Roman" w:hAnsiTheme="majorHAnsi" w:cstheme="majorHAnsi"/>
          <w:sz w:val="24"/>
          <w:szCs w:val="24"/>
        </w:rPr>
        <w:lastRenderedPageBreak/>
        <w:t xml:space="preserve">This </w:t>
      </w:r>
      <w:r w:rsidR="002D17B5" w:rsidRPr="006A5F23">
        <w:rPr>
          <w:rFonts w:asciiTheme="majorHAnsi" w:eastAsia="Times New Roman" w:hAnsiTheme="majorHAnsi" w:cstheme="majorHAnsi"/>
          <w:sz w:val="24"/>
          <w:szCs w:val="24"/>
        </w:rPr>
        <w:t>Market and Industry report</w:t>
      </w:r>
      <w:r w:rsidRPr="006A5F23">
        <w:rPr>
          <w:rFonts w:asciiTheme="majorHAnsi" w:eastAsia="Times New Roman" w:hAnsiTheme="majorHAnsi" w:cstheme="majorHAnsi"/>
          <w:sz w:val="24"/>
          <w:szCs w:val="24"/>
        </w:rPr>
        <w:t xml:space="preserve"> has been submitted</w:t>
      </w:r>
      <w:r w:rsidR="006A5F23">
        <w:rPr>
          <w:rFonts w:asciiTheme="majorHAnsi" w:hAnsiTheme="majorHAnsi" w:cstheme="majorHAnsi" w:hint="eastAsia"/>
          <w:sz w:val="24"/>
          <w:szCs w:val="24"/>
          <w:lang w:eastAsia="ko-KR"/>
        </w:rPr>
        <w:t xml:space="preserve"> </w:t>
      </w:r>
      <w:r w:rsidRPr="006A5F23">
        <w:rPr>
          <w:rFonts w:asciiTheme="majorHAnsi" w:eastAsia="Times New Roman" w:hAnsiTheme="majorHAnsi" w:cstheme="majorHAnsi"/>
          <w:sz w:val="24"/>
          <w:szCs w:val="24"/>
        </w:rPr>
        <w:t>to</w:t>
      </w:r>
      <w:r w:rsidR="00F4765F">
        <w:rPr>
          <w:rFonts w:asciiTheme="majorHAnsi" w:eastAsia="Times New Roman" w:hAnsiTheme="majorHAnsi" w:cstheme="majorHAnsi"/>
          <w:sz w:val="24"/>
          <w:szCs w:val="24"/>
        </w:rPr>
        <w:t xml:space="preserve"> the</w:t>
      </w:r>
      <w:r w:rsidRPr="006A5F23">
        <w:rPr>
          <w:rFonts w:asciiTheme="majorHAnsi" w:eastAsia="Times New Roman" w:hAnsiTheme="majorHAnsi" w:cstheme="majorHAnsi"/>
          <w:sz w:val="24"/>
          <w:szCs w:val="24"/>
        </w:rPr>
        <w:t xml:space="preserve"> U</w:t>
      </w:r>
      <w:r w:rsidR="00F4765F">
        <w:rPr>
          <w:rFonts w:asciiTheme="majorHAnsi" w:eastAsia="Times New Roman" w:hAnsiTheme="majorHAnsi" w:cstheme="majorHAnsi"/>
          <w:sz w:val="24"/>
          <w:szCs w:val="24"/>
        </w:rPr>
        <w:t xml:space="preserve">nited </w:t>
      </w:r>
      <w:r w:rsidRPr="006A5F23">
        <w:rPr>
          <w:rFonts w:asciiTheme="majorHAnsi" w:eastAsia="Times New Roman" w:hAnsiTheme="majorHAnsi" w:cstheme="majorHAnsi"/>
          <w:sz w:val="24"/>
          <w:szCs w:val="24"/>
        </w:rPr>
        <w:t>N</w:t>
      </w:r>
      <w:r w:rsidR="00F4765F">
        <w:rPr>
          <w:rFonts w:asciiTheme="majorHAnsi" w:eastAsia="Times New Roman" w:hAnsiTheme="majorHAnsi" w:cstheme="majorHAnsi"/>
          <w:sz w:val="24"/>
          <w:szCs w:val="24"/>
        </w:rPr>
        <w:t>ations</w:t>
      </w:r>
      <w:r w:rsidRPr="006A5F23">
        <w:rPr>
          <w:rFonts w:asciiTheme="majorHAnsi" w:eastAsia="Times New Roman" w:hAnsiTheme="majorHAnsi" w:cstheme="majorHAnsi"/>
          <w:sz w:val="24"/>
          <w:szCs w:val="24"/>
        </w:rPr>
        <w:t xml:space="preserve"> Industrial Development Organization </w:t>
      </w:r>
      <w:r w:rsidR="006A5F23">
        <w:rPr>
          <w:rFonts w:asciiTheme="majorHAnsi" w:hAnsiTheme="majorHAnsi" w:cstheme="majorHAnsi" w:hint="eastAsia"/>
          <w:sz w:val="24"/>
          <w:szCs w:val="24"/>
          <w:lang w:eastAsia="ko-KR"/>
        </w:rPr>
        <w:t>by One Energy Island Co., Ltd</w:t>
      </w:r>
      <w:r w:rsidR="006A5F23" w:rsidRPr="006A5F23">
        <w:rPr>
          <w:rFonts w:asciiTheme="majorHAnsi" w:eastAsia="Times New Roman" w:hAnsiTheme="majorHAnsi" w:cstheme="majorHAnsi"/>
          <w:sz w:val="24"/>
          <w:szCs w:val="24"/>
        </w:rPr>
        <w:t xml:space="preserve"> </w:t>
      </w:r>
      <w:r w:rsidRPr="006A5F23">
        <w:rPr>
          <w:rFonts w:asciiTheme="majorHAnsi" w:eastAsia="Times New Roman" w:hAnsiTheme="majorHAnsi" w:cstheme="majorHAnsi"/>
          <w:sz w:val="24"/>
          <w:szCs w:val="24"/>
        </w:rPr>
        <w:t>as the</w:t>
      </w:r>
      <w:r w:rsidR="002D17B5" w:rsidRPr="006A5F23">
        <w:rPr>
          <w:rFonts w:asciiTheme="majorHAnsi" w:eastAsia="Times New Roman" w:hAnsiTheme="majorHAnsi" w:cstheme="majorHAnsi"/>
          <w:sz w:val="24"/>
          <w:szCs w:val="24"/>
        </w:rPr>
        <w:t xml:space="preserve"> second</w:t>
      </w:r>
      <w:r w:rsidRPr="006A5F23">
        <w:rPr>
          <w:rFonts w:asciiTheme="majorHAnsi" w:eastAsia="Times New Roman" w:hAnsiTheme="majorHAnsi" w:cstheme="majorHAnsi"/>
          <w:sz w:val="24"/>
          <w:szCs w:val="24"/>
        </w:rPr>
        <w:t xml:space="preserve"> report </w:t>
      </w:r>
      <w:r w:rsidR="00635703">
        <w:rPr>
          <w:rFonts w:asciiTheme="majorHAnsi" w:eastAsia="Times New Roman" w:hAnsiTheme="majorHAnsi" w:cstheme="majorHAnsi"/>
          <w:sz w:val="24"/>
          <w:szCs w:val="24"/>
        </w:rPr>
        <w:t xml:space="preserve">required under Contract No. 3000055492 </w:t>
      </w:r>
      <w:r w:rsidR="00EB19E2" w:rsidRPr="007F6F62">
        <w:rPr>
          <w:rFonts w:asciiTheme="majorHAnsi" w:eastAsia="Times New Roman" w:hAnsiTheme="majorHAnsi" w:cstheme="majorHAnsi"/>
          <w:b/>
          <w:sz w:val="24"/>
          <w:szCs w:val="24"/>
        </w:rPr>
        <w:t>- Consultancy</w:t>
      </w:r>
      <w:r w:rsidR="00FA428A">
        <w:rPr>
          <w:rFonts w:asciiTheme="majorHAnsi" w:eastAsia="Times New Roman" w:hAnsiTheme="majorHAnsi" w:cstheme="majorHAnsi"/>
          <w:b/>
          <w:sz w:val="24"/>
          <w:szCs w:val="24"/>
        </w:rPr>
        <w:t xml:space="preserve"> Services for the </w:t>
      </w:r>
      <w:bookmarkStart w:id="0" w:name="_GoBack"/>
      <w:r w:rsidRPr="006A5F23">
        <w:rPr>
          <w:rFonts w:asciiTheme="majorHAnsi" w:eastAsia="Times New Roman" w:hAnsiTheme="majorHAnsi" w:cstheme="majorHAnsi"/>
          <w:b/>
          <w:sz w:val="24"/>
          <w:szCs w:val="24"/>
        </w:rPr>
        <w:t xml:space="preserve">Design of a Sub-Regional Renewable Energy </w:t>
      </w:r>
      <w:r w:rsidR="00445B1A">
        <w:rPr>
          <w:rFonts w:asciiTheme="majorHAnsi" w:eastAsia="Times New Roman" w:hAnsiTheme="majorHAnsi" w:cstheme="majorHAnsi"/>
          <w:b/>
          <w:sz w:val="24"/>
          <w:szCs w:val="24"/>
        </w:rPr>
        <w:t>Mini-grid</w:t>
      </w:r>
      <w:r w:rsidRPr="006A5F23">
        <w:rPr>
          <w:rFonts w:asciiTheme="majorHAnsi" w:eastAsia="Times New Roman" w:hAnsiTheme="majorHAnsi" w:cstheme="majorHAnsi"/>
          <w:b/>
          <w:sz w:val="24"/>
          <w:szCs w:val="24"/>
        </w:rPr>
        <w:t xml:space="preserve"> Program for Pacific Island Countries and Territories</w:t>
      </w:r>
      <w:bookmarkEnd w:id="0"/>
    </w:p>
    <w:p w14:paraId="7F9418F8" w14:textId="77777777" w:rsidR="00CE5C72" w:rsidRPr="006A5F23" w:rsidRDefault="00CE5C72" w:rsidP="00514724">
      <w:pPr>
        <w:spacing w:after="0"/>
        <w:rPr>
          <w:rFonts w:asciiTheme="majorHAnsi" w:eastAsia="Times New Roman" w:hAnsiTheme="majorHAnsi" w:cstheme="majorHAnsi"/>
          <w:sz w:val="24"/>
          <w:szCs w:val="24"/>
        </w:rPr>
      </w:pPr>
    </w:p>
    <w:p w14:paraId="6F8EE5E4" w14:textId="77777777" w:rsidR="00CE5C72" w:rsidRDefault="00CE5C72">
      <w:pPr>
        <w:spacing w:after="0"/>
        <w:rPr>
          <w:rFonts w:asciiTheme="majorHAnsi" w:eastAsia="Times New Roman" w:hAnsiTheme="majorHAnsi" w:cstheme="majorHAnsi"/>
        </w:rPr>
      </w:pPr>
    </w:p>
    <w:p w14:paraId="58164926" w14:textId="77777777" w:rsidR="00EA092F" w:rsidRDefault="00EA092F">
      <w:pPr>
        <w:spacing w:after="0"/>
        <w:rPr>
          <w:rFonts w:asciiTheme="majorHAnsi" w:eastAsia="Times New Roman" w:hAnsiTheme="majorHAnsi" w:cstheme="majorHAnsi"/>
        </w:rPr>
      </w:pPr>
    </w:p>
    <w:p w14:paraId="6A01113E" w14:textId="77777777" w:rsidR="00EA092F" w:rsidRDefault="00EA092F">
      <w:pPr>
        <w:spacing w:after="0"/>
        <w:rPr>
          <w:rFonts w:asciiTheme="majorHAnsi" w:eastAsia="Times New Roman" w:hAnsiTheme="majorHAnsi" w:cstheme="majorHAnsi"/>
        </w:rPr>
      </w:pPr>
    </w:p>
    <w:p w14:paraId="45FF5A94" w14:textId="77777777" w:rsidR="00EA092F" w:rsidRDefault="00EA092F">
      <w:pPr>
        <w:spacing w:after="0"/>
        <w:rPr>
          <w:rFonts w:asciiTheme="majorHAnsi" w:eastAsia="Times New Roman" w:hAnsiTheme="majorHAnsi" w:cstheme="majorHAnsi"/>
        </w:rPr>
      </w:pPr>
    </w:p>
    <w:p w14:paraId="7042BE8C" w14:textId="77777777" w:rsidR="00EA092F" w:rsidRDefault="00EA092F">
      <w:pPr>
        <w:spacing w:after="0"/>
        <w:rPr>
          <w:rFonts w:asciiTheme="majorHAnsi" w:eastAsia="Times New Roman" w:hAnsiTheme="majorHAnsi" w:cstheme="majorHAnsi"/>
        </w:rPr>
      </w:pPr>
    </w:p>
    <w:p w14:paraId="4B94F872" w14:textId="77777777" w:rsidR="00A67AAA" w:rsidRDefault="00A67AAA">
      <w:pPr>
        <w:spacing w:after="0"/>
        <w:rPr>
          <w:rFonts w:asciiTheme="majorHAnsi" w:eastAsia="Times New Roman" w:hAnsiTheme="majorHAnsi" w:cstheme="majorHAnsi"/>
        </w:rPr>
      </w:pPr>
    </w:p>
    <w:p w14:paraId="2D0C035C" w14:textId="77777777" w:rsidR="00A67AAA" w:rsidRDefault="00A67AAA">
      <w:pPr>
        <w:spacing w:after="0"/>
        <w:rPr>
          <w:rFonts w:asciiTheme="majorHAnsi" w:eastAsia="Times New Roman" w:hAnsiTheme="majorHAnsi" w:cstheme="majorHAnsi"/>
        </w:rPr>
      </w:pPr>
    </w:p>
    <w:p w14:paraId="40E9A103" w14:textId="77777777" w:rsidR="00A67AAA" w:rsidRDefault="00A67AAA">
      <w:pPr>
        <w:spacing w:after="0"/>
        <w:rPr>
          <w:rFonts w:asciiTheme="majorHAnsi" w:eastAsia="Times New Roman" w:hAnsiTheme="majorHAnsi" w:cstheme="majorHAnsi"/>
        </w:rPr>
      </w:pPr>
    </w:p>
    <w:p w14:paraId="5DD2B998" w14:textId="77777777" w:rsidR="00A67AAA" w:rsidRDefault="00A67AAA">
      <w:pPr>
        <w:spacing w:after="0"/>
        <w:rPr>
          <w:rFonts w:asciiTheme="majorHAnsi" w:eastAsia="Times New Roman" w:hAnsiTheme="majorHAnsi" w:cstheme="majorHAnsi"/>
        </w:rPr>
      </w:pPr>
    </w:p>
    <w:p w14:paraId="7826DD53" w14:textId="77777777" w:rsidR="00091F9E" w:rsidRDefault="00091F9E">
      <w:pPr>
        <w:rPr>
          <w:rFonts w:asciiTheme="majorHAnsi" w:eastAsia="Times New Roman" w:hAnsiTheme="majorHAnsi" w:cstheme="majorHAnsi"/>
        </w:rPr>
      </w:pPr>
    </w:p>
    <w:p w14:paraId="0605A295" w14:textId="77777777" w:rsidR="00091F9E" w:rsidRDefault="00091F9E">
      <w:pPr>
        <w:rPr>
          <w:rFonts w:asciiTheme="majorHAnsi" w:eastAsia="Times New Roman" w:hAnsiTheme="majorHAnsi" w:cstheme="majorHAnsi"/>
        </w:rPr>
      </w:pPr>
    </w:p>
    <w:p w14:paraId="213AD11F" w14:textId="77777777" w:rsidR="00091F9E" w:rsidRDefault="00091F9E">
      <w:pPr>
        <w:rPr>
          <w:rFonts w:asciiTheme="majorHAnsi" w:eastAsia="Times New Roman" w:hAnsiTheme="majorHAnsi" w:cstheme="majorHAnsi"/>
        </w:rPr>
      </w:pPr>
    </w:p>
    <w:p w14:paraId="6875656E" w14:textId="77777777" w:rsidR="00091F9E" w:rsidRDefault="00091F9E">
      <w:pPr>
        <w:rPr>
          <w:rFonts w:asciiTheme="majorHAnsi" w:eastAsia="Times New Roman" w:hAnsiTheme="majorHAnsi" w:cstheme="majorHAnsi"/>
        </w:rPr>
      </w:pPr>
    </w:p>
    <w:p w14:paraId="7AC11EA0" w14:textId="77777777" w:rsidR="00091F9E" w:rsidRDefault="00091F9E">
      <w:pPr>
        <w:rPr>
          <w:rFonts w:asciiTheme="majorHAnsi" w:eastAsia="Times New Roman" w:hAnsiTheme="majorHAnsi" w:cstheme="majorHAnsi"/>
        </w:rPr>
      </w:pPr>
    </w:p>
    <w:p w14:paraId="5DC0CF04" w14:textId="77777777" w:rsidR="00091F9E" w:rsidRDefault="00091F9E">
      <w:pPr>
        <w:rPr>
          <w:rFonts w:asciiTheme="majorHAnsi" w:eastAsia="Times New Roman" w:hAnsiTheme="majorHAnsi" w:cstheme="majorHAnsi"/>
        </w:rPr>
      </w:pPr>
    </w:p>
    <w:p w14:paraId="48D2C610" w14:textId="77777777" w:rsidR="00091F9E" w:rsidRDefault="00091F9E">
      <w:pPr>
        <w:rPr>
          <w:rFonts w:asciiTheme="majorHAnsi" w:eastAsia="Times New Roman" w:hAnsiTheme="majorHAnsi" w:cstheme="majorHAnsi"/>
        </w:rPr>
      </w:pPr>
    </w:p>
    <w:p w14:paraId="59052615" w14:textId="77777777" w:rsidR="00091F9E" w:rsidRDefault="00091F9E">
      <w:pPr>
        <w:rPr>
          <w:rFonts w:asciiTheme="majorHAnsi" w:eastAsia="Times New Roman" w:hAnsiTheme="majorHAnsi" w:cstheme="majorHAnsi"/>
        </w:rPr>
      </w:pPr>
    </w:p>
    <w:p w14:paraId="58EB9348" w14:textId="77777777" w:rsidR="00F1249F" w:rsidRDefault="00F1249F">
      <w:pPr>
        <w:rPr>
          <w:rFonts w:asciiTheme="majorHAnsi" w:hAnsiTheme="majorHAnsi"/>
          <w:b/>
          <w:sz w:val="28"/>
          <w:szCs w:val="28"/>
        </w:rPr>
        <w:sectPr w:rsidR="00F1249F" w:rsidSect="00453151">
          <w:headerReference w:type="default" r:id="rId15"/>
          <w:footerReference w:type="default" r:id="rId16"/>
          <w:pgSz w:w="11906" w:h="16838" w:code="9"/>
          <w:pgMar w:top="1440" w:right="1080" w:bottom="1440" w:left="1080" w:header="709" w:footer="709" w:gutter="0"/>
          <w:pgNumType w:start="0"/>
          <w:cols w:space="708"/>
          <w:titlePg/>
          <w:docGrid w:linePitch="360"/>
        </w:sectPr>
      </w:pPr>
    </w:p>
    <w:p w14:paraId="607E26B8" w14:textId="77777777" w:rsidR="007D68CE" w:rsidRDefault="008F08AB">
      <w:pPr>
        <w:rPr>
          <w:sz w:val="28"/>
          <w:szCs w:val="28"/>
        </w:rPr>
      </w:pPr>
      <w:r w:rsidRPr="008F08AB">
        <w:rPr>
          <w:rFonts w:asciiTheme="majorHAnsi" w:hAnsiTheme="majorHAnsi"/>
          <w:b/>
          <w:sz w:val="28"/>
          <w:szCs w:val="28"/>
        </w:rPr>
        <w:lastRenderedPageBreak/>
        <w:t>List of Acronyms</w:t>
      </w:r>
    </w:p>
    <w:p w14:paraId="62A03A75" w14:textId="77777777" w:rsidR="00D77E5B" w:rsidRDefault="00D77E5B" w:rsidP="00D77E5B">
      <w:pPr>
        <w:spacing w:after="0"/>
        <w:rPr>
          <w:rFonts w:ascii="Arial" w:eastAsia="Arial" w:hAnsi="Arial" w:cs="Arial"/>
          <w:sz w:val="24"/>
          <w:szCs w:val="24"/>
        </w:rPr>
      </w:pPr>
    </w:p>
    <w:p w14:paraId="37EF7DA3" w14:textId="77777777" w:rsidR="00D77E5B" w:rsidRPr="00FA428A" w:rsidRDefault="00D77E5B" w:rsidP="00D77E5B">
      <w:pPr>
        <w:spacing w:after="0"/>
        <w:rPr>
          <w:rFonts w:asciiTheme="majorHAnsi" w:eastAsia="Arial" w:hAnsiTheme="majorHAnsi" w:cs="Arial"/>
          <w:szCs w:val="24"/>
        </w:rPr>
      </w:pPr>
      <w:r w:rsidRPr="00FA428A">
        <w:rPr>
          <w:rFonts w:asciiTheme="majorHAnsi" w:eastAsia="Arial" w:hAnsiTheme="majorHAnsi" w:cs="Arial"/>
          <w:szCs w:val="24"/>
        </w:rPr>
        <w:t>CVCF</w:t>
      </w:r>
      <w:r w:rsidRPr="00FA428A">
        <w:rPr>
          <w:rFonts w:asciiTheme="majorHAnsi" w:eastAsia="Arial" w:hAnsiTheme="majorHAnsi" w:cs="Arial"/>
          <w:szCs w:val="24"/>
        </w:rPr>
        <w:tab/>
      </w:r>
      <w:r w:rsidRPr="00FA428A">
        <w:rPr>
          <w:rFonts w:asciiTheme="majorHAnsi" w:eastAsia="Arial" w:hAnsiTheme="majorHAnsi" w:cs="Arial"/>
          <w:szCs w:val="24"/>
        </w:rPr>
        <w:tab/>
        <w:t>Constant Voltage Constant Frequency</w:t>
      </w:r>
    </w:p>
    <w:p w14:paraId="79B3959A" w14:textId="77777777" w:rsidR="00D77E5B" w:rsidRPr="00FA428A" w:rsidRDefault="00D77E5B" w:rsidP="00D77E5B">
      <w:pPr>
        <w:spacing w:after="0"/>
        <w:rPr>
          <w:rFonts w:asciiTheme="majorHAnsi" w:eastAsia="Arial" w:hAnsiTheme="majorHAnsi" w:cs="Arial"/>
          <w:szCs w:val="24"/>
        </w:rPr>
      </w:pPr>
      <w:r w:rsidRPr="00FA428A">
        <w:rPr>
          <w:rFonts w:asciiTheme="majorHAnsi" w:eastAsia="Arial" w:hAnsiTheme="majorHAnsi" w:cs="Arial"/>
          <w:szCs w:val="24"/>
        </w:rPr>
        <w:t>EE</w:t>
      </w:r>
      <w:r w:rsidRPr="00FA428A">
        <w:rPr>
          <w:rFonts w:asciiTheme="majorHAnsi" w:eastAsia="Arial" w:hAnsiTheme="majorHAnsi" w:cs="Arial"/>
          <w:szCs w:val="24"/>
        </w:rPr>
        <w:tab/>
      </w:r>
      <w:r w:rsidRPr="00FA428A">
        <w:rPr>
          <w:rFonts w:asciiTheme="majorHAnsi" w:eastAsia="Arial" w:hAnsiTheme="majorHAnsi" w:cs="Arial"/>
          <w:szCs w:val="24"/>
        </w:rPr>
        <w:tab/>
        <w:t>Energy Efficiency</w:t>
      </w:r>
    </w:p>
    <w:p w14:paraId="797F2868" w14:textId="77777777" w:rsidR="00E35B5C" w:rsidRPr="00FA428A" w:rsidRDefault="00E35B5C" w:rsidP="00D77E5B">
      <w:pPr>
        <w:spacing w:after="0"/>
        <w:rPr>
          <w:rFonts w:asciiTheme="majorHAnsi" w:hAnsiTheme="majorHAnsi" w:cs="Arial"/>
          <w:szCs w:val="24"/>
          <w:lang w:eastAsia="ko-KR"/>
        </w:rPr>
      </w:pPr>
      <w:r w:rsidRPr="00FA428A">
        <w:rPr>
          <w:rFonts w:asciiTheme="majorHAnsi" w:hAnsiTheme="majorHAnsi" w:cs="Arial"/>
          <w:szCs w:val="24"/>
          <w:lang w:eastAsia="ko-KR"/>
        </w:rPr>
        <w:t>ES</w:t>
      </w:r>
      <w:r w:rsidRPr="00FA428A">
        <w:rPr>
          <w:rFonts w:asciiTheme="majorHAnsi" w:hAnsiTheme="majorHAnsi" w:cs="Arial"/>
          <w:szCs w:val="24"/>
          <w:lang w:eastAsia="ko-KR"/>
        </w:rPr>
        <w:tab/>
      </w:r>
      <w:r w:rsidRPr="00FA428A">
        <w:rPr>
          <w:rFonts w:asciiTheme="majorHAnsi" w:hAnsiTheme="majorHAnsi" w:cs="Arial"/>
          <w:szCs w:val="24"/>
          <w:lang w:eastAsia="ko-KR"/>
        </w:rPr>
        <w:tab/>
        <w:t>Energy Storage</w:t>
      </w:r>
    </w:p>
    <w:p w14:paraId="1E3E1A8A" w14:textId="77777777" w:rsidR="00D77E5B" w:rsidRPr="00FA428A" w:rsidRDefault="00D77E5B" w:rsidP="00D77E5B">
      <w:pPr>
        <w:spacing w:after="0"/>
        <w:rPr>
          <w:rFonts w:asciiTheme="majorHAnsi" w:eastAsia="Arial" w:hAnsiTheme="majorHAnsi" w:cs="Arial"/>
          <w:szCs w:val="24"/>
        </w:rPr>
      </w:pPr>
      <w:r w:rsidRPr="00FA428A">
        <w:rPr>
          <w:rFonts w:asciiTheme="majorHAnsi" w:eastAsia="Arial" w:hAnsiTheme="majorHAnsi" w:cs="Arial"/>
          <w:szCs w:val="24"/>
        </w:rPr>
        <w:t>ESS</w:t>
      </w:r>
      <w:r w:rsidRPr="00FA428A">
        <w:rPr>
          <w:rFonts w:asciiTheme="majorHAnsi" w:eastAsia="Arial" w:hAnsiTheme="majorHAnsi" w:cs="Arial"/>
          <w:szCs w:val="24"/>
        </w:rPr>
        <w:tab/>
      </w:r>
      <w:r w:rsidRPr="00FA428A">
        <w:rPr>
          <w:rFonts w:asciiTheme="majorHAnsi" w:eastAsia="Arial" w:hAnsiTheme="majorHAnsi" w:cs="Arial"/>
          <w:szCs w:val="24"/>
        </w:rPr>
        <w:tab/>
        <w:t>Energy Storage System</w:t>
      </w:r>
    </w:p>
    <w:p w14:paraId="4F8CE43E" w14:textId="77777777" w:rsidR="007C7CCB" w:rsidRPr="00FA428A" w:rsidRDefault="007C7CCB" w:rsidP="00D77E5B">
      <w:pPr>
        <w:spacing w:after="0"/>
        <w:rPr>
          <w:rFonts w:asciiTheme="majorHAnsi" w:eastAsia="Arial" w:hAnsiTheme="majorHAnsi" w:cs="Arial"/>
          <w:szCs w:val="24"/>
        </w:rPr>
      </w:pPr>
      <w:r w:rsidRPr="00FA428A">
        <w:rPr>
          <w:rFonts w:asciiTheme="majorHAnsi" w:eastAsia="Arial" w:hAnsiTheme="majorHAnsi" w:cs="Arial"/>
          <w:szCs w:val="24"/>
        </w:rPr>
        <w:t>FDoE</w:t>
      </w:r>
      <w:r w:rsidRPr="00FA428A">
        <w:rPr>
          <w:rFonts w:asciiTheme="majorHAnsi" w:eastAsia="Arial" w:hAnsiTheme="majorHAnsi" w:cs="Arial"/>
          <w:szCs w:val="24"/>
        </w:rPr>
        <w:tab/>
      </w:r>
      <w:r w:rsidRPr="00FA428A">
        <w:rPr>
          <w:rFonts w:asciiTheme="majorHAnsi" w:eastAsia="Arial" w:hAnsiTheme="majorHAnsi" w:cs="Arial"/>
          <w:szCs w:val="24"/>
        </w:rPr>
        <w:tab/>
        <w:t>Fiji Department of Energy</w:t>
      </w:r>
    </w:p>
    <w:p w14:paraId="6B1CFCA2" w14:textId="77777777" w:rsidR="00D77E5B" w:rsidRPr="00FA428A" w:rsidRDefault="00D77E5B" w:rsidP="00D77E5B">
      <w:pPr>
        <w:spacing w:after="0"/>
        <w:rPr>
          <w:rFonts w:asciiTheme="majorHAnsi" w:eastAsia="Arial" w:hAnsiTheme="majorHAnsi" w:cs="Arial"/>
          <w:szCs w:val="24"/>
        </w:rPr>
      </w:pPr>
      <w:r w:rsidRPr="00FA428A">
        <w:rPr>
          <w:rFonts w:asciiTheme="majorHAnsi" w:eastAsia="Arial" w:hAnsiTheme="majorHAnsi" w:cs="Arial"/>
          <w:szCs w:val="24"/>
        </w:rPr>
        <w:t>GHG</w:t>
      </w:r>
      <w:r w:rsidRPr="00FA428A">
        <w:rPr>
          <w:rFonts w:asciiTheme="majorHAnsi" w:eastAsia="Arial" w:hAnsiTheme="majorHAnsi" w:cs="Arial"/>
          <w:szCs w:val="24"/>
        </w:rPr>
        <w:tab/>
      </w:r>
      <w:r w:rsidRPr="00FA428A">
        <w:rPr>
          <w:rFonts w:asciiTheme="majorHAnsi" w:eastAsia="Arial" w:hAnsiTheme="majorHAnsi" w:cs="Arial"/>
          <w:szCs w:val="24"/>
        </w:rPr>
        <w:tab/>
        <w:t>Greenhouse Gas Emission</w:t>
      </w:r>
    </w:p>
    <w:p w14:paraId="5214B216" w14:textId="77777777" w:rsidR="00D77E5B" w:rsidRPr="00FA428A" w:rsidRDefault="00D77E5B" w:rsidP="00D77E5B">
      <w:pPr>
        <w:spacing w:after="0"/>
        <w:rPr>
          <w:rFonts w:asciiTheme="majorHAnsi" w:eastAsia="Arial" w:hAnsiTheme="majorHAnsi" w:cs="Arial"/>
          <w:szCs w:val="24"/>
        </w:rPr>
      </w:pPr>
      <w:r w:rsidRPr="00FA428A">
        <w:rPr>
          <w:rFonts w:asciiTheme="majorHAnsi" w:eastAsia="Arial" w:hAnsiTheme="majorHAnsi" w:cs="Arial"/>
          <w:szCs w:val="24"/>
        </w:rPr>
        <w:t xml:space="preserve">ICT </w:t>
      </w:r>
      <w:r w:rsidRPr="00FA428A">
        <w:rPr>
          <w:rFonts w:asciiTheme="majorHAnsi" w:eastAsia="Arial" w:hAnsiTheme="majorHAnsi" w:cs="Arial"/>
          <w:szCs w:val="24"/>
        </w:rPr>
        <w:tab/>
      </w:r>
      <w:r w:rsidRPr="00FA428A">
        <w:rPr>
          <w:rFonts w:asciiTheme="majorHAnsi" w:eastAsia="Arial" w:hAnsiTheme="majorHAnsi" w:cs="Arial"/>
          <w:szCs w:val="24"/>
        </w:rPr>
        <w:tab/>
        <w:t>Information and Communication Technology</w:t>
      </w:r>
    </w:p>
    <w:p w14:paraId="7F00CABC" w14:textId="77777777" w:rsidR="00D77E5B" w:rsidRPr="00FA428A" w:rsidRDefault="00D77E5B" w:rsidP="00D77E5B">
      <w:pPr>
        <w:spacing w:after="0"/>
        <w:rPr>
          <w:rFonts w:asciiTheme="majorHAnsi" w:eastAsia="Arial" w:hAnsiTheme="majorHAnsi" w:cs="Arial"/>
          <w:szCs w:val="24"/>
        </w:rPr>
      </w:pPr>
      <w:r w:rsidRPr="00FA428A">
        <w:rPr>
          <w:rFonts w:asciiTheme="majorHAnsi" w:eastAsia="Arial" w:hAnsiTheme="majorHAnsi" w:cs="Arial"/>
          <w:szCs w:val="24"/>
        </w:rPr>
        <w:t>IDB</w:t>
      </w:r>
      <w:r w:rsidRPr="00FA428A">
        <w:rPr>
          <w:rFonts w:asciiTheme="majorHAnsi" w:eastAsia="Arial" w:hAnsiTheme="majorHAnsi" w:cs="Arial"/>
          <w:szCs w:val="24"/>
        </w:rPr>
        <w:tab/>
      </w:r>
      <w:r w:rsidRPr="00FA428A">
        <w:rPr>
          <w:rFonts w:asciiTheme="majorHAnsi" w:eastAsia="Arial" w:hAnsiTheme="majorHAnsi" w:cs="Arial"/>
          <w:szCs w:val="24"/>
        </w:rPr>
        <w:tab/>
        <w:t>Inter-American Development Bank</w:t>
      </w:r>
    </w:p>
    <w:p w14:paraId="5C6E78D8" w14:textId="77777777" w:rsidR="00D77E5B" w:rsidRPr="00FA428A" w:rsidRDefault="00D77E5B" w:rsidP="00D77E5B">
      <w:pPr>
        <w:spacing w:after="0"/>
        <w:rPr>
          <w:rFonts w:asciiTheme="majorHAnsi" w:eastAsia="Arial" w:hAnsiTheme="majorHAnsi" w:cs="Arial"/>
          <w:szCs w:val="24"/>
        </w:rPr>
      </w:pPr>
      <w:r w:rsidRPr="00FA428A">
        <w:rPr>
          <w:rFonts w:asciiTheme="majorHAnsi" w:eastAsia="Arial" w:hAnsiTheme="majorHAnsi" w:cs="Arial"/>
          <w:szCs w:val="24"/>
        </w:rPr>
        <w:t>IGBT</w:t>
      </w:r>
      <w:r w:rsidRPr="00FA428A">
        <w:rPr>
          <w:rFonts w:asciiTheme="majorHAnsi" w:eastAsia="Arial" w:hAnsiTheme="majorHAnsi" w:cs="Arial"/>
          <w:szCs w:val="24"/>
        </w:rPr>
        <w:tab/>
      </w:r>
      <w:r w:rsidRPr="00FA428A">
        <w:rPr>
          <w:rFonts w:asciiTheme="majorHAnsi" w:eastAsia="Arial" w:hAnsiTheme="majorHAnsi" w:cs="Arial"/>
          <w:szCs w:val="24"/>
        </w:rPr>
        <w:tab/>
        <w:t>Insulated Gate Bipolar Transistor</w:t>
      </w:r>
    </w:p>
    <w:p w14:paraId="151EDBB3" w14:textId="77777777" w:rsidR="00D77E5B" w:rsidRPr="00FA428A" w:rsidRDefault="00D77E5B" w:rsidP="00D77E5B">
      <w:pPr>
        <w:spacing w:after="0"/>
        <w:rPr>
          <w:rFonts w:asciiTheme="majorHAnsi" w:eastAsia="Arial" w:hAnsiTheme="majorHAnsi" w:cs="Arial"/>
          <w:szCs w:val="24"/>
        </w:rPr>
      </w:pPr>
      <w:r w:rsidRPr="00FA428A">
        <w:rPr>
          <w:rFonts w:asciiTheme="majorHAnsi" w:eastAsia="Arial" w:hAnsiTheme="majorHAnsi" w:cs="Arial"/>
          <w:szCs w:val="24"/>
        </w:rPr>
        <w:t>IRENA</w:t>
      </w:r>
      <w:r w:rsidRPr="00FA428A">
        <w:rPr>
          <w:rFonts w:asciiTheme="majorHAnsi" w:eastAsia="Arial" w:hAnsiTheme="majorHAnsi" w:cs="Arial"/>
          <w:szCs w:val="24"/>
        </w:rPr>
        <w:tab/>
      </w:r>
      <w:r w:rsidRPr="00FA428A">
        <w:rPr>
          <w:rFonts w:asciiTheme="majorHAnsi" w:eastAsia="Arial" w:hAnsiTheme="majorHAnsi" w:cs="Arial"/>
          <w:szCs w:val="24"/>
        </w:rPr>
        <w:tab/>
        <w:t>International Renewable Energy Agency</w:t>
      </w:r>
    </w:p>
    <w:p w14:paraId="5BDF24B6" w14:textId="77777777" w:rsidR="00D77E5B" w:rsidRPr="00FA428A" w:rsidRDefault="00D77E5B" w:rsidP="00D77E5B">
      <w:pPr>
        <w:spacing w:after="0"/>
        <w:rPr>
          <w:rFonts w:asciiTheme="majorHAnsi" w:eastAsia="Arial" w:hAnsiTheme="majorHAnsi" w:cs="Arial"/>
          <w:szCs w:val="24"/>
        </w:rPr>
      </w:pPr>
      <w:r w:rsidRPr="00FA428A">
        <w:rPr>
          <w:rFonts w:asciiTheme="majorHAnsi" w:eastAsia="Arial" w:hAnsiTheme="majorHAnsi" w:cs="Arial"/>
          <w:szCs w:val="24"/>
        </w:rPr>
        <w:t>KEA</w:t>
      </w:r>
      <w:r w:rsidRPr="00FA428A">
        <w:rPr>
          <w:rFonts w:asciiTheme="majorHAnsi" w:eastAsia="Arial" w:hAnsiTheme="majorHAnsi" w:cs="Arial"/>
          <w:szCs w:val="24"/>
        </w:rPr>
        <w:tab/>
      </w:r>
      <w:r w:rsidRPr="00FA428A">
        <w:rPr>
          <w:rFonts w:asciiTheme="majorHAnsi" w:eastAsia="Arial" w:hAnsiTheme="majorHAnsi" w:cs="Arial"/>
          <w:szCs w:val="24"/>
        </w:rPr>
        <w:tab/>
        <w:t>Korea Energy Agency</w:t>
      </w:r>
    </w:p>
    <w:p w14:paraId="1A904D49" w14:textId="5826C290" w:rsidR="00D77E5B" w:rsidRDefault="00D77E5B" w:rsidP="00D77E5B">
      <w:pPr>
        <w:spacing w:after="0"/>
        <w:rPr>
          <w:rFonts w:asciiTheme="majorHAnsi" w:eastAsia="Arial" w:hAnsiTheme="majorHAnsi" w:cs="Arial"/>
          <w:szCs w:val="24"/>
        </w:rPr>
      </w:pPr>
      <w:r w:rsidRPr="00FA428A">
        <w:rPr>
          <w:rFonts w:asciiTheme="majorHAnsi" w:eastAsia="Arial" w:hAnsiTheme="majorHAnsi" w:cs="Arial"/>
          <w:szCs w:val="24"/>
        </w:rPr>
        <w:t>OEI</w:t>
      </w:r>
      <w:r w:rsidRPr="00FA428A">
        <w:rPr>
          <w:rFonts w:asciiTheme="majorHAnsi" w:eastAsia="Arial" w:hAnsiTheme="majorHAnsi" w:cs="Arial"/>
          <w:szCs w:val="24"/>
        </w:rPr>
        <w:tab/>
      </w:r>
      <w:r w:rsidRPr="00FA428A">
        <w:rPr>
          <w:rFonts w:asciiTheme="majorHAnsi" w:eastAsia="Arial" w:hAnsiTheme="majorHAnsi" w:cs="Arial"/>
          <w:szCs w:val="24"/>
        </w:rPr>
        <w:tab/>
        <w:t>One Energy Island</w:t>
      </w:r>
    </w:p>
    <w:p w14:paraId="6202FF14" w14:textId="36F1594E" w:rsidR="007F5E49" w:rsidRPr="00FA428A" w:rsidRDefault="007F5E49" w:rsidP="00D77E5B">
      <w:pPr>
        <w:spacing w:after="0"/>
        <w:rPr>
          <w:rFonts w:asciiTheme="majorHAnsi" w:eastAsia="Arial" w:hAnsiTheme="majorHAnsi" w:cs="Arial"/>
          <w:szCs w:val="24"/>
        </w:rPr>
      </w:pPr>
      <w:r>
        <w:rPr>
          <w:rFonts w:asciiTheme="majorHAnsi" w:eastAsia="Arial" w:hAnsiTheme="majorHAnsi" w:cs="Arial"/>
          <w:szCs w:val="24"/>
        </w:rPr>
        <w:t>O&amp;M</w:t>
      </w:r>
      <w:r>
        <w:rPr>
          <w:rFonts w:asciiTheme="majorHAnsi" w:eastAsia="Arial" w:hAnsiTheme="majorHAnsi" w:cs="Arial"/>
          <w:szCs w:val="24"/>
        </w:rPr>
        <w:tab/>
      </w:r>
      <w:r>
        <w:rPr>
          <w:rFonts w:asciiTheme="majorHAnsi" w:eastAsia="Arial" w:hAnsiTheme="majorHAnsi" w:cs="Arial"/>
          <w:szCs w:val="24"/>
        </w:rPr>
        <w:tab/>
        <w:t>Operations and Maintenance</w:t>
      </w:r>
    </w:p>
    <w:p w14:paraId="2CF1A3F7" w14:textId="77777777" w:rsidR="00D77E5B" w:rsidRPr="00FA428A" w:rsidRDefault="00D77E5B" w:rsidP="00D77E5B">
      <w:pPr>
        <w:spacing w:after="0"/>
        <w:rPr>
          <w:rFonts w:asciiTheme="majorHAnsi" w:eastAsia="Arial" w:hAnsiTheme="majorHAnsi" w:cs="Arial"/>
          <w:szCs w:val="24"/>
        </w:rPr>
      </w:pPr>
      <w:r w:rsidRPr="00FA428A">
        <w:rPr>
          <w:rFonts w:asciiTheme="majorHAnsi" w:eastAsia="Arial" w:hAnsiTheme="majorHAnsi" w:cs="Arial"/>
          <w:szCs w:val="24"/>
        </w:rPr>
        <w:t>PCREEE</w:t>
      </w:r>
      <w:r w:rsidRPr="00FA428A">
        <w:rPr>
          <w:rFonts w:asciiTheme="majorHAnsi" w:eastAsia="Arial" w:hAnsiTheme="majorHAnsi" w:cs="Arial"/>
          <w:szCs w:val="24"/>
        </w:rPr>
        <w:tab/>
        <w:t xml:space="preserve">Pacific Centre for Renewable Energy and Energy Efficiency </w:t>
      </w:r>
    </w:p>
    <w:p w14:paraId="4D2C0848" w14:textId="77777777" w:rsidR="00D77E5B" w:rsidRPr="00FA428A" w:rsidRDefault="00D77E5B" w:rsidP="00D77E5B">
      <w:pPr>
        <w:spacing w:after="0"/>
        <w:rPr>
          <w:rFonts w:asciiTheme="majorHAnsi" w:eastAsia="Arial" w:hAnsiTheme="majorHAnsi" w:cs="Arial"/>
          <w:szCs w:val="24"/>
        </w:rPr>
      </w:pPr>
      <w:r w:rsidRPr="00FA428A">
        <w:rPr>
          <w:rFonts w:asciiTheme="majorHAnsi" w:eastAsia="Arial" w:hAnsiTheme="majorHAnsi" w:cs="Arial"/>
          <w:szCs w:val="24"/>
        </w:rPr>
        <w:t>PCS</w:t>
      </w:r>
      <w:r w:rsidRPr="00FA428A">
        <w:rPr>
          <w:rFonts w:asciiTheme="majorHAnsi" w:eastAsia="Arial" w:hAnsiTheme="majorHAnsi" w:cs="Arial"/>
          <w:szCs w:val="24"/>
        </w:rPr>
        <w:tab/>
      </w:r>
      <w:r w:rsidRPr="00FA428A">
        <w:rPr>
          <w:rFonts w:asciiTheme="majorHAnsi" w:eastAsia="Arial" w:hAnsiTheme="majorHAnsi" w:cs="Arial"/>
          <w:szCs w:val="24"/>
        </w:rPr>
        <w:tab/>
        <w:t>Power Control System</w:t>
      </w:r>
    </w:p>
    <w:p w14:paraId="2D468BEC" w14:textId="77777777" w:rsidR="00D77E5B" w:rsidRPr="00FA428A" w:rsidRDefault="00D77E5B" w:rsidP="00D77E5B">
      <w:pPr>
        <w:spacing w:after="0"/>
        <w:rPr>
          <w:rFonts w:asciiTheme="majorHAnsi" w:eastAsia="Arial" w:hAnsiTheme="majorHAnsi" w:cs="Arial"/>
          <w:szCs w:val="24"/>
        </w:rPr>
      </w:pPr>
      <w:r w:rsidRPr="00FA428A">
        <w:rPr>
          <w:rFonts w:asciiTheme="majorHAnsi" w:eastAsia="Arial" w:hAnsiTheme="majorHAnsi" w:cs="Arial"/>
          <w:szCs w:val="24"/>
        </w:rPr>
        <w:t>PICT</w:t>
      </w:r>
      <w:r w:rsidRPr="00FA428A">
        <w:rPr>
          <w:rFonts w:asciiTheme="majorHAnsi" w:eastAsia="Arial" w:hAnsiTheme="majorHAnsi" w:cs="Arial"/>
          <w:szCs w:val="24"/>
        </w:rPr>
        <w:tab/>
      </w:r>
      <w:r w:rsidRPr="00FA428A">
        <w:rPr>
          <w:rFonts w:asciiTheme="majorHAnsi" w:eastAsia="Arial" w:hAnsiTheme="majorHAnsi" w:cs="Arial"/>
          <w:szCs w:val="24"/>
        </w:rPr>
        <w:tab/>
        <w:t xml:space="preserve">Pacific Island Countries and Territories </w:t>
      </w:r>
    </w:p>
    <w:p w14:paraId="0672A771" w14:textId="77777777" w:rsidR="00D77E5B" w:rsidRPr="00FA428A" w:rsidRDefault="00D77E5B" w:rsidP="00D77E5B">
      <w:pPr>
        <w:spacing w:after="0"/>
        <w:rPr>
          <w:rFonts w:asciiTheme="majorHAnsi" w:eastAsia="Arial" w:hAnsiTheme="majorHAnsi" w:cs="Arial"/>
          <w:szCs w:val="24"/>
        </w:rPr>
      </w:pPr>
      <w:r w:rsidRPr="00FA428A">
        <w:rPr>
          <w:rFonts w:asciiTheme="majorHAnsi" w:eastAsia="Arial" w:hAnsiTheme="majorHAnsi" w:cs="Arial"/>
          <w:szCs w:val="24"/>
        </w:rPr>
        <w:t>PNG</w:t>
      </w:r>
      <w:r w:rsidRPr="00FA428A">
        <w:rPr>
          <w:rFonts w:asciiTheme="majorHAnsi" w:eastAsia="Arial" w:hAnsiTheme="majorHAnsi" w:cs="Arial"/>
          <w:szCs w:val="24"/>
        </w:rPr>
        <w:tab/>
      </w:r>
      <w:r w:rsidRPr="00FA428A">
        <w:rPr>
          <w:rFonts w:asciiTheme="majorHAnsi" w:eastAsia="Arial" w:hAnsiTheme="majorHAnsi" w:cs="Arial"/>
          <w:szCs w:val="24"/>
        </w:rPr>
        <w:tab/>
        <w:t xml:space="preserve">Papua New Guinea </w:t>
      </w:r>
    </w:p>
    <w:p w14:paraId="778E5132" w14:textId="77777777" w:rsidR="00D77E5B" w:rsidRPr="00FA428A" w:rsidRDefault="00D77E5B" w:rsidP="00D77E5B">
      <w:pPr>
        <w:spacing w:after="0"/>
        <w:rPr>
          <w:rFonts w:asciiTheme="majorHAnsi" w:eastAsia="Arial" w:hAnsiTheme="majorHAnsi" w:cs="Arial"/>
          <w:szCs w:val="24"/>
        </w:rPr>
      </w:pPr>
      <w:r w:rsidRPr="00FA428A">
        <w:rPr>
          <w:rFonts w:asciiTheme="majorHAnsi" w:eastAsia="Arial" w:hAnsiTheme="majorHAnsi" w:cs="Arial"/>
          <w:szCs w:val="24"/>
        </w:rPr>
        <w:t>PPA</w:t>
      </w:r>
      <w:r w:rsidRPr="00FA428A">
        <w:rPr>
          <w:rFonts w:asciiTheme="majorHAnsi" w:eastAsia="Arial" w:hAnsiTheme="majorHAnsi" w:cs="Arial"/>
          <w:szCs w:val="24"/>
        </w:rPr>
        <w:tab/>
      </w:r>
      <w:r w:rsidRPr="00FA428A">
        <w:rPr>
          <w:rFonts w:asciiTheme="majorHAnsi" w:eastAsia="Arial" w:hAnsiTheme="majorHAnsi" w:cs="Arial"/>
          <w:szCs w:val="24"/>
        </w:rPr>
        <w:tab/>
        <w:t>Pacific Power Association</w:t>
      </w:r>
    </w:p>
    <w:p w14:paraId="29CDDF61" w14:textId="77777777" w:rsidR="00D77E5B" w:rsidRPr="00FA428A" w:rsidRDefault="00D77E5B" w:rsidP="00D77E5B">
      <w:pPr>
        <w:spacing w:after="0"/>
        <w:rPr>
          <w:rFonts w:asciiTheme="majorHAnsi" w:eastAsia="Arial" w:hAnsiTheme="majorHAnsi" w:cs="Arial"/>
          <w:szCs w:val="24"/>
        </w:rPr>
      </w:pPr>
      <w:r w:rsidRPr="00FA428A">
        <w:rPr>
          <w:rFonts w:asciiTheme="majorHAnsi" w:eastAsia="Arial" w:hAnsiTheme="majorHAnsi" w:cs="Arial"/>
          <w:szCs w:val="24"/>
        </w:rPr>
        <w:t>PPP</w:t>
      </w:r>
      <w:r w:rsidRPr="00FA428A">
        <w:rPr>
          <w:rFonts w:asciiTheme="majorHAnsi" w:eastAsia="Arial" w:hAnsiTheme="majorHAnsi" w:cs="Arial"/>
          <w:szCs w:val="24"/>
        </w:rPr>
        <w:tab/>
      </w:r>
      <w:r w:rsidRPr="00FA428A">
        <w:rPr>
          <w:rFonts w:asciiTheme="majorHAnsi" w:eastAsia="Arial" w:hAnsiTheme="majorHAnsi" w:cs="Arial"/>
          <w:szCs w:val="24"/>
        </w:rPr>
        <w:tab/>
        <w:t xml:space="preserve">Public Private Partnership </w:t>
      </w:r>
    </w:p>
    <w:p w14:paraId="59FF5B96" w14:textId="77777777" w:rsidR="00D77E5B" w:rsidRPr="00FA428A" w:rsidRDefault="00D77E5B" w:rsidP="00D77E5B">
      <w:pPr>
        <w:spacing w:after="0"/>
        <w:rPr>
          <w:rFonts w:asciiTheme="majorHAnsi" w:eastAsia="Arial" w:hAnsiTheme="majorHAnsi" w:cs="Arial"/>
          <w:szCs w:val="24"/>
        </w:rPr>
      </w:pPr>
      <w:r w:rsidRPr="00FA428A">
        <w:rPr>
          <w:rFonts w:asciiTheme="majorHAnsi" w:eastAsia="Arial" w:hAnsiTheme="majorHAnsi" w:cs="Arial"/>
          <w:szCs w:val="24"/>
        </w:rPr>
        <w:t>PQ</w:t>
      </w:r>
      <w:r w:rsidRPr="00FA428A">
        <w:rPr>
          <w:rFonts w:asciiTheme="majorHAnsi" w:eastAsia="Arial" w:hAnsiTheme="majorHAnsi" w:cs="Arial"/>
          <w:szCs w:val="24"/>
        </w:rPr>
        <w:tab/>
      </w:r>
      <w:r w:rsidRPr="00FA428A">
        <w:rPr>
          <w:rFonts w:asciiTheme="majorHAnsi" w:eastAsia="Arial" w:hAnsiTheme="majorHAnsi" w:cs="Arial"/>
          <w:szCs w:val="24"/>
        </w:rPr>
        <w:tab/>
        <w:t>Power Quality</w:t>
      </w:r>
    </w:p>
    <w:p w14:paraId="3469710B" w14:textId="77777777" w:rsidR="00D77E5B" w:rsidRPr="00FA428A" w:rsidRDefault="00D77E5B" w:rsidP="00D77E5B">
      <w:pPr>
        <w:spacing w:after="0"/>
        <w:rPr>
          <w:rFonts w:asciiTheme="majorHAnsi" w:eastAsia="Arial" w:hAnsiTheme="majorHAnsi" w:cs="Arial"/>
          <w:szCs w:val="24"/>
        </w:rPr>
      </w:pPr>
      <w:r w:rsidRPr="00FA428A">
        <w:rPr>
          <w:rFonts w:asciiTheme="majorHAnsi" w:eastAsia="Arial" w:hAnsiTheme="majorHAnsi" w:cs="Arial"/>
          <w:szCs w:val="24"/>
        </w:rPr>
        <w:t>PRDR</w:t>
      </w:r>
      <w:r w:rsidRPr="00FA428A">
        <w:rPr>
          <w:rFonts w:asciiTheme="majorHAnsi" w:eastAsia="Arial" w:hAnsiTheme="majorHAnsi" w:cs="Arial"/>
          <w:szCs w:val="24"/>
        </w:rPr>
        <w:tab/>
      </w:r>
      <w:r w:rsidRPr="00FA428A">
        <w:rPr>
          <w:rFonts w:asciiTheme="majorHAnsi" w:eastAsia="Arial" w:hAnsiTheme="majorHAnsi" w:cs="Arial"/>
          <w:szCs w:val="24"/>
        </w:rPr>
        <w:tab/>
        <w:t>Pacific Regional Data Repository for Sustainable Energy for All</w:t>
      </w:r>
    </w:p>
    <w:p w14:paraId="4C228DE2" w14:textId="77777777" w:rsidR="00D77E5B" w:rsidRPr="00FA428A" w:rsidRDefault="00D77E5B" w:rsidP="00D77E5B">
      <w:pPr>
        <w:spacing w:after="0"/>
        <w:rPr>
          <w:rFonts w:asciiTheme="majorHAnsi" w:eastAsia="Arial" w:hAnsiTheme="majorHAnsi" w:cs="Arial"/>
          <w:szCs w:val="24"/>
        </w:rPr>
      </w:pPr>
      <w:r w:rsidRPr="00FA428A">
        <w:rPr>
          <w:rFonts w:asciiTheme="majorHAnsi" w:eastAsia="Arial" w:hAnsiTheme="majorHAnsi" w:cs="Arial"/>
          <w:szCs w:val="24"/>
        </w:rPr>
        <w:t>RE</w:t>
      </w:r>
      <w:r w:rsidRPr="00FA428A">
        <w:rPr>
          <w:rFonts w:asciiTheme="majorHAnsi" w:eastAsia="Arial" w:hAnsiTheme="majorHAnsi" w:cs="Arial"/>
          <w:szCs w:val="24"/>
        </w:rPr>
        <w:tab/>
      </w:r>
      <w:r w:rsidRPr="00FA428A">
        <w:rPr>
          <w:rFonts w:asciiTheme="majorHAnsi" w:eastAsia="Arial" w:hAnsiTheme="majorHAnsi" w:cs="Arial"/>
          <w:szCs w:val="24"/>
        </w:rPr>
        <w:tab/>
        <w:t>Renewable Energy</w:t>
      </w:r>
    </w:p>
    <w:p w14:paraId="64A9FD9A" w14:textId="77777777" w:rsidR="00D77E5B" w:rsidRPr="00FA428A" w:rsidRDefault="00D77E5B" w:rsidP="00D77E5B">
      <w:pPr>
        <w:spacing w:after="0"/>
        <w:rPr>
          <w:rFonts w:asciiTheme="majorHAnsi" w:eastAsia="Arial" w:hAnsiTheme="majorHAnsi" w:cs="Arial"/>
          <w:szCs w:val="24"/>
        </w:rPr>
      </w:pPr>
      <w:r w:rsidRPr="00FA428A">
        <w:rPr>
          <w:rFonts w:asciiTheme="majorHAnsi" w:eastAsia="Arial" w:hAnsiTheme="majorHAnsi" w:cs="Arial"/>
          <w:szCs w:val="24"/>
        </w:rPr>
        <w:t>RETs</w:t>
      </w:r>
      <w:r w:rsidRPr="00FA428A">
        <w:rPr>
          <w:rFonts w:asciiTheme="majorHAnsi" w:eastAsia="Arial" w:hAnsiTheme="majorHAnsi" w:cs="Arial"/>
          <w:szCs w:val="24"/>
        </w:rPr>
        <w:tab/>
      </w:r>
      <w:r w:rsidRPr="00FA428A">
        <w:rPr>
          <w:rFonts w:asciiTheme="majorHAnsi" w:eastAsia="Arial" w:hAnsiTheme="majorHAnsi" w:cs="Arial"/>
          <w:szCs w:val="24"/>
        </w:rPr>
        <w:tab/>
        <w:t>Renewable Energy Technology System</w:t>
      </w:r>
    </w:p>
    <w:p w14:paraId="6872E95D" w14:textId="77777777" w:rsidR="00D77E5B" w:rsidRPr="00FA428A" w:rsidRDefault="00D77E5B" w:rsidP="00D77E5B">
      <w:pPr>
        <w:spacing w:after="0"/>
        <w:rPr>
          <w:rFonts w:asciiTheme="majorHAnsi" w:eastAsia="Arial" w:hAnsiTheme="majorHAnsi" w:cs="Arial"/>
          <w:szCs w:val="24"/>
        </w:rPr>
      </w:pPr>
      <w:r w:rsidRPr="00FA428A">
        <w:rPr>
          <w:rFonts w:asciiTheme="majorHAnsi" w:eastAsia="Arial" w:hAnsiTheme="majorHAnsi" w:cs="Arial"/>
          <w:szCs w:val="24"/>
        </w:rPr>
        <w:t>RFP</w:t>
      </w:r>
      <w:r w:rsidRPr="00FA428A">
        <w:rPr>
          <w:rFonts w:asciiTheme="majorHAnsi" w:eastAsia="Arial" w:hAnsiTheme="majorHAnsi" w:cs="Arial"/>
          <w:szCs w:val="24"/>
        </w:rPr>
        <w:tab/>
      </w:r>
      <w:r w:rsidRPr="00FA428A">
        <w:rPr>
          <w:rFonts w:asciiTheme="majorHAnsi" w:eastAsia="Arial" w:hAnsiTheme="majorHAnsi" w:cs="Arial"/>
          <w:szCs w:val="24"/>
        </w:rPr>
        <w:tab/>
        <w:t>Request for Proposal</w:t>
      </w:r>
    </w:p>
    <w:p w14:paraId="1B6F8E9F" w14:textId="77777777" w:rsidR="00D77E5B" w:rsidRPr="00FA428A" w:rsidRDefault="00D77E5B" w:rsidP="00D77E5B">
      <w:pPr>
        <w:spacing w:after="0"/>
        <w:rPr>
          <w:rFonts w:asciiTheme="majorHAnsi" w:eastAsia="Arial" w:hAnsiTheme="majorHAnsi" w:cs="Arial"/>
          <w:szCs w:val="24"/>
        </w:rPr>
      </w:pPr>
      <w:r w:rsidRPr="00FA428A">
        <w:rPr>
          <w:rFonts w:asciiTheme="majorHAnsi" w:eastAsia="Arial" w:hAnsiTheme="majorHAnsi" w:cs="Arial"/>
          <w:szCs w:val="24"/>
        </w:rPr>
        <w:t>SID</w:t>
      </w:r>
      <w:r w:rsidR="00635703" w:rsidRPr="00FA428A">
        <w:rPr>
          <w:rFonts w:asciiTheme="majorHAnsi" w:eastAsia="Arial" w:hAnsiTheme="majorHAnsi" w:cs="Arial"/>
          <w:szCs w:val="24"/>
        </w:rPr>
        <w:t>S</w:t>
      </w:r>
      <w:r w:rsidRPr="00FA428A">
        <w:rPr>
          <w:rFonts w:asciiTheme="majorHAnsi" w:eastAsia="Arial" w:hAnsiTheme="majorHAnsi" w:cs="Arial"/>
          <w:szCs w:val="24"/>
        </w:rPr>
        <w:tab/>
      </w:r>
      <w:r w:rsidRPr="00FA428A">
        <w:rPr>
          <w:rFonts w:asciiTheme="majorHAnsi" w:eastAsia="Arial" w:hAnsiTheme="majorHAnsi" w:cs="Arial"/>
          <w:szCs w:val="24"/>
        </w:rPr>
        <w:tab/>
        <w:t xml:space="preserve">Small Island Developing States </w:t>
      </w:r>
    </w:p>
    <w:p w14:paraId="21BF2A94" w14:textId="77777777" w:rsidR="00D77E5B" w:rsidRPr="00FA428A" w:rsidRDefault="00D77E5B" w:rsidP="00D77E5B">
      <w:pPr>
        <w:spacing w:after="0"/>
        <w:rPr>
          <w:rFonts w:asciiTheme="majorHAnsi" w:eastAsia="Arial" w:hAnsiTheme="majorHAnsi" w:cs="Arial"/>
          <w:szCs w:val="24"/>
        </w:rPr>
      </w:pPr>
      <w:r w:rsidRPr="00FA428A">
        <w:rPr>
          <w:rFonts w:asciiTheme="majorHAnsi" w:eastAsia="Arial" w:hAnsiTheme="majorHAnsi" w:cs="Arial"/>
          <w:szCs w:val="24"/>
        </w:rPr>
        <w:t>SID</w:t>
      </w:r>
      <w:r w:rsidR="00E2683E" w:rsidRPr="00FA428A">
        <w:rPr>
          <w:rFonts w:asciiTheme="majorHAnsi" w:eastAsia="Arial" w:hAnsiTheme="majorHAnsi" w:cs="Arial"/>
          <w:szCs w:val="24"/>
        </w:rPr>
        <w:t>S</w:t>
      </w:r>
      <w:r w:rsidRPr="00FA428A">
        <w:rPr>
          <w:rFonts w:asciiTheme="majorHAnsi" w:eastAsia="Arial" w:hAnsiTheme="majorHAnsi" w:cs="Arial"/>
          <w:szCs w:val="24"/>
        </w:rPr>
        <w:t xml:space="preserve"> DOCK</w:t>
      </w:r>
      <w:r w:rsidRPr="00FA428A">
        <w:rPr>
          <w:rFonts w:asciiTheme="majorHAnsi" w:eastAsia="Arial" w:hAnsiTheme="majorHAnsi" w:cs="Arial"/>
          <w:szCs w:val="24"/>
        </w:rPr>
        <w:tab/>
        <w:t xml:space="preserve">Sustainable Energy Island and Climate Resilience Initiative </w:t>
      </w:r>
    </w:p>
    <w:p w14:paraId="3DD127D0" w14:textId="77777777" w:rsidR="00D77E5B" w:rsidRPr="00FA428A" w:rsidRDefault="00D77E5B" w:rsidP="00D77E5B">
      <w:pPr>
        <w:spacing w:after="0"/>
        <w:rPr>
          <w:rFonts w:asciiTheme="majorHAnsi" w:eastAsia="Arial" w:hAnsiTheme="majorHAnsi" w:cs="Arial"/>
          <w:szCs w:val="24"/>
        </w:rPr>
      </w:pPr>
      <w:r w:rsidRPr="00FA428A">
        <w:rPr>
          <w:rFonts w:asciiTheme="majorHAnsi" w:eastAsia="Arial" w:hAnsiTheme="majorHAnsi" w:cs="Arial"/>
          <w:szCs w:val="24"/>
        </w:rPr>
        <w:t>SPC</w:t>
      </w:r>
      <w:r w:rsidRPr="00FA428A">
        <w:rPr>
          <w:rFonts w:asciiTheme="majorHAnsi" w:eastAsia="Arial" w:hAnsiTheme="majorHAnsi" w:cs="Arial"/>
          <w:szCs w:val="24"/>
        </w:rPr>
        <w:tab/>
      </w:r>
      <w:r w:rsidRPr="00FA428A">
        <w:rPr>
          <w:rFonts w:asciiTheme="majorHAnsi" w:eastAsia="Arial" w:hAnsiTheme="majorHAnsi" w:cs="Arial"/>
          <w:szCs w:val="24"/>
        </w:rPr>
        <w:tab/>
        <w:t>Pacific Community</w:t>
      </w:r>
    </w:p>
    <w:p w14:paraId="1BF12B4F" w14:textId="77777777" w:rsidR="00D77E5B" w:rsidRPr="00FA428A" w:rsidRDefault="00D77E5B" w:rsidP="00D77E5B">
      <w:pPr>
        <w:spacing w:after="0"/>
        <w:rPr>
          <w:rFonts w:asciiTheme="majorHAnsi" w:eastAsia="Arial" w:hAnsiTheme="majorHAnsi" w:cs="Arial"/>
          <w:szCs w:val="24"/>
        </w:rPr>
      </w:pPr>
      <w:r w:rsidRPr="00FA428A">
        <w:rPr>
          <w:rFonts w:asciiTheme="majorHAnsi" w:eastAsia="Arial" w:hAnsiTheme="majorHAnsi" w:cs="Arial"/>
          <w:szCs w:val="24"/>
        </w:rPr>
        <w:t>SISEP</w:t>
      </w:r>
      <w:r w:rsidRPr="00FA428A">
        <w:rPr>
          <w:rFonts w:asciiTheme="majorHAnsi" w:eastAsia="Arial" w:hAnsiTheme="majorHAnsi" w:cs="Arial"/>
          <w:szCs w:val="24"/>
        </w:rPr>
        <w:tab/>
      </w:r>
      <w:r w:rsidRPr="00FA428A">
        <w:rPr>
          <w:rFonts w:asciiTheme="majorHAnsi" w:eastAsia="Arial" w:hAnsiTheme="majorHAnsi" w:cs="Arial"/>
          <w:szCs w:val="24"/>
        </w:rPr>
        <w:tab/>
        <w:t>Solomon Islands Sustainable Energy Project</w:t>
      </w:r>
    </w:p>
    <w:p w14:paraId="0E1739E3" w14:textId="77777777" w:rsidR="00C5598F" w:rsidRPr="00FA428A" w:rsidRDefault="00C5598F" w:rsidP="00D77E5B">
      <w:pPr>
        <w:spacing w:after="0"/>
        <w:rPr>
          <w:rFonts w:asciiTheme="majorHAnsi" w:eastAsia="Arial" w:hAnsiTheme="majorHAnsi" w:cs="Arial"/>
          <w:szCs w:val="24"/>
        </w:rPr>
      </w:pPr>
      <w:r w:rsidRPr="00FA428A">
        <w:rPr>
          <w:rFonts w:asciiTheme="majorHAnsi" w:eastAsia="Arial" w:hAnsiTheme="majorHAnsi" w:cs="Arial"/>
          <w:szCs w:val="24"/>
        </w:rPr>
        <w:t>TOC</w:t>
      </w:r>
      <w:r w:rsidRPr="00FA428A">
        <w:rPr>
          <w:rFonts w:asciiTheme="majorHAnsi" w:eastAsia="Arial" w:hAnsiTheme="majorHAnsi" w:cs="Arial"/>
          <w:szCs w:val="24"/>
        </w:rPr>
        <w:tab/>
      </w:r>
      <w:r w:rsidRPr="00FA428A">
        <w:rPr>
          <w:rFonts w:asciiTheme="majorHAnsi" w:eastAsia="Arial" w:hAnsiTheme="majorHAnsi" w:cs="Arial"/>
          <w:szCs w:val="24"/>
        </w:rPr>
        <w:tab/>
        <w:t>Top Operation Centre</w:t>
      </w:r>
    </w:p>
    <w:p w14:paraId="2C14782E" w14:textId="77777777" w:rsidR="00D77E5B" w:rsidRPr="00FA428A" w:rsidRDefault="00D77E5B" w:rsidP="00D77E5B">
      <w:pPr>
        <w:spacing w:after="0"/>
        <w:rPr>
          <w:rFonts w:asciiTheme="majorHAnsi" w:eastAsia="Arial" w:hAnsiTheme="majorHAnsi" w:cs="Arial"/>
          <w:szCs w:val="24"/>
        </w:rPr>
      </w:pPr>
      <w:r w:rsidRPr="00FA428A">
        <w:rPr>
          <w:rFonts w:asciiTheme="majorHAnsi" w:eastAsia="Arial" w:hAnsiTheme="majorHAnsi" w:cs="Arial"/>
          <w:szCs w:val="24"/>
        </w:rPr>
        <w:t>UN DESA</w:t>
      </w:r>
      <w:r w:rsidRPr="00FA428A">
        <w:rPr>
          <w:rFonts w:asciiTheme="majorHAnsi" w:eastAsia="Arial" w:hAnsiTheme="majorHAnsi" w:cs="Arial"/>
          <w:szCs w:val="24"/>
        </w:rPr>
        <w:tab/>
        <w:t xml:space="preserve">United Nations Department of Economic and Social Affairs </w:t>
      </w:r>
    </w:p>
    <w:p w14:paraId="285357D3" w14:textId="77777777" w:rsidR="00D77E5B" w:rsidRPr="00FA428A" w:rsidRDefault="00D77E5B" w:rsidP="00D77E5B">
      <w:pPr>
        <w:spacing w:after="0"/>
        <w:rPr>
          <w:rFonts w:asciiTheme="majorHAnsi" w:eastAsia="Arial" w:hAnsiTheme="majorHAnsi" w:cs="Arial"/>
          <w:szCs w:val="24"/>
        </w:rPr>
      </w:pPr>
      <w:r w:rsidRPr="00FA428A">
        <w:rPr>
          <w:rFonts w:asciiTheme="majorHAnsi" w:eastAsia="Arial" w:hAnsiTheme="majorHAnsi" w:cs="Arial"/>
          <w:szCs w:val="24"/>
        </w:rPr>
        <w:t>UNIDO</w:t>
      </w:r>
      <w:r w:rsidRPr="00FA428A">
        <w:rPr>
          <w:rFonts w:asciiTheme="majorHAnsi" w:eastAsia="Arial" w:hAnsiTheme="majorHAnsi" w:cs="Arial"/>
          <w:szCs w:val="24"/>
        </w:rPr>
        <w:tab/>
      </w:r>
      <w:r w:rsidRPr="00FA428A">
        <w:rPr>
          <w:rFonts w:asciiTheme="majorHAnsi" w:eastAsia="Arial" w:hAnsiTheme="majorHAnsi" w:cs="Arial"/>
          <w:szCs w:val="24"/>
        </w:rPr>
        <w:tab/>
        <w:t>United Nations Industrial Development Organization</w:t>
      </w:r>
    </w:p>
    <w:p w14:paraId="205D0EB3" w14:textId="77777777" w:rsidR="00A67AAA" w:rsidRPr="00FA428A" w:rsidRDefault="000C74E9">
      <w:pPr>
        <w:spacing w:after="0"/>
        <w:rPr>
          <w:rFonts w:asciiTheme="majorHAnsi" w:eastAsia="Arial" w:hAnsiTheme="majorHAnsi" w:cs="Arial"/>
          <w:szCs w:val="24"/>
        </w:rPr>
      </w:pPr>
      <w:r w:rsidRPr="00FA428A">
        <w:rPr>
          <w:rFonts w:asciiTheme="majorHAnsi" w:eastAsia="Arial" w:hAnsiTheme="majorHAnsi" w:cs="Arial"/>
          <w:szCs w:val="24"/>
        </w:rPr>
        <w:t>VRLA</w:t>
      </w:r>
      <w:r w:rsidRPr="00FA428A">
        <w:rPr>
          <w:rFonts w:asciiTheme="majorHAnsi" w:eastAsia="Arial" w:hAnsiTheme="majorHAnsi" w:cs="Arial"/>
          <w:szCs w:val="24"/>
        </w:rPr>
        <w:tab/>
      </w:r>
      <w:r w:rsidRPr="00FA428A">
        <w:rPr>
          <w:rFonts w:asciiTheme="majorHAnsi" w:eastAsia="Arial" w:hAnsiTheme="majorHAnsi" w:cs="Arial"/>
          <w:szCs w:val="24"/>
        </w:rPr>
        <w:tab/>
        <w:t>Valve-Regulated Lead-A</w:t>
      </w:r>
      <w:r w:rsidR="008F08AB" w:rsidRPr="00FA428A">
        <w:rPr>
          <w:rFonts w:asciiTheme="majorHAnsi" w:eastAsia="Arial" w:hAnsiTheme="majorHAnsi" w:cs="Arial"/>
          <w:szCs w:val="24"/>
        </w:rPr>
        <w:t xml:space="preserve">cid </w:t>
      </w:r>
    </w:p>
    <w:p w14:paraId="2D09A2B9" w14:textId="77777777" w:rsidR="00A67AAA" w:rsidRDefault="00A67AAA">
      <w:pPr>
        <w:spacing w:after="0"/>
        <w:rPr>
          <w:rFonts w:asciiTheme="majorHAnsi" w:eastAsia="Times New Roman" w:hAnsiTheme="majorHAnsi" w:cstheme="majorHAnsi"/>
        </w:rPr>
      </w:pPr>
    </w:p>
    <w:p w14:paraId="65B467CD" w14:textId="77777777" w:rsidR="00EA092F" w:rsidRPr="00D85897" w:rsidRDefault="00EA092F">
      <w:pPr>
        <w:spacing w:after="0"/>
        <w:rPr>
          <w:rFonts w:asciiTheme="majorHAnsi" w:eastAsia="Times New Roman" w:hAnsiTheme="majorHAnsi" w:cstheme="majorHAnsi"/>
        </w:rPr>
      </w:pPr>
    </w:p>
    <w:p w14:paraId="54FF0015" w14:textId="77777777" w:rsidR="00CE5C72" w:rsidRPr="00D85897" w:rsidRDefault="00CE5C72">
      <w:pPr>
        <w:spacing w:after="0"/>
        <w:rPr>
          <w:rFonts w:asciiTheme="majorHAnsi" w:eastAsia="Times New Roman" w:hAnsiTheme="majorHAnsi" w:cstheme="majorHAnsi"/>
        </w:rPr>
      </w:pPr>
    </w:p>
    <w:p w14:paraId="55B312F3" w14:textId="77777777" w:rsidR="00FC16B0" w:rsidRDefault="00FC16B0" w:rsidP="00A70D9C">
      <w:pPr>
        <w:rPr>
          <w:rFonts w:asciiTheme="majorHAnsi" w:hAnsiTheme="majorHAnsi"/>
          <w:b/>
          <w:sz w:val="28"/>
          <w:szCs w:val="28"/>
          <w:lang w:eastAsia="ko-KR"/>
        </w:rPr>
        <w:sectPr w:rsidR="00FC16B0" w:rsidSect="00F1249F">
          <w:footerReference w:type="default" r:id="rId17"/>
          <w:pgSz w:w="11906" w:h="16838" w:code="9"/>
          <w:pgMar w:top="1440" w:right="1080" w:bottom="1440" w:left="1080" w:header="709" w:footer="709" w:gutter="0"/>
          <w:cols w:space="708"/>
          <w:docGrid w:linePitch="360"/>
        </w:sectPr>
      </w:pPr>
    </w:p>
    <w:p w14:paraId="51EACEA4" w14:textId="77777777" w:rsidR="00A70D9C" w:rsidRPr="00E07543" w:rsidRDefault="00A70D9C" w:rsidP="00A70D9C">
      <w:pPr>
        <w:rPr>
          <w:rFonts w:asciiTheme="majorHAnsi" w:hAnsiTheme="majorHAnsi"/>
          <w:b/>
          <w:sz w:val="28"/>
          <w:szCs w:val="28"/>
          <w:lang w:eastAsia="ko-KR"/>
        </w:rPr>
      </w:pPr>
      <w:r w:rsidRPr="00E07543">
        <w:rPr>
          <w:rFonts w:asciiTheme="majorHAnsi" w:hAnsiTheme="majorHAnsi"/>
          <w:b/>
          <w:sz w:val="28"/>
          <w:szCs w:val="28"/>
          <w:lang w:eastAsia="ko-KR"/>
        </w:rPr>
        <w:lastRenderedPageBreak/>
        <w:t>Executive Summary</w:t>
      </w:r>
      <w:r w:rsidR="003F1F03">
        <w:rPr>
          <w:rFonts w:asciiTheme="majorHAnsi" w:hAnsiTheme="majorHAnsi"/>
          <w:b/>
          <w:sz w:val="28"/>
          <w:szCs w:val="28"/>
          <w:lang w:eastAsia="ko-KR"/>
        </w:rPr>
        <w:t xml:space="preserve"> </w:t>
      </w:r>
    </w:p>
    <w:p w14:paraId="380645AA" w14:textId="77777777" w:rsidR="00A70D9C" w:rsidRPr="00FA428A" w:rsidRDefault="00A70D9C" w:rsidP="00BE2A3F">
      <w:pPr>
        <w:jc w:val="both"/>
      </w:pPr>
      <w:r w:rsidRPr="00FA428A">
        <w:rPr>
          <w:lang w:eastAsia="ko-KR"/>
        </w:rPr>
        <w:t xml:space="preserve">The Pacific Community consists of 22 </w:t>
      </w:r>
      <w:r w:rsidRPr="00FA428A">
        <w:t xml:space="preserve">countries and territories (PICTs) with a total of about 10 million inhabitants and a total land area of about 553,409 km2. </w:t>
      </w:r>
      <w:r w:rsidR="00312B20" w:rsidRPr="00FA428A">
        <w:t xml:space="preserve"> </w:t>
      </w:r>
      <w:r w:rsidRPr="00FA428A">
        <w:t xml:space="preserve">By geographical location, they are divided into three </w:t>
      </w:r>
      <w:r w:rsidR="00817DD0" w:rsidRPr="00FA428A">
        <w:t>sub-</w:t>
      </w:r>
      <w:r w:rsidRPr="00FA428A">
        <w:t xml:space="preserve">regional divisions, Melanesia, Micronesia, and Polynesia.  Many PICTs are sparsely populated with a large proportion of residents living in rural areas and remote islands which lack modern infrastructure including a stable and reliable energy supply.  The islands which comprise the PICTs are often isolated from each other both geographically, politically, and culturally. </w:t>
      </w:r>
      <w:r w:rsidR="00FD5427" w:rsidRPr="00FA428A">
        <w:t>The isolation and the distance</w:t>
      </w:r>
      <w:r w:rsidR="00817DD0" w:rsidRPr="00FA428A">
        <w:t xml:space="preserve"> </w:t>
      </w:r>
      <w:r w:rsidRPr="00FA428A">
        <w:t xml:space="preserve">between the PICTs </w:t>
      </w:r>
      <w:r w:rsidR="00312B20" w:rsidRPr="00FA428A">
        <w:t>make</w:t>
      </w:r>
      <w:r w:rsidRPr="00FA428A">
        <w:t xml:space="preserve"> establishing renewable energy systems difficult and expensive.</w:t>
      </w:r>
    </w:p>
    <w:p w14:paraId="63AB6DA9" w14:textId="77777777" w:rsidR="00A70D9C" w:rsidRPr="00FA428A" w:rsidRDefault="00A70D9C" w:rsidP="00BE2A3F">
      <w:pPr>
        <w:jc w:val="both"/>
        <w:rPr>
          <w:lang w:eastAsia="ko-KR"/>
        </w:rPr>
      </w:pPr>
      <w:r w:rsidRPr="00FA428A">
        <w:rPr>
          <w:lang w:eastAsia="ko-KR"/>
        </w:rPr>
        <w:t>There are many existing barriers dealing with human capacity availability for governments, private enterprises, and citizens which restrict the full implementation of renewable energy technology within the PICTs to provide enhanced electricity access.  These challenges can create a status quo which is difficult to change even if clean and renewable energy systems are in the best future interests of all stakeholders.  Many of these barriers can be overcome through a shared capacity building process a</w:t>
      </w:r>
      <w:r w:rsidRPr="00FA428A">
        <w:rPr>
          <w:rFonts w:hint="eastAsia"/>
          <w:lang w:eastAsia="ko-KR"/>
        </w:rPr>
        <w:t xml:space="preserve">nd collaborative </w:t>
      </w:r>
      <w:r w:rsidRPr="00FA428A">
        <w:rPr>
          <w:lang w:eastAsia="ko-KR"/>
        </w:rPr>
        <w:t>effort</w:t>
      </w:r>
      <w:r w:rsidRPr="00FA428A">
        <w:rPr>
          <w:rFonts w:hint="eastAsia"/>
          <w:lang w:eastAsia="ko-KR"/>
        </w:rPr>
        <w:t xml:space="preserve"> between </w:t>
      </w:r>
      <w:r w:rsidRPr="00FA428A">
        <w:rPr>
          <w:lang w:eastAsia="ko-KR"/>
        </w:rPr>
        <w:t xml:space="preserve">the </w:t>
      </w:r>
      <w:r w:rsidRPr="00FA428A">
        <w:rPr>
          <w:rFonts w:hint="eastAsia"/>
          <w:lang w:eastAsia="ko-KR"/>
        </w:rPr>
        <w:t>pub</w:t>
      </w:r>
      <w:r w:rsidRPr="00FA428A">
        <w:rPr>
          <w:lang w:eastAsia="ko-KR"/>
        </w:rPr>
        <w:t>l</w:t>
      </w:r>
      <w:r w:rsidRPr="00FA428A">
        <w:rPr>
          <w:rFonts w:hint="eastAsia"/>
          <w:lang w:eastAsia="ko-KR"/>
        </w:rPr>
        <w:t>ic and private sectors.</w:t>
      </w:r>
      <w:r w:rsidRPr="00FA428A">
        <w:rPr>
          <w:lang w:eastAsia="ko-KR"/>
        </w:rPr>
        <w:t xml:space="preserve">  However, in order to be successful, challenges at various levels must be analyzed and addressed. </w:t>
      </w:r>
    </w:p>
    <w:p w14:paraId="429AE39B" w14:textId="77777777" w:rsidR="00A70D9C" w:rsidRPr="00FA428A" w:rsidRDefault="003E6882" w:rsidP="00BE2A3F">
      <w:pPr>
        <w:jc w:val="both"/>
        <w:rPr>
          <w:lang w:eastAsia="ko-KR"/>
        </w:rPr>
      </w:pPr>
      <w:r w:rsidRPr="00FA428A">
        <w:rPr>
          <w:lang w:eastAsia="ko-KR"/>
        </w:rPr>
        <w:t>Due to financial, political, and technological factors, including the</w:t>
      </w:r>
      <w:r w:rsidR="00A70D9C" w:rsidRPr="00FA428A">
        <w:rPr>
          <w:lang w:eastAsia="ko-KR"/>
        </w:rPr>
        <w:t xml:space="preserve"> isolation and geography of the PICTs, large and integrated energy systems are limited in this region.  Currently, many smaller islands rely on small scale or </w:t>
      </w:r>
      <w:r w:rsidR="0078346D" w:rsidRPr="00FA428A">
        <w:rPr>
          <w:lang w:eastAsia="ko-KR"/>
        </w:rPr>
        <w:t>stand-alone</w:t>
      </w:r>
      <w:r w:rsidR="00A70D9C" w:rsidRPr="00FA428A">
        <w:rPr>
          <w:lang w:eastAsia="ko-KR"/>
        </w:rPr>
        <w:t xml:space="preserve"> diesel-powered generator systems which can be inefficient, costly, and pollute the local environment.  </w:t>
      </w:r>
      <w:r w:rsidR="00A70D9C" w:rsidRPr="00FA428A">
        <w:rPr>
          <w:rFonts w:hint="eastAsia"/>
          <w:lang w:eastAsia="ko-KR"/>
        </w:rPr>
        <w:t xml:space="preserve">On the other hand, </w:t>
      </w:r>
      <w:r w:rsidR="00A70D9C" w:rsidRPr="00FA428A">
        <w:rPr>
          <w:lang w:eastAsia="ko-KR"/>
        </w:rPr>
        <w:t>decentralized renewable energy technology is becoming more prevalent because costs are decreasing while reliability is increasing.</w:t>
      </w:r>
    </w:p>
    <w:p w14:paraId="4B1A8AC6" w14:textId="6F807270" w:rsidR="00FD5427" w:rsidRPr="00FA428A" w:rsidRDefault="00A70D9C" w:rsidP="00BE2A3F">
      <w:pPr>
        <w:jc w:val="both"/>
        <w:rPr>
          <w:lang w:eastAsia="ko-KR"/>
        </w:rPr>
      </w:pPr>
      <w:r w:rsidRPr="00FA428A">
        <w:rPr>
          <w:rFonts w:hint="eastAsia"/>
          <w:lang w:eastAsia="ko-KR"/>
        </w:rPr>
        <w:t>As a</w:t>
      </w:r>
      <w:r w:rsidR="003E6882" w:rsidRPr="00FA428A">
        <w:rPr>
          <w:lang w:eastAsia="ko-KR"/>
        </w:rPr>
        <w:t>n</w:t>
      </w:r>
      <w:r w:rsidRPr="00FA428A">
        <w:rPr>
          <w:rFonts w:hint="eastAsia"/>
          <w:lang w:eastAsia="ko-KR"/>
        </w:rPr>
        <w:t xml:space="preserve"> alternative to existing diesel-based generation systems </w:t>
      </w:r>
      <w:r w:rsidRPr="00FA428A">
        <w:rPr>
          <w:lang w:eastAsia="ko-KR"/>
        </w:rPr>
        <w:t>o</w:t>
      </w:r>
      <w:r w:rsidRPr="00FA428A">
        <w:rPr>
          <w:rFonts w:hint="eastAsia"/>
          <w:lang w:eastAsia="ko-KR"/>
        </w:rPr>
        <w:t xml:space="preserve">n small islands in </w:t>
      </w:r>
      <w:r w:rsidRPr="00FA428A">
        <w:rPr>
          <w:lang w:eastAsia="ko-KR"/>
        </w:rPr>
        <w:t xml:space="preserve">the </w:t>
      </w:r>
      <w:r w:rsidRPr="00FA428A">
        <w:rPr>
          <w:rFonts w:hint="eastAsia"/>
          <w:lang w:eastAsia="ko-KR"/>
        </w:rPr>
        <w:t xml:space="preserve">PICTs, a renewable </w:t>
      </w:r>
      <w:r w:rsidR="004856C0" w:rsidRPr="00FA428A">
        <w:rPr>
          <w:lang w:eastAsia="ko-KR"/>
        </w:rPr>
        <w:t>energy-based</w:t>
      </w:r>
      <w:r w:rsidRPr="00FA428A">
        <w:rPr>
          <w:rFonts w:hint="eastAsia"/>
          <w:lang w:eastAsia="ko-KR"/>
        </w:rPr>
        <w:t xml:space="preserve"> hybrid mini-grid system comes into focus thanks to its technical advantage</w:t>
      </w:r>
      <w:r w:rsidR="002641C2" w:rsidRPr="00FA428A">
        <w:rPr>
          <w:lang w:eastAsia="ko-KR"/>
        </w:rPr>
        <w:t>s</w:t>
      </w:r>
      <w:r w:rsidRPr="00FA428A">
        <w:rPr>
          <w:rFonts w:hint="eastAsia"/>
          <w:lang w:eastAsia="ko-KR"/>
        </w:rPr>
        <w:t xml:space="preserve"> and environmental benefit</w:t>
      </w:r>
      <w:r w:rsidRPr="00FA428A">
        <w:rPr>
          <w:lang w:eastAsia="ko-KR"/>
        </w:rPr>
        <w:t>s</w:t>
      </w:r>
      <w:r w:rsidRPr="00FA428A">
        <w:rPr>
          <w:rFonts w:hint="eastAsia"/>
          <w:lang w:eastAsia="ko-KR"/>
        </w:rPr>
        <w:t>.</w:t>
      </w:r>
      <w:r w:rsidRPr="00FA428A">
        <w:rPr>
          <w:lang w:eastAsia="ko-KR"/>
        </w:rPr>
        <w:t xml:space="preserve"> </w:t>
      </w:r>
      <w:r w:rsidRPr="00FA428A">
        <w:rPr>
          <w:rFonts w:hint="eastAsia"/>
          <w:lang w:eastAsia="ko-KR"/>
        </w:rPr>
        <w:t xml:space="preserve"> </w:t>
      </w:r>
      <w:r w:rsidRPr="00FA428A">
        <w:rPr>
          <w:lang w:eastAsia="ko-KR"/>
        </w:rPr>
        <w:t xml:space="preserve">While the mini-grid market is trending upwards, many PICTs do not benefit from it.  </w:t>
      </w:r>
      <w:r w:rsidRPr="00FA428A">
        <w:rPr>
          <w:rFonts w:hint="eastAsia"/>
          <w:lang w:eastAsia="ko-KR"/>
        </w:rPr>
        <w:t xml:space="preserve">There are barriers to </w:t>
      </w:r>
      <w:r w:rsidR="002641C2" w:rsidRPr="00FA428A">
        <w:rPr>
          <w:lang w:eastAsia="ko-KR"/>
        </w:rPr>
        <w:t xml:space="preserve">the </w:t>
      </w:r>
      <w:r w:rsidRPr="00FA428A">
        <w:rPr>
          <w:rFonts w:hint="eastAsia"/>
          <w:lang w:eastAsia="ko-KR"/>
        </w:rPr>
        <w:t xml:space="preserve">implementation of mini-grid systems in </w:t>
      </w:r>
      <w:r w:rsidRPr="00FA428A">
        <w:rPr>
          <w:lang w:eastAsia="ko-KR"/>
        </w:rPr>
        <w:t xml:space="preserve">the </w:t>
      </w:r>
      <w:r w:rsidRPr="00FA428A">
        <w:rPr>
          <w:rFonts w:hint="eastAsia"/>
          <w:lang w:eastAsia="ko-KR"/>
        </w:rPr>
        <w:t xml:space="preserve">PICTs; </w:t>
      </w:r>
      <w:r w:rsidR="00A31291" w:rsidRPr="00FA428A">
        <w:rPr>
          <w:lang w:eastAsia="ko-KR"/>
        </w:rPr>
        <w:t>Governments must often make tough choices when making funding decisions</w:t>
      </w:r>
      <w:r w:rsidR="002641C2" w:rsidRPr="00FA428A">
        <w:rPr>
          <w:lang w:eastAsia="ko-KR"/>
        </w:rPr>
        <w:t xml:space="preserve"> and the allocation</w:t>
      </w:r>
      <w:r w:rsidR="00F64B48" w:rsidRPr="00FA428A">
        <w:rPr>
          <w:lang w:eastAsia="ko-KR"/>
        </w:rPr>
        <w:t xml:space="preserve"> of funding for energy is often limited</w:t>
      </w:r>
      <w:r w:rsidR="00FD5427" w:rsidRPr="00FA428A">
        <w:rPr>
          <w:lang w:eastAsia="ko-KR"/>
        </w:rPr>
        <w:t>,</w:t>
      </w:r>
      <w:r w:rsidRPr="00FA428A">
        <w:rPr>
          <w:rFonts w:hint="eastAsia"/>
          <w:lang w:eastAsia="ko-KR"/>
        </w:rPr>
        <w:t xml:space="preserve"> the current mini-grid market and industry is pre-mature and </w:t>
      </w:r>
      <w:r w:rsidRPr="00FA428A">
        <w:rPr>
          <w:lang w:eastAsia="ko-KR"/>
        </w:rPr>
        <w:t>fragmented</w:t>
      </w:r>
      <w:r w:rsidRPr="00FA428A">
        <w:rPr>
          <w:rFonts w:hint="eastAsia"/>
          <w:lang w:eastAsia="ko-KR"/>
        </w:rPr>
        <w:t xml:space="preserve">, </w:t>
      </w:r>
      <w:r w:rsidR="00F64B48" w:rsidRPr="00FA428A">
        <w:rPr>
          <w:lang w:eastAsia="ko-KR"/>
        </w:rPr>
        <w:t>resulting</w:t>
      </w:r>
      <w:r w:rsidRPr="00FA428A">
        <w:rPr>
          <w:rFonts w:hint="eastAsia"/>
          <w:lang w:eastAsia="ko-KR"/>
        </w:rPr>
        <w:t xml:space="preserve"> in</w:t>
      </w:r>
      <w:r w:rsidRPr="00FA428A">
        <w:rPr>
          <w:lang w:eastAsia="ko-KR"/>
        </w:rPr>
        <w:t xml:space="preserve"> the</w:t>
      </w:r>
      <w:r w:rsidRPr="00FA428A">
        <w:rPr>
          <w:rFonts w:hint="eastAsia"/>
          <w:lang w:eastAsia="ko-KR"/>
        </w:rPr>
        <w:t xml:space="preserve"> high cost </w:t>
      </w:r>
      <w:r w:rsidR="00FD5427" w:rsidRPr="00FA428A">
        <w:rPr>
          <w:rFonts w:hint="eastAsia"/>
          <w:lang w:eastAsia="ko-KR"/>
        </w:rPr>
        <w:t>and high risk of doing business</w:t>
      </w:r>
      <w:r w:rsidR="00FD5427" w:rsidRPr="00FA428A">
        <w:rPr>
          <w:lang w:eastAsia="ko-KR"/>
        </w:rPr>
        <w:t>,</w:t>
      </w:r>
      <w:r w:rsidRPr="00FA428A">
        <w:rPr>
          <w:rFonts w:hint="eastAsia"/>
          <w:lang w:eastAsia="ko-KR"/>
        </w:rPr>
        <w:t xml:space="preserve"> and local enterprises </w:t>
      </w:r>
      <w:r w:rsidR="00FD5427" w:rsidRPr="00FA428A">
        <w:rPr>
          <w:lang w:eastAsia="ko-KR"/>
        </w:rPr>
        <w:t xml:space="preserve">often </w:t>
      </w:r>
      <w:r w:rsidRPr="00FA428A">
        <w:rPr>
          <w:rFonts w:hint="eastAsia"/>
          <w:lang w:eastAsia="ko-KR"/>
        </w:rPr>
        <w:t>do not have</w:t>
      </w:r>
      <w:r w:rsidRPr="00FA428A">
        <w:rPr>
          <w:lang w:eastAsia="ko-KR"/>
        </w:rPr>
        <w:t xml:space="preserve"> the</w:t>
      </w:r>
      <w:r w:rsidRPr="00FA428A">
        <w:rPr>
          <w:rFonts w:hint="eastAsia"/>
          <w:lang w:eastAsia="ko-KR"/>
        </w:rPr>
        <w:t xml:space="preserve"> organizational capacity</w:t>
      </w:r>
      <w:r w:rsidR="00FD5427" w:rsidRPr="00FA428A">
        <w:rPr>
          <w:lang w:eastAsia="ko-KR"/>
        </w:rPr>
        <w:t xml:space="preserve"> to take on large projects.</w:t>
      </w:r>
    </w:p>
    <w:p w14:paraId="544AA31F" w14:textId="77777777" w:rsidR="00A70D9C" w:rsidRPr="00FA428A" w:rsidRDefault="00A70D9C" w:rsidP="00BE2A3F">
      <w:pPr>
        <w:jc w:val="both"/>
      </w:pPr>
      <w:r w:rsidRPr="00FA428A">
        <w:rPr>
          <w:rFonts w:hint="eastAsia"/>
        </w:rPr>
        <w:t>Current practices of mini-grid projects are driven by the public sector with</w:t>
      </w:r>
      <w:r w:rsidRPr="00FA428A">
        <w:t xml:space="preserve"> the</w:t>
      </w:r>
      <w:r w:rsidRPr="00FA428A">
        <w:rPr>
          <w:rFonts w:hint="eastAsia"/>
        </w:rPr>
        <w:t xml:space="preserve"> financial support of </w:t>
      </w:r>
      <w:r w:rsidRPr="00FA428A">
        <w:t>international</w:t>
      </w:r>
      <w:r w:rsidRPr="00FA428A">
        <w:rPr>
          <w:rFonts w:hint="eastAsia"/>
        </w:rPr>
        <w:t xml:space="preserve"> donor organizations.</w:t>
      </w:r>
      <w:r w:rsidRPr="00FA428A">
        <w:t xml:space="preserve"> </w:t>
      </w:r>
      <w:r w:rsidRPr="00FA428A">
        <w:rPr>
          <w:rFonts w:hint="eastAsia"/>
        </w:rPr>
        <w:t xml:space="preserve"> This process and structure is considered to be effective in opening </w:t>
      </w:r>
      <w:r w:rsidRPr="00FA428A">
        <w:t xml:space="preserve">a </w:t>
      </w:r>
      <w:r w:rsidRPr="00FA428A">
        <w:rPr>
          <w:rFonts w:hint="eastAsia"/>
        </w:rPr>
        <w:t xml:space="preserve">window to promoting mini-grid projects in PICTs as there is no viable commercial market for </w:t>
      </w:r>
      <w:r w:rsidRPr="00FA428A">
        <w:t>nurturing</w:t>
      </w:r>
      <w:r w:rsidRPr="00FA428A">
        <w:rPr>
          <w:rFonts w:hint="eastAsia"/>
        </w:rPr>
        <w:t xml:space="preserve"> private business model</w:t>
      </w:r>
      <w:r w:rsidRPr="00FA428A">
        <w:t>s</w:t>
      </w:r>
      <w:r w:rsidRPr="00FA428A">
        <w:rPr>
          <w:rFonts w:hint="eastAsia"/>
        </w:rPr>
        <w:t xml:space="preserve">. </w:t>
      </w:r>
      <w:r w:rsidRPr="00FA428A">
        <w:t xml:space="preserve"> </w:t>
      </w:r>
      <w:r w:rsidRPr="00FA428A">
        <w:rPr>
          <w:rFonts w:hint="eastAsia"/>
        </w:rPr>
        <w:t xml:space="preserve">At the same time, the public model has certain limits. </w:t>
      </w:r>
      <w:r w:rsidRPr="00FA428A">
        <w:t xml:space="preserve"> </w:t>
      </w:r>
      <w:r w:rsidRPr="00FA428A">
        <w:rPr>
          <w:rFonts w:hint="eastAsia"/>
        </w:rPr>
        <w:t xml:space="preserve">It creates the </w:t>
      </w:r>
      <w:r w:rsidRPr="00FA428A">
        <w:t>absence</w:t>
      </w:r>
      <w:r w:rsidRPr="00FA428A">
        <w:rPr>
          <w:rFonts w:hint="eastAsia"/>
        </w:rPr>
        <w:t xml:space="preserve"> of </w:t>
      </w:r>
      <w:r w:rsidRPr="00FA428A">
        <w:t>local</w:t>
      </w:r>
      <w:r w:rsidRPr="00FA428A">
        <w:rPr>
          <w:rFonts w:hint="eastAsia"/>
        </w:rPr>
        <w:t xml:space="preserve"> ownership and </w:t>
      </w:r>
      <w:r w:rsidRPr="00FA428A">
        <w:t>responsibility</w:t>
      </w:r>
      <w:r w:rsidRPr="00FA428A">
        <w:rPr>
          <w:rFonts w:hint="eastAsia"/>
        </w:rPr>
        <w:t xml:space="preserve"> in </w:t>
      </w:r>
      <w:r w:rsidRPr="00FA428A">
        <w:t xml:space="preserve">the </w:t>
      </w:r>
      <w:r w:rsidRPr="00FA428A">
        <w:rPr>
          <w:rFonts w:hint="eastAsia"/>
        </w:rPr>
        <w:t>operation of mini-grid projects.</w:t>
      </w:r>
      <w:r w:rsidRPr="00FA428A">
        <w:t xml:space="preserve"> </w:t>
      </w:r>
      <w:r w:rsidRPr="00FA428A">
        <w:rPr>
          <w:rFonts w:hint="eastAsia"/>
        </w:rPr>
        <w:t xml:space="preserve"> In </w:t>
      </w:r>
      <w:r w:rsidRPr="00FA428A">
        <w:t>particular</w:t>
      </w:r>
      <w:r w:rsidRPr="00FA428A">
        <w:rPr>
          <w:rFonts w:hint="eastAsia"/>
        </w:rPr>
        <w:t xml:space="preserve">, considering the nature of mini-grid systems in PICTs whose locations are remote and dispersed over a wide range of distances and which require challenging O&amp;M practices, the active </w:t>
      </w:r>
      <w:r w:rsidRPr="00FA428A">
        <w:t>participation</w:t>
      </w:r>
      <w:r w:rsidRPr="00FA428A">
        <w:rPr>
          <w:rFonts w:hint="eastAsia"/>
        </w:rPr>
        <w:t xml:space="preserve"> of local enterprises is the most important in building and growing a sustainable mini-grid market in PICTs.</w:t>
      </w:r>
    </w:p>
    <w:p w14:paraId="4E60CA42" w14:textId="77777777" w:rsidR="00A70D9C" w:rsidRPr="00FA428A" w:rsidRDefault="00A70D9C" w:rsidP="00BE2A3F">
      <w:pPr>
        <w:jc w:val="both"/>
      </w:pPr>
      <w:r w:rsidRPr="00FA428A">
        <w:t>This market and industry report will analyze the factors which present challenges to the P</w:t>
      </w:r>
      <w:r w:rsidRPr="00FA428A">
        <w:rPr>
          <w:rFonts w:hint="eastAsia"/>
        </w:rPr>
        <w:t xml:space="preserve">ICTs </w:t>
      </w:r>
      <w:r w:rsidRPr="00FA428A">
        <w:t xml:space="preserve">and will discuss the findings in order to make recommendations to improve the conditions for a more prosperous energy future for the PICTs. </w:t>
      </w:r>
      <w:r w:rsidR="008D4E62" w:rsidRPr="00FA428A">
        <w:t xml:space="preserve"> </w:t>
      </w:r>
      <w:r w:rsidRPr="00FA428A">
        <w:t>The</w:t>
      </w:r>
      <w:r w:rsidRPr="00FA428A">
        <w:rPr>
          <w:rFonts w:hint="eastAsia"/>
        </w:rPr>
        <w:t xml:space="preserve"> study and analysis of this report will be focused on </w:t>
      </w:r>
      <w:r w:rsidRPr="00FA428A">
        <w:t xml:space="preserve">the </w:t>
      </w:r>
      <w:r w:rsidRPr="00FA428A">
        <w:rPr>
          <w:rFonts w:hint="eastAsia"/>
        </w:rPr>
        <w:t>pre-conditions</w:t>
      </w:r>
      <w:r w:rsidRPr="00FA428A">
        <w:t xml:space="preserve"> and practical solutions </w:t>
      </w:r>
      <w:r w:rsidRPr="00FA428A">
        <w:rPr>
          <w:rFonts w:hint="eastAsia"/>
        </w:rPr>
        <w:t xml:space="preserve">for building a sustainable market and industry infrastructure which will </w:t>
      </w:r>
      <w:r w:rsidRPr="00FA428A">
        <w:t>lead</w:t>
      </w:r>
      <w:r w:rsidRPr="00FA428A">
        <w:rPr>
          <w:rFonts w:hint="eastAsia"/>
        </w:rPr>
        <w:t xml:space="preserve"> to </w:t>
      </w:r>
      <w:r w:rsidRPr="00FA428A">
        <w:t xml:space="preserve">the </w:t>
      </w:r>
      <w:r w:rsidRPr="00FA428A">
        <w:rPr>
          <w:rFonts w:hint="eastAsia"/>
        </w:rPr>
        <w:t>active participation of local private enterprises as the key player in the mini-grid</w:t>
      </w:r>
      <w:r w:rsidR="00314250" w:rsidRPr="00FA428A">
        <w:rPr>
          <w:rFonts w:hint="eastAsia"/>
        </w:rPr>
        <w:t xml:space="preserve"> market in PICTs in </w:t>
      </w:r>
      <w:r w:rsidR="00314250" w:rsidRPr="00FA428A">
        <w:t>the</w:t>
      </w:r>
      <w:r w:rsidRPr="00FA428A">
        <w:rPr>
          <w:rFonts w:hint="eastAsia"/>
        </w:rPr>
        <w:t xml:space="preserve"> near future.</w:t>
      </w:r>
    </w:p>
    <w:p w14:paraId="723C1253" w14:textId="77777777" w:rsidR="00A70D9C" w:rsidRPr="00E07543" w:rsidRDefault="00A70D9C" w:rsidP="00BE2A3F">
      <w:pPr>
        <w:jc w:val="both"/>
        <w:rPr>
          <w:rFonts w:asciiTheme="majorHAnsi" w:hAnsiTheme="majorHAnsi"/>
          <w:b/>
          <w:sz w:val="28"/>
          <w:szCs w:val="28"/>
          <w:lang w:eastAsia="ko-KR"/>
        </w:rPr>
      </w:pPr>
      <w:r w:rsidRPr="00E07543">
        <w:rPr>
          <w:rFonts w:asciiTheme="majorHAnsi" w:hAnsiTheme="majorHAnsi" w:hint="eastAsia"/>
          <w:b/>
          <w:sz w:val="28"/>
          <w:szCs w:val="28"/>
          <w:lang w:eastAsia="ko-KR"/>
        </w:rPr>
        <w:lastRenderedPageBreak/>
        <w:t>K</w:t>
      </w:r>
      <w:r w:rsidRPr="00E07543">
        <w:rPr>
          <w:rFonts w:asciiTheme="majorHAnsi" w:hAnsiTheme="majorHAnsi"/>
          <w:b/>
          <w:sz w:val="28"/>
          <w:szCs w:val="28"/>
          <w:lang w:eastAsia="ko-KR"/>
        </w:rPr>
        <w:t>ey Findings</w:t>
      </w:r>
    </w:p>
    <w:p w14:paraId="0597FDE1" w14:textId="5645E548" w:rsidR="00D80609" w:rsidRPr="00910DD0" w:rsidRDefault="00CA4240" w:rsidP="00910DD0">
      <w:pPr>
        <w:pStyle w:val="ListParagraph"/>
        <w:numPr>
          <w:ilvl w:val="0"/>
          <w:numId w:val="51"/>
        </w:numPr>
        <w:jc w:val="both"/>
        <w:rPr>
          <w:lang w:eastAsia="ko-KR"/>
        </w:rPr>
      </w:pPr>
      <w:r>
        <w:rPr>
          <w:lang w:eastAsia="ko-KR"/>
        </w:rPr>
        <w:t>T</w:t>
      </w:r>
      <w:r w:rsidR="00F64B48" w:rsidRPr="00910DD0">
        <w:rPr>
          <w:lang w:eastAsia="ko-KR"/>
        </w:rPr>
        <w:t>he market for mini-grid systems is trending upward across the Pacific, there are still many areas which can be improved.  Generally, gaps arise which could be filled by increased private sector involvement</w:t>
      </w:r>
      <w:r w:rsidR="00D80609" w:rsidRPr="00910DD0">
        <w:rPr>
          <w:lang w:eastAsia="ko-KR"/>
        </w:rPr>
        <w:t xml:space="preserve">, </w:t>
      </w:r>
      <w:r w:rsidR="00C97AAF">
        <w:rPr>
          <w:lang w:eastAsia="ko-KR"/>
        </w:rPr>
        <w:t xml:space="preserve">in the entire process of implementation of mini-grids, from the development, construction and operation and </w:t>
      </w:r>
      <w:r w:rsidR="000C773E">
        <w:rPr>
          <w:lang w:eastAsia="ko-KR"/>
        </w:rPr>
        <w:t>maintenance</w:t>
      </w:r>
      <w:r w:rsidR="00D80609" w:rsidRPr="00910DD0">
        <w:rPr>
          <w:lang w:eastAsia="ko-KR"/>
        </w:rPr>
        <w:t xml:space="preserve">.  </w:t>
      </w:r>
    </w:p>
    <w:p w14:paraId="32F360CE" w14:textId="1A08E5F4" w:rsidR="00A70D9C" w:rsidRPr="00910DD0" w:rsidRDefault="003458FC" w:rsidP="00910DD0">
      <w:pPr>
        <w:pStyle w:val="ListParagraph"/>
        <w:numPr>
          <w:ilvl w:val="0"/>
          <w:numId w:val="51"/>
        </w:numPr>
        <w:jc w:val="both"/>
        <w:rPr>
          <w:lang w:eastAsia="ko-KR"/>
        </w:rPr>
      </w:pPr>
      <w:r>
        <w:rPr>
          <w:lang w:eastAsia="ko-KR"/>
        </w:rPr>
        <w:t>Th</w:t>
      </w:r>
      <w:r w:rsidR="00D80609" w:rsidRPr="00910DD0">
        <w:rPr>
          <w:lang w:eastAsia="ko-KR"/>
        </w:rPr>
        <w:t xml:space="preserve">e dissemination of knowledge has greatly increased because of the involvement of organizations such as </w:t>
      </w:r>
      <w:r w:rsidR="006B0321">
        <w:rPr>
          <w:lang w:eastAsia="ko-KR"/>
        </w:rPr>
        <w:t xml:space="preserve">SPC’s </w:t>
      </w:r>
      <w:r w:rsidR="00D80609" w:rsidRPr="00910DD0">
        <w:rPr>
          <w:lang w:eastAsia="ko-KR"/>
        </w:rPr>
        <w:t xml:space="preserve">PCREEE and </w:t>
      </w:r>
      <w:r w:rsidR="006B0321">
        <w:rPr>
          <w:lang w:eastAsia="ko-KR"/>
        </w:rPr>
        <w:t>others</w:t>
      </w:r>
      <w:r w:rsidR="00D80609" w:rsidRPr="00910DD0">
        <w:rPr>
          <w:lang w:eastAsia="ko-KR"/>
        </w:rPr>
        <w:t xml:space="preserve">, more could be accomplished through the systematic assessment of projects in order to create a database which identifies common mistakes </w:t>
      </w:r>
      <w:r w:rsidR="0073203D" w:rsidRPr="00910DD0">
        <w:rPr>
          <w:rFonts w:hint="eastAsia"/>
          <w:lang w:eastAsia="ko-KR"/>
        </w:rPr>
        <w:t xml:space="preserve">and technical troubles </w:t>
      </w:r>
      <w:r w:rsidR="00D80609" w:rsidRPr="00910DD0">
        <w:rPr>
          <w:lang w:eastAsia="ko-KR"/>
        </w:rPr>
        <w:t xml:space="preserve">that occur during the planning, installation and maintenance of mini-grids. </w:t>
      </w:r>
    </w:p>
    <w:p w14:paraId="3DD57DED" w14:textId="667590D3" w:rsidR="00D80609" w:rsidRPr="00910DD0" w:rsidRDefault="00603E4B" w:rsidP="00910DD0">
      <w:pPr>
        <w:pStyle w:val="ListParagraph"/>
        <w:numPr>
          <w:ilvl w:val="0"/>
          <w:numId w:val="51"/>
        </w:numPr>
        <w:jc w:val="both"/>
        <w:rPr>
          <w:lang w:eastAsia="ko-KR"/>
        </w:rPr>
      </w:pPr>
      <w:r>
        <w:rPr>
          <w:lang w:eastAsia="ko-KR"/>
        </w:rPr>
        <w:t>G</w:t>
      </w:r>
      <w:r w:rsidR="0073203D" w:rsidRPr="00910DD0">
        <w:rPr>
          <w:rFonts w:hint="eastAsia"/>
          <w:lang w:eastAsia="ko-KR"/>
        </w:rPr>
        <w:t xml:space="preserve">overnments must </w:t>
      </w:r>
      <w:r w:rsidR="0073203D" w:rsidRPr="00910DD0">
        <w:rPr>
          <w:lang w:eastAsia="ko-KR"/>
        </w:rPr>
        <w:t>make tough decisions regarding the allocation of funding, especially in the energy sector.</w:t>
      </w:r>
      <w:r w:rsidR="0073203D" w:rsidRPr="00910DD0">
        <w:rPr>
          <w:rFonts w:hint="eastAsia"/>
          <w:lang w:eastAsia="ko-KR"/>
        </w:rPr>
        <w:t xml:space="preserve"> </w:t>
      </w:r>
      <w:r w:rsidR="00377FBA" w:rsidRPr="00910DD0">
        <w:rPr>
          <w:lang w:eastAsia="ko-KR"/>
        </w:rPr>
        <w:t xml:space="preserve"> </w:t>
      </w:r>
      <w:r w:rsidR="0073203D" w:rsidRPr="00910DD0">
        <w:rPr>
          <w:rFonts w:hint="eastAsia"/>
          <w:lang w:eastAsia="ko-KR"/>
        </w:rPr>
        <w:t xml:space="preserve">Renewable energy based </w:t>
      </w:r>
      <w:r w:rsidR="00F07519" w:rsidRPr="00910DD0">
        <w:rPr>
          <w:rFonts w:hint="eastAsia"/>
          <w:lang w:eastAsia="ko-KR"/>
        </w:rPr>
        <w:t>mini-grid</w:t>
      </w:r>
      <w:r w:rsidR="0073203D" w:rsidRPr="00910DD0">
        <w:rPr>
          <w:rFonts w:hint="eastAsia"/>
          <w:lang w:eastAsia="ko-KR"/>
        </w:rPr>
        <w:t xml:space="preserve"> projects have very compelling socio-economic benefit</w:t>
      </w:r>
      <w:r w:rsidR="00F86A51" w:rsidRPr="00910DD0">
        <w:rPr>
          <w:lang w:eastAsia="ko-KR"/>
        </w:rPr>
        <w:t>s</w:t>
      </w:r>
      <w:r w:rsidR="0073203D" w:rsidRPr="00910DD0">
        <w:rPr>
          <w:rFonts w:hint="eastAsia"/>
          <w:lang w:eastAsia="ko-KR"/>
        </w:rPr>
        <w:t xml:space="preserve"> but in order for </w:t>
      </w:r>
      <w:r w:rsidR="00F07519" w:rsidRPr="00910DD0">
        <w:rPr>
          <w:rFonts w:hint="eastAsia"/>
          <w:lang w:eastAsia="ko-KR"/>
        </w:rPr>
        <w:t>mini-grid</w:t>
      </w:r>
      <w:r w:rsidR="0073203D" w:rsidRPr="00910DD0">
        <w:rPr>
          <w:rFonts w:hint="eastAsia"/>
          <w:lang w:eastAsia="ko-KR"/>
        </w:rPr>
        <w:t xml:space="preserve"> projects to be among the highest priority </w:t>
      </w:r>
      <w:r w:rsidR="00F86A51" w:rsidRPr="00910DD0">
        <w:rPr>
          <w:lang w:eastAsia="ko-KR"/>
        </w:rPr>
        <w:t>for</w:t>
      </w:r>
      <w:r w:rsidR="0073203D" w:rsidRPr="00910DD0">
        <w:rPr>
          <w:rFonts w:hint="eastAsia"/>
          <w:lang w:eastAsia="ko-KR"/>
        </w:rPr>
        <w:t xml:space="preserve"> the government</w:t>
      </w:r>
      <w:r w:rsidR="0073203D" w:rsidRPr="00910DD0">
        <w:rPr>
          <w:lang w:eastAsia="ko-KR"/>
        </w:rPr>
        <w:t>’</w:t>
      </w:r>
      <w:r w:rsidR="0073203D" w:rsidRPr="00910DD0">
        <w:rPr>
          <w:rFonts w:hint="eastAsia"/>
          <w:lang w:eastAsia="ko-KR"/>
        </w:rPr>
        <w:t xml:space="preserve">s funding </w:t>
      </w:r>
      <w:r w:rsidR="0073203D" w:rsidRPr="00910DD0">
        <w:rPr>
          <w:lang w:eastAsia="ko-KR"/>
        </w:rPr>
        <w:t>decision</w:t>
      </w:r>
      <w:r w:rsidR="00F86A51" w:rsidRPr="00910DD0">
        <w:rPr>
          <w:lang w:eastAsia="ko-KR"/>
        </w:rPr>
        <w:t>s</w:t>
      </w:r>
      <w:r w:rsidR="0073203D" w:rsidRPr="00910DD0">
        <w:rPr>
          <w:rFonts w:hint="eastAsia"/>
          <w:lang w:eastAsia="ko-KR"/>
        </w:rPr>
        <w:t xml:space="preserve">, the operational performance of </w:t>
      </w:r>
      <w:r w:rsidR="00F07519" w:rsidRPr="00910DD0">
        <w:rPr>
          <w:rFonts w:hint="eastAsia"/>
          <w:lang w:eastAsia="ko-KR"/>
        </w:rPr>
        <w:t>mini-grid</w:t>
      </w:r>
      <w:r w:rsidR="0073203D" w:rsidRPr="00910DD0">
        <w:rPr>
          <w:rFonts w:hint="eastAsia"/>
          <w:lang w:eastAsia="ko-KR"/>
        </w:rPr>
        <w:t xml:space="preserve"> projects must be proven to be reliable and satisfactory, and the anticipated socio-economic outcomes must be fulfilled through sustainable operation.    </w:t>
      </w:r>
    </w:p>
    <w:p w14:paraId="424CC4B0" w14:textId="645AF3C9" w:rsidR="008F1B87" w:rsidRPr="00910DD0" w:rsidRDefault="0073203D" w:rsidP="00910DD0">
      <w:pPr>
        <w:pStyle w:val="ListParagraph"/>
        <w:numPr>
          <w:ilvl w:val="0"/>
          <w:numId w:val="51"/>
        </w:numPr>
        <w:jc w:val="both"/>
        <w:rPr>
          <w:lang w:eastAsia="ko-KR"/>
        </w:rPr>
      </w:pPr>
      <w:r w:rsidRPr="00910DD0">
        <w:rPr>
          <w:rFonts w:hint="eastAsia"/>
          <w:lang w:eastAsia="ko-KR"/>
        </w:rPr>
        <w:t>The existing hu</w:t>
      </w:r>
      <w:r w:rsidR="00F86A51" w:rsidRPr="00910DD0">
        <w:rPr>
          <w:lang w:eastAsia="ko-KR"/>
        </w:rPr>
        <w:t>r</w:t>
      </w:r>
      <w:r w:rsidR="00F86A51" w:rsidRPr="00910DD0">
        <w:rPr>
          <w:rFonts w:hint="eastAsia"/>
          <w:lang w:eastAsia="ko-KR"/>
        </w:rPr>
        <w:t>d</w:t>
      </w:r>
      <w:r w:rsidRPr="00910DD0">
        <w:rPr>
          <w:rFonts w:hint="eastAsia"/>
          <w:lang w:eastAsia="ko-KR"/>
        </w:rPr>
        <w:t xml:space="preserve">les and risks are high </w:t>
      </w:r>
      <w:r w:rsidR="00F86A51" w:rsidRPr="00910DD0">
        <w:rPr>
          <w:lang w:eastAsia="ko-KR"/>
        </w:rPr>
        <w:t>for</w:t>
      </w:r>
      <w:r w:rsidRPr="00910DD0">
        <w:rPr>
          <w:rFonts w:hint="eastAsia"/>
          <w:lang w:eastAsia="ko-KR"/>
        </w:rPr>
        <w:t xml:space="preserve"> private </w:t>
      </w:r>
      <w:r w:rsidRPr="00910DD0">
        <w:rPr>
          <w:lang w:eastAsia="ko-KR"/>
        </w:rPr>
        <w:t>companies</w:t>
      </w:r>
      <w:r w:rsidRPr="00910DD0">
        <w:rPr>
          <w:rFonts w:hint="eastAsia"/>
          <w:lang w:eastAsia="ko-KR"/>
        </w:rPr>
        <w:t xml:space="preserve"> doing </w:t>
      </w:r>
      <w:r w:rsidR="00F07519" w:rsidRPr="00910DD0">
        <w:rPr>
          <w:rFonts w:hint="eastAsia"/>
          <w:lang w:eastAsia="ko-KR"/>
        </w:rPr>
        <w:t>mini-grid</w:t>
      </w:r>
      <w:r w:rsidRPr="00910DD0">
        <w:rPr>
          <w:rFonts w:hint="eastAsia"/>
          <w:lang w:eastAsia="ko-KR"/>
        </w:rPr>
        <w:t xml:space="preserve"> projects in </w:t>
      </w:r>
      <w:r w:rsidR="00F86A51" w:rsidRPr="00910DD0">
        <w:rPr>
          <w:lang w:eastAsia="ko-KR"/>
        </w:rPr>
        <w:t xml:space="preserve">the </w:t>
      </w:r>
      <w:r w:rsidRPr="00910DD0">
        <w:rPr>
          <w:rFonts w:hint="eastAsia"/>
          <w:lang w:eastAsia="ko-KR"/>
        </w:rPr>
        <w:t>PICTs.</w:t>
      </w:r>
      <w:r w:rsidR="00F86A51" w:rsidRPr="00910DD0">
        <w:rPr>
          <w:lang w:eastAsia="ko-KR"/>
        </w:rPr>
        <w:t xml:space="preserve">  The remote nature of </w:t>
      </w:r>
      <w:r w:rsidR="00511D7D">
        <w:rPr>
          <w:lang w:eastAsia="ko-KR"/>
        </w:rPr>
        <w:t xml:space="preserve">the </w:t>
      </w:r>
      <w:r w:rsidR="00F86A51" w:rsidRPr="00910DD0">
        <w:rPr>
          <w:lang w:eastAsia="ko-KR"/>
        </w:rPr>
        <w:t>islands in the PICTs</w:t>
      </w:r>
      <w:r w:rsidR="006B0321">
        <w:rPr>
          <w:lang w:eastAsia="ko-KR"/>
        </w:rPr>
        <w:t xml:space="preserve"> and the harsh marine environment</w:t>
      </w:r>
      <w:r w:rsidR="00F86A51" w:rsidRPr="00910DD0">
        <w:rPr>
          <w:lang w:eastAsia="ko-KR"/>
        </w:rPr>
        <w:t xml:space="preserve"> poses challenges due to</w:t>
      </w:r>
      <w:r w:rsidR="008F1B87" w:rsidRPr="00910DD0">
        <w:rPr>
          <w:rFonts w:hint="eastAsia"/>
          <w:lang w:eastAsia="ko-KR"/>
        </w:rPr>
        <w:t xml:space="preserve"> </w:t>
      </w:r>
      <w:r w:rsidR="008F1B87" w:rsidRPr="00910DD0">
        <w:rPr>
          <w:lang w:eastAsia="ko-KR"/>
        </w:rPr>
        <w:t>accessibility</w:t>
      </w:r>
      <w:r w:rsidR="00F86A51" w:rsidRPr="00910DD0">
        <w:rPr>
          <w:lang w:eastAsia="ko-KR"/>
        </w:rPr>
        <w:t xml:space="preserve"> issues</w:t>
      </w:r>
      <w:r w:rsidR="006B0321">
        <w:rPr>
          <w:lang w:eastAsia="ko-KR"/>
        </w:rPr>
        <w:t>, rusting</w:t>
      </w:r>
      <w:r w:rsidR="008F1B87" w:rsidRPr="00910DD0">
        <w:rPr>
          <w:rFonts w:hint="eastAsia"/>
          <w:lang w:eastAsia="ko-KR"/>
        </w:rPr>
        <w:t xml:space="preserve"> and </w:t>
      </w:r>
      <w:r w:rsidR="00F86A51" w:rsidRPr="00910DD0">
        <w:rPr>
          <w:lang w:eastAsia="ko-KR"/>
        </w:rPr>
        <w:t>the lack of</w:t>
      </w:r>
      <w:r w:rsidR="008F1B87" w:rsidRPr="00910DD0">
        <w:rPr>
          <w:rFonts w:hint="eastAsia"/>
          <w:lang w:eastAsia="ko-KR"/>
        </w:rPr>
        <w:t xml:space="preserve"> economies of scale. </w:t>
      </w:r>
      <w:r w:rsidR="00603E4B">
        <w:rPr>
          <w:lang w:eastAsia="ko-KR"/>
        </w:rPr>
        <w:t>su</w:t>
      </w:r>
      <w:r w:rsidR="008F1B87" w:rsidRPr="00910DD0">
        <w:rPr>
          <w:rFonts w:hint="eastAsia"/>
          <w:lang w:eastAsia="ko-KR"/>
        </w:rPr>
        <w:t>ch unfavorable physical conditions result in</w:t>
      </w:r>
      <w:r w:rsidR="00F86A51" w:rsidRPr="00910DD0">
        <w:rPr>
          <w:lang w:eastAsia="ko-KR"/>
        </w:rPr>
        <w:t xml:space="preserve"> a</w:t>
      </w:r>
      <w:r w:rsidR="008F1B87" w:rsidRPr="00910DD0">
        <w:rPr>
          <w:rFonts w:hint="eastAsia"/>
          <w:lang w:eastAsia="ko-KR"/>
        </w:rPr>
        <w:t xml:space="preserve"> high cost and high risk of doing </w:t>
      </w:r>
      <w:r w:rsidR="00E506F6" w:rsidRPr="00910DD0">
        <w:rPr>
          <w:lang w:eastAsia="ko-KR"/>
        </w:rPr>
        <w:t>business and</w:t>
      </w:r>
      <w:r w:rsidR="008F1B87" w:rsidRPr="00910DD0">
        <w:rPr>
          <w:rFonts w:hint="eastAsia"/>
          <w:lang w:eastAsia="ko-KR"/>
        </w:rPr>
        <w:t xml:space="preserve"> prevent private companies from actively coming in a</w:t>
      </w:r>
      <w:r w:rsidR="00F86A51" w:rsidRPr="00910DD0">
        <w:rPr>
          <w:rFonts w:hint="eastAsia"/>
          <w:lang w:eastAsia="ko-KR"/>
        </w:rPr>
        <w:t>nd pursuing business opportunit</w:t>
      </w:r>
      <w:r w:rsidR="00F86A51" w:rsidRPr="00910DD0">
        <w:rPr>
          <w:lang w:eastAsia="ko-KR"/>
        </w:rPr>
        <w:t>ies</w:t>
      </w:r>
      <w:r w:rsidR="008F1B87" w:rsidRPr="00910DD0">
        <w:rPr>
          <w:rFonts w:hint="eastAsia"/>
          <w:lang w:eastAsia="ko-KR"/>
        </w:rPr>
        <w:t xml:space="preserve">. </w:t>
      </w:r>
      <w:r w:rsidR="00F86A51" w:rsidRPr="00910DD0">
        <w:rPr>
          <w:lang w:eastAsia="ko-KR"/>
        </w:rPr>
        <w:t xml:space="preserve">  </w:t>
      </w:r>
      <w:r w:rsidR="00F86A51" w:rsidRPr="00910DD0">
        <w:rPr>
          <w:rFonts w:hint="eastAsia"/>
          <w:lang w:eastAsia="ko-KR"/>
        </w:rPr>
        <w:t xml:space="preserve">As a result, there has been </w:t>
      </w:r>
      <w:r w:rsidR="00F86A51" w:rsidRPr="00910DD0">
        <w:rPr>
          <w:lang w:eastAsia="ko-KR"/>
        </w:rPr>
        <w:t>a</w:t>
      </w:r>
      <w:r w:rsidR="008F1B87" w:rsidRPr="00910DD0">
        <w:rPr>
          <w:rFonts w:hint="eastAsia"/>
          <w:lang w:eastAsia="ko-KR"/>
        </w:rPr>
        <w:t xml:space="preserve"> </w:t>
      </w:r>
      <w:r w:rsidR="00084DFF" w:rsidRPr="00910DD0">
        <w:rPr>
          <w:lang w:eastAsia="ko-KR"/>
        </w:rPr>
        <w:t>vacuum</w:t>
      </w:r>
      <w:r w:rsidR="00084DFF" w:rsidRPr="00910DD0">
        <w:rPr>
          <w:rFonts w:hint="eastAsia"/>
          <w:lang w:eastAsia="ko-KR"/>
        </w:rPr>
        <w:t xml:space="preserve"> of </w:t>
      </w:r>
      <w:r w:rsidR="008F1B87" w:rsidRPr="00910DD0">
        <w:rPr>
          <w:rFonts w:hint="eastAsia"/>
          <w:lang w:eastAsia="ko-KR"/>
        </w:rPr>
        <w:t>responsib</w:t>
      </w:r>
      <w:r w:rsidR="00084DFF" w:rsidRPr="00910DD0">
        <w:rPr>
          <w:rFonts w:hint="eastAsia"/>
          <w:lang w:eastAsia="ko-KR"/>
        </w:rPr>
        <w:t>i</w:t>
      </w:r>
      <w:r w:rsidR="008F1B87" w:rsidRPr="00910DD0">
        <w:rPr>
          <w:rFonts w:hint="eastAsia"/>
          <w:lang w:eastAsia="ko-KR"/>
        </w:rPr>
        <w:t>l</w:t>
      </w:r>
      <w:r w:rsidR="00084DFF" w:rsidRPr="00910DD0">
        <w:rPr>
          <w:rFonts w:hint="eastAsia"/>
          <w:lang w:eastAsia="ko-KR"/>
        </w:rPr>
        <w:t xml:space="preserve">ity </w:t>
      </w:r>
      <w:r w:rsidR="008F1B87" w:rsidRPr="00910DD0">
        <w:rPr>
          <w:rFonts w:hint="eastAsia"/>
          <w:lang w:eastAsia="ko-KR"/>
        </w:rPr>
        <w:t xml:space="preserve">for the sustainable operation of </w:t>
      </w:r>
      <w:r w:rsidR="00F07519" w:rsidRPr="00910DD0">
        <w:rPr>
          <w:rFonts w:hint="eastAsia"/>
          <w:lang w:eastAsia="ko-KR"/>
        </w:rPr>
        <w:t>mini-grid</w:t>
      </w:r>
      <w:r w:rsidR="008F1B87" w:rsidRPr="00910DD0">
        <w:rPr>
          <w:rFonts w:hint="eastAsia"/>
          <w:lang w:eastAsia="ko-KR"/>
        </w:rPr>
        <w:t xml:space="preserve"> projects,</w:t>
      </w:r>
      <w:r w:rsidR="00084DFF" w:rsidRPr="00910DD0">
        <w:rPr>
          <w:rFonts w:hint="eastAsia"/>
          <w:lang w:eastAsia="ko-KR"/>
        </w:rPr>
        <w:t xml:space="preserve"> which in tu</w:t>
      </w:r>
      <w:r w:rsidR="00F86A51" w:rsidRPr="00910DD0">
        <w:rPr>
          <w:rFonts w:hint="eastAsia"/>
          <w:lang w:eastAsia="ko-KR"/>
        </w:rPr>
        <w:t xml:space="preserve">rn results in unsatisfactory </w:t>
      </w:r>
      <w:r w:rsidR="00084DFF" w:rsidRPr="00910DD0">
        <w:rPr>
          <w:rFonts w:hint="eastAsia"/>
          <w:lang w:eastAsia="ko-KR"/>
        </w:rPr>
        <w:t xml:space="preserve">operational performance and unfulfilled socio-economic benefits of </w:t>
      </w:r>
      <w:r w:rsidR="00F07519" w:rsidRPr="00910DD0">
        <w:rPr>
          <w:rFonts w:hint="eastAsia"/>
          <w:lang w:eastAsia="ko-KR"/>
        </w:rPr>
        <w:t>mini-grid</w:t>
      </w:r>
      <w:r w:rsidR="00084DFF" w:rsidRPr="00910DD0">
        <w:rPr>
          <w:rFonts w:hint="eastAsia"/>
          <w:lang w:eastAsia="ko-KR"/>
        </w:rPr>
        <w:t xml:space="preserve"> projects. </w:t>
      </w:r>
      <w:r w:rsidR="008F1B87" w:rsidRPr="00910DD0">
        <w:rPr>
          <w:rFonts w:hint="eastAsia"/>
          <w:lang w:eastAsia="ko-KR"/>
        </w:rPr>
        <w:t xml:space="preserve"> </w:t>
      </w:r>
    </w:p>
    <w:p w14:paraId="16227ABE" w14:textId="77777777" w:rsidR="00084DFF" w:rsidRPr="00910DD0" w:rsidRDefault="00084DFF" w:rsidP="00910DD0">
      <w:pPr>
        <w:pStyle w:val="ListParagraph"/>
        <w:numPr>
          <w:ilvl w:val="0"/>
          <w:numId w:val="51"/>
        </w:numPr>
        <w:jc w:val="both"/>
        <w:rPr>
          <w:lang w:eastAsia="ko-KR"/>
        </w:rPr>
      </w:pPr>
      <w:r w:rsidRPr="00910DD0">
        <w:rPr>
          <w:rFonts w:hint="eastAsia"/>
          <w:lang w:eastAsia="ko-KR"/>
        </w:rPr>
        <w:t>Most PICTs announced ambitious goals of renewable energy contribution</w:t>
      </w:r>
      <w:r w:rsidR="00910DD0" w:rsidRPr="00910DD0">
        <w:rPr>
          <w:lang w:eastAsia="ko-KR"/>
        </w:rPr>
        <w:t>s</w:t>
      </w:r>
      <w:r w:rsidRPr="00910DD0">
        <w:rPr>
          <w:rFonts w:hint="eastAsia"/>
          <w:lang w:eastAsia="ko-KR"/>
        </w:rPr>
        <w:t xml:space="preserve">, from 20 to 50 percent by 2020 to 2025, </w:t>
      </w:r>
      <w:r w:rsidR="001B0E74" w:rsidRPr="00910DD0">
        <w:rPr>
          <w:lang w:eastAsia="ko-KR"/>
        </w:rPr>
        <w:t xml:space="preserve">however, </w:t>
      </w:r>
      <w:r w:rsidRPr="00910DD0">
        <w:rPr>
          <w:rFonts w:hint="eastAsia"/>
          <w:lang w:eastAsia="ko-KR"/>
        </w:rPr>
        <w:t xml:space="preserve">those goals have not been achieved yet </w:t>
      </w:r>
      <w:r w:rsidRPr="00910DD0">
        <w:rPr>
          <w:lang w:eastAsia="ko-KR"/>
        </w:rPr>
        <w:t>despite</w:t>
      </w:r>
      <w:r w:rsidRPr="00910DD0">
        <w:rPr>
          <w:rFonts w:hint="eastAsia"/>
          <w:lang w:eastAsia="ko-KR"/>
        </w:rPr>
        <w:t xml:space="preserve"> the rich </w:t>
      </w:r>
      <w:r w:rsidRPr="00910DD0">
        <w:rPr>
          <w:lang w:eastAsia="ko-KR"/>
        </w:rPr>
        <w:t>renewable</w:t>
      </w:r>
      <w:r w:rsidRPr="00910DD0">
        <w:rPr>
          <w:rFonts w:hint="eastAsia"/>
          <w:lang w:eastAsia="ko-KR"/>
        </w:rPr>
        <w:t xml:space="preserve"> energy sou</w:t>
      </w:r>
      <w:r w:rsidR="00F86A51" w:rsidRPr="00910DD0">
        <w:rPr>
          <w:rFonts w:hint="eastAsia"/>
          <w:lang w:eastAsia="ko-KR"/>
        </w:rPr>
        <w:t xml:space="preserve">rces and promising </w:t>
      </w:r>
      <w:r w:rsidR="00910DD0" w:rsidRPr="00910DD0">
        <w:rPr>
          <w:lang w:eastAsia="ko-KR"/>
        </w:rPr>
        <w:t>potential benefits</w:t>
      </w:r>
      <w:r w:rsidRPr="00910DD0">
        <w:rPr>
          <w:rFonts w:hint="eastAsia"/>
          <w:lang w:eastAsia="ko-KR"/>
        </w:rPr>
        <w:t>.</w:t>
      </w:r>
      <w:r w:rsidR="00910DD0" w:rsidRPr="00910DD0">
        <w:rPr>
          <w:lang w:eastAsia="ko-KR"/>
        </w:rPr>
        <w:t xml:space="preserve"> </w:t>
      </w:r>
      <w:r w:rsidRPr="00910DD0">
        <w:rPr>
          <w:rFonts w:hint="eastAsia"/>
          <w:lang w:eastAsia="ko-KR"/>
        </w:rPr>
        <w:t xml:space="preserve"> In order for the active promotion of renewable energy in </w:t>
      </w:r>
      <w:r w:rsidR="00910DD0" w:rsidRPr="00910DD0">
        <w:rPr>
          <w:lang w:eastAsia="ko-KR"/>
        </w:rPr>
        <w:t xml:space="preserve">the </w:t>
      </w:r>
      <w:r w:rsidRPr="00910DD0">
        <w:rPr>
          <w:rFonts w:hint="eastAsia"/>
          <w:lang w:eastAsia="ko-KR"/>
        </w:rPr>
        <w:t>PICTs, it is critical to encourage the active participation of privat</w:t>
      </w:r>
      <w:r w:rsidR="00910DD0" w:rsidRPr="00910DD0">
        <w:rPr>
          <w:rFonts w:hint="eastAsia"/>
          <w:lang w:eastAsia="ko-KR"/>
        </w:rPr>
        <w:t>e companies by reducing the hu</w:t>
      </w:r>
      <w:r w:rsidR="00910DD0" w:rsidRPr="00910DD0">
        <w:rPr>
          <w:lang w:eastAsia="ko-KR"/>
        </w:rPr>
        <w:t>rd</w:t>
      </w:r>
      <w:r w:rsidRPr="00910DD0">
        <w:rPr>
          <w:rFonts w:hint="eastAsia"/>
          <w:lang w:eastAsia="ko-KR"/>
        </w:rPr>
        <w:t xml:space="preserve">les and risks posed to private companies doing </w:t>
      </w:r>
      <w:r w:rsidR="00F07519" w:rsidRPr="00910DD0">
        <w:rPr>
          <w:rFonts w:hint="eastAsia"/>
          <w:lang w:eastAsia="ko-KR"/>
        </w:rPr>
        <w:t>mini-grid</w:t>
      </w:r>
      <w:r w:rsidRPr="00910DD0">
        <w:rPr>
          <w:rFonts w:hint="eastAsia"/>
          <w:lang w:eastAsia="ko-KR"/>
        </w:rPr>
        <w:t xml:space="preserve"> business in </w:t>
      </w:r>
      <w:r w:rsidR="00910DD0" w:rsidRPr="00910DD0">
        <w:rPr>
          <w:lang w:eastAsia="ko-KR"/>
        </w:rPr>
        <w:t xml:space="preserve">the </w:t>
      </w:r>
      <w:r w:rsidRPr="00910DD0">
        <w:rPr>
          <w:rFonts w:hint="eastAsia"/>
          <w:lang w:eastAsia="ko-KR"/>
        </w:rPr>
        <w:t>PICTs.</w:t>
      </w:r>
      <w:r w:rsidR="00910DD0" w:rsidRPr="00910DD0">
        <w:rPr>
          <w:lang w:eastAsia="ko-KR"/>
        </w:rPr>
        <w:t xml:space="preserve">  </w:t>
      </w:r>
      <w:r w:rsidRPr="00910DD0">
        <w:rPr>
          <w:rFonts w:hint="eastAsia"/>
          <w:lang w:eastAsia="ko-KR"/>
        </w:rPr>
        <w:t xml:space="preserve">It is believed that the </w:t>
      </w:r>
      <w:r w:rsidR="00F07519" w:rsidRPr="00910DD0">
        <w:rPr>
          <w:rFonts w:hint="eastAsia"/>
          <w:lang w:eastAsia="ko-KR"/>
        </w:rPr>
        <w:t>mini-grid</w:t>
      </w:r>
      <w:r w:rsidRPr="00910DD0">
        <w:rPr>
          <w:rFonts w:hint="eastAsia"/>
          <w:lang w:eastAsia="ko-KR"/>
        </w:rPr>
        <w:t xml:space="preserve"> market and industry </w:t>
      </w:r>
      <w:r w:rsidR="00066429" w:rsidRPr="00910DD0">
        <w:rPr>
          <w:rFonts w:hint="eastAsia"/>
          <w:lang w:eastAsia="ko-KR"/>
        </w:rPr>
        <w:t>in</w:t>
      </w:r>
      <w:r w:rsidR="00910DD0" w:rsidRPr="00910DD0">
        <w:rPr>
          <w:lang w:eastAsia="ko-KR"/>
        </w:rPr>
        <w:t xml:space="preserve"> the</w:t>
      </w:r>
      <w:r w:rsidR="00066429" w:rsidRPr="00910DD0">
        <w:rPr>
          <w:rFonts w:hint="eastAsia"/>
          <w:lang w:eastAsia="ko-KR"/>
        </w:rPr>
        <w:t xml:space="preserve"> PICTs </w:t>
      </w:r>
      <w:r w:rsidRPr="00910DD0">
        <w:rPr>
          <w:rFonts w:hint="eastAsia"/>
          <w:lang w:eastAsia="ko-KR"/>
        </w:rPr>
        <w:t>can grow and be nu</w:t>
      </w:r>
      <w:r w:rsidR="00066429" w:rsidRPr="00910DD0">
        <w:rPr>
          <w:rFonts w:hint="eastAsia"/>
          <w:lang w:eastAsia="ko-KR"/>
        </w:rPr>
        <w:t>r</w:t>
      </w:r>
      <w:r w:rsidRPr="00910DD0">
        <w:rPr>
          <w:rFonts w:hint="eastAsia"/>
          <w:lang w:eastAsia="ko-KR"/>
        </w:rPr>
        <w:t>tured only t</w:t>
      </w:r>
      <w:r w:rsidR="00910DD0" w:rsidRPr="00910DD0">
        <w:rPr>
          <w:rFonts w:hint="eastAsia"/>
          <w:lang w:eastAsia="ko-KR"/>
        </w:rPr>
        <w:t>hrough the active participation</w:t>
      </w:r>
      <w:r w:rsidRPr="00910DD0">
        <w:rPr>
          <w:rFonts w:hint="eastAsia"/>
          <w:lang w:eastAsia="ko-KR"/>
        </w:rPr>
        <w:t xml:space="preserve"> of </w:t>
      </w:r>
      <w:r w:rsidRPr="00910DD0">
        <w:rPr>
          <w:lang w:eastAsia="ko-KR"/>
        </w:rPr>
        <w:t>the</w:t>
      </w:r>
      <w:r w:rsidRPr="00910DD0">
        <w:rPr>
          <w:rFonts w:hint="eastAsia"/>
          <w:lang w:eastAsia="ko-KR"/>
        </w:rPr>
        <w:t xml:space="preserve"> private sector.</w:t>
      </w:r>
    </w:p>
    <w:p w14:paraId="71F73834" w14:textId="77777777" w:rsidR="00C432FD" w:rsidRDefault="00C432FD" w:rsidP="00910DD0">
      <w:pPr>
        <w:pStyle w:val="ListParagraph"/>
        <w:jc w:val="both"/>
        <w:rPr>
          <w:color w:val="FF0000"/>
          <w:lang w:eastAsia="ko-KR"/>
        </w:rPr>
      </w:pPr>
      <w:r>
        <w:rPr>
          <w:color w:val="FF0000"/>
          <w:lang w:eastAsia="ko-KR"/>
        </w:rPr>
        <w:br w:type="page"/>
      </w:r>
    </w:p>
    <w:p w14:paraId="34340B91" w14:textId="77777777" w:rsidR="00B539FE" w:rsidRPr="001B0E74" w:rsidRDefault="00A70D9C" w:rsidP="00BE2A3F">
      <w:pPr>
        <w:jc w:val="both"/>
        <w:rPr>
          <w:rFonts w:asciiTheme="majorHAnsi" w:hAnsiTheme="majorHAnsi"/>
          <w:b/>
          <w:sz w:val="28"/>
          <w:szCs w:val="28"/>
          <w:lang w:eastAsia="ko-KR"/>
        </w:rPr>
      </w:pPr>
      <w:r w:rsidRPr="00E07543">
        <w:rPr>
          <w:rFonts w:asciiTheme="majorHAnsi" w:hAnsiTheme="majorHAnsi"/>
          <w:b/>
          <w:sz w:val="28"/>
          <w:szCs w:val="28"/>
          <w:lang w:eastAsia="ko-KR"/>
        </w:rPr>
        <w:lastRenderedPageBreak/>
        <w:t>Recommendations</w:t>
      </w:r>
    </w:p>
    <w:p w14:paraId="4BAC8A13" w14:textId="77777777" w:rsidR="00A70D9C" w:rsidRDefault="00A70D9C" w:rsidP="00BE2A3F">
      <w:pPr>
        <w:jc w:val="both"/>
        <w:rPr>
          <w:rFonts w:cstheme="minorHAnsi"/>
          <w:lang w:eastAsia="ko-KR"/>
        </w:rPr>
      </w:pPr>
      <w:r w:rsidRPr="0061509A">
        <w:rPr>
          <w:rFonts w:cstheme="minorHAnsi"/>
          <w:lang w:eastAsia="ko-KR"/>
        </w:rPr>
        <w:t>In</w:t>
      </w:r>
      <w:r>
        <w:rPr>
          <w:rFonts w:cstheme="minorHAnsi"/>
          <w:lang w:eastAsia="ko-KR"/>
        </w:rPr>
        <w:t xml:space="preserve"> the</w:t>
      </w:r>
      <w:r w:rsidRPr="0061509A">
        <w:rPr>
          <w:rFonts w:cstheme="minorHAnsi"/>
          <w:lang w:eastAsia="ko-KR"/>
        </w:rPr>
        <w:t xml:space="preserve"> design of the PICT</w:t>
      </w:r>
      <w:r>
        <w:rPr>
          <w:rFonts w:cstheme="minorHAnsi"/>
          <w:lang w:eastAsia="ko-KR"/>
        </w:rPr>
        <w:t>’</w:t>
      </w:r>
      <w:r w:rsidRPr="0061509A">
        <w:rPr>
          <w:rFonts w:cstheme="minorHAnsi"/>
          <w:lang w:eastAsia="ko-KR"/>
        </w:rPr>
        <w:t xml:space="preserve">s </w:t>
      </w:r>
      <w:r>
        <w:rPr>
          <w:rFonts w:cstheme="minorHAnsi"/>
          <w:lang w:eastAsia="ko-KR"/>
        </w:rPr>
        <w:t>mini-grid</w:t>
      </w:r>
      <w:r w:rsidRPr="0061509A">
        <w:rPr>
          <w:rFonts w:cstheme="minorHAnsi"/>
          <w:lang w:eastAsia="ko-KR"/>
        </w:rPr>
        <w:t xml:space="preserve"> </w:t>
      </w:r>
      <w:r w:rsidRPr="00910DD0">
        <w:rPr>
          <w:rFonts w:cstheme="minorHAnsi"/>
          <w:lang w:eastAsia="ko-KR"/>
        </w:rPr>
        <w:t xml:space="preserve">program, </w:t>
      </w:r>
      <w:r w:rsidR="004C1C6C">
        <w:rPr>
          <w:rFonts w:cstheme="minorHAnsi"/>
          <w:lang w:eastAsia="ko-KR"/>
        </w:rPr>
        <w:t>a stable and reliable electricity delivery system can be interoperated as an important step in building more resilient communities</w:t>
      </w:r>
      <w:bookmarkStart w:id="1" w:name="_Hlk524959677"/>
      <w:r w:rsidR="004C1C6C">
        <w:rPr>
          <w:rFonts w:cstheme="minorHAnsi"/>
          <w:lang w:eastAsia="ko-KR"/>
        </w:rPr>
        <w:t xml:space="preserve">.  </w:t>
      </w:r>
      <w:r w:rsidRPr="0061509A">
        <w:rPr>
          <w:rFonts w:cstheme="minorHAnsi"/>
          <w:lang w:eastAsia="ko-KR"/>
        </w:rPr>
        <w:t>The empowe</w:t>
      </w:r>
      <w:r>
        <w:rPr>
          <w:rFonts w:cstheme="minorHAnsi"/>
          <w:lang w:eastAsia="ko-KR"/>
        </w:rPr>
        <w:t xml:space="preserve">rment of </w:t>
      </w:r>
      <w:r w:rsidR="0025364F">
        <w:rPr>
          <w:rFonts w:cstheme="minorHAnsi"/>
          <w:lang w:eastAsia="ko-KR"/>
        </w:rPr>
        <w:t>the local community</w:t>
      </w:r>
      <w:r>
        <w:rPr>
          <w:rFonts w:cstheme="minorHAnsi"/>
          <w:lang w:eastAsia="ko-KR"/>
        </w:rPr>
        <w:t xml:space="preserve"> </w:t>
      </w:r>
      <w:bookmarkEnd w:id="1"/>
      <w:r>
        <w:rPr>
          <w:rFonts w:cstheme="minorHAnsi"/>
          <w:lang w:eastAsia="ko-KR"/>
        </w:rPr>
        <w:t>is interpreted in</w:t>
      </w:r>
      <w:r w:rsidRPr="0061509A">
        <w:rPr>
          <w:rFonts w:cstheme="minorHAnsi"/>
          <w:lang w:eastAsia="ko-KR"/>
        </w:rPr>
        <w:t xml:space="preserve"> </w:t>
      </w:r>
      <w:r w:rsidR="0025364F">
        <w:rPr>
          <w:rFonts w:cstheme="minorHAnsi"/>
          <w:lang w:eastAsia="ko-KR"/>
        </w:rPr>
        <w:t xml:space="preserve">the </w:t>
      </w:r>
      <w:r w:rsidRPr="0061509A">
        <w:rPr>
          <w:rFonts w:cstheme="minorHAnsi"/>
          <w:lang w:eastAsia="ko-KR"/>
        </w:rPr>
        <w:t>design</w:t>
      </w:r>
      <w:r>
        <w:rPr>
          <w:rFonts w:cstheme="minorHAnsi"/>
          <w:lang w:eastAsia="ko-KR"/>
        </w:rPr>
        <w:t xml:space="preserve"> </w:t>
      </w:r>
      <w:r w:rsidRPr="0061509A">
        <w:rPr>
          <w:rFonts w:cstheme="minorHAnsi"/>
          <w:lang w:eastAsia="ko-KR"/>
        </w:rPr>
        <w:t xml:space="preserve">of a sustainable </w:t>
      </w:r>
      <w:r>
        <w:rPr>
          <w:rFonts w:cstheme="minorHAnsi"/>
          <w:lang w:eastAsia="ko-KR"/>
        </w:rPr>
        <w:t>mini-grid</w:t>
      </w:r>
      <w:r w:rsidRPr="0061509A">
        <w:rPr>
          <w:rFonts w:cstheme="minorHAnsi"/>
          <w:lang w:eastAsia="ko-KR"/>
        </w:rPr>
        <w:t xml:space="preserve"> system that </w:t>
      </w:r>
      <w:r w:rsidR="00910DD0">
        <w:rPr>
          <w:rFonts w:cstheme="minorHAnsi"/>
          <w:lang w:eastAsia="ko-KR"/>
        </w:rPr>
        <w:t>is</w:t>
      </w:r>
      <w:r w:rsidRPr="0061509A">
        <w:rPr>
          <w:rFonts w:cstheme="minorHAnsi"/>
          <w:lang w:eastAsia="ko-KR"/>
        </w:rPr>
        <w:t xml:space="preserve"> </w:t>
      </w:r>
      <w:bookmarkStart w:id="2" w:name="_Hlk524959691"/>
      <w:r w:rsidRPr="0061509A">
        <w:rPr>
          <w:rFonts w:cstheme="minorHAnsi"/>
          <w:lang w:eastAsia="ko-KR"/>
        </w:rPr>
        <w:t xml:space="preserve">simple and easy to operate and manage by </w:t>
      </w:r>
      <w:r w:rsidR="0025364F">
        <w:rPr>
          <w:rFonts w:cstheme="minorHAnsi"/>
          <w:lang w:eastAsia="ko-KR"/>
        </w:rPr>
        <w:t>local people with</w:t>
      </w:r>
      <w:r w:rsidR="004C1C6C">
        <w:rPr>
          <w:rFonts w:cstheme="minorHAnsi"/>
          <w:lang w:eastAsia="ko-KR"/>
        </w:rPr>
        <w:t xml:space="preserve"> governanc</w:t>
      </w:r>
      <w:r w:rsidRPr="0061509A">
        <w:rPr>
          <w:rFonts w:cstheme="minorHAnsi"/>
          <w:lang w:eastAsia="ko-KR"/>
        </w:rPr>
        <w:t>e and incentive model</w:t>
      </w:r>
      <w:r>
        <w:rPr>
          <w:rFonts w:cstheme="minorHAnsi"/>
          <w:lang w:eastAsia="ko-KR"/>
        </w:rPr>
        <w:t xml:space="preserve">s that </w:t>
      </w:r>
      <w:r w:rsidR="000C74E9">
        <w:rPr>
          <w:rFonts w:cstheme="minorHAnsi"/>
          <w:lang w:eastAsia="ko-KR"/>
        </w:rPr>
        <w:t>encourage participation</w:t>
      </w:r>
      <w:r>
        <w:rPr>
          <w:rFonts w:cstheme="minorHAnsi"/>
          <w:lang w:eastAsia="ko-KR"/>
        </w:rPr>
        <w:t xml:space="preserve"> </w:t>
      </w:r>
      <w:r w:rsidR="00C97AAF">
        <w:rPr>
          <w:rFonts w:cstheme="minorHAnsi"/>
          <w:lang w:eastAsia="ko-KR"/>
        </w:rPr>
        <w:t>and</w:t>
      </w:r>
      <w:r w:rsidR="001B0E74">
        <w:rPr>
          <w:rFonts w:cstheme="minorHAnsi"/>
          <w:lang w:eastAsia="ko-KR"/>
        </w:rPr>
        <w:t xml:space="preserve"> </w:t>
      </w:r>
      <w:r w:rsidR="000C74E9">
        <w:rPr>
          <w:rFonts w:cstheme="minorHAnsi"/>
          <w:lang w:eastAsia="ko-KR"/>
        </w:rPr>
        <w:t xml:space="preserve">invite the </w:t>
      </w:r>
      <w:r w:rsidRPr="0061509A">
        <w:rPr>
          <w:rFonts w:cstheme="minorHAnsi"/>
          <w:lang w:eastAsia="ko-KR"/>
        </w:rPr>
        <w:t>shared responsibility of</w:t>
      </w:r>
      <w:r w:rsidR="0025364F">
        <w:rPr>
          <w:rFonts w:cstheme="minorHAnsi"/>
          <w:lang w:eastAsia="ko-KR"/>
        </w:rPr>
        <w:t xml:space="preserve"> all local stakeholders</w:t>
      </w:r>
      <w:r w:rsidRPr="0061509A">
        <w:rPr>
          <w:rFonts w:cstheme="minorHAnsi"/>
          <w:lang w:eastAsia="ko-KR"/>
        </w:rPr>
        <w:t>.</w:t>
      </w:r>
      <w:r w:rsidR="00066429">
        <w:rPr>
          <w:rFonts w:cstheme="minorHAnsi" w:hint="eastAsia"/>
          <w:lang w:eastAsia="ko-KR"/>
        </w:rPr>
        <w:t xml:space="preserve"> </w:t>
      </w:r>
    </w:p>
    <w:bookmarkEnd w:id="2"/>
    <w:p w14:paraId="3539D0EC" w14:textId="77777777" w:rsidR="001B0E74" w:rsidRDefault="001B0E74" w:rsidP="00BE2A3F">
      <w:pPr>
        <w:jc w:val="both"/>
        <w:rPr>
          <w:rFonts w:cstheme="minorHAnsi"/>
          <w:lang w:eastAsia="ko-KR"/>
        </w:rPr>
      </w:pPr>
      <w:r>
        <w:rPr>
          <w:rFonts w:cstheme="minorHAnsi"/>
          <w:lang w:eastAsia="ko-KR"/>
        </w:rPr>
        <w:t>In order to enable more effective mini-grid programs across the Pacific, it is suggested that:</w:t>
      </w:r>
    </w:p>
    <w:p w14:paraId="0610B54B" w14:textId="63EFFE06" w:rsidR="00066429" w:rsidRPr="00002C89" w:rsidRDefault="00066429" w:rsidP="00BE2A3F">
      <w:pPr>
        <w:pStyle w:val="ListParagraph"/>
        <w:numPr>
          <w:ilvl w:val="0"/>
          <w:numId w:val="52"/>
        </w:numPr>
        <w:jc w:val="both"/>
        <w:rPr>
          <w:rFonts w:cstheme="minorHAnsi"/>
          <w:color w:val="000000" w:themeColor="text1"/>
          <w:lang w:eastAsia="ko-KR"/>
        </w:rPr>
      </w:pPr>
      <w:r w:rsidRPr="00002C89">
        <w:rPr>
          <w:rFonts w:cstheme="minorHAnsi" w:hint="eastAsia"/>
          <w:color w:val="000000" w:themeColor="text1"/>
          <w:lang w:eastAsia="ko-KR"/>
        </w:rPr>
        <w:t xml:space="preserve">Categorizes islands into sub-groups based on </w:t>
      </w:r>
      <w:r w:rsidR="00B35871">
        <w:rPr>
          <w:rFonts w:cstheme="minorHAnsi"/>
          <w:color w:val="000000" w:themeColor="text1"/>
          <w:lang w:eastAsia="ko-KR"/>
        </w:rPr>
        <w:t xml:space="preserve">similarities in </w:t>
      </w:r>
      <w:r w:rsidRPr="00002C89">
        <w:rPr>
          <w:rFonts w:cstheme="minorHAnsi" w:hint="eastAsia"/>
          <w:color w:val="000000" w:themeColor="text1"/>
          <w:lang w:eastAsia="ko-KR"/>
        </w:rPr>
        <w:t>geographic</w:t>
      </w:r>
      <w:r w:rsidR="003C4B36" w:rsidRPr="00002C89">
        <w:rPr>
          <w:rFonts w:cstheme="minorHAnsi" w:hint="eastAsia"/>
          <w:color w:val="000000" w:themeColor="text1"/>
          <w:lang w:eastAsia="ko-KR"/>
        </w:rPr>
        <w:t>a</w:t>
      </w:r>
      <w:r w:rsidRPr="00002C89">
        <w:rPr>
          <w:rFonts w:cstheme="minorHAnsi" w:hint="eastAsia"/>
          <w:color w:val="000000" w:themeColor="text1"/>
          <w:lang w:eastAsia="ko-KR"/>
        </w:rPr>
        <w:t>l</w:t>
      </w:r>
      <w:r w:rsidR="00E50935">
        <w:rPr>
          <w:rFonts w:cstheme="minorHAnsi"/>
          <w:color w:val="000000" w:themeColor="text1"/>
          <w:lang w:eastAsia="ko-KR"/>
        </w:rPr>
        <w:t>, economic</w:t>
      </w:r>
      <w:r w:rsidR="003C4B36" w:rsidRPr="00002C89">
        <w:rPr>
          <w:rFonts w:cstheme="minorHAnsi" w:hint="eastAsia"/>
          <w:color w:val="000000" w:themeColor="text1"/>
          <w:lang w:eastAsia="ko-KR"/>
        </w:rPr>
        <w:t xml:space="preserve"> and demographic</w:t>
      </w:r>
      <w:r w:rsidRPr="00002C89">
        <w:rPr>
          <w:rFonts w:cstheme="minorHAnsi" w:hint="eastAsia"/>
          <w:color w:val="000000" w:themeColor="text1"/>
          <w:lang w:eastAsia="ko-KR"/>
        </w:rPr>
        <w:t xml:space="preserve"> conditions, and adopt different </w:t>
      </w:r>
      <w:r w:rsidR="006C1560">
        <w:rPr>
          <w:rFonts w:cstheme="minorHAnsi"/>
          <w:color w:val="000000" w:themeColor="text1"/>
          <w:lang w:eastAsia="ko-KR"/>
        </w:rPr>
        <w:t xml:space="preserve">mini-grid </w:t>
      </w:r>
      <w:r w:rsidRPr="00002C89">
        <w:rPr>
          <w:rFonts w:cstheme="minorHAnsi" w:hint="eastAsia"/>
          <w:color w:val="000000" w:themeColor="text1"/>
          <w:lang w:eastAsia="ko-KR"/>
        </w:rPr>
        <w:t>technical and business model</w:t>
      </w:r>
      <w:r w:rsidR="00970296">
        <w:rPr>
          <w:rFonts w:cstheme="minorHAnsi"/>
          <w:color w:val="000000" w:themeColor="text1"/>
          <w:lang w:eastAsia="ko-KR"/>
        </w:rPr>
        <w:t>s</w:t>
      </w:r>
      <w:r w:rsidRPr="00002C89">
        <w:rPr>
          <w:rFonts w:cstheme="minorHAnsi" w:hint="eastAsia"/>
          <w:color w:val="000000" w:themeColor="text1"/>
          <w:lang w:eastAsia="ko-KR"/>
        </w:rPr>
        <w:t xml:space="preserve"> </w:t>
      </w:r>
      <w:r w:rsidR="006C1560">
        <w:rPr>
          <w:rFonts w:cstheme="minorHAnsi"/>
          <w:color w:val="000000" w:themeColor="text1"/>
          <w:lang w:eastAsia="ko-KR"/>
        </w:rPr>
        <w:t>for</w:t>
      </w:r>
      <w:r w:rsidRPr="00002C89">
        <w:rPr>
          <w:rFonts w:cstheme="minorHAnsi" w:hint="eastAsia"/>
          <w:color w:val="000000" w:themeColor="text1"/>
          <w:lang w:eastAsia="ko-KR"/>
        </w:rPr>
        <w:t xml:space="preserve"> each subgroup</w:t>
      </w:r>
      <w:r w:rsidR="003C4B36" w:rsidRPr="00002C89">
        <w:rPr>
          <w:rFonts w:cstheme="minorHAnsi" w:hint="eastAsia"/>
          <w:color w:val="000000" w:themeColor="text1"/>
          <w:lang w:eastAsia="ko-KR"/>
        </w:rPr>
        <w:t>.</w:t>
      </w:r>
      <w:r w:rsidRPr="00002C89">
        <w:rPr>
          <w:rFonts w:cstheme="minorHAnsi" w:hint="eastAsia"/>
          <w:color w:val="000000" w:themeColor="text1"/>
          <w:lang w:eastAsia="ko-KR"/>
        </w:rPr>
        <w:t xml:space="preserve"> </w:t>
      </w:r>
    </w:p>
    <w:p w14:paraId="4A07C3A1" w14:textId="08F10ABF" w:rsidR="003C4B36" w:rsidRPr="00002C89" w:rsidRDefault="004B43A4" w:rsidP="00BE2A3F">
      <w:pPr>
        <w:pStyle w:val="ListParagraph"/>
        <w:numPr>
          <w:ilvl w:val="0"/>
          <w:numId w:val="52"/>
        </w:numPr>
        <w:jc w:val="both"/>
        <w:rPr>
          <w:rFonts w:cstheme="minorHAnsi"/>
          <w:color w:val="000000" w:themeColor="text1"/>
          <w:lang w:eastAsia="ko-KR"/>
        </w:rPr>
      </w:pPr>
      <w:r>
        <w:rPr>
          <w:rFonts w:cstheme="minorHAnsi"/>
          <w:color w:val="000000" w:themeColor="text1"/>
          <w:lang w:eastAsia="ko-KR"/>
        </w:rPr>
        <w:t xml:space="preserve">Develop a web-based database repository </w:t>
      </w:r>
      <w:r w:rsidR="003C4B36" w:rsidRPr="00002C89">
        <w:rPr>
          <w:rFonts w:cstheme="minorHAnsi" w:hint="eastAsia"/>
          <w:color w:val="000000" w:themeColor="text1"/>
          <w:lang w:eastAsia="ko-KR"/>
        </w:rPr>
        <w:t xml:space="preserve">to </w:t>
      </w:r>
      <w:r w:rsidR="00D010B3">
        <w:rPr>
          <w:rFonts w:cstheme="minorHAnsi"/>
          <w:color w:val="000000" w:themeColor="text1"/>
          <w:lang w:eastAsia="ko-KR"/>
        </w:rPr>
        <w:t xml:space="preserve">access </w:t>
      </w:r>
      <w:r>
        <w:rPr>
          <w:rFonts w:cstheme="minorHAnsi"/>
          <w:color w:val="000000" w:themeColor="text1"/>
          <w:lang w:eastAsia="ko-KR"/>
        </w:rPr>
        <w:t xml:space="preserve">regional market information and </w:t>
      </w:r>
      <w:r w:rsidR="003C4B36" w:rsidRPr="00002C89">
        <w:rPr>
          <w:rFonts w:cstheme="minorHAnsi" w:hint="eastAsia"/>
          <w:color w:val="000000" w:themeColor="text1"/>
          <w:lang w:eastAsia="ko-KR"/>
        </w:rPr>
        <w:t xml:space="preserve">trace, record, and accumulate performance and troubles of </w:t>
      </w:r>
      <w:r w:rsidR="00F07519" w:rsidRPr="00002C89">
        <w:rPr>
          <w:rFonts w:cstheme="minorHAnsi" w:hint="eastAsia"/>
          <w:color w:val="000000" w:themeColor="text1"/>
          <w:lang w:eastAsia="ko-KR"/>
        </w:rPr>
        <w:t>mini-grid</w:t>
      </w:r>
      <w:r w:rsidR="003C4B36" w:rsidRPr="00002C89">
        <w:rPr>
          <w:rFonts w:cstheme="minorHAnsi" w:hint="eastAsia"/>
          <w:color w:val="000000" w:themeColor="text1"/>
          <w:lang w:eastAsia="ko-KR"/>
        </w:rPr>
        <w:t xml:space="preserve"> projects in </w:t>
      </w:r>
      <w:r w:rsidR="003C4B36" w:rsidRPr="00002C89">
        <w:rPr>
          <w:rFonts w:cstheme="minorHAnsi"/>
          <w:color w:val="000000" w:themeColor="text1"/>
          <w:lang w:eastAsia="ko-KR"/>
        </w:rPr>
        <w:t>the</w:t>
      </w:r>
      <w:r w:rsidR="003C4B36" w:rsidRPr="00002C89">
        <w:rPr>
          <w:rFonts w:cstheme="minorHAnsi" w:hint="eastAsia"/>
          <w:color w:val="000000" w:themeColor="text1"/>
          <w:lang w:eastAsia="ko-KR"/>
        </w:rPr>
        <w:t xml:space="preserve"> PICTs.</w:t>
      </w:r>
      <w:r w:rsidR="00AD2DE1">
        <w:rPr>
          <w:rFonts w:cstheme="minorHAnsi"/>
          <w:color w:val="000000" w:themeColor="text1"/>
          <w:lang w:eastAsia="ko-KR"/>
        </w:rPr>
        <w:t xml:space="preserve"> </w:t>
      </w:r>
      <w:r>
        <w:rPr>
          <w:rFonts w:cstheme="minorHAnsi"/>
          <w:color w:val="000000" w:themeColor="text1"/>
          <w:lang w:eastAsia="ko-KR"/>
        </w:rPr>
        <w:t xml:space="preserve">The database will be a </w:t>
      </w:r>
      <w:r w:rsidR="00D010B3">
        <w:rPr>
          <w:rFonts w:cstheme="minorHAnsi"/>
          <w:color w:val="000000" w:themeColor="text1"/>
          <w:lang w:eastAsia="ko-KR"/>
        </w:rPr>
        <w:t xml:space="preserve">repository </w:t>
      </w:r>
      <w:r w:rsidR="00D010B3" w:rsidRPr="00002C89">
        <w:rPr>
          <w:rFonts w:cstheme="minorHAnsi"/>
          <w:color w:val="000000" w:themeColor="text1"/>
          <w:lang w:eastAsia="ko-KR"/>
        </w:rPr>
        <w:t>to</w:t>
      </w:r>
      <w:r w:rsidR="003C4B36" w:rsidRPr="00002C89">
        <w:rPr>
          <w:rFonts w:cstheme="minorHAnsi" w:hint="eastAsia"/>
          <w:color w:val="000000" w:themeColor="text1"/>
          <w:lang w:eastAsia="ko-KR"/>
        </w:rPr>
        <w:t xml:space="preserve"> facilitate sharing operational data of </w:t>
      </w:r>
      <w:r w:rsidR="00F07519" w:rsidRPr="00002C89">
        <w:rPr>
          <w:rFonts w:cstheme="minorHAnsi" w:hint="eastAsia"/>
          <w:color w:val="000000" w:themeColor="text1"/>
          <w:lang w:eastAsia="ko-KR"/>
        </w:rPr>
        <w:t>mini-grid</w:t>
      </w:r>
      <w:r w:rsidR="00AD2DE1">
        <w:rPr>
          <w:rFonts w:cstheme="minorHAnsi" w:hint="eastAsia"/>
          <w:color w:val="000000" w:themeColor="text1"/>
          <w:lang w:eastAsia="ko-KR"/>
        </w:rPr>
        <w:t xml:space="preserve"> projects between countries</w:t>
      </w:r>
      <w:r w:rsidR="00AD2DE1">
        <w:rPr>
          <w:rFonts w:cstheme="minorHAnsi"/>
          <w:color w:val="000000" w:themeColor="text1"/>
          <w:lang w:eastAsia="ko-KR"/>
        </w:rPr>
        <w:t xml:space="preserve"> </w:t>
      </w:r>
      <w:r w:rsidR="003C4B36" w:rsidRPr="00002C89">
        <w:rPr>
          <w:rFonts w:cstheme="minorHAnsi" w:hint="eastAsia"/>
          <w:color w:val="000000" w:themeColor="text1"/>
          <w:lang w:eastAsia="ko-KR"/>
        </w:rPr>
        <w:t>and</w:t>
      </w:r>
      <w:r w:rsidR="00AD2DE1">
        <w:rPr>
          <w:rFonts w:cstheme="minorHAnsi"/>
          <w:color w:val="000000" w:themeColor="text1"/>
          <w:lang w:eastAsia="ko-KR"/>
        </w:rPr>
        <w:t xml:space="preserve"> the</w:t>
      </w:r>
      <w:r w:rsidR="003C4B36" w:rsidRPr="00002C89">
        <w:rPr>
          <w:rFonts w:cstheme="minorHAnsi" w:hint="eastAsia"/>
          <w:color w:val="000000" w:themeColor="text1"/>
          <w:lang w:eastAsia="ko-KR"/>
        </w:rPr>
        <w:t xml:space="preserve"> SPC, and to build </w:t>
      </w:r>
      <w:r w:rsidR="00AD2DE1">
        <w:rPr>
          <w:rFonts w:cstheme="minorHAnsi"/>
          <w:color w:val="000000" w:themeColor="text1"/>
          <w:lang w:eastAsia="ko-KR"/>
        </w:rPr>
        <w:t xml:space="preserve">a </w:t>
      </w:r>
      <w:r w:rsidR="003C4B36" w:rsidRPr="00002C89">
        <w:rPr>
          <w:rFonts w:cstheme="minorHAnsi" w:hint="eastAsia"/>
          <w:color w:val="000000" w:themeColor="text1"/>
          <w:lang w:eastAsia="ko-KR"/>
        </w:rPr>
        <w:t xml:space="preserve">comprehensive </w:t>
      </w:r>
      <w:r w:rsidR="003C4B36" w:rsidRPr="00002C89">
        <w:rPr>
          <w:rFonts w:cstheme="minorHAnsi"/>
          <w:color w:val="000000" w:themeColor="text1"/>
          <w:lang w:eastAsia="ko-KR"/>
        </w:rPr>
        <w:t>statistical</w:t>
      </w:r>
      <w:r w:rsidR="003C4B36" w:rsidRPr="00002C89">
        <w:rPr>
          <w:rFonts w:cstheme="minorHAnsi" w:hint="eastAsia"/>
          <w:color w:val="000000" w:themeColor="text1"/>
          <w:lang w:eastAsia="ko-KR"/>
        </w:rPr>
        <w:t xml:space="preserve"> data base of records of key troubles and opera</w:t>
      </w:r>
      <w:r w:rsidR="00AD2DE1">
        <w:rPr>
          <w:rFonts w:cstheme="minorHAnsi" w:hint="eastAsia"/>
          <w:color w:val="000000" w:themeColor="text1"/>
          <w:lang w:eastAsia="ko-KR"/>
        </w:rPr>
        <w:t>tional performance</w:t>
      </w:r>
      <w:r w:rsidR="003C4B36" w:rsidRPr="00002C89">
        <w:rPr>
          <w:rFonts w:cstheme="minorHAnsi" w:hint="eastAsia"/>
          <w:color w:val="000000" w:themeColor="text1"/>
          <w:lang w:eastAsia="ko-KR"/>
        </w:rPr>
        <w:t xml:space="preserve"> of individual </w:t>
      </w:r>
      <w:r>
        <w:rPr>
          <w:rFonts w:cstheme="minorHAnsi"/>
          <w:color w:val="000000" w:themeColor="text1"/>
          <w:lang w:eastAsia="ko-KR"/>
        </w:rPr>
        <w:t xml:space="preserve">mini- grid </w:t>
      </w:r>
      <w:r w:rsidR="003C4B36" w:rsidRPr="00002C89">
        <w:rPr>
          <w:rFonts w:cstheme="minorHAnsi" w:hint="eastAsia"/>
          <w:color w:val="000000" w:themeColor="text1"/>
          <w:lang w:eastAsia="ko-KR"/>
        </w:rPr>
        <w:t>projects.</w:t>
      </w:r>
      <w:r w:rsidR="00AD2DE1">
        <w:rPr>
          <w:rFonts w:cstheme="minorHAnsi"/>
          <w:color w:val="000000" w:themeColor="text1"/>
          <w:lang w:eastAsia="ko-KR"/>
        </w:rPr>
        <w:t xml:space="preserve"> </w:t>
      </w:r>
      <w:r w:rsidR="003C4B36" w:rsidRPr="00002C89">
        <w:rPr>
          <w:rFonts w:cstheme="minorHAnsi" w:hint="eastAsia"/>
          <w:color w:val="000000" w:themeColor="text1"/>
          <w:lang w:eastAsia="ko-KR"/>
        </w:rPr>
        <w:t xml:space="preserve"> Such </w:t>
      </w:r>
      <w:r w:rsidR="00AD2DE1">
        <w:rPr>
          <w:rFonts w:cstheme="minorHAnsi"/>
          <w:color w:val="000000" w:themeColor="text1"/>
          <w:lang w:eastAsia="ko-KR"/>
        </w:rPr>
        <w:t xml:space="preserve">a </w:t>
      </w:r>
      <w:r w:rsidR="003C4B36" w:rsidRPr="00002C89">
        <w:rPr>
          <w:rFonts w:cstheme="minorHAnsi" w:hint="eastAsia"/>
          <w:color w:val="000000" w:themeColor="text1"/>
          <w:lang w:eastAsia="ko-KR"/>
        </w:rPr>
        <w:t xml:space="preserve">data base will provide </w:t>
      </w:r>
      <w:r w:rsidR="00AD2DE1">
        <w:rPr>
          <w:rFonts w:cstheme="minorHAnsi"/>
          <w:color w:val="000000" w:themeColor="text1"/>
          <w:lang w:eastAsia="ko-KR"/>
        </w:rPr>
        <w:t xml:space="preserve">a </w:t>
      </w:r>
      <w:r w:rsidR="003C4B36" w:rsidRPr="00002C89">
        <w:rPr>
          <w:rFonts w:cstheme="minorHAnsi"/>
          <w:color w:val="000000" w:themeColor="text1"/>
          <w:lang w:eastAsia="ko-KR"/>
        </w:rPr>
        <w:t>critical</w:t>
      </w:r>
      <w:r w:rsidR="003C4B36" w:rsidRPr="00002C89">
        <w:rPr>
          <w:rFonts w:cstheme="minorHAnsi" w:hint="eastAsia"/>
          <w:color w:val="000000" w:themeColor="text1"/>
          <w:lang w:eastAsia="ko-KR"/>
        </w:rPr>
        <w:t xml:space="preserve"> knowledge base for </w:t>
      </w:r>
      <w:r>
        <w:rPr>
          <w:rFonts w:cstheme="minorHAnsi"/>
          <w:color w:val="000000" w:themeColor="text1"/>
          <w:lang w:eastAsia="ko-KR"/>
        </w:rPr>
        <w:t xml:space="preserve">market information and </w:t>
      </w:r>
      <w:r w:rsidR="003C4B36" w:rsidRPr="00002C89">
        <w:rPr>
          <w:rFonts w:cstheme="minorHAnsi" w:hint="eastAsia"/>
          <w:color w:val="000000" w:themeColor="text1"/>
          <w:lang w:eastAsia="ko-KR"/>
        </w:rPr>
        <w:t xml:space="preserve">optimal design </w:t>
      </w:r>
      <w:r>
        <w:rPr>
          <w:rFonts w:cstheme="minorHAnsi"/>
          <w:color w:val="000000" w:themeColor="text1"/>
          <w:lang w:eastAsia="ko-KR"/>
        </w:rPr>
        <w:t>with</w:t>
      </w:r>
      <w:r w:rsidR="003C4B36" w:rsidRPr="00002C89">
        <w:rPr>
          <w:rFonts w:cstheme="minorHAnsi" w:hint="eastAsia"/>
          <w:color w:val="000000" w:themeColor="text1"/>
          <w:lang w:eastAsia="ko-KR"/>
        </w:rPr>
        <w:t xml:space="preserve"> best </w:t>
      </w:r>
      <w:r w:rsidR="003C4B36" w:rsidRPr="00002C89">
        <w:rPr>
          <w:rFonts w:cstheme="minorHAnsi"/>
          <w:color w:val="000000" w:themeColor="text1"/>
          <w:lang w:eastAsia="ko-KR"/>
        </w:rPr>
        <w:t>practices</w:t>
      </w:r>
      <w:r w:rsidR="003C4B36" w:rsidRPr="00002C89">
        <w:rPr>
          <w:rFonts w:cstheme="minorHAnsi" w:hint="eastAsia"/>
          <w:color w:val="000000" w:themeColor="text1"/>
          <w:lang w:eastAsia="ko-KR"/>
        </w:rPr>
        <w:t xml:space="preserve"> guidance for future </w:t>
      </w:r>
      <w:r w:rsidR="00F07519" w:rsidRPr="00002C89">
        <w:rPr>
          <w:rFonts w:cstheme="minorHAnsi" w:hint="eastAsia"/>
          <w:color w:val="000000" w:themeColor="text1"/>
          <w:lang w:eastAsia="ko-KR"/>
        </w:rPr>
        <w:t>mini-grid</w:t>
      </w:r>
      <w:r w:rsidR="003C4B36" w:rsidRPr="00002C89">
        <w:rPr>
          <w:rFonts w:cstheme="minorHAnsi" w:hint="eastAsia"/>
          <w:color w:val="000000" w:themeColor="text1"/>
          <w:lang w:eastAsia="ko-KR"/>
        </w:rPr>
        <w:t xml:space="preserve"> projects in </w:t>
      </w:r>
      <w:r w:rsidR="00AD2DE1">
        <w:rPr>
          <w:rFonts w:cstheme="minorHAnsi"/>
          <w:color w:val="000000" w:themeColor="text1"/>
          <w:lang w:eastAsia="ko-KR"/>
        </w:rPr>
        <w:t xml:space="preserve">the </w:t>
      </w:r>
      <w:r w:rsidR="003C4B36" w:rsidRPr="00002C89">
        <w:rPr>
          <w:rFonts w:cstheme="minorHAnsi" w:hint="eastAsia"/>
          <w:color w:val="000000" w:themeColor="text1"/>
          <w:lang w:eastAsia="ko-KR"/>
        </w:rPr>
        <w:t xml:space="preserve">PICTs. </w:t>
      </w:r>
    </w:p>
    <w:p w14:paraId="26E8D8F9" w14:textId="1C669F3A" w:rsidR="007F1485" w:rsidRDefault="00066429" w:rsidP="00BE2A3F">
      <w:pPr>
        <w:pStyle w:val="ListParagraph"/>
        <w:numPr>
          <w:ilvl w:val="0"/>
          <w:numId w:val="52"/>
        </w:numPr>
        <w:jc w:val="both"/>
        <w:rPr>
          <w:rFonts w:cstheme="minorHAnsi"/>
          <w:color w:val="000000" w:themeColor="text1"/>
          <w:lang w:eastAsia="ko-KR"/>
        </w:rPr>
      </w:pPr>
      <w:r w:rsidRPr="00002C89">
        <w:rPr>
          <w:rFonts w:cstheme="minorHAnsi" w:hint="eastAsia"/>
          <w:color w:val="000000" w:themeColor="text1"/>
          <w:lang w:eastAsia="ko-KR"/>
        </w:rPr>
        <w:t xml:space="preserve">Design and operate an </w:t>
      </w:r>
      <w:r w:rsidRPr="00002C89">
        <w:rPr>
          <w:rFonts w:cstheme="minorHAnsi"/>
          <w:color w:val="000000" w:themeColor="text1"/>
          <w:lang w:eastAsia="ko-KR"/>
        </w:rPr>
        <w:t>‘</w:t>
      </w:r>
      <w:r w:rsidRPr="00002C89">
        <w:rPr>
          <w:rFonts w:cstheme="minorHAnsi" w:hint="eastAsia"/>
          <w:color w:val="000000" w:themeColor="text1"/>
          <w:lang w:eastAsia="ko-KR"/>
        </w:rPr>
        <w:t xml:space="preserve">Integrated </w:t>
      </w:r>
      <w:r w:rsidR="00F07519" w:rsidRPr="00002C89">
        <w:rPr>
          <w:rFonts w:cstheme="minorHAnsi" w:hint="eastAsia"/>
          <w:color w:val="000000" w:themeColor="text1"/>
          <w:lang w:eastAsia="ko-KR"/>
        </w:rPr>
        <w:t>Mini-grid</w:t>
      </w:r>
      <w:r w:rsidRPr="00002C89">
        <w:rPr>
          <w:rFonts w:cstheme="minorHAnsi" w:hint="eastAsia"/>
          <w:color w:val="000000" w:themeColor="text1"/>
          <w:lang w:eastAsia="ko-KR"/>
        </w:rPr>
        <w:t xml:space="preserve"> O&amp;M (Operation and Maintenance</w:t>
      </w:r>
      <w:r w:rsidR="00970296">
        <w:rPr>
          <w:rFonts w:cstheme="minorHAnsi"/>
          <w:color w:val="000000" w:themeColor="text1"/>
          <w:lang w:eastAsia="ko-KR"/>
        </w:rPr>
        <w:t>)</w:t>
      </w:r>
      <w:r w:rsidRPr="00002C89">
        <w:rPr>
          <w:rFonts w:cstheme="minorHAnsi" w:hint="eastAsia"/>
          <w:color w:val="000000" w:themeColor="text1"/>
          <w:lang w:eastAsia="ko-KR"/>
        </w:rPr>
        <w:t xml:space="preserve"> Platform in order to reduce the cost of operation and maintenance of individual </w:t>
      </w:r>
      <w:r w:rsidR="00F07519" w:rsidRPr="00002C89">
        <w:rPr>
          <w:rFonts w:cstheme="minorHAnsi" w:hint="eastAsia"/>
          <w:color w:val="000000" w:themeColor="text1"/>
          <w:lang w:eastAsia="ko-KR"/>
        </w:rPr>
        <w:t>mini-grid</w:t>
      </w:r>
      <w:r w:rsidRPr="00002C89">
        <w:rPr>
          <w:rFonts w:cstheme="minorHAnsi" w:hint="eastAsia"/>
          <w:color w:val="000000" w:themeColor="text1"/>
          <w:lang w:eastAsia="ko-KR"/>
        </w:rPr>
        <w:t xml:space="preserve"> projects while providing timely and professional technical services to </w:t>
      </w:r>
      <w:r w:rsidR="00F07519" w:rsidRPr="00002C89">
        <w:rPr>
          <w:rFonts w:cstheme="minorHAnsi" w:hint="eastAsia"/>
          <w:color w:val="000000" w:themeColor="text1"/>
          <w:lang w:eastAsia="ko-KR"/>
        </w:rPr>
        <w:t>mini-grid</w:t>
      </w:r>
      <w:r w:rsidRPr="00002C89">
        <w:rPr>
          <w:rFonts w:cstheme="minorHAnsi" w:hint="eastAsia"/>
          <w:color w:val="000000" w:themeColor="text1"/>
          <w:lang w:eastAsia="ko-KR"/>
        </w:rPr>
        <w:t xml:space="preserve"> projects in isolated locations.</w:t>
      </w:r>
      <w:r w:rsidR="001F5752">
        <w:rPr>
          <w:rFonts w:cstheme="minorHAnsi"/>
          <w:color w:val="000000" w:themeColor="text1"/>
          <w:lang w:eastAsia="ko-KR"/>
        </w:rPr>
        <w:t xml:space="preserve"> </w:t>
      </w:r>
    </w:p>
    <w:p w14:paraId="4DD887FF" w14:textId="77777777" w:rsidR="000C74E9" w:rsidRDefault="00D010B3" w:rsidP="00BE2A3F">
      <w:pPr>
        <w:pStyle w:val="ListParagraph"/>
        <w:numPr>
          <w:ilvl w:val="0"/>
          <w:numId w:val="52"/>
        </w:numPr>
        <w:jc w:val="both"/>
        <w:rPr>
          <w:rFonts w:cstheme="minorHAnsi"/>
          <w:color w:val="000000" w:themeColor="text1"/>
          <w:lang w:eastAsia="ko-KR"/>
        </w:rPr>
      </w:pPr>
      <w:r>
        <w:rPr>
          <w:rFonts w:cstheme="minorHAnsi"/>
          <w:color w:val="000000" w:themeColor="text1"/>
          <w:lang w:eastAsia="ko-KR"/>
        </w:rPr>
        <w:t>A</w:t>
      </w:r>
      <w:r w:rsidR="003C4B36" w:rsidRPr="00002C89">
        <w:rPr>
          <w:rFonts w:cstheme="minorHAnsi" w:hint="eastAsia"/>
          <w:color w:val="000000" w:themeColor="text1"/>
          <w:lang w:eastAsia="ko-KR"/>
        </w:rPr>
        <w:t xml:space="preserve">pply </w:t>
      </w:r>
      <w:r w:rsidR="0025364F" w:rsidRPr="00002C89">
        <w:rPr>
          <w:rFonts w:cstheme="minorHAnsi"/>
          <w:color w:val="000000" w:themeColor="text1"/>
          <w:lang w:eastAsia="ko-KR"/>
        </w:rPr>
        <w:t>UNESCAP’s “</w:t>
      </w:r>
      <w:r w:rsidR="000C74E9" w:rsidRPr="00002C89">
        <w:rPr>
          <w:rFonts w:cstheme="minorHAnsi"/>
          <w:color w:val="000000" w:themeColor="text1"/>
          <w:lang w:eastAsia="ko-KR"/>
        </w:rPr>
        <w:t>5</w:t>
      </w:r>
      <w:r w:rsidR="00EC422E" w:rsidRPr="00002C89">
        <w:rPr>
          <w:rFonts w:cstheme="minorHAnsi" w:hint="eastAsia"/>
          <w:color w:val="000000" w:themeColor="text1"/>
          <w:lang w:eastAsia="ko-KR"/>
        </w:rPr>
        <w:t>P</w:t>
      </w:r>
      <w:r w:rsidR="00F47F8D" w:rsidRPr="00002C89">
        <w:rPr>
          <w:rFonts w:cstheme="minorHAnsi"/>
          <w:color w:val="000000" w:themeColor="text1"/>
          <w:lang w:eastAsia="ko-KR"/>
        </w:rPr>
        <w:t>s</w:t>
      </w:r>
      <w:r w:rsidR="00EC422E" w:rsidRPr="00002C89">
        <w:rPr>
          <w:rFonts w:cstheme="minorHAnsi"/>
          <w:color w:val="000000" w:themeColor="text1"/>
          <w:lang w:eastAsia="ko-KR"/>
        </w:rPr>
        <w:t xml:space="preserve"> </w:t>
      </w:r>
      <w:r w:rsidR="000C74E9" w:rsidRPr="00002C89">
        <w:rPr>
          <w:rFonts w:cstheme="minorHAnsi"/>
          <w:color w:val="000000" w:themeColor="text1"/>
          <w:lang w:eastAsia="ko-KR"/>
        </w:rPr>
        <w:t>model”</w:t>
      </w:r>
      <w:r w:rsidR="003C4B36" w:rsidRPr="00002C89">
        <w:rPr>
          <w:rFonts w:cstheme="minorHAnsi" w:hint="eastAsia"/>
          <w:color w:val="000000" w:themeColor="text1"/>
          <w:lang w:eastAsia="ko-KR"/>
        </w:rPr>
        <w:t xml:space="preserve"> to the business practice of mini</w:t>
      </w:r>
      <w:r w:rsidR="00EC422E" w:rsidRPr="00002C89">
        <w:rPr>
          <w:rFonts w:cstheme="minorHAnsi"/>
          <w:color w:val="000000" w:themeColor="text1"/>
          <w:lang w:eastAsia="ko-KR"/>
        </w:rPr>
        <w:t>-</w:t>
      </w:r>
      <w:r w:rsidR="003C4B36" w:rsidRPr="00002C89">
        <w:rPr>
          <w:rFonts w:cstheme="minorHAnsi" w:hint="eastAsia"/>
          <w:color w:val="000000" w:themeColor="text1"/>
          <w:lang w:eastAsia="ko-KR"/>
        </w:rPr>
        <w:t>grid projects.</w:t>
      </w:r>
      <w:r w:rsidR="00AD2DE1">
        <w:rPr>
          <w:rFonts w:cstheme="minorHAnsi"/>
          <w:color w:val="000000" w:themeColor="text1"/>
          <w:lang w:eastAsia="ko-KR"/>
        </w:rPr>
        <w:t xml:space="preserve"> </w:t>
      </w:r>
      <w:r w:rsidR="003C4B36" w:rsidRPr="00002C89">
        <w:rPr>
          <w:rFonts w:cstheme="minorHAnsi" w:hint="eastAsia"/>
          <w:color w:val="000000" w:themeColor="text1"/>
          <w:lang w:eastAsia="ko-KR"/>
        </w:rPr>
        <w:t xml:space="preserve"> The main objective of the </w:t>
      </w:r>
      <w:r w:rsidR="003C4B36" w:rsidRPr="00002C89">
        <w:rPr>
          <w:rFonts w:cstheme="minorHAnsi"/>
          <w:color w:val="000000" w:themeColor="text1"/>
          <w:lang w:eastAsia="ko-KR"/>
        </w:rPr>
        <w:t>‘</w:t>
      </w:r>
      <w:r w:rsidR="003C4B36" w:rsidRPr="00002C89">
        <w:rPr>
          <w:rFonts w:cstheme="minorHAnsi" w:hint="eastAsia"/>
          <w:color w:val="000000" w:themeColor="text1"/>
          <w:lang w:eastAsia="ko-KR"/>
        </w:rPr>
        <w:t>5Ps model</w:t>
      </w:r>
      <w:r w:rsidR="003C4B36" w:rsidRPr="00002C89">
        <w:rPr>
          <w:rFonts w:cstheme="minorHAnsi"/>
          <w:color w:val="000000" w:themeColor="text1"/>
          <w:lang w:eastAsia="ko-KR"/>
        </w:rPr>
        <w:t>’</w:t>
      </w:r>
      <w:r w:rsidR="003C4B36" w:rsidRPr="00002C89">
        <w:rPr>
          <w:rFonts w:cstheme="minorHAnsi" w:hint="eastAsia"/>
          <w:color w:val="000000" w:themeColor="text1"/>
          <w:lang w:eastAsia="ko-KR"/>
        </w:rPr>
        <w:t xml:space="preserve"> is to help reduce the </w:t>
      </w:r>
      <w:r w:rsidR="00B82678" w:rsidRPr="00002C89">
        <w:rPr>
          <w:rFonts w:cstheme="minorHAnsi" w:hint="eastAsia"/>
          <w:color w:val="000000" w:themeColor="text1"/>
          <w:lang w:eastAsia="ko-KR"/>
        </w:rPr>
        <w:t xml:space="preserve">business and financial </w:t>
      </w:r>
      <w:r w:rsidR="003C4B36" w:rsidRPr="00002C89">
        <w:rPr>
          <w:rFonts w:cstheme="minorHAnsi" w:hint="eastAsia"/>
          <w:color w:val="000000" w:themeColor="text1"/>
          <w:lang w:eastAsia="ko-KR"/>
        </w:rPr>
        <w:t xml:space="preserve">risks to private companies </w:t>
      </w:r>
      <w:r w:rsidR="00B82678" w:rsidRPr="00002C89">
        <w:rPr>
          <w:rFonts w:cstheme="minorHAnsi" w:hint="eastAsia"/>
          <w:color w:val="000000" w:themeColor="text1"/>
          <w:lang w:eastAsia="ko-KR"/>
        </w:rPr>
        <w:t xml:space="preserve">in </w:t>
      </w:r>
      <w:r w:rsidR="00AD2DE1">
        <w:rPr>
          <w:rFonts w:cstheme="minorHAnsi"/>
          <w:color w:val="000000" w:themeColor="text1"/>
          <w:lang w:eastAsia="ko-KR"/>
        </w:rPr>
        <w:t xml:space="preserve">the </w:t>
      </w:r>
      <w:r w:rsidR="00B82678" w:rsidRPr="00002C89">
        <w:rPr>
          <w:rFonts w:cstheme="minorHAnsi" w:hint="eastAsia"/>
          <w:color w:val="000000" w:themeColor="text1"/>
          <w:lang w:eastAsia="ko-KR"/>
        </w:rPr>
        <w:t>PICTs</w:t>
      </w:r>
      <w:r w:rsidR="003C4B36" w:rsidRPr="00002C89">
        <w:rPr>
          <w:rFonts w:cstheme="minorHAnsi" w:hint="eastAsia"/>
          <w:color w:val="000000" w:themeColor="text1"/>
          <w:lang w:eastAsia="ko-KR"/>
        </w:rPr>
        <w:t xml:space="preserve"> </w:t>
      </w:r>
      <w:r w:rsidR="00B82678" w:rsidRPr="00002C89">
        <w:rPr>
          <w:rFonts w:cstheme="minorHAnsi" w:hint="eastAsia"/>
          <w:color w:val="000000" w:themeColor="text1"/>
          <w:lang w:eastAsia="ko-KR"/>
        </w:rPr>
        <w:t xml:space="preserve">so that private companies </w:t>
      </w:r>
      <w:r w:rsidR="00AD2DE1">
        <w:rPr>
          <w:rFonts w:cstheme="minorHAnsi"/>
          <w:color w:val="000000" w:themeColor="text1"/>
          <w:lang w:eastAsia="ko-KR"/>
        </w:rPr>
        <w:t>may</w:t>
      </w:r>
      <w:r w:rsidR="00B82678" w:rsidRPr="00002C89">
        <w:rPr>
          <w:rFonts w:cstheme="minorHAnsi" w:hint="eastAsia"/>
          <w:color w:val="000000" w:themeColor="text1"/>
          <w:lang w:eastAsia="ko-KR"/>
        </w:rPr>
        <w:t xml:space="preserve"> focus on their core activities</w:t>
      </w:r>
      <w:r w:rsidR="00B82678" w:rsidRPr="00002C89">
        <w:rPr>
          <w:rFonts w:cstheme="minorHAnsi"/>
          <w:color w:val="000000" w:themeColor="text1"/>
          <w:lang w:eastAsia="ko-KR"/>
        </w:rPr>
        <w:t>—</w:t>
      </w:r>
      <w:r w:rsidR="00B82678" w:rsidRPr="00002C89">
        <w:rPr>
          <w:rFonts w:cstheme="minorHAnsi" w:hint="eastAsia"/>
          <w:color w:val="000000" w:themeColor="text1"/>
          <w:lang w:eastAsia="ko-KR"/>
        </w:rPr>
        <w:t xml:space="preserve">sustainable operation of </w:t>
      </w:r>
      <w:r w:rsidR="00F07519" w:rsidRPr="00002C89">
        <w:rPr>
          <w:rFonts w:cstheme="minorHAnsi" w:hint="eastAsia"/>
          <w:color w:val="000000" w:themeColor="text1"/>
          <w:lang w:eastAsia="ko-KR"/>
        </w:rPr>
        <w:t>mini-grid</w:t>
      </w:r>
      <w:r w:rsidR="00B82678" w:rsidRPr="00002C89">
        <w:rPr>
          <w:rFonts w:cstheme="minorHAnsi" w:hint="eastAsia"/>
          <w:color w:val="000000" w:themeColor="text1"/>
          <w:lang w:eastAsia="ko-KR"/>
        </w:rPr>
        <w:t xml:space="preserve"> systems and </w:t>
      </w:r>
      <w:r w:rsidR="00AD2DE1">
        <w:rPr>
          <w:rFonts w:cstheme="minorHAnsi"/>
          <w:color w:val="000000" w:themeColor="text1"/>
          <w:lang w:eastAsia="ko-KR"/>
        </w:rPr>
        <w:t>the provision of a reliable energy supply</w:t>
      </w:r>
      <w:r w:rsidR="00B82678" w:rsidRPr="00002C89">
        <w:rPr>
          <w:rFonts w:cstheme="minorHAnsi" w:hint="eastAsia"/>
          <w:color w:val="000000" w:themeColor="text1"/>
          <w:lang w:eastAsia="ko-KR"/>
        </w:rPr>
        <w:t xml:space="preserve">. </w:t>
      </w:r>
      <w:r w:rsidR="000C74E9" w:rsidRPr="00002C89">
        <w:rPr>
          <w:rFonts w:cstheme="minorHAnsi"/>
          <w:color w:val="000000" w:themeColor="text1"/>
          <w:lang w:eastAsia="ko-KR"/>
        </w:rPr>
        <w:t xml:space="preserve"> </w:t>
      </w:r>
    </w:p>
    <w:p w14:paraId="06E61CAE" w14:textId="737B934D" w:rsidR="004B43A4" w:rsidRPr="00002C89" w:rsidRDefault="004B43A4" w:rsidP="004B43A4">
      <w:pPr>
        <w:pStyle w:val="ListParagraph"/>
        <w:numPr>
          <w:ilvl w:val="0"/>
          <w:numId w:val="52"/>
        </w:numPr>
        <w:jc w:val="both"/>
        <w:rPr>
          <w:rFonts w:cstheme="minorHAnsi"/>
          <w:color w:val="000000" w:themeColor="text1"/>
          <w:lang w:eastAsia="ko-KR"/>
        </w:rPr>
      </w:pPr>
      <w:r>
        <w:rPr>
          <w:rFonts w:cstheme="minorHAnsi"/>
          <w:color w:val="000000" w:themeColor="text1"/>
          <w:lang w:eastAsia="ko-KR"/>
        </w:rPr>
        <w:t>Establish a</w:t>
      </w:r>
      <w:r w:rsidR="00354A31">
        <w:rPr>
          <w:rFonts w:cstheme="minorHAnsi"/>
          <w:color w:val="000000" w:themeColor="text1"/>
          <w:lang w:eastAsia="ko-KR"/>
        </w:rPr>
        <w:t xml:space="preserve"> capacity building</w:t>
      </w:r>
      <w:r>
        <w:rPr>
          <w:rFonts w:cstheme="minorHAnsi"/>
          <w:color w:val="000000" w:themeColor="text1"/>
          <w:lang w:eastAsia="ko-KR"/>
        </w:rPr>
        <w:t xml:space="preserve"> program to</w:t>
      </w:r>
      <w:r w:rsidR="00354A31">
        <w:rPr>
          <w:rFonts w:cstheme="minorHAnsi"/>
          <w:color w:val="000000" w:themeColor="text1"/>
          <w:lang w:eastAsia="ko-KR"/>
        </w:rPr>
        <w:t xml:space="preserve"> upgrade their knowledge and skills on the advancement in technologies, impacts of changes in policies and legislations. In addition, organize,</w:t>
      </w:r>
      <w:r>
        <w:rPr>
          <w:rFonts w:cstheme="minorHAnsi"/>
          <w:color w:val="000000" w:themeColor="text1"/>
          <w:lang w:eastAsia="ko-KR"/>
        </w:rPr>
        <w:t xml:space="preserve"> regular networking events to share experiences and develop strong partnership</w:t>
      </w:r>
      <w:r w:rsidR="005B1634">
        <w:rPr>
          <w:rFonts w:cstheme="minorHAnsi"/>
          <w:color w:val="000000" w:themeColor="text1"/>
          <w:lang w:eastAsia="ko-KR"/>
        </w:rPr>
        <w:t>s</w:t>
      </w:r>
      <w:r>
        <w:rPr>
          <w:rFonts w:cstheme="minorHAnsi"/>
          <w:color w:val="000000" w:themeColor="text1"/>
          <w:lang w:eastAsia="ko-KR"/>
        </w:rPr>
        <w:t xml:space="preserve"> to facilitate the development of mini-grid projects</w:t>
      </w:r>
      <w:r w:rsidR="00354A31">
        <w:rPr>
          <w:rFonts w:cstheme="minorHAnsi"/>
          <w:color w:val="000000" w:themeColor="text1"/>
          <w:lang w:eastAsia="ko-KR"/>
        </w:rPr>
        <w:t>.</w:t>
      </w:r>
    </w:p>
    <w:p w14:paraId="44E6E6EC" w14:textId="77777777" w:rsidR="004B43A4" w:rsidRPr="004B43A4" w:rsidRDefault="004B43A4" w:rsidP="004B43A4">
      <w:pPr>
        <w:ind w:left="360"/>
        <w:jc w:val="both"/>
        <w:rPr>
          <w:rFonts w:cstheme="minorHAnsi"/>
          <w:color w:val="000000" w:themeColor="text1"/>
          <w:lang w:eastAsia="ko-KR"/>
        </w:rPr>
      </w:pPr>
    </w:p>
    <w:p w14:paraId="6935CFE9" w14:textId="77777777" w:rsidR="00A70D9C" w:rsidRDefault="00A70D9C">
      <w:pPr>
        <w:spacing w:after="0"/>
        <w:rPr>
          <w:rFonts w:asciiTheme="majorHAnsi" w:hAnsiTheme="majorHAnsi" w:cstheme="majorHAnsi"/>
          <w:b/>
          <w:u w:val="single"/>
        </w:rPr>
      </w:pPr>
    </w:p>
    <w:p w14:paraId="5076183A" w14:textId="77777777" w:rsidR="00A70D9C" w:rsidRDefault="00A70D9C">
      <w:pPr>
        <w:spacing w:after="0"/>
        <w:rPr>
          <w:rFonts w:asciiTheme="majorHAnsi" w:hAnsiTheme="majorHAnsi" w:cstheme="majorHAnsi"/>
          <w:b/>
          <w:u w:val="single"/>
        </w:rPr>
      </w:pPr>
      <w:r>
        <w:rPr>
          <w:rFonts w:asciiTheme="majorHAnsi" w:hAnsiTheme="majorHAnsi" w:cstheme="majorHAnsi"/>
          <w:b/>
          <w:u w:val="single"/>
        </w:rPr>
        <w:br w:type="page"/>
      </w:r>
    </w:p>
    <w:p w14:paraId="5D8C4934" w14:textId="77777777" w:rsidR="00091F9E" w:rsidRDefault="00FA1062">
      <w:pPr>
        <w:jc w:val="center"/>
        <w:rPr>
          <w:rFonts w:asciiTheme="majorHAnsi" w:hAnsiTheme="majorHAnsi"/>
          <w:b/>
          <w:sz w:val="28"/>
          <w:szCs w:val="28"/>
          <w:lang w:eastAsia="ko-KR"/>
        </w:rPr>
      </w:pPr>
      <w:r>
        <w:rPr>
          <w:rFonts w:asciiTheme="majorHAnsi" w:hAnsiTheme="majorHAnsi"/>
          <w:b/>
          <w:sz w:val="28"/>
          <w:szCs w:val="28"/>
          <w:lang w:eastAsia="ko-KR"/>
        </w:rPr>
        <w:lastRenderedPageBreak/>
        <w:t>Table of Contents</w:t>
      </w:r>
    </w:p>
    <w:p w14:paraId="69E12B73" w14:textId="77777777" w:rsidR="008D4E62" w:rsidRDefault="008D4E62">
      <w:pPr>
        <w:jc w:val="center"/>
        <w:rPr>
          <w:rFonts w:asciiTheme="majorHAnsi" w:hAnsiTheme="majorHAnsi"/>
          <w:b/>
          <w:sz w:val="28"/>
          <w:szCs w:val="28"/>
          <w:lang w:eastAsia="ko-KR"/>
        </w:rPr>
      </w:pPr>
    </w:p>
    <w:sdt>
      <w:sdtPr>
        <w:rPr>
          <w:rFonts w:asciiTheme="minorHAnsi" w:eastAsiaTheme="minorEastAsia" w:hAnsiTheme="minorHAnsi" w:cstheme="minorBidi"/>
          <w:b w:val="0"/>
          <w:bCs w:val="0"/>
          <w:sz w:val="22"/>
          <w:szCs w:val="22"/>
          <w:lang w:val="ko-KR" w:eastAsia="ko-KR"/>
        </w:rPr>
        <w:id w:val="-710813122"/>
        <w:docPartObj>
          <w:docPartGallery w:val="Table of Contents"/>
          <w:docPartUnique/>
        </w:docPartObj>
      </w:sdtPr>
      <w:sdtEndPr>
        <w:rPr>
          <w:rFonts w:asciiTheme="majorHAnsi" w:eastAsiaTheme="majorEastAsia" w:hAnsiTheme="majorHAnsi" w:cstheme="majorBidi"/>
          <w:b/>
          <w:bCs/>
          <w:sz w:val="28"/>
          <w:szCs w:val="28"/>
          <w:lang w:eastAsia="en-US"/>
        </w:rPr>
      </w:sdtEndPr>
      <w:sdtContent>
        <w:p w14:paraId="7E4CD9A1" w14:textId="77777777" w:rsidR="00091F9E" w:rsidRDefault="00091F9E" w:rsidP="00CF0317">
          <w:pPr>
            <w:pStyle w:val="TOCHeading"/>
            <w:spacing w:before="0" w:line="240" w:lineRule="auto"/>
            <w:rPr>
              <w:sz w:val="14"/>
            </w:rPr>
          </w:pPr>
        </w:p>
        <w:p w14:paraId="6545E32E" w14:textId="4885493D" w:rsidR="00AD2DE1" w:rsidRPr="00F16281" w:rsidRDefault="00AD0A8D" w:rsidP="008D4E62">
          <w:pPr>
            <w:pStyle w:val="TOC1"/>
            <w:rPr>
              <w:b w:val="0"/>
              <w:lang w:bidi="ar-SA"/>
            </w:rPr>
          </w:pPr>
          <w:r w:rsidRPr="0038574D">
            <w:rPr>
              <w:bCs/>
              <w:lang w:val="ko-KR"/>
            </w:rPr>
            <w:fldChar w:fldCharType="begin"/>
          </w:r>
          <w:r w:rsidR="00FA1062" w:rsidRPr="0038574D">
            <w:rPr>
              <w:bCs/>
              <w:lang w:val="ko-KR"/>
            </w:rPr>
            <w:instrText xml:space="preserve"> TOC \o "1-3" \h \z \u </w:instrText>
          </w:r>
          <w:r w:rsidRPr="0038574D">
            <w:rPr>
              <w:bCs/>
              <w:lang w:val="ko-KR"/>
            </w:rPr>
            <w:fldChar w:fldCharType="separate"/>
          </w:r>
          <w:hyperlink w:anchor="_Toc521926928" w:history="1">
            <w:r w:rsidR="00AD2DE1" w:rsidRPr="00F16281">
              <w:rPr>
                <w:rStyle w:val="Hyperlink"/>
              </w:rPr>
              <w:t>1.</w:t>
            </w:r>
            <w:r w:rsidR="00AD2DE1" w:rsidRPr="00F16281">
              <w:rPr>
                <w:b w:val="0"/>
                <w:lang w:bidi="ar-SA"/>
              </w:rPr>
              <w:tab/>
            </w:r>
            <w:r w:rsidR="00AD2DE1" w:rsidRPr="00F16281">
              <w:rPr>
                <w:rStyle w:val="Hyperlink"/>
              </w:rPr>
              <w:t>Introduction</w:t>
            </w:r>
            <w:r w:rsidR="00AD2DE1" w:rsidRPr="00F16281">
              <w:rPr>
                <w:webHidden/>
              </w:rPr>
              <w:tab/>
            </w:r>
            <w:r w:rsidRPr="00F16281">
              <w:rPr>
                <w:webHidden/>
              </w:rPr>
              <w:fldChar w:fldCharType="begin"/>
            </w:r>
            <w:r w:rsidR="00AD2DE1" w:rsidRPr="00F16281">
              <w:rPr>
                <w:webHidden/>
              </w:rPr>
              <w:instrText xml:space="preserve"> PAGEREF _Toc521926928 \h </w:instrText>
            </w:r>
            <w:r w:rsidRPr="00F16281">
              <w:rPr>
                <w:webHidden/>
              </w:rPr>
            </w:r>
            <w:r w:rsidRPr="00F16281">
              <w:rPr>
                <w:webHidden/>
              </w:rPr>
              <w:fldChar w:fldCharType="separate"/>
            </w:r>
            <w:r w:rsidR="00902597">
              <w:rPr>
                <w:webHidden/>
              </w:rPr>
              <w:t>9</w:t>
            </w:r>
            <w:r w:rsidRPr="00F16281">
              <w:rPr>
                <w:webHidden/>
              </w:rPr>
              <w:fldChar w:fldCharType="end"/>
            </w:r>
          </w:hyperlink>
        </w:p>
        <w:p w14:paraId="452958EB" w14:textId="6A2591CE" w:rsidR="00AD2DE1" w:rsidRPr="00F16281" w:rsidRDefault="001B210D" w:rsidP="008D4E62">
          <w:pPr>
            <w:pStyle w:val="TOC2"/>
            <w:spacing w:line="276" w:lineRule="auto"/>
            <w:ind w:left="440"/>
            <w:rPr>
              <w:rFonts w:asciiTheme="majorHAnsi" w:hAnsiTheme="majorHAnsi"/>
              <w:noProof/>
              <w:lang w:eastAsia="ko-KR" w:bidi="ar-SA"/>
            </w:rPr>
          </w:pPr>
          <w:hyperlink w:anchor="_Toc521926929" w:history="1">
            <w:r w:rsidR="00AD2DE1" w:rsidRPr="00F16281">
              <w:rPr>
                <w:rStyle w:val="Hyperlink"/>
                <w:rFonts w:asciiTheme="majorHAnsi" w:hAnsiTheme="majorHAnsi"/>
                <w:noProof/>
              </w:rPr>
              <w:t>1.1</w:t>
            </w:r>
            <w:r w:rsidR="00AD2DE1" w:rsidRPr="00F16281">
              <w:rPr>
                <w:rFonts w:asciiTheme="majorHAnsi" w:hAnsiTheme="majorHAnsi"/>
                <w:noProof/>
                <w:lang w:eastAsia="ko-KR" w:bidi="ar-SA"/>
              </w:rPr>
              <w:tab/>
            </w:r>
            <w:r w:rsidR="00AD2DE1" w:rsidRPr="00F16281">
              <w:rPr>
                <w:rStyle w:val="Hyperlink"/>
                <w:rFonts w:asciiTheme="majorHAnsi" w:hAnsiTheme="majorHAnsi"/>
                <w:noProof/>
              </w:rPr>
              <w:t>Objectives</w:t>
            </w:r>
            <w:r w:rsidR="00AD2DE1" w:rsidRPr="00F16281">
              <w:rPr>
                <w:rFonts w:asciiTheme="majorHAnsi" w:hAnsiTheme="majorHAnsi"/>
                <w:noProof/>
                <w:webHidden/>
              </w:rPr>
              <w:tab/>
            </w:r>
            <w:r w:rsidR="00AD0A8D" w:rsidRPr="00F16281">
              <w:rPr>
                <w:rFonts w:asciiTheme="majorHAnsi" w:hAnsiTheme="majorHAnsi"/>
                <w:noProof/>
                <w:webHidden/>
              </w:rPr>
              <w:fldChar w:fldCharType="begin"/>
            </w:r>
            <w:r w:rsidR="00AD2DE1" w:rsidRPr="00F16281">
              <w:rPr>
                <w:rFonts w:asciiTheme="majorHAnsi" w:hAnsiTheme="majorHAnsi"/>
                <w:noProof/>
                <w:webHidden/>
              </w:rPr>
              <w:instrText xml:space="preserve"> PAGEREF _Toc521926929 \h </w:instrText>
            </w:r>
            <w:r w:rsidR="00AD0A8D" w:rsidRPr="00F16281">
              <w:rPr>
                <w:rFonts w:asciiTheme="majorHAnsi" w:hAnsiTheme="majorHAnsi"/>
                <w:noProof/>
                <w:webHidden/>
              </w:rPr>
            </w:r>
            <w:r w:rsidR="00AD0A8D" w:rsidRPr="00F16281">
              <w:rPr>
                <w:rFonts w:asciiTheme="majorHAnsi" w:hAnsiTheme="majorHAnsi"/>
                <w:noProof/>
                <w:webHidden/>
              </w:rPr>
              <w:fldChar w:fldCharType="separate"/>
            </w:r>
            <w:r w:rsidR="00902597">
              <w:rPr>
                <w:rFonts w:asciiTheme="majorHAnsi" w:hAnsiTheme="majorHAnsi"/>
                <w:noProof/>
                <w:webHidden/>
              </w:rPr>
              <w:t>9</w:t>
            </w:r>
            <w:r w:rsidR="00AD0A8D" w:rsidRPr="00F16281">
              <w:rPr>
                <w:rFonts w:asciiTheme="majorHAnsi" w:hAnsiTheme="majorHAnsi"/>
                <w:noProof/>
                <w:webHidden/>
              </w:rPr>
              <w:fldChar w:fldCharType="end"/>
            </w:r>
          </w:hyperlink>
        </w:p>
        <w:p w14:paraId="5E44F6DA" w14:textId="2A83D7A6" w:rsidR="00AD2DE1" w:rsidRDefault="001B210D" w:rsidP="008D4E62">
          <w:pPr>
            <w:pStyle w:val="TOC2"/>
            <w:spacing w:line="276" w:lineRule="auto"/>
            <w:ind w:left="440"/>
            <w:rPr>
              <w:rFonts w:asciiTheme="majorHAnsi" w:hAnsiTheme="majorHAnsi"/>
              <w:noProof/>
            </w:rPr>
          </w:pPr>
          <w:hyperlink w:anchor="_Toc521926930" w:history="1">
            <w:r w:rsidR="00AD2DE1" w:rsidRPr="00F16281">
              <w:rPr>
                <w:rStyle w:val="Hyperlink"/>
                <w:rFonts w:asciiTheme="majorHAnsi" w:hAnsiTheme="majorHAnsi"/>
                <w:noProof/>
              </w:rPr>
              <w:t>1.2</w:t>
            </w:r>
            <w:r w:rsidR="00AD2DE1" w:rsidRPr="00F16281">
              <w:rPr>
                <w:rFonts w:asciiTheme="majorHAnsi" w:hAnsiTheme="majorHAnsi"/>
                <w:noProof/>
                <w:lang w:eastAsia="ko-KR" w:bidi="ar-SA"/>
              </w:rPr>
              <w:tab/>
            </w:r>
            <w:r w:rsidR="00AD2DE1" w:rsidRPr="00F16281">
              <w:rPr>
                <w:rStyle w:val="Hyperlink"/>
                <w:rFonts w:asciiTheme="majorHAnsi" w:hAnsiTheme="majorHAnsi"/>
                <w:noProof/>
              </w:rPr>
              <w:t>Market Research Methodology</w:t>
            </w:r>
            <w:r w:rsidR="00AD2DE1" w:rsidRPr="00F16281">
              <w:rPr>
                <w:rFonts w:asciiTheme="majorHAnsi" w:hAnsiTheme="majorHAnsi"/>
                <w:noProof/>
                <w:webHidden/>
              </w:rPr>
              <w:tab/>
            </w:r>
            <w:r w:rsidR="00AD0A8D" w:rsidRPr="00F16281">
              <w:rPr>
                <w:rFonts w:asciiTheme="majorHAnsi" w:hAnsiTheme="majorHAnsi"/>
                <w:noProof/>
                <w:webHidden/>
              </w:rPr>
              <w:fldChar w:fldCharType="begin"/>
            </w:r>
            <w:r w:rsidR="00AD2DE1" w:rsidRPr="00F16281">
              <w:rPr>
                <w:rFonts w:asciiTheme="majorHAnsi" w:hAnsiTheme="majorHAnsi"/>
                <w:noProof/>
                <w:webHidden/>
              </w:rPr>
              <w:instrText xml:space="preserve"> PAGEREF _Toc521926930 \h </w:instrText>
            </w:r>
            <w:r w:rsidR="00AD0A8D" w:rsidRPr="00F16281">
              <w:rPr>
                <w:rFonts w:asciiTheme="majorHAnsi" w:hAnsiTheme="majorHAnsi"/>
                <w:noProof/>
                <w:webHidden/>
              </w:rPr>
            </w:r>
            <w:r w:rsidR="00AD0A8D" w:rsidRPr="00F16281">
              <w:rPr>
                <w:rFonts w:asciiTheme="majorHAnsi" w:hAnsiTheme="majorHAnsi"/>
                <w:noProof/>
                <w:webHidden/>
              </w:rPr>
              <w:fldChar w:fldCharType="separate"/>
            </w:r>
            <w:r w:rsidR="00902597">
              <w:rPr>
                <w:rFonts w:asciiTheme="majorHAnsi" w:hAnsiTheme="majorHAnsi"/>
                <w:noProof/>
                <w:webHidden/>
              </w:rPr>
              <w:t>9</w:t>
            </w:r>
            <w:r w:rsidR="00AD0A8D" w:rsidRPr="00F16281">
              <w:rPr>
                <w:rFonts w:asciiTheme="majorHAnsi" w:hAnsiTheme="majorHAnsi"/>
                <w:noProof/>
                <w:webHidden/>
              </w:rPr>
              <w:fldChar w:fldCharType="end"/>
            </w:r>
          </w:hyperlink>
        </w:p>
        <w:p w14:paraId="16BEEDFA" w14:textId="77777777" w:rsidR="00F16281" w:rsidRPr="00F16281" w:rsidRDefault="00F16281" w:rsidP="008D4E62">
          <w:pPr>
            <w:spacing w:after="0"/>
            <w:rPr>
              <w:noProof/>
            </w:rPr>
          </w:pPr>
        </w:p>
        <w:p w14:paraId="35BC4F10" w14:textId="19FB36DD" w:rsidR="00AD2DE1" w:rsidRPr="00F16281" w:rsidRDefault="001B210D" w:rsidP="008D4E62">
          <w:pPr>
            <w:pStyle w:val="TOC1"/>
            <w:rPr>
              <w:b w:val="0"/>
              <w:lang w:bidi="ar-SA"/>
            </w:rPr>
          </w:pPr>
          <w:hyperlink w:anchor="_Toc521926931" w:history="1">
            <w:r w:rsidR="00AD2DE1" w:rsidRPr="00F16281">
              <w:rPr>
                <w:rStyle w:val="Hyperlink"/>
              </w:rPr>
              <w:t>2.</w:t>
            </w:r>
            <w:r w:rsidR="00AD2DE1" w:rsidRPr="00F16281">
              <w:rPr>
                <w:b w:val="0"/>
                <w:lang w:bidi="ar-SA"/>
              </w:rPr>
              <w:tab/>
            </w:r>
            <w:r w:rsidR="00AD2DE1" w:rsidRPr="00F16281">
              <w:rPr>
                <w:rStyle w:val="Hyperlink"/>
              </w:rPr>
              <w:t>The Basics of Mini-Grids</w:t>
            </w:r>
            <w:r w:rsidR="00AD2DE1" w:rsidRPr="00F16281">
              <w:rPr>
                <w:webHidden/>
              </w:rPr>
              <w:tab/>
            </w:r>
            <w:r w:rsidR="00AD0A8D" w:rsidRPr="00F16281">
              <w:rPr>
                <w:webHidden/>
              </w:rPr>
              <w:fldChar w:fldCharType="begin"/>
            </w:r>
            <w:r w:rsidR="00AD2DE1" w:rsidRPr="00F16281">
              <w:rPr>
                <w:webHidden/>
              </w:rPr>
              <w:instrText xml:space="preserve"> PAGEREF _Toc521926931 \h </w:instrText>
            </w:r>
            <w:r w:rsidR="00AD0A8D" w:rsidRPr="00F16281">
              <w:rPr>
                <w:webHidden/>
              </w:rPr>
            </w:r>
            <w:r w:rsidR="00AD0A8D" w:rsidRPr="00F16281">
              <w:rPr>
                <w:webHidden/>
              </w:rPr>
              <w:fldChar w:fldCharType="separate"/>
            </w:r>
            <w:r w:rsidR="00902597">
              <w:rPr>
                <w:webHidden/>
              </w:rPr>
              <w:t>11</w:t>
            </w:r>
            <w:r w:rsidR="00AD0A8D" w:rsidRPr="00F16281">
              <w:rPr>
                <w:webHidden/>
              </w:rPr>
              <w:fldChar w:fldCharType="end"/>
            </w:r>
          </w:hyperlink>
        </w:p>
        <w:p w14:paraId="1431D7FB" w14:textId="5A8509B6" w:rsidR="00AD2DE1" w:rsidRPr="00F16281" w:rsidRDefault="001B210D" w:rsidP="008D4E62">
          <w:pPr>
            <w:pStyle w:val="TOC2"/>
            <w:spacing w:line="276" w:lineRule="auto"/>
            <w:ind w:left="440"/>
            <w:rPr>
              <w:rFonts w:asciiTheme="majorHAnsi" w:hAnsiTheme="majorHAnsi"/>
              <w:noProof/>
              <w:lang w:eastAsia="ko-KR" w:bidi="ar-SA"/>
            </w:rPr>
          </w:pPr>
          <w:hyperlink w:anchor="_Toc521926932" w:history="1">
            <w:r w:rsidR="00AD2DE1" w:rsidRPr="00F16281">
              <w:rPr>
                <w:rStyle w:val="Hyperlink"/>
                <w:rFonts w:asciiTheme="majorHAnsi" w:hAnsiTheme="majorHAnsi"/>
                <w:noProof/>
              </w:rPr>
              <w:t>2.1</w:t>
            </w:r>
            <w:r w:rsidR="00AD2DE1" w:rsidRPr="00F16281">
              <w:rPr>
                <w:rFonts w:asciiTheme="majorHAnsi" w:hAnsiTheme="majorHAnsi"/>
                <w:noProof/>
                <w:lang w:eastAsia="ko-KR" w:bidi="ar-SA"/>
              </w:rPr>
              <w:tab/>
            </w:r>
            <w:r w:rsidR="00AD2DE1" w:rsidRPr="00F16281">
              <w:rPr>
                <w:rStyle w:val="Hyperlink"/>
                <w:rFonts w:asciiTheme="majorHAnsi" w:hAnsiTheme="majorHAnsi"/>
                <w:noProof/>
              </w:rPr>
              <w:t>Technical Basics of Mini-grid</w:t>
            </w:r>
            <w:r w:rsidR="00AD2DE1" w:rsidRPr="00F16281">
              <w:rPr>
                <w:rFonts w:asciiTheme="majorHAnsi" w:hAnsiTheme="majorHAnsi"/>
                <w:noProof/>
                <w:webHidden/>
              </w:rPr>
              <w:tab/>
            </w:r>
            <w:r w:rsidR="00AD0A8D" w:rsidRPr="00F16281">
              <w:rPr>
                <w:rFonts w:asciiTheme="majorHAnsi" w:hAnsiTheme="majorHAnsi"/>
                <w:noProof/>
                <w:webHidden/>
              </w:rPr>
              <w:fldChar w:fldCharType="begin"/>
            </w:r>
            <w:r w:rsidR="00AD2DE1" w:rsidRPr="00F16281">
              <w:rPr>
                <w:rFonts w:asciiTheme="majorHAnsi" w:hAnsiTheme="majorHAnsi"/>
                <w:noProof/>
                <w:webHidden/>
              </w:rPr>
              <w:instrText xml:space="preserve"> PAGEREF _Toc521926932 \h </w:instrText>
            </w:r>
            <w:r w:rsidR="00AD0A8D" w:rsidRPr="00F16281">
              <w:rPr>
                <w:rFonts w:asciiTheme="majorHAnsi" w:hAnsiTheme="majorHAnsi"/>
                <w:noProof/>
                <w:webHidden/>
              </w:rPr>
            </w:r>
            <w:r w:rsidR="00AD0A8D" w:rsidRPr="00F16281">
              <w:rPr>
                <w:rFonts w:asciiTheme="majorHAnsi" w:hAnsiTheme="majorHAnsi"/>
                <w:noProof/>
                <w:webHidden/>
              </w:rPr>
              <w:fldChar w:fldCharType="separate"/>
            </w:r>
            <w:r w:rsidR="00902597">
              <w:rPr>
                <w:rFonts w:asciiTheme="majorHAnsi" w:hAnsiTheme="majorHAnsi"/>
                <w:noProof/>
                <w:webHidden/>
              </w:rPr>
              <w:t>12</w:t>
            </w:r>
            <w:r w:rsidR="00AD0A8D" w:rsidRPr="00F16281">
              <w:rPr>
                <w:rFonts w:asciiTheme="majorHAnsi" w:hAnsiTheme="majorHAnsi"/>
                <w:noProof/>
                <w:webHidden/>
              </w:rPr>
              <w:fldChar w:fldCharType="end"/>
            </w:r>
          </w:hyperlink>
        </w:p>
        <w:p w14:paraId="57377061" w14:textId="5FDA83AD" w:rsidR="00AD2DE1" w:rsidRPr="00F16281" w:rsidRDefault="001B210D" w:rsidP="008D4E62">
          <w:pPr>
            <w:pStyle w:val="TOC2"/>
            <w:spacing w:line="276" w:lineRule="auto"/>
            <w:ind w:left="440"/>
            <w:rPr>
              <w:rFonts w:asciiTheme="majorHAnsi" w:hAnsiTheme="majorHAnsi"/>
              <w:noProof/>
              <w:lang w:eastAsia="ko-KR" w:bidi="ar-SA"/>
            </w:rPr>
          </w:pPr>
          <w:hyperlink w:anchor="_Toc521926933" w:history="1">
            <w:r w:rsidR="00AD2DE1" w:rsidRPr="00F16281">
              <w:rPr>
                <w:rStyle w:val="Hyperlink"/>
                <w:rFonts w:asciiTheme="majorHAnsi" w:hAnsiTheme="majorHAnsi"/>
                <w:noProof/>
              </w:rPr>
              <w:t>2.2</w:t>
            </w:r>
            <w:r w:rsidR="00AD2DE1" w:rsidRPr="00F16281">
              <w:rPr>
                <w:rFonts w:asciiTheme="majorHAnsi" w:hAnsiTheme="majorHAnsi"/>
                <w:noProof/>
                <w:lang w:eastAsia="ko-KR" w:bidi="ar-SA"/>
              </w:rPr>
              <w:tab/>
            </w:r>
            <w:r w:rsidR="00AD2DE1" w:rsidRPr="00F16281">
              <w:rPr>
                <w:rStyle w:val="Hyperlink"/>
                <w:rFonts w:asciiTheme="majorHAnsi" w:hAnsiTheme="majorHAnsi"/>
                <w:noProof/>
              </w:rPr>
              <w:t>Mini-grid Business Model</w:t>
            </w:r>
            <w:r w:rsidR="00AD2DE1" w:rsidRPr="00F16281">
              <w:rPr>
                <w:rFonts w:asciiTheme="majorHAnsi" w:hAnsiTheme="majorHAnsi"/>
                <w:noProof/>
                <w:webHidden/>
              </w:rPr>
              <w:tab/>
            </w:r>
            <w:r w:rsidR="00AD0A8D" w:rsidRPr="00F16281">
              <w:rPr>
                <w:rFonts w:asciiTheme="majorHAnsi" w:hAnsiTheme="majorHAnsi"/>
                <w:noProof/>
                <w:webHidden/>
              </w:rPr>
              <w:fldChar w:fldCharType="begin"/>
            </w:r>
            <w:r w:rsidR="00AD2DE1" w:rsidRPr="00F16281">
              <w:rPr>
                <w:rFonts w:asciiTheme="majorHAnsi" w:hAnsiTheme="majorHAnsi"/>
                <w:noProof/>
                <w:webHidden/>
              </w:rPr>
              <w:instrText xml:space="preserve"> PAGEREF _Toc521926933 \h </w:instrText>
            </w:r>
            <w:r w:rsidR="00AD0A8D" w:rsidRPr="00F16281">
              <w:rPr>
                <w:rFonts w:asciiTheme="majorHAnsi" w:hAnsiTheme="majorHAnsi"/>
                <w:noProof/>
                <w:webHidden/>
              </w:rPr>
            </w:r>
            <w:r w:rsidR="00AD0A8D" w:rsidRPr="00F16281">
              <w:rPr>
                <w:rFonts w:asciiTheme="majorHAnsi" w:hAnsiTheme="majorHAnsi"/>
                <w:noProof/>
                <w:webHidden/>
              </w:rPr>
              <w:fldChar w:fldCharType="separate"/>
            </w:r>
            <w:r w:rsidR="00902597">
              <w:rPr>
                <w:rFonts w:asciiTheme="majorHAnsi" w:hAnsiTheme="majorHAnsi"/>
                <w:noProof/>
                <w:webHidden/>
              </w:rPr>
              <w:t>15</w:t>
            </w:r>
            <w:r w:rsidR="00AD0A8D" w:rsidRPr="00F16281">
              <w:rPr>
                <w:rFonts w:asciiTheme="majorHAnsi" w:hAnsiTheme="majorHAnsi"/>
                <w:noProof/>
                <w:webHidden/>
              </w:rPr>
              <w:fldChar w:fldCharType="end"/>
            </w:r>
          </w:hyperlink>
        </w:p>
        <w:p w14:paraId="04DF1BEC" w14:textId="680B7019" w:rsidR="00AD2DE1" w:rsidRDefault="001B210D" w:rsidP="008D4E62">
          <w:pPr>
            <w:pStyle w:val="TOC2"/>
            <w:spacing w:line="276" w:lineRule="auto"/>
            <w:ind w:left="440"/>
            <w:rPr>
              <w:rFonts w:asciiTheme="majorHAnsi" w:hAnsiTheme="majorHAnsi"/>
              <w:noProof/>
            </w:rPr>
          </w:pPr>
          <w:hyperlink w:anchor="_Toc521926934" w:history="1">
            <w:r w:rsidR="00AD2DE1" w:rsidRPr="00F16281">
              <w:rPr>
                <w:rStyle w:val="Hyperlink"/>
                <w:rFonts w:asciiTheme="majorHAnsi" w:hAnsiTheme="majorHAnsi"/>
                <w:noProof/>
              </w:rPr>
              <w:t>2.3</w:t>
            </w:r>
            <w:r w:rsidR="00AD2DE1" w:rsidRPr="00F16281">
              <w:rPr>
                <w:rFonts w:asciiTheme="majorHAnsi" w:hAnsiTheme="majorHAnsi"/>
                <w:noProof/>
                <w:lang w:eastAsia="ko-KR" w:bidi="ar-SA"/>
              </w:rPr>
              <w:tab/>
            </w:r>
            <w:r w:rsidR="00AD2DE1" w:rsidRPr="00F16281">
              <w:rPr>
                <w:rStyle w:val="Hyperlink"/>
                <w:rFonts w:asciiTheme="majorHAnsi" w:hAnsiTheme="majorHAnsi"/>
                <w:noProof/>
              </w:rPr>
              <w:t>Mini-grids and Sustainable Development Goals</w:t>
            </w:r>
            <w:r w:rsidR="00AD2DE1" w:rsidRPr="00F16281">
              <w:rPr>
                <w:rFonts w:asciiTheme="majorHAnsi" w:hAnsiTheme="majorHAnsi"/>
                <w:noProof/>
                <w:webHidden/>
              </w:rPr>
              <w:tab/>
            </w:r>
            <w:r w:rsidR="00AD0A8D" w:rsidRPr="00F16281">
              <w:rPr>
                <w:rFonts w:asciiTheme="majorHAnsi" w:hAnsiTheme="majorHAnsi"/>
                <w:noProof/>
                <w:webHidden/>
              </w:rPr>
              <w:fldChar w:fldCharType="begin"/>
            </w:r>
            <w:r w:rsidR="00AD2DE1" w:rsidRPr="00F16281">
              <w:rPr>
                <w:rFonts w:asciiTheme="majorHAnsi" w:hAnsiTheme="majorHAnsi"/>
                <w:noProof/>
                <w:webHidden/>
              </w:rPr>
              <w:instrText xml:space="preserve"> PAGEREF _Toc521926934 \h </w:instrText>
            </w:r>
            <w:r w:rsidR="00AD0A8D" w:rsidRPr="00F16281">
              <w:rPr>
                <w:rFonts w:asciiTheme="majorHAnsi" w:hAnsiTheme="majorHAnsi"/>
                <w:noProof/>
                <w:webHidden/>
              </w:rPr>
            </w:r>
            <w:r w:rsidR="00AD0A8D" w:rsidRPr="00F16281">
              <w:rPr>
                <w:rFonts w:asciiTheme="majorHAnsi" w:hAnsiTheme="majorHAnsi"/>
                <w:noProof/>
                <w:webHidden/>
              </w:rPr>
              <w:fldChar w:fldCharType="separate"/>
            </w:r>
            <w:r w:rsidR="00902597">
              <w:rPr>
                <w:rFonts w:asciiTheme="majorHAnsi" w:hAnsiTheme="majorHAnsi"/>
                <w:noProof/>
                <w:webHidden/>
              </w:rPr>
              <w:t>16</w:t>
            </w:r>
            <w:r w:rsidR="00AD0A8D" w:rsidRPr="00F16281">
              <w:rPr>
                <w:rFonts w:asciiTheme="majorHAnsi" w:hAnsiTheme="majorHAnsi"/>
                <w:noProof/>
                <w:webHidden/>
              </w:rPr>
              <w:fldChar w:fldCharType="end"/>
            </w:r>
          </w:hyperlink>
        </w:p>
        <w:p w14:paraId="7E3EE8AC" w14:textId="77777777" w:rsidR="00F16281" w:rsidRPr="00F16281" w:rsidRDefault="00F16281" w:rsidP="008D4E62">
          <w:pPr>
            <w:spacing w:after="0"/>
            <w:rPr>
              <w:noProof/>
            </w:rPr>
          </w:pPr>
        </w:p>
        <w:p w14:paraId="4E711AAD" w14:textId="75E41948" w:rsidR="00AD2DE1" w:rsidRPr="00F16281" w:rsidRDefault="001B210D" w:rsidP="008D4E62">
          <w:pPr>
            <w:pStyle w:val="TOC1"/>
            <w:rPr>
              <w:b w:val="0"/>
              <w:lang w:bidi="ar-SA"/>
            </w:rPr>
          </w:pPr>
          <w:hyperlink w:anchor="_Toc521926935" w:history="1">
            <w:r w:rsidR="00AD2DE1" w:rsidRPr="00F16281">
              <w:rPr>
                <w:rStyle w:val="Hyperlink"/>
              </w:rPr>
              <w:t>3.</w:t>
            </w:r>
            <w:r w:rsidR="00AD2DE1" w:rsidRPr="00F16281">
              <w:rPr>
                <w:b w:val="0"/>
                <w:lang w:bidi="ar-SA"/>
              </w:rPr>
              <w:tab/>
            </w:r>
            <w:r w:rsidR="00AD2DE1" w:rsidRPr="00F16281">
              <w:rPr>
                <w:rStyle w:val="Hyperlink"/>
              </w:rPr>
              <w:t>Mini-grid Market and Industry in the PICTs</w:t>
            </w:r>
            <w:r w:rsidR="00AD2DE1" w:rsidRPr="00F16281">
              <w:rPr>
                <w:webHidden/>
              </w:rPr>
              <w:tab/>
            </w:r>
            <w:r w:rsidR="00AD0A8D" w:rsidRPr="00F16281">
              <w:rPr>
                <w:webHidden/>
              </w:rPr>
              <w:fldChar w:fldCharType="begin"/>
            </w:r>
            <w:r w:rsidR="00AD2DE1" w:rsidRPr="00F16281">
              <w:rPr>
                <w:webHidden/>
              </w:rPr>
              <w:instrText xml:space="preserve"> PAGEREF _Toc521926935 \h </w:instrText>
            </w:r>
            <w:r w:rsidR="00AD0A8D" w:rsidRPr="00F16281">
              <w:rPr>
                <w:webHidden/>
              </w:rPr>
            </w:r>
            <w:r w:rsidR="00AD0A8D" w:rsidRPr="00F16281">
              <w:rPr>
                <w:webHidden/>
              </w:rPr>
              <w:fldChar w:fldCharType="separate"/>
            </w:r>
            <w:r w:rsidR="00902597">
              <w:rPr>
                <w:webHidden/>
              </w:rPr>
              <w:t>18</w:t>
            </w:r>
            <w:r w:rsidR="00AD0A8D" w:rsidRPr="00F16281">
              <w:rPr>
                <w:webHidden/>
              </w:rPr>
              <w:fldChar w:fldCharType="end"/>
            </w:r>
          </w:hyperlink>
        </w:p>
        <w:p w14:paraId="641932FE" w14:textId="6DBA1E77" w:rsidR="00AD2DE1" w:rsidRPr="00F16281" w:rsidRDefault="001B210D" w:rsidP="008D4E62">
          <w:pPr>
            <w:pStyle w:val="TOC2"/>
            <w:spacing w:line="276" w:lineRule="auto"/>
            <w:ind w:left="440"/>
            <w:rPr>
              <w:rFonts w:asciiTheme="majorHAnsi" w:hAnsiTheme="majorHAnsi"/>
              <w:noProof/>
              <w:lang w:eastAsia="ko-KR" w:bidi="ar-SA"/>
            </w:rPr>
          </w:pPr>
          <w:hyperlink w:anchor="_Toc521926936" w:history="1">
            <w:r w:rsidR="00AD2DE1" w:rsidRPr="00F16281">
              <w:rPr>
                <w:rStyle w:val="Hyperlink"/>
                <w:rFonts w:asciiTheme="majorHAnsi" w:hAnsiTheme="majorHAnsi"/>
                <w:noProof/>
              </w:rPr>
              <w:t>3.1</w:t>
            </w:r>
            <w:r w:rsidR="00AD2DE1" w:rsidRPr="00F16281">
              <w:rPr>
                <w:rFonts w:asciiTheme="majorHAnsi" w:hAnsiTheme="majorHAnsi"/>
                <w:noProof/>
                <w:lang w:eastAsia="ko-KR" w:bidi="ar-SA"/>
              </w:rPr>
              <w:tab/>
            </w:r>
            <w:r w:rsidR="00AD2DE1" w:rsidRPr="00F16281">
              <w:rPr>
                <w:rStyle w:val="Hyperlink"/>
                <w:rFonts w:asciiTheme="majorHAnsi" w:hAnsiTheme="majorHAnsi"/>
                <w:noProof/>
              </w:rPr>
              <w:t>Country Level Market Analysis</w:t>
            </w:r>
            <w:r w:rsidR="00AD2DE1" w:rsidRPr="00F16281">
              <w:rPr>
                <w:rFonts w:asciiTheme="majorHAnsi" w:hAnsiTheme="majorHAnsi"/>
                <w:noProof/>
                <w:webHidden/>
              </w:rPr>
              <w:tab/>
            </w:r>
            <w:r w:rsidR="00AD0A8D" w:rsidRPr="00F16281">
              <w:rPr>
                <w:rFonts w:asciiTheme="majorHAnsi" w:hAnsiTheme="majorHAnsi"/>
                <w:noProof/>
                <w:webHidden/>
              </w:rPr>
              <w:fldChar w:fldCharType="begin"/>
            </w:r>
            <w:r w:rsidR="00AD2DE1" w:rsidRPr="00F16281">
              <w:rPr>
                <w:rFonts w:asciiTheme="majorHAnsi" w:hAnsiTheme="majorHAnsi"/>
                <w:noProof/>
                <w:webHidden/>
              </w:rPr>
              <w:instrText xml:space="preserve"> PAGEREF _Toc521926936 \h </w:instrText>
            </w:r>
            <w:r w:rsidR="00AD0A8D" w:rsidRPr="00F16281">
              <w:rPr>
                <w:rFonts w:asciiTheme="majorHAnsi" w:hAnsiTheme="majorHAnsi"/>
                <w:noProof/>
                <w:webHidden/>
              </w:rPr>
            </w:r>
            <w:r w:rsidR="00AD0A8D" w:rsidRPr="00F16281">
              <w:rPr>
                <w:rFonts w:asciiTheme="majorHAnsi" w:hAnsiTheme="majorHAnsi"/>
                <w:noProof/>
                <w:webHidden/>
              </w:rPr>
              <w:fldChar w:fldCharType="separate"/>
            </w:r>
            <w:r w:rsidR="00902597">
              <w:rPr>
                <w:rFonts w:asciiTheme="majorHAnsi" w:hAnsiTheme="majorHAnsi"/>
                <w:noProof/>
                <w:webHidden/>
              </w:rPr>
              <w:t>22</w:t>
            </w:r>
            <w:r w:rsidR="00AD0A8D" w:rsidRPr="00F16281">
              <w:rPr>
                <w:rFonts w:asciiTheme="majorHAnsi" w:hAnsiTheme="majorHAnsi"/>
                <w:noProof/>
                <w:webHidden/>
              </w:rPr>
              <w:fldChar w:fldCharType="end"/>
            </w:r>
          </w:hyperlink>
        </w:p>
        <w:p w14:paraId="35C61370" w14:textId="2024055A" w:rsidR="00AD2DE1" w:rsidRPr="00F16281" w:rsidRDefault="001B210D" w:rsidP="008D4E62">
          <w:pPr>
            <w:pStyle w:val="TOC3"/>
            <w:ind w:left="880"/>
            <w:rPr>
              <w:rFonts w:asciiTheme="majorHAnsi" w:hAnsiTheme="majorHAnsi"/>
              <w:noProof/>
              <w:lang w:eastAsia="ko-KR" w:bidi="ar-SA"/>
            </w:rPr>
          </w:pPr>
          <w:hyperlink w:anchor="_Toc521926937" w:history="1">
            <w:r w:rsidR="00AD2DE1" w:rsidRPr="00F16281">
              <w:rPr>
                <w:rStyle w:val="Hyperlink"/>
                <w:rFonts w:asciiTheme="majorHAnsi" w:hAnsiTheme="majorHAnsi" w:cstheme="minorHAnsi"/>
                <w:noProof/>
              </w:rPr>
              <w:t>3.1.1</w:t>
            </w:r>
            <w:r w:rsidR="00AD2DE1" w:rsidRPr="00F16281">
              <w:rPr>
                <w:rFonts w:asciiTheme="majorHAnsi" w:hAnsiTheme="majorHAnsi"/>
                <w:noProof/>
                <w:lang w:eastAsia="ko-KR" w:bidi="ar-SA"/>
              </w:rPr>
              <w:tab/>
            </w:r>
            <w:r w:rsidR="00AD2DE1" w:rsidRPr="00F16281">
              <w:rPr>
                <w:rStyle w:val="Hyperlink"/>
                <w:rFonts w:asciiTheme="majorHAnsi" w:hAnsiTheme="majorHAnsi" w:cstheme="minorHAnsi"/>
                <w:noProof/>
              </w:rPr>
              <w:t>Melanesia–Vanuatu, Solomon Islands</w:t>
            </w:r>
            <w:r w:rsidR="00AD2DE1" w:rsidRPr="00F16281">
              <w:rPr>
                <w:rFonts w:asciiTheme="majorHAnsi" w:hAnsiTheme="majorHAnsi"/>
                <w:noProof/>
                <w:webHidden/>
              </w:rPr>
              <w:tab/>
            </w:r>
            <w:r w:rsidR="00AD0A8D" w:rsidRPr="00F16281">
              <w:rPr>
                <w:rFonts w:asciiTheme="majorHAnsi" w:hAnsiTheme="majorHAnsi"/>
                <w:noProof/>
                <w:webHidden/>
              </w:rPr>
              <w:fldChar w:fldCharType="begin"/>
            </w:r>
            <w:r w:rsidR="00AD2DE1" w:rsidRPr="00F16281">
              <w:rPr>
                <w:rFonts w:asciiTheme="majorHAnsi" w:hAnsiTheme="majorHAnsi"/>
                <w:noProof/>
                <w:webHidden/>
              </w:rPr>
              <w:instrText xml:space="preserve"> PAGEREF _Toc521926937 \h </w:instrText>
            </w:r>
            <w:r w:rsidR="00AD0A8D" w:rsidRPr="00F16281">
              <w:rPr>
                <w:rFonts w:asciiTheme="majorHAnsi" w:hAnsiTheme="majorHAnsi"/>
                <w:noProof/>
                <w:webHidden/>
              </w:rPr>
            </w:r>
            <w:r w:rsidR="00AD0A8D" w:rsidRPr="00F16281">
              <w:rPr>
                <w:rFonts w:asciiTheme="majorHAnsi" w:hAnsiTheme="majorHAnsi"/>
                <w:noProof/>
                <w:webHidden/>
              </w:rPr>
              <w:fldChar w:fldCharType="separate"/>
            </w:r>
            <w:r w:rsidR="00902597">
              <w:rPr>
                <w:rFonts w:asciiTheme="majorHAnsi" w:hAnsiTheme="majorHAnsi"/>
                <w:noProof/>
                <w:webHidden/>
              </w:rPr>
              <w:t>22</w:t>
            </w:r>
            <w:r w:rsidR="00AD0A8D" w:rsidRPr="00F16281">
              <w:rPr>
                <w:rFonts w:asciiTheme="majorHAnsi" w:hAnsiTheme="majorHAnsi"/>
                <w:noProof/>
                <w:webHidden/>
              </w:rPr>
              <w:fldChar w:fldCharType="end"/>
            </w:r>
          </w:hyperlink>
        </w:p>
        <w:p w14:paraId="0AE48F60" w14:textId="2CE768BE" w:rsidR="00AD2DE1" w:rsidRPr="00F16281" w:rsidRDefault="001B210D" w:rsidP="008D4E62">
          <w:pPr>
            <w:pStyle w:val="TOC3"/>
            <w:ind w:left="880"/>
            <w:rPr>
              <w:rFonts w:asciiTheme="majorHAnsi" w:hAnsiTheme="majorHAnsi"/>
              <w:noProof/>
              <w:lang w:eastAsia="ko-KR" w:bidi="ar-SA"/>
            </w:rPr>
          </w:pPr>
          <w:hyperlink w:anchor="_Toc521926938" w:history="1">
            <w:r w:rsidR="00AD2DE1" w:rsidRPr="00F16281">
              <w:rPr>
                <w:rStyle w:val="Hyperlink"/>
                <w:rFonts w:asciiTheme="majorHAnsi" w:hAnsiTheme="majorHAnsi" w:cstheme="minorHAnsi"/>
                <w:noProof/>
              </w:rPr>
              <w:t>3.1.2</w:t>
            </w:r>
            <w:r w:rsidR="00AD2DE1" w:rsidRPr="00F16281">
              <w:rPr>
                <w:rFonts w:asciiTheme="majorHAnsi" w:hAnsiTheme="majorHAnsi"/>
                <w:noProof/>
                <w:lang w:eastAsia="ko-KR" w:bidi="ar-SA"/>
              </w:rPr>
              <w:tab/>
            </w:r>
            <w:r w:rsidR="00AD2DE1" w:rsidRPr="00F16281">
              <w:rPr>
                <w:rStyle w:val="Hyperlink"/>
                <w:rFonts w:asciiTheme="majorHAnsi" w:hAnsiTheme="majorHAnsi" w:cstheme="minorHAnsi"/>
                <w:noProof/>
              </w:rPr>
              <w:t>Polynesia-Tonga</w:t>
            </w:r>
            <w:r w:rsidR="00AD2DE1" w:rsidRPr="00F16281">
              <w:rPr>
                <w:rFonts w:asciiTheme="majorHAnsi" w:hAnsiTheme="majorHAnsi"/>
                <w:noProof/>
                <w:webHidden/>
              </w:rPr>
              <w:tab/>
            </w:r>
            <w:r w:rsidR="00AD0A8D" w:rsidRPr="00F16281">
              <w:rPr>
                <w:rFonts w:asciiTheme="majorHAnsi" w:hAnsiTheme="majorHAnsi"/>
                <w:noProof/>
                <w:webHidden/>
              </w:rPr>
              <w:fldChar w:fldCharType="begin"/>
            </w:r>
            <w:r w:rsidR="00AD2DE1" w:rsidRPr="00F16281">
              <w:rPr>
                <w:rFonts w:asciiTheme="majorHAnsi" w:hAnsiTheme="majorHAnsi"/>
                <w:noProof/>
                <w:webHidden/>
              </w:rPr>
              <w:instrText xml:space="preserve"> PAGEREF _Toc521926938 \h </w:instrText>
            </w:r>
            <w:r w:rsidR="00AD0A8D" w:rsidRPr="00F16281">
              <w:rPr>
                <w:rFonts w:asciiTheme="majorHAnsi" w:hAnsiTheme="majorHAnsi"/>
                <w:noProof/>
                <w:webHidden/>
              </w:rPr>
            </w:r>
            <w:r w:rsidR="00AD0A8D" w:rsidRPr="00F16281">
              <w:rPr>
                <w:rFonts w:asciiTheme="majorHAnsi" w:hAnsiTheme="majorHAnsi"/>
                <w:noProof/>
                <w:webHidden/>
              </w:rPr>
              <w:fldChar w:fldCharType="separate"/>
            </w:r>
            <w:r w:rsidR="00902597">
              <w:rPr>
                <w:rFonts w:asciiTheme="majorHAnsi" w:hAnsiTheme="majorHAnsi"/>
                <w:noProof/>
                <w:webHidden/>
              </w:rPr>
              <w:t>27</w:t>
            </w:r>
            <w:r w:rsidR="00AD0A8D" w:rsidRPr="00F16281">
              <w:rPr>
                <w:rFonts w:asciiTheme="majorHAnsi" w:hAnsiTheme="majorHAnsi"/>
                <w:noProof/>
                <w:webHidden/>
              </w:rPr>
              <w:fldChar w:fldCharType="end"/>
            </w:r>
          </w:hyperlink>
        </w:p>
        <w:p w14:paraId="7D5D07A0" w14:textId="025E65E7" w:rsidR="00AD2DE1" w:rsidRPr="00F16281" w:rsidRDefault="001B210D" w:rsidP="008D4E62">
          <w:pPr>
            <w:pStyle w:val="TOC3"/>
            <w:ind w:left="880"/>
            <w:rPr>
              <w:rFonts w:asciiTheme="majorHAnsi" w:hAnsiTheme="majorHAnsi"/>
              <w:noProof/>
              <w:lang w:eastAsia="ko-KR" w:bidi="ar-SA"/>
            </w:rPr>
          </w:pPr>
          <w:hyperlink w:anchor="_Toc521926939" w:history="1">
            <w:r w:rsidR="00AD2DE1" w:rsidRPr="00F16281">
              <w:rPr>
                <w:rStyle w:val="Hyperlink"/>
                <w:rFonts w:asciiTheme="majorHAnsi" w:hAnsiTheme="majorHAnsi" w:cstheme="minorHAnsi"/>
                <w:noProof/>
              </w:rPr>
              <w:t>3.1.3</w:t>
            </w:r>
            <w:r w:rsidR="00AD2DE1" w:rsidRPr="00F16281">
              <w:rPr>
                <w:rFonts w:asciiTheme="majorHAnsi" w:hAnsiTheme="majorHAnsi"/>
                <w:noProof/>
                <w:lang w:eastAsia="ko-KR" w:bidi="ar-SA"/>
              </w:rPr>
              <w:tab/>
            </w:r>
            <w:r w:rsidR="00AD2DE1" w:rsidRPr="00F16281">
              <w:rPr>
                <w:rStyle w:val="Hyperlink"/>
                <w:rFonts w:asciiTheme="majorHAnsi" w:hAnsiTheme="majorHAnsi" w:cstheme="minorHAnsi"/>
                <w:noProof/>
              </w:rPr>
              <w:t>Micronesia-Kiribati</w:t>
            </w:r>
            <w:r w:rsidR="00AD2DE1" w:rsidRPr="00F16281">
              <w:rPr>
                <w:rFonts w:asciiTheme="majorHAnsi" w:hAnsiTheme="majorHAnsi"/>
                <w:noProof/>
                <w:webHidden/>
              </w:rPr>
              <w:tab/>
            </w:r>
            <w:r w:rsidR="00AD0A8D" w:rsidRPr="00F16281">
              <w:rPr>
                <w:rFonts w:asciiTheme="majorHAnsi" w:hAnsiTheme="majorHAnsi"/>
                <w:noProof/>
                <w:webHidden/>
              </w:rPr>
              <w:fldChar w:fldCharType="begin"/>
            </w:r>
            <w:r w:rsidR="00AD2DE1" w:rsidRPr="00F16281">
              <w:rPr>
                <w:rFonts w:asciiTheme="majorHAnsi" w:hAnsiTheme="majorHAnsi"/>
                <w:noProof/>
                <w:webHidden/>
              </w:rPr>
              <w:instrText xml:space="preserve"> PAGEREF _Toc521926939 \h </w:instrText>
            </w:r>
            <w:r w:rsidR="00AD0A8D" w:rsidRPr="00F16281">
              <w:rPr>
                <w:rFonts w:asciiTheme="majorHAnsi" w:hAnsiTheme="majorHAnsi"/>
                <w:noProof/>
                <w:webHidden/>
              </w:rPr>
            </w:r>
            <w:r w:rsidR="00AD0A8D" w:rsidRPr="00F16281">
              <w:rPr>
                <w:rFonts w:asciiTheme="majorHAnsi" w:hAnsiTheme="majorHAnsi"/>
                <w:noProof/>
                <w:webHidden/>
              </w:rPr>
              <w:fldChar w:fldCharType="separate"/>
            </w:r>
            <w:r w:rsidR="00902597">
              <w:rPr>
                <w:rFonts w:asciiTheme="majorHAnsi" w:hAnsiTheme="majorHAnsi"/>
                <w:noProof/>
                <w:webHidden/>
              </w:rPr>
              <w:t>31</w:t>
            </w:r>
            <w:r w:rsidR="00AD0A8D" w:rsidRPr="00F16281">
              <w:rPr>
                <w:rFonts w:asciiTheme="majorHAnsi" w:hAnsiTheme="majorHAnsi"/>
                <w:noProof/>
                <w:webHidden/>
              </w:rPr>
              <w:fldChar w:fldCharType="end"/>
            </w:r>
          </w:hyperlink>
        </w:p>
        <w:p w14:paraId="74FA7657" w14:textId="52544BC8" w:rsidR="00AD2DE1" w:rsidRPr="00F16281" w:rsidRDefault="001B210D" w:rsidP="008D4E62">
          <w:pPr>
            <w:pStyle w:val="TOC2"/>
            <w:spacing w:line="276" w:lineRule="auto"/>
            <w:ind w:left="440"/>
            <w:rPr>
              <w:rFonts w:asciiTheme="majorHAnsi" w:hAnsiTheme="majorHAnsi"/>
              <w:noProof/>
              <w:lang w:eastAsia="ko-KR" w:bidi="ar-SA"/>
            </w:rPr>
          </w:pPr>
          <w:hyperlink w:anchor="_Toc521926940" w:history="1">
            <w:r w:rsidR="00AD2DE1" w:rsidRPr="00F16281">
              <w:rPr>
                <w:rStyle w:val="Hyperlink"/>
                <w:rFonts w:asciiTheme="majorHAnsi" w:hAnsiTheme="majorHAnsi"/>
                <w:noProof/>
              </w:rPr>
              <w:t>3.2</w:t>
            </w:r>
            <w:r w:rsidR="00AD2DE1" w:rsidRPr="00F16281">
              <w:rPr>
                <w:rFonts w:asciiTheme="majorHAnsi" w:hAnsiTheme="majorHAnsi"/>
                <w:noProof/>
                <w:lang w:eastAsia="ko-KR" w:bidi="ar-SA"/>
              </w:rPr>
              <w:tab/>
            </w:r>
            <w:r w:rsidR="00AD2DE1" w:rsidRPr="00F16281">
              <w:rPr>
                <w:rStyle w:val="Hyperlink"/>
                <w:rFonts w:asciiTheme="majorHAnsi" w:hAnsiTheme="majorHAnsi"/>
                <w:noProof/>
              </w:rPr>
              <w:t>Case Studies of Existing Mini-grid Projects</w:t>
            </w:r>
            <w:r w:rsidR="00AD2DE1" w:rsidRPr="00F16281">
              <w:rPr>
                <w:rFonts w:asciiTheme="majorHAnsi" w:hAnsiTheme="majorHAnsi"/>
                <w:noProof/>
                <w:webHidden/>
              </w:rPr>
              <w:tab/>
            </w:r>
            <w:r w:rsidR="00AD0A8D" w:rsidRPr="00F16281">
              <w:rPr>
                <w:rFonts w:asciiTheme="majorHAnsi" w:hAnsiTheme="majorHAnsi"/>
                <w:noProof/>
                <w:webHidden/>
              </w:rPr>
              <w:fldChar w:fldCharType="begin"/>
            </w:r>
            <w:r w:rsidR="00AD2DE1" w:rsidRPr="00F16281">
              <w:rPr>
                <w:rFonts w:asciiTheme="majorHAnsi" w:hAnsiTheme="majorHAnsi"/>
                <w:noProof/>
                <w:webHidden/>
              </w:rPr>
              <w:instrText xml:space="preserve"> PAGEREF _Toc521926940 \h </w:instrText>
            </w:r>
            <w:r w:rsidR="00AD0A8D" w:rsidRPr="00F16281">
              <w:rPr>
                <w:rFonts w:asciiTheme="majorHAnsi" w:hAnsiTheme="majorHAnsi"/>
                <w:noProof/>
                <w:webHidden/>
              </w:rPr>
            </w:r>
            <w:r w:rsidR="00AD0A8D" w:rsidRPr="00F16281">
              <w:rPr>
                <w:rFonts w:asciiTheme="majorHAnsi" w:hAnsiTheme="majorHAnsi"/>
                <w:noProof/>
                <w:webHidden/>
              </w:rPr>
              <w:fldChar w:fldCharType="separate"/>
            </w:r>
            <w:r w:rsidR="00902597">
              <w:rPr>
                <w:rFonts w:asciiTheme="majorHAnsi" w:hAnsiTheme="majorHAnsi"/>
                <w:noProof/>
                <w:webHidden/>
              </w:rPr>
              <w:t>35</w:t>
            </w:r>
            <w:r w:rsidR="00AD0A8D" w:rsidRPr="00F16281">
              <w:rPr>
                <w:rFonts w:asciiTheme="majorHAnsi" w:hAnsiTheme="majorHAnsi"/>
                <w:noProof/>
                <w:webHidden/>
              </w:rPr>
              <w:fldChar w:fldCharType="end"/>
            </w:r>
          </w:hyperlink>
        </w:p>
        <w:p w14:paraId="479AD321" w14:textId="28172E46" w:rsidR="00AD2DE1" w:rsidRDefault="001B210D" w:rsidP="008D4E62">
          <w:pPr>
            <w:pStyle w:val="TOC2"/>
            <w:spacing w:line="276" w:lineRule="auto"/>
            <w:ind w:left="440"/>
            <w:rPr>
              <w:rFonts w:asciiTheme="majorHAnsi" w:hAnsiTheme="majorHAnsi"/>
              <w:noProof/>
            </w:rPr>
          </w:pPr>
          <w:hyperlink w:anchor="_Toc521926941" w:history="1">
            <w:r w:rsidR="00AD2DE1" w:rsidRPr="00F16281">
              <w:rPr>
                <w:rStyle w:val="Hyperlink"/>
                <w:rFonts w:asciiTheme="majorHAnsi" w:hAnsiTheme="majorHAnsi"/>
                <w:noProof/>
              </w:rPr>
              <w:t>3.3</w:t>
            </w:r>
            <w:r w:rsidR="00AD2DE1" w:rsidRPr="00F16281">
              <w:rPr>
                <w:rFonts w:asciiTheme="majorHAnsi" w:hAnsiTheme="majorHAnsi"/>
                <w:noProof/>
                <w:lang w:eastAsia="ko-KR" w:bidi="ar-SA"/>
              </w:rPr>
              <w:tab/>
            </w:r>
            <w:r w:rsidR="00AD2DE1" w:rsidRPr="00F16281">
              <w:rPr>
                <w:rStyle w:val="Hyperlink"/>
                <w:rFonts w:asciiTheme="majorHAnsi" w:hAnsiTheme="majorHAnsi"/>
                <w:noProof/>
              </w:rPr>
              <w:t>Major Findings of Past Practices</w:t>
            </w:r>
            <w:r w:rsidR="00AD2DE1" w:rsidRPr="00F16281">
              <w:rPr>
                <w:rFonts w:asciiTheme="majorHAnsi" w:hAnsiTheme="majorHAnsi"/>
                <w:noProof/>
                <w:webHidden/>
              </w:rPr>
              <w:tab/>
            </w:r>
            <w:r w:rsidR="00AD0A8D" w:rsidRPr="00F16281">
              <w:rPr>
                <w:rFonts w:asciiTheme="majorHAnsi" w:hAnsiTheme="majorHAnsi"/>
                <w:noProof/>
                <w:webHidden/>
              </w:rPr>
              <w:fldChar w:fldCharType="begin"/>
            </w:r>
            <w:r w:rsidR="00AD2DE1" w:rsidRPr="00F16281">
              <w:rPr>
                <w:rFonts w:asciiTheme="majorHAnsi" w:hAnsiTheme="majorHAnsi"/>
                <w:noProof/>
                <w:webHidden/>
              </w:rPr>
              <w:instrText xml:space="preserve"> PAGEREF _Toc521926941 \h </w:instrText>
            </w:r>
            <w:r w:rsidR="00AD0A8D" w:rsidRPr="00F16281">
              <w:rPr>
                <w:rFonts w:asciiTheme="majorHAnsi" w:hAnsiTheme="majorHAnsi"/>
                <w:noProof/>
                <w:webHidden/>
              </w:rPr>
            </w:r>
            <w:r w:rsidR="00AD0A8D" w:rsidRPr="00F16281">
              <w:rPr>
                <w:rFonts w:asciiTheme="majorHAnsi" w:hAnsiTheme="majorHAnsi"/>
                <w:noProof/>
                <w:webHidden/>
              </w:rPr>
              <w:fldChar w:fldCharType="separate"/>
            </w:r>
            <w:r w:rsidR="00902597">
              <w:rPr>
                <w:rFonts w:asciiTheme="majorHAnsi" w:hAnsiTheme="majorHAnsi"/>
                <w:noProof/>
                <w:webHidden/>
              </w:rPr>
              <w:t>38</w:t>
            </w:r>
            <w:r w:rsidR="00AD0A8D" w:rsidRPr="00F16281">
              <w:rPr>
                <w:rFonts w:asciiTheme="majorHAnsi" w:hAnsiTheme="majorHAnsi"/>
                <w:noProof/>
                <w:webHidden/>
              </w:rPr>
              <w:fldChar w:fldCharType="end"/>
            </w:r>
          </w:hyperlink>
        </w:p>
        <w:p w14:paraId="19A265A5" w14:textId="77777777" w:rsidR="00F16281" w:rsidRPr="00F16281" w:rsidRDefault="00F16281" w:rsidP="008D4E62">
          <w:pPr>
            <w:spacing w:after="0"/>
            <w:rPr>
              <w:noProof/>
            </w:rPr>
          </w:pPr>
        </w:p>
        <w:p w14:paraId="06221774" w14:textId="05891C5A" w:rsidR="00AD2DE1" w:rsidRPr="00F16281" w:rsidRDefault="001B210D" w:rsidP="008D4E62">
          <w:pPr>
            <w:pStyle w:val="TOC1"/>
            <w:rPr>
              <w:b w:val="0"/>
              <w:lang w:bidi="ar-SA"/>
            </w:rPr>
          </w:pPr>
          <w:hyperlink w:anchor="_Toc521926942" w:history="1">
            <w:r w:rsidR="00AD2DE1" w:rsidRPr="00F16281">
              <w:rPr>
                <w:rStyle w:val="Hyperlink"/>
              </w:rPr>
              <w:t>4.</w:t>
            </w:r>
            <w:r w:rsidR="00AD2DE1" w:rsidRPr="00F16281">
              <w:rPr>
                <w:b w:val="0"/>
                <w:lang w:bidi="ar-SA"/>
              </w:rPr>
              <w:tab/>
            </w:r>
            <w:r w:rsidR="00AD2DE1" w:rsidRPr="00F16281">
              <w:rPr>
                <w:rStyle w:val="Hyperlink"/>
              </w:rPr>
              <w:t>A Comprehensive Design of the Mini-Grid Program in the PICTs</w:t>
            </w:r>
            <w:r w:rsidR="00AD2DE1" w:rsidRPr="00F16281">
              <w:rPr>
                <w:webHidden/>
              </w:rPr>
              <w:tab/>
            </w:r>
            <w:r w:rsidR="00AD0A8D" w:rsidRPr="00F16281">
              <w:rPr>
                <w:webHidden/>
              </w:rPr>
              <w:fldChar w:fldCharType="begin"/>
            </w:r>
            <w:r w:rsidR="00AD2DE1" w:rsidRPr="00F16281">
              <w:rPr>
                <w:webHidden/>
              </w:rPr>
              <w:instrText xml:space="preserve"> PAGEREF _Toc521926942 \h </w:instrText>
            </w:r>
            <w:r w:rsidR="00AD0A8D" w:rsidRPr="00F16281">
              <w:rPr>
                <w:webHidden/>
              </w:rPr>
            </w:r>
            <w:r w:rsidR="00AD0A8D" w:rsidRPr="00F16281">
              <w:rPr>
                <w:webHidden/>
              </w:rPr>
              <w:fldChar w:fldCharType="separate"/>
            </w:r>
            <w:r w:rsidR="00902597">
              <w:rPr>
                <w:webHidden/>
              </w:rPr>
              <w:t>42</w:t>
            </w:r>
            <w:r w:rsidR="00AD0A8D" w:rsidRPr="00F16281">
              <w:rPr>
                <w:webHidden/>
              </w:rPr>
              <w:fldChar w:fldCharType="end"/>
            </w:r>
          </w:hyperlink>
        </w:p>
        <w:p w14:paraId="64EA6C91" w14:textId="13686B03" w:rsidR="00AD2DE1" w:rsidRPr="00F16281" w:rsidRDefault="001B210D" w:rsidP="008D4E62">
          <w:pPr>
            <w:pStyle w:val="TOC2"/>
            <w:spacing w:line="276" w:lineRule="auto"/>
            <w:ind w:left="440"/>
            <w:rPr>
              <w:rFonts w:asciiTheme="majorHAnsi" w:hAnsiTheme="majorHAnsi"/>
              <w:noProof/>
              <w:lang w:eastAsia="ko-KR" w:bidi="ar-SA"/>
            </w:rPr>
          </w:pPr>
          <w:hyperlink w:anchor="_Toc521926943" w:history="1">
            <w:r w:rsidR="00AD2DE1" w:rsidRPr="00F16281">
              <w:rPr>
                <w:rStyle w:val="Hyperlink"/>
                <w:rFonts w:asciiTheme="majorHAnsi" w:hAnsiTheme="majorHAnsi"/>
                <w:noProof/>
              </w:rPr>
              <w:t>4.1</w:t>
            </w:r>
            <w:r w:rsidR="00AD2DE1" w:rsidRPr="00F16281">
              <w:rPr>
                <w:rFonts w:asciiTheme="majorHAnsi" w:hAnsiTheme="majorHAnsi"/>
                <w:noProof/>
                <w:lang w:eastAsia="ko-KR" w:bidi="ar-SA"/>
              </w:rPr>
              <w:tab/>
            </w:r>
            <w:r w:rsidR="00AD2DE1" w:rsidRPr="00F16281">
              <w:rPr>
                <w:rStyle w:val="Hyperlink"/>
                <w:rFonts w:asciiTheme="majorHAnsi" w:hAnsiTheme="majorHAnsi"/>
                <w:noProof/>
              </w:rPr>
              <w:t>A Sustainable Community Mini-grid Model in PICTs</w:t>
            </w:r>
            <w:r w:rsidR="00AD2DE1" w:rsidRPr="00F16281">
              <w:rPr>
                <w:rFonts w:asciiTheme="majorHAnsi" w:hAnsiTheme="majorHAnsi"/>
                <w:noProof/>
                <w:webHidden/>
              </w:rPr>
              <w:tab/>
            </w:r>
            <w:r w:rsidR="00AD0A8D" w:rsidRPr="00F16281">
              <w:rPr>
                <w:rFonts w:asciiTheme="majorHAnsi" w:hAnsiTheme="majorHAnsi"/>
                <w:noProof/>
                <w:webHidden/>
              </w:rPr>
              <w:fldChar w:fldCharType="begin"/>
            </w:r>
            <w:r w:rsidR="00AD2DE1" w:rsidRPr="00F16281">
              <w:rPr>
                <w:rFonts w:asciiTheme="majorHAnsi" w:hAnsiTheme="majorHAnsi"/>
                <w:noProof/>
                <w:webHidden/>
              </w:rPr>
              <w:instrText xml:space="preserve"> PAGEREF _Toc521926943 \h </w:instrText>
            </w:r>
            <w:r w:rsidR="00AD0A8D" w:rsidRPr="00F16281">
              <w:rPr>
                <w:rFonts w:asciiTheme="majorHAnsi" w:hAnsiTheme="majorHAnsi"/>
                <w:noProof/>
                <w:webHidden/>
              </w:rPr>
            </w:r>
            <w:r w:rsidR="00AD0A8D" w:rsidRPr="00F16281">
              <w:rPr>
                <w:rFonts w:asciiTheme="majorHAnsi" w:hAnsiTheme="majorHAnsi"/>
                <w:noProof/>
                <w:webHidden/>
              </w:rPr>
              <w:fldChar w:fldCharType="separate"/>
            </w:r>
            <w:r w:rsidR="00902597">
              <w:rPr>
                <w:rFonts w:asciiTheme="majorHAnsi" w:hAnsiTheme="majorHAnsi"/>
                <w:noProof/>
                <w:webHidden/>
              </w:rPr>
              <w:t>43</w:t>
            </w:r>
            <w:r w:rsidR="00AD0A8D" w:rsidRPr="00F16281">
              <w:rPr>
                <w:rFonts w:asciiTheme="majorHAnsi" w:hAnsiTheme="majorHAnsi"/>
                <w:noProof/>
                <w:webHidden/>
              </w:rPr>
              <w:fldChar w:fldCharType="end"/>
            </w:r>
          </w:hyperlink>
        </w:p>
        <w:p w14:paraId="1053F60F" w14:textId="7F922D14" w:rsidR="00AD2DE1" w:rsidRPr="00F16281" w:rsidRDefault="001B210D" w:rsidP="008D4E62">
          <w:pPr>
            <w:pStyle w:val="TOC2"/>
            <w:spacing w:line="276" w:lineRule="auto"/>
            <w:ind w:left="440"/>
            <w:rPr>
              <w:rFonts w:asciiTheme="majorHAnsi" w:hAnsiTheme="majorHAnsi"/>
              <w:noProof/>
              <w:lang w:eastAsia="ko-KR" w:bidi="ar-SA"/>
            </w:rPr>
          </w:pPr>
          <w:hyperlink w:anchor="_Toc521926944" w:history="1">
            <w:r w:rsidR="00AD2DE1" w:rsidRPr="00F16281">
              <w:rPr>
                <w:rStyle w:val="Hyperlink"/>
                <w:rFonts w:asciiTheme="majorHAnsi" w:hAnsiTheme="majorHAnsi"/>
                <w:noProof/>
              </w:rPr>
              <w:t>4.2</w:t>
            </w:r>
            <w:r w:rsidR="00AD2DE1" w:rsidRPr="00F16281">
              <w:rPr>
                <w:rFonts w:asciiTheme="majorHAnsi" w:hAnsiTheme="majorHAnsi"/>
                <w:noProof/>
                <w:lang w:eastAsia="ko-KR" w:bidi="ar-SA"/>
              </w:rPr>
              <w:tab/>
            </w:r>
            <w:r w:rsidR="00AD2DE1" w:rsidRPr="00F16281">
              <w:rPr>
                <w:rStyle w:val="Hyperlink"/>
                <w:rFonts w:asciiTheme="majorHAnsi" w:hAnsiTheme="majorHAnsi"/>
                <w:noProof/>
              </w:rPr>
              <w:t>Design of Technical Model</w:t>
            </w:r>
            <w:r w:rsidR="00AD2DE1" w:rsidRPr="00F16281">
              <w:rPr>
                <w:rFonts w:asciiTheme="majorHAnsi" w:hAnsiTheme="majorHAnsi"/>
                <w:noProof/>
                <w:webHidden/>
              </w:rPr>
              <w:tab/>
            </w:r>
            <w:r w:rsidR="00AD0A8D" w:rsidRPr="00F16281">
              <w:rPr>
                <w:rFonts w:asciiTheme="majorHAnsi" w:hAnsiTheme="majorHAnsi"/>
                <w:noProof/>
                <w:webHidden/>
              </w:rPr>
              <w:fldChar w:fldCharType="begin"/>
            </w:r>
            <w:r w:rsidR="00AD2DE1" w:rsidRPr="00F16281">
              <w:rPr>
                <w:rFonts w:asciiTheme="majorHAnsi" w:hAnsiTheme="majorHAnsi"/>
                <w:noProof/>
                <w:webHidden/>
              </w:rPr>
              <w:instrText xml:space="preserve"> PAGEREF _Toc521926944 \h </w:instrText>
            </w:r>
            <w:r w:rsidR="00AD0A8D" w:rsidRPr="00F16281">
              <w:rPr>
                <w:rFonts w:asciiTheme="majorHAnsi" w:hAnsiTheme="majorHAnsi"/>
                <w:noProof/>
                <w:webHidden/>
              </w:rPr>
            </w:r>
            <w:r w:rsidR="00AD0A8D" w:rsidRPr="00F16281">
              <w:rPr>
                <w:rFonts w:asciiTheme="majorHAnsi" w:hAnsiTheme="majorHAnsi"/>
                <w:noProof/>
                <w:webHidden/>
              </w:rPr>
              <w:fldChar w:fldCharType="separate"/>
            </w:r>
            <w:r w:rsidR="00902597">
              <w:rPr>
                <w:rFonts w:asciiTheme="majorHAnsi" w:hAnsiTheme="majorHAnsi"/>
                <w:noProof/>
                <w:webHidden/>
              </w:rPr>
              <w:t>46</w:t>
            </w:r>
            <w:r w:rsidR="00AD0A8D" w:rsidRPr="00F16281">
              <w:rPr>
                <w:rFonts w:asciiTheme="majorHAnsi" w:hAnsiTheme="majorHAnsi"/>
                <w:noProof/>
                <w:webHidden/>
              </w:rPr>
              <w:fldChar w:fldCharType="end"/>
            </w:r>
          </w:hyperlink>
        </w:p>
        <w:p w14:paraId="001348D6" w14:textId="298C63B6" w:rsidR="00AD2DE1" w:rsidRPr="00F16281" w:rsidRDefault="001B210D" w:rsidP="008D4E62">
          <w:pPr>
            <w:pStyle w:val="TOC3"/>
            <w:ind w:left="880"/>
            <w:rPr>
              <w:rFonts w:asciiTheme="majorHAnsi" w:hAnsiTheme="majorHAnsi"/>
              <w:noProof/>
              <w:lang w:eastAsia="ko-KR" w:bidi="ar-SA"/>
            </w:rPr>
          </w:pPr>
          <w:hyperlink w:anchor="_Toc521926945" w:history="1">
            <w:r w:rsidR="00AD2DE1" w:rsidRPr="00F16281">
              <w:rPr>
                <w:rStyle w:val="Hyperlink"/>
                <w:rFonts w:asciiTheme="majorHAnsi" w:hAnsiTheme="majorHAnsi" w:cstheme="minorHAnsi"/>
                <w:noProof/>
                <w:lang w:eastAsia="ko-KR"/>
              </w:rPr>
              <w:t>4.2.1</w:t>
            </w:r>
            <w:r w:rsidR="00AD2DE1" w:rsidRPr="00F16281">
              <w:rPr>
                <w:rFonts w:asciiTheme="majorHAnsi" w:hAnsiTheme="majorHAnsi"/>
                <w:noProof/>
                <w:lang w:eastAsia="ko-KR" w:bidi="ar-SA"/>
              </w:rPr>
              <w:tab/>
            </w:r>
            <w:r w:rsidR="00AD2DE1" w:rsidRPr="00F16281">
              <w:rPr>
                <w:rStyle w:val="Hyperlink"/>
                <w:rFonts w:asciiTheme="majorHAnsi" w:hAnsiTheme="majorHAnsi" w:cstheme="minorHAnsi"/>
                <w:noProof/>
                <w:lang w:eastAsia="ko-KR"/>
              </w:rPr>
              <w:t>Database of Mini-grid Projects in PICTs</w:t>
            </w:r>
            <w:r w:rsidR="00AD2DE1" w:rsidRPr="00F16281">
              <w:rPr>
                <w:rFonts w:asciiTheme="majorHAnsi" w:hAnsiTheme="majorHAnsi"/>
                <w:noProof/>
                <w:webHidden/>
              </w:rPr>
              <w:tab/>
            </w:r>
            <w:r w:rsidR="00AD0A8D" w:rsidRPr="00F16281">
              <w:rPr>
                <w:rFonts w:asciiTheme="majorHAnsi" w:hAnsiTheme="majorHAnsi"/>
                <w:noProof/>
                <w:webHidden/>
              </w:rPr>
              <w:fldChar w:fldCharType="begin"/>
            </w:r>
            <w:r w:rsidR="00AD2DE1" w:rsidRPr="00F16281">
              <w:rPr>
                <w:rFonts w:asciiTheme="majorHAnsi" w:hAnsiTheme="majorHAnsi"/>
                <w:noProof/>
                <w:webHidden/>
              </w:rPr>
              <w:instrText xml:space="preserve"> PAGEREF _Toc521926945 \h </w:instrText>
            </w:r>
            <w:r w:rsidR="00AD0A8D" w:rsidRPr="00F16281">
              <w:rPr>
                <w:rFonts w:asciiTheme="majorHAnsi" w:hAnsiTheme="majorHAnsi"/>
                <w:noProof/>
                <w:webHidden/>
              </w:rPr>
            </w:r>
            <w:r w:rsidR="00AD0A8D" w:rsidRPr="00F16281">
              <w:rPr>
                <w:rFonts w:asciiTheme="majorHAnsi" w:hAnsiTheme="majorHAnsi"/>
                <w:noProof/>
                <w:webHidden/>
              </w:rPr>
              <w:fldChar w:fldCharType="separate"/>
            </w:r>
            <w:r w:rsidR="00902597">
              <w:rPr>
                <w:rFonts w:asciiTheme="majorHAnsi" w:hAnsiTheme="majorHAnsi"/>
                <w:noProof/>
                <w:webHidden/>
              </w:rPr>
              <w:t>48</w:t>
            </w:r>
            <w:r w:rsidR="00AD0A8D" w:rsidRPr="00F16281">
              <w:rPr>
                <w:rFonts w:asciiTheme="majorHAnsi" w:hAnsiTheme="majorHAnsi"/>
                <w:noProof/>
                <w:webHidden/>
              </w:rPr>
              <w:fldChar w:fldCharType="end"/>
            </w:r>
          </w:hyperlink>
        </w:p>
        <w:p w14:paraId="7EDDF3BC" w14:textId="2466BEBC" w:rsidR="00AD2DE1" w:rsidRPr="00F16281" w:rsidRDefault="001B210D" w:rsidP="008D4E62">
          <w:pPr>
            <w:pStyle w:val="TOC3"/>
            <w:ind w:left="880"/>
            <w:rPr>
              <w:rFonts w:asciiTheme="majorHAnsi" w:hAnsiTheme="majorHAnsi"/>
              <w:noProof/>
              <w:lang w:eastAsia="ko-KR" w:bidi="ar-SA"/>
            </w:rPr>
          </w:pPr>
          <w:hyperlink w:anchor="_Toc521926946" w:history="1">
            <w:r w:rsidR="00AD2DE1" w:rsidRPr="00F16281">
              <w:rPr>
                <w:rStyle w:val="Hyperlink"/>
                <w:rFonts w:asciiTheme="majorHAnsi" w:hAnsiTheme="majorHAnsi" w:cstheme="minorHAnsi"/>
                <w:noProof/>
                <w:lang w:eastAsia="ko-KR"/>
              </w:rPr>
              <w:t>4.2.2</w:t>
            </w:r>
            <w:r w:rsidR="00AD2DE1" w:rsidRPr="00F16281">
              <w:rPr>
                <w:rFonts w:asciiTheme="majorHAnsi" w:hAnsiTheme="majorHAnsi"/>
                <w:noProof/>
                <w:lang w:eastAsia="ko-KR" w:bidi="ar-SA"/>
              </w:rPr>
              <w:tab/>
            </w:r>
            <w:r w:rsidR="00AD2DE1" w:rsidRPr="00F16281">
              <w:rPr>
                <w:rStyle w:val="Hyperlink"/>
                <w:rFonts w:asciiTheme="majorHAnsi" w:hAnsiTheme="majorHAnsi" w:cstheme="minorHAnsi"/>
                <w:noProof/>
                <w:lang w:eastAsia="ko-KR"/>
              </w:rPr>
              <w:t>Integrated Mini-grid O&amp;M Platform</w:t>
            </w:r>
            <w:r w:rsidR="00AD2DE1" w:rsidRPr="00F16281">
              <w:rPr>
                <w:rFonts w:asciiTheme="majorHAnsi" w:hAnsiTheme="majorHAnsi"/>
                <w:noProof/>
                <w:webHidden/>
              </w:rPr>
              <w:tab/>
            </w:r>
            <w:r w:rsidR="00AD0A8D" w:rsidRPr="00F16281">
              <w:rPr>
                <w:rFonts w:asciiTheme="majorHAnsi" w:hAnsiTheme="majorHAnsi"/>
                <w:noProof/>
                <w:webHidden/>
              </w:rPr>
              <w:fldChar w:fldCharType="begin"/>
            </w:r>
            <w:r w:rsidR="00AD2DE1" w:rsidRPr="00F16281">
              <w:rPr>
                <w:rFonts w:asciiTheme="majorHAnsi" w:hAnsiTheme="majorHAnsi"/>
                <w:noProof/>
                <w:webHidden/>
              </w:rPr>
              <w:instrText xml:space="preserve"> PAGEREF _Toc521926946 \h </w:instrText>
            </w:r>
            <w:r w:rsidR="00AD0A8D" w:rsidRPr="00F16281">
              <w:rPr>
                <w:rFonts w:asciiTheme="majorHAnsi" w:hAnsiTheme="majorHAnsi"/>
                <w:noProof/>
                <w:webHidden/>
              </w:rPr>
            </w:r>
            <w:r w:rsidR="00AD0A8D" w:rsidRPr="00F16281">
              <w:rPr>
                <w:rFonts w:asciiTheme="majorHAnsi" w:hAnsiTheme="majorHAnsi"/>
                <w:noProof/>
                <w:webHidden/>
              </w:rPr>
              <w:fldChar w:fldCharType="separate"/>
            </w:r>
            <w:r w:rsidR="00902597">
              <w:rPr>
                <w:rFonts w:asciiTheme="majorHAnsi" w:hAnsiTheme="majorHAnsi"/>
                <w:noProof/>
                <w:webHidden/>
              </w:rPr>
              <w:t>49</w:t>
            </w:r>
            <w:r w:rsidR="00AD0A8D" w:rsidRPr="00F16281">
              <w:rPr>
                <w:rFonts w:asciiTheme="majorHAnsi" w:hAnsiTheme="majorHAnsi"/>
                <w:noProof/>
                <w:webHidden/>
              </w:rPr>
              <w:fldChar w:fldCharType="end"/>
            </w:r>
          </w:hyperlink>
        </w:p>
        <w:p w14:paraId="23DC63C5" w14:textId="4E4C0ACD" w:rsidR="00AD2DE1" w:rsidRPr="00F16281" w:rsidRDefault="001B210D" w:rsidP="008D4E62">
          <w:pPr>
            <w:pStyle w:val="TOC2"/>
            <w:spacing w:line="276" w:lineRule="auto"/>
            <w:ind w:left="440"/>
            <w:rPr>
              <w:rFonts w:asciiTheme="majorHAnsi" w:hAnsiTheme="majorHAnsi"/>
              <w:noProof/>
              <w:lang w:eastAsia="ko-KR" w:bidi="ar-SA"/>
            </w:rPr>
          </w:pPr>
          <w:hyperlink w:anchor="_Toc521926947" w:history="1">
            <w:r w:rsidR="00AD2DE1" w:rsidRPr="00F16281">
              <w:rPr>
                <w:rStyle w:val="Hyperlink"/>
                <w:rFonts w:asciiTheme="majorHAnsi" w:hAnsiTheme="majorHAnsi"/>
                <w:noProof/>
              </w:rPr>
              <w:t>4.3</w:t>
            </w:r>
            <w:r w:rsidR="00AD2DE1" w:rsidRPr="00F16281">
              <w:rPr>
                <w:rFonts w:asciiTheme="majorHAnsi" w:hAnsiTheme="majorHAnsi"/>
                <w:noProof/>
                <w:lang w:eastAsia="ko-KR" w:bidi="ar-SA"/>
              </w:rPr>
              <w:tab/>
            </w:r>
            <w:r w:rsidR="00AD2DE1" w:rsidRPr="00F16281">
              <w:rPr>
                <w:rStyle w:val="Hyperlink"/>
                <w:rFonts w:asciiTheme="majorHAnsi" w:hAnsiTheme="majorHAnsi"/>
                <w:noProof/>
              </w:rPr>
              <w:t>Design of Mini-grid Business Model</w:t>
            </w:r>
            <w:r w:rsidR="00AD2DE1" w:rsidRPr="00F16281">
              <w:rPr>
                <w:rFonts w:asciiTheme="majorHAnsi" w:hAnsiTheme="majorHAnsi"/>
                <w:noProof/>
                <w:webHidden/>
              </w:rPr>
              <w:tab/>
            </w:r>
            <w:r w:rsidR="00AD0A8D" w:rsidRPr="00F16281">
              <w:rPr>
                <w:rFonts w:asciiTheme="majorHAnsi" w:hAnsiTheme="majorHAnsi"/>
                <w:noProof/>
                <w:webHidden/>
              </w:rPr>
              <w:fldChar w:fldCharType="begin"/>
            </w:r>
            <w:r w:rsidR="00AD2DE1" w:rsidRPr="00F16281">
              <w:rPr>
                <w:rFonts w:asciiTheme="majorHAnsi" w:hAnsiTheme="majorHAnsi"/>
                <w:noProof/>
                <w:webHidden/>
              </w:rPr>
              <w:instrText xml:space="preserve"> PAGEREF _Toc521926947 \h </w:instrText>
            </w:r>
            <w:r w:rsidR="00AD0A8D" w:rsidRPr="00F16281">
              <w:rPr>
                <w:rFonts w:asciiTheme="majorHAnsi" w:hAnsiTheme="majorHAnsi"/>
                <w:noProof/>
                <w:webHidden/>
              </w:rPr>
            </w:r>
            <w:r w:rsidR="00AD0A8D" w:rsidRPr="00F16281">
              <w:rPr>
                <w:rFonts w:asciiTheme="majorHAnsi" w:hAnsiTheme="majorHAnsi"/>
                <w:noProof/>
                <w:webHidden/>
              </w:rPr>
              <w:fldChar w:fldCharType="separate"/>
            </w:r>
            <w:r w:rsidR="00902597">
              <w:rPr>
                <w:rFonts w:asciiTheme="majorHAnsi" w:hAnsiTheme="majorHAnsi"/>
                <w:noProof/>
                <w:webHidden/>
              </w:rPr>
              <w:t>50</w:t>
            </w:r>
            <w:r w:rsidR="00AD0A8D" w:rsidRPr="00F16281">
              <w:rPr>
                <w:rFonts w:asciiTheme="majorHAnsi" w:hAnsiTheme="majorHAnsi"/>
                <w:noProof/>
                <w:webHidden/>
              </w:rPr>
              <w:fldChar w:fldCharType="end"/>
            </w:r>
          </w:hyperlink>
        </w:p>
        <w:p w14:paraId="58EC300A" w14:textId="26E8BFEB" w:rsidR="00AD2DE1" w:rsidRPr="00F16281" w:rsidRDefault="001B210D" w:rsidP="008D4E62">
          <w:pPr>
            <w:pStyle w:val="TOC3"/>
            <w:ind w:left="880"/>
            <w:rPr>
              <w:rFonts w:asciiTheme="majorHAnsi" w:hAnsiTheme="majorHAnsi"/>
              <w:noProof/>
              <w:lang w:eastAsia="ko-KR" w:bidi="ar-SA"/>
            </w:rPr>
          </w:pPr>
          <w:hyperlink w:anchor="_Toc521926948" w:history="1">
            <w:r w:rsidR="00AD2DE1" w:rsidRPr="00F16281">
              <w:rPr>
                <w:rStyle w:val="Hyperlink"/>
                <w:rFonts w:asciiTheme="majorHAnsi" w:hAnsiTheme="majorHAnsi" w:cstheme="minorHAnsi"/>
                <w:noProof/>
                <w:lang w:eastAsia="ko-KR"/>
              </w:rPr>
              <w:t>4.3.1</w:t>
            </w:r>
            <w:r w:rsidR="00AD2DE1" w:rsidRPr="00F16281">
              <w:rPr>
                <w:rFonts w:asciiTheme="majorHAnsi" w:hAnsiTheme="majorHAnsi"/>
                <w:noProof/>
                <w:lang w:eastAsia="ko-KR" w:bidi="ar-SA"/>
              </w:rPr>
              <w:tab/>
            </w:r>
            <w:r w:rsidR="00AD2DE1" w:rsidRPr="00F16281">
              <w:rPr>
                <w:rStyle w:val="Hyperlink"/>
                <w:rFonts w:asciiTheme="majorHAnsi" w:hAnsiTheme="majorHAnsi" w:cstheme="minorHAnsi"/>
                <w:noProof/>
                <w:lang w:eastAsia="ko-KR"/>
              </w:rPr>
              <w:t>5Ps Business Model</w:t>
            </w:r>
            <w:r w:rsidR="00AD2DE1" w:rsidRPr="00F16281">
              <w:rPr>
                <w:rFonts w:asciiTheme="majorHAnsi" w:hAnsiTheme="majorHAnsi"/>
                <w:noProof/>
                <w:webHidden/>
              </w:rPr>
              <w:tab/>
            </w:r>
            <w:r w:rsidR="00AD0A8D" w:rsidRPr="00F16281">
              <w:rPr>
                <w:rFonts w:asciiTheme="majorHAnsi" w:hAnsiTheme="majorHAnsi"/>
                <w:noProof/>
                <w:webHidden/>
              </w:rPr>
              <w:fldChar w:fldCharType="begin"/>
            </w:r>
            <w:r w:rsidR="00AD2DE1" w:rsidRPr="00F16281">
              <w:rPr>
                <w:rFonts w:asciiTheme="majorHAnsi" w:hAnsiTheme="majorHAnsi"/>
                <w:noProof/>
                <w:webHidden/>
              </w:rPr>
              <w:instrText xml:space="preserve"> PAGEREF _Toc521926948 \h </w:instrText>
            </w:r>
            <w:r w:rsidR="00AD0A8D" w:rsidRPr="00F16281">
              <w:rPr>
                <w:rFonts w:asciiTheme="majorHAnsi" w:hAnsiTheme="majorHAnsi"/>
                <w:noProof/>
                <w:webHidden/>
              </w:rPr>
            </w:r>
            <w:r w:rsidR="00AD0A8D" w:rsidRPr="00F16281">
              <w:rPr>
                <w:rFonts w:asciiTheme="majorHAnsi" w:hAnsiTheme="majorHAnsi"/>
                <w:noProof/>
                <w:webHidden/>
              </w:rPr>
              <w:fldChar w:fldCharType="separate"/>
            </w:r>
            <w:r w:rsidR="00902597">
              <w:rPr>
                <w:rFonts w:asciiTheme="majorHAnsi" w:hAnsiTheme="majorHAnsi"/>
                <w:noProof/>
                <w:webHidden/>
              </w:rPr>
              <w:t>50</w:t>
            </w:r>
            <w:r w:rsidR="00AD0A8D" w:rsidRPr="00F16281">
              <w:rPr>
                <w:rFonts w:asciiTheme="majorHAnsi" w:hAnsiTheme="majorHAnsi"/>
                <w:noProof/>
                <w:webHidden/>
              </w:rPr>
              <w:fldChar w:fldCharType="end"/>
            </w:r>
          </w:hyperlink>
        </w:p>
        <w:p w14:paraId="77FBE7AA" w14:textId="3B88854E" w:rsidR="00AD2DE1" w:rsidRPr="00F16281" w:rsidRDefault="001B210D" w:rsidP="008D4E62">
          <w:pPr>
            <w:pStyle w:val="TOC3"/>
            <w:ind w:left="880"/>
            <w:rPr>
              <w:rFonts w:asciiTheme="majorHAnsi" w:hAnsiTheme="majorHAnsi"/>
              <w:noProof/>
            </w:rPr>
          </w:pPr>
          <w:hyperlink w:anchor="_Toc521926949" w:history="1">
            <w:r w:rsidR="00AD2DE1" w:rsidRPr="00F16281">
              <w:rPr>
                <w:rStyle w:val="Hyperlink"/>
                <w:rFonts w:asciiTheme="majorHAnsi" w:hAnsiTheme="majorHAnsi" w:cstheme="minorHAnsi"/>
                <w:noProof/>
                <w:lang w:eastAsia="ko-KR"/>
              </w:rPr>
              <w:t>4.3.2</w:t>
            </w:r>
            <w:r w:rsidR="00AD2DE1" w:rsidRPr="00F16281">
              <w:rPr>
                <w:rFonts w:asciiTheme="majorHAnsi" w:hAnsiTheme="majorHAnsi"/>
                <w:noProof/>
                <w:lang w:eastAsia="ko-KR" w:bidi="ar-SA"/>
              </w:rPr>
              <w:tab/>
            </w:r>
            <w:r w:rsidR="00AD2DE1" w:rsidRPr="00F16281">
              <w:rPr>
                <w:rStyle w:val="Hyperlink"/>
                <w:rFonts w:asciiTheme="majorHAnsi" w:hAnsiTheme="majorHAnsi" w:cstheme="minorHAnsi"/>
                <w:noProof/>
                <w:lang w:eastAsia="ko-KR"/>
              </w:rPr>
              <w:t>Application of the 5Ps Model to Mini-grid Program in PICTs</w:t>
            </w:r>
            <w:r w:rsidR="00AD2DE1" w:rsidRPr="00F16281">
              <w:rPr>
                <w:rFonts w:asciiTheme="majorHAnsi" w:hAnsiTheme="majorHAnsi"/>
                <w:noProof/>
                <w:webHidden/>
              </w:rPr>
              <w:tab/>
            </w:r>
            <w:r w:rsidR="00AD0A8D" w:rsidRPr="00F16281">
              <w:rPr>
                <w:rFonts w:asciiTheme="majorHAnsi" w:hAnsiTheme="majorHAnsi"/>
                <w:noProof/>
                <w:webHidden/>
              </w:rPr>
              <w:fldChar w:fldCharType="begin"/>
            </w:r>
            <w:r w:rsidR="00AD2DE1" w:rsidRPr="00F16281">
              <w:rPr>
                <w:rFonts w:asciiTheme="majorHAnsi" w:hAnsiTheme="majorHAnsi"/>
                <w:noProof/>
                <w:webHidden/>
              </w:rPr>
              <w:instrText xml:space="preserve"> PAGEREF _Toc521926949 \h </w:instrText>
            </w:r>
            <w:r w:rsidR="00AD0A8D" w:rsidRPr="00F16281">
              <w:rPr>
                <w:rFonts w:asciiTheme="majorHAnsi" w:hAnsiTheme="majorHAnsi"/>
                <w:noProof/>
                <w:webHidden/>
              </w:rPr>
            </w:r>
            <w:r w:rsidR="00AD0A8D" w:rsidRPr="00F16281">
              <w:rPr>
                <w:rFonts w:asciiTheme="majorHAnsi" w:hAnsiTheme="majorHAnsi"/>
                <w:noProof/>
                <w:webHidden/>
              </w:rPr>
              <w:fldChar w:fldCharType="separate"/>
            </w:r>
            <w:r w:rsidR="00902597">
              <w:rPr>
                <w:rFonts w:asciiTheme="majorHAnsi" w:hAnsiTheme="majorHAnsi"/>
                <w:noProof/>
                <w:webHidden/>
              </w:rPr>
              <w:t>53</w:t>
            </w:r>
            <w:r w:rsidR="00AD0A8D" w:rsidRPr="00F16281">
              <w:rPr>
                <w:rFonts w:asciiTheme="majorHAnsi" w:hAnsiTheme="majorHAnsi"/>
                <w:noProof/>
                <w:webHidden/>
              </w:rPr>
              <w:fldChar w:fldCharType="end"/>
            </w:r>
          </w:hyperlink>
        </w:p>
        <w:p w14:paraId="15F36483" w14:textId="77777777" w:rsidR="00F16281" w:rsidRDefault="00F16281" w:rsidP="008D4E62">
          <w:pPr>
            <w:rPr>
              <w:noProof/>
            </w:rPr>
          </w:pPr>
        </w:p>
        <w:p w14:paraId="3563C3E4" w14:textId="77777777" w:rsidR="00D5304D" w:rsidRPr="00F16281" w:rsidRDefault="00D5304D" w:rsidP="008D4E62">
          <w:pPr>
            <w:rPr>
              <w:noProof/>
            </w:rPr>
          </w:pPr>
        </w:p>
        <w:p w14:paraId="4F5ED48C" w14:textId="7F6ECB49" w:rsidR="00AD2DE1" w:rsidRDefault="001B210D" w:rsidP="008D4E62">
          <w:pPr>
            <w:pStyle w:val="TOC1"/>
            <w:rPr>
              <w:rFonts w:asciiTheme="minorHAnsi" w:hAnsiTheme="minorHAnsi"/>
              <w:b w:val="0"/>
              <w:lang w:bidi="ar-SA"/>
            </w:rPr>
          </w:pPr>
          <w:hyperlink w:anchor="_Toc521926950" w:history="1">
            <w:r w:rsidR="00AD2DE1" w:rsidRPr="00585C23">
              <w:rPr>
                <w:rStyle w:val="Hyperlink"/>
              </w:rPr>
              <w:t>Contributors</w:t>
            </w:r>
          </w:hyperlink>
        </w:p>
        <w:p w14:paraId="040CED15" w14:textId="5879BA6F" w:rsidR="00AD2DE1" w:rsidRDefault="001B210D" w:rsidP="008D4E62">
          <w:pPr>
            <w:pStyle w:val="TOC1"/>
            <w:rPr>
              <w:rFonts w:asciiTheme="minorHAnsi" w:hAnsiTheme="minorHAnsi"/>
              <w:b w:val="0"/>
              <w:lang w:bidi="ar-SA"/>
            </w:rPr>
          </w:pPr>
          <w:hyperlink w:anchor="_Toc521926951" w:history="1">
            <w:r w:rsidR="00AD2DE1" w:rsidRPr="00585C23">
              <w:rPr>
                <w:rStyle w:val="Hyperlink"/>
              </w:rPr>
              <w:t>Annex I  Market Assessment Questionnaire(s)</w:t>
            </w:r>
          </w:hyperlink>
        </w:p>
        <w:p w14:paraId="7EEFF985" w14:textId="50F22B89" w:rsidR="00AD2DE1" w:rsidRDefault="001B210D" w:rsidP="008D4E62">
          <w:pPr>
            <w:pStyle w:val="TOC1"/>
            <w:rPr>
              <w:rFonts w:asciiTheme="minorHAnsi" w:hAnsiTheme="minorHAnsi"/>
              <w:b w:val="0"/>
              <w:lang w:bidi="ar-SA"/>
            </w:rPr>
          </w:pPr>
          <w:hyperlink w:anchor="_Toc521926952" w:history="1">
            <w:r w:rsidR="00AD2DE1" w:rsidRPr="00585C23">
              <w:rPr>
                <w:rStyle w:val="Hyperlink"/>
              </w:rPr>
              <w:t>Annex II Cases of Mini-grids in Cook Islands and Tonga</w:t>
            </w:r>
          </w:hyperlink>
        </w:p>
        <w:p w14:paraId="57445AAD" w14:textId="757D003B" w:rsidR="00AD2DE1" w:rsidRDefault="001B210D" w:rsidP="008D4E62">
          <w:pPr>
            <w:pStyle w:val="TOC1"/>
            <w:rPr>
              <w:rFonts w:asciiTheme="minorHAnsi" w:hAnsiTheme="minorHAnsi"/>
              <w:b w:val="0"/>
              <w:lang w:bidi="ar-SA"/>
            </w:rPr>
          </w:pPr>
          <w:hyperlink w:anchor="_Toc521926953" w:history="1">
            <w:r w:rsidR="00AD2DE1" w:rsidRPr="00585C23">
              <w:rPr>
                <w:rStyle w:val="Hyperlink"/>
              </w:rPr>
              <w:t>Annex III  Selection of Key Components of Mini-grids</w:t>
            </w:r>
          </w:hyperlink>
        </w:p>
        <w:p w14:paraId="74578652" w14:textId="577ED2FD" w:rsidR="00AD2DE1" w:rsidRDefault="001B210D" w:rsidP="008D4E62">
          <w:pPr>
            <w:pStyle w:val="TOC1"/>
            <w:rPr>
              <w:rFonts w:asciiTheme="minorHAnsi" w:hAnsiTheme="minorHAnsi"/>
              <w:b w:val="0"/>
              <w:lang w:bidi="ar-SA"/>
            </w:rPr>
          </w:pPr>
          <w:hyperlink w:anchor="_Toc521926954" w:history="1">
            <w:r w:rsidR="00AD2DE1" w:rsidRPr="00585C23">
              <w:rPr>
                <w:rStyle w:val="Hyperlink"/>
              </w:rPr>
              <w:t xml:space="preserve">Annex IV  </w:t>
            </w:r>
            <w:r w:rsidR="0025364F">
              <w:rPr>
                <w:rStyle w:val="Hyperlink"/>
              </w:rPr>
              <w:t>Design</w:t>
            </w:r>
          </w:hyperlink>
          <w:r w:rsidR="0025364F">
            <w:t xml:space="preserve"> of an Integrated O&amp;M Platform</w:t>
          </w:r>
        </w:p>
        <w:p w14:paraId="5CC8F212" w14:textId="377121FB" w:rsidR="00AD2DE1" w:rsidRDefault="001B210D" w:rsidP="008D4E62">
          <w:pPr>
            <w:pStyle w:val="TOC1"/>
            <w:rPr>
              <w:rFonts w:asciiTheme="minorHAnsi" w:hAnsiTheme="minorHAnsi"/>
              <w:b w:val="0"/>
              <w:lang w:bidi="ar-SA"/>
            </w:rPr>
          </w:pPr>
          <w:hyperlink w:anchor="_Toc521926955" w:history="1">
            <w:r w:rsidR="00AD2DE1" w:rsidRPr="00585C23">
              <w:rPr>
                <w:rStyle w:val="Hyperlink"/>
              </w:rPr>
              <w:t>Annex V  5Ps Business Model</w:t>
            </w:r>
          </w:hyperlink>
        </w:p>
        <w:p w14:paraId="23FB872A" w14:textId="0A316D82" w:rsidR="00AD2DE1" w:rsidRDefault="001B210D" w:rsidP="008D4E62">
          <w:pPr>
            <w:pStyle w:val="TOC1"/>
            <w:rPr>
              <w:rFonts w:asciiTheme="minorHAnsi" w:hAnsiTheme="minorHAnsi"/>
              <w:b w:val="0"/>
              <w:lang w:bidi="ar-SA"/>
            </w:rPr>
          </w:pPr>
          <w:hyperlink w:anchor="_Toc521926956" w:history="1">
            <w:r w:rsidR="00AD2DE1" w:rsidRPr="00585C23">
              <w:rPr>
                <w:rStyle w:val="Hyperlink"/>
              </w:rPr>
              <w:t>Annex VI  Meeting Minutes</w:t>
            </w:r>
          </w:hyperlink>
        </w:p>
        <w:p w14:paraId="037D1BF2" w14:textId="2542C71B" w:rsidR="00AD2DE1" w:rsidRDefault="001B210D" w:rsidP="008D4E62">
          <w:pPr>
            <w:pStyle w:val="TOC1"/>
            <w:rPr>
              <w:rFonts w:asciiTheme="minorHAnsi" w:hAnsiTheme="minorHAnsi"/>
              <w:b w:val="0"/>
              <w:lang w:bidi="ar-SA"/>
            </w:rPr>
          </w:pPr>
          <w:hyperlink w:anchor="_Toc521926957" w:history="1">
            <w:r w:rsidR="00AD2DE1" w:rsidRPr="00585C23">
              <w:rPr>
                <w:rStyle w:val="Hyperlink"/>
              </w:rPr>
              <w:t>Annex VII  Market and Industry Report Survey</w:t>
            </w:r>
          </w:hyperlink>
        </w:p>
        <w:p w14:paraId="71A5C38A" w14:textId="77777777" w:rsidR="004952FF" w:rsidRDefault="00AD0A8D" w:rsidP="008D4E62">
          <w:pPr>
            <w:pStyle w:val="Heading1"/>
            <w:sectPr w:rsidR="004952FF" w:rsidSect="00F1249F">
              <w:footerReference w:type="default" r:id="rId18"/>
              <w:pgSz w:w="11906" w:h="16838" w:code="9"/>
              <w:pgMar w:top="1440" w:right="1080" w:bottom="1440" w:left="1080" w:header="709" w:footer="709" w:gutter="0"/>
              <w:pgNumType w:start="4"/>
              <w:cols w:space="708"/>
              <w:docGrid w:linePitch="360"/>
            </w:sectPr>
          </w:pPr>
          <w:r w:rsidRPr="0038574D">
            <w:rPr>
              <w:b w:val="0"/>
              <w:bCs w:val="0"/>
              <w:lang w:val="ko-KR"/>
            </w:rPr>
            <w:fldChar w:fldCharType="end"/>
          </w:r>
        </w:p>
      </w:sdtContent>
    </w:sdt>
    <w:bookmarkStart w:id="3" w:name="_3znysh7" w:colFirst="0" w:colLast="0" w:displacedByCustomXml="prev"/>
    <w:bookmarkEnd w:id="3" w:displacedByCustomXml="prev"/>
    <w:bookmarkStart w:id="4" w:name="_1fob9te" w:colFirst="0" w:colLast="0" w:displacedByCustomXml="prev"/>
    <w:bookmarkEnd w:id="4" w:displacedByCustomXml="prev"/>
    <w:bookmarkStart w:id="5" w:name="_30j0zll" w:colFirst="0" w:colLast="0" w:displacedByCustomXml="prev"/>
    <w:bookmarkEnd w:id="5" w:displacedByCustomXml="prev"/>
    <w:bookmarkStart w:id="6" w:name="_tyjcwt" w:colFirst="0" w:colLast="0" w:displacedByCustomXml="prev"/>
    <w:bookmarkEnd w:id="6" w:displacedByCustomXml="prev"/>
    <w:bookmarkStart w:id="7" w:name="_2et92p0" w:colFirst="0" w:colLast="0" w:displacedByCustomXml="prev"/>
    <w:bookmarkEnd w:id="7" w:displacedByCustomXml="prev"/>
    <w:bookmarkStart w:id="8" w:name="_gjdgxs" w:colFirst="0" w:colLast="0" w:displacedByCustomXml="prev"/>
    <w:bookmarkEnd w:id="8" w:displacedByCustomXml="prev"/>
    <w:p w14:paraId="7F4B80E9" w14:textId="77777777" w:rsidR="009C1927" w:rsidRDefault="009C1927" w:rsidP="009C1927">
      <w:pPr>
        <w:jc w:val="center"/>
        <w:rPr>
          <w:rFonts w:asciiTheme="majorHAnsi" w:hAnsiTheme="majorHAnsi"/>
          <w:b/>
          <w:sz w:val="28"/>
          <w:szCs w:val="28"/>
          <w:lang w:eastAsia="ko-KR"/>
        </w:rPr>
      </w:pPr>
      <w:bookmarkStart w:id="9" w:name="_Toc521421879"/>
      <w:bookmarkStart w:id="10" w:name="_Toc521422128"/>
      <w:bookmarkStart w:id="11" w:name="_Toc521422376"/>
      <w:bookmarkStart w:id="12" w:name="_Toc521422630"/>
      <w:bookmarkStart w:id="13" w:name="_Toc521422880"/>
      <w:bookmarkStart w:id="14" w:name="_Toc521423128"/>
      <w:bookmarkStart w:id="15" w:name="_Toc521423378"/>
      <w:bookmarkStart w:id="16" w:name="_Toc521423628"/>
      <w:bookmarkStart w:id="17" w:name="_Toc521423879"/>
      <w:bookmarkEnd w:id="9"/>
      <w:bookmarkEnd w:id="10"/>
      <w:bookmarkEnd w:id="11"/>
      <w:bookmarkEnd w:id="12"/>
      <w:bookmarkEnd w:id="13"/>
      <w:bookmarkEnd w:id="14"/>
      <w:bookmarkEnd w:id="15"/>
      <w:bookmarkEnd w:id="16"/>
      <w:bookmarkEnd w:id="17"/>
      <w:r>
        <w:rPr>
          <w:rFonts w:asciiTheme="majorHAnsi" w:hAnsiTheme="majorHAnsi"/>
          <w:b/>
          <w:sz w:val="28"/>
          <w:szCs w:val="28"/>
          <w:lang w:eastAsia="ko-KR"/>
        </w:rPr>
        <w:lastRenderedPageBreak/>
        <w:t xml:space="preserve">List of Tables </w:t>
      </w:r>
    </w:p>
    <w:p w14:paraId="0E9D6D8C" w14:textId="77777777" w:rsidR="00F16281" w:rsidRPr="00E07543" w:rsidRDefault="00F16281" w:rsidP="0077692F">
      <w:pPr>
        <w:jc w:val="center"/>
        <w:rPr>
          <w:rFonts w:asciiTheme="majorHAnsi" w:hAnsiTheme="majorHAnsi"/>
          <w:b/>
          <w:sz w:val="28"/>
          <w:szCs w:val="28"/>
          <w:lang w:eastAsia="ko-KR"/>
        </w:rPr>
      </w:pPr>
    </w:p>
    <w:p w14:paraId="06C79C3F" w14:textId="4ABEE138" w:rsidR="00902597" w:rsidRPr="00902597" w:rsidRDefault="00AD0A8D" w:rsidP="00902597">
      <w:pPr>
        <w:pStyle w:val="TableofFigures"/>
        <w:tabs>
          <w:tab w:val="right" w:leader="dot" w:pos="8931"/>
        </w:tabs>
        <w:spacing w:after="0" w:line="360" w:lineRule="auto"/>
        <w:ind w:leftChars="194" w:left="1320" w:hangingChars="406" w:hanging="893"/>
        <w:rPr>
          <w:rFonts w:asciiTheme="majorHAnsi" w:hAnsiTheme="majorHAnsi"/>
          <w:noProof/>
          <w:kern w:val="2"/>
          <w:sz w:val="20"/>
          <w:lang w:eastAsia="ko-KR" w:bidi="ar-SA"/>
        </w:rPr>
      </w:pPr>
      <w:r w:rsidRPr="00902597">
        <w:rPr>
          <w:rFonts w:asciiTheme="majorHAnsi" w:hAnsiTheme="majorHAnsi"/>
        </w:rPr>
        <w:fldChar w:fldCharType="begin"/>
      </w:r>
      <w:r w:rsidR="00817DD0" w:rsidRPr="00902597">
        <w:rPr>
          <w:rFonts w:asciiTheme="majorHAnsi" w:hAnsiTheme="majorHAnsi"/>
        </w:rPr>
        <w:instrText xml:space="preserve"> TOC \h \z \c "Table" </w:instrText>
      </w:r>
      <w:r w:rsidRPr="00902597">
        <w:rPr>
          <w:rFonts w:asciiTheme="majorHAnsi" w:hAnsiTheme="majorHAnsi"/>
        </w:rPr>
        <w:fldChar w:fldCharType="separate"/>
      </w:r>
      <w:hyperlink w:anchor="_Toc525242956" w:history="1">
        <w:r w:rsidR="00902597" w:rsidRPr="00902597">
          <w:rPr>
            <w:rStyle w:val="Hyperlink"/>
            <w:rFonts w:asciiTheme="majorHAnsi" w:hAnsiTheme="majorHAnsi"/>
            <w:noProof/>
          </w:rPr>
          <w:t>Table 1 Economy and Population of Pacific Independent Countries</w:t>
        </w:r>
        <w:r w:rsidR="00902597" w:rsidRPr="00902597">
          <w:rPr>
            <w:rFonts w:asciiTheme="majorHAnsi" w:hAnsiTheme="majorHAnsi"/>
            <w:noProof/>
            <w:webHidden/>
          </w:rPr>
          <w:tab/>
        </w:r>
        <w:r w:rsidR="00902597" w:rsidRPr="00902597">
          <w:rPr>
            <w:rFonts w:asciiTheme="majorHAnsi" w:hAnsiTheme="majorHAnsi"/>
            <w:noProof/>
            <w:webHidden/>
          </w:rPr>
          <w:fldChar w:fldCharType="begin"/>
        </w:r>
        <w:r w:rsidR="00902597" w:rsidRPr="00902597">
          <w:rPr>
            <w:rFonts w:asciiTheme="majorHAnsi" w:hAnsiTheme="majorHAnsi"/>
            <w:noProof/>
            <w:webHidden/>
          </w:rPr>
          <w:instrText xml:space="preserve"> PAGEREF _Toc525242956 \h </w:instrText>
        </w:r>
        <w:r w:rsidR="00902597" w:rsidRPr="00902597">
          <w:rPr>
            <w:rFonts w:asciiTheme="majorHAnsi" w:hAnsiTheme="majorHAnsi"/>
            <w:noProof/>
            <w:webHidden/>
          </w:rPr>
        </w:r>
        <w:r w:rsidR="00902597" w:rsidRPr="00902597">
          <w:rPr>
            <w:rFonts w:asciiTheme="majorHAnsi" w:hAnsiTheme="majorHAnsi"/>
            <w:noProof/>
            <w:webHidden/>
          </w:rPr>
          <w:fldChar w:fldCharType="separate"/>
        </w:r>
        <w:r w:rsidR="00902597" w:rsidRPr="00902597">
          <w:rPr>
            <w:rFonts w:asciiTheme="majorHAnsi" w:hAnsiTheme="majorHAnsi"/>
            <w:noProof/>
            <w:webHidden/>
          </w:rPr>
          <w:t>19</w:t>
        </w:r>
        <w:r w:rsidR="00902597" w:rsidRPr="00902597">
          <w:rPr>
            <w:rFonts w:asciiTheme="majorHAnsi" w:hAnsiTheme="majorHAnsi"/>
            <w:noProof/>
            <w:webHidden/>
          </w:rPr>
          <w:fldChar w:fldCharType="end"/>
        </w:r>
      </w:hyperlink>
    </w:p>
    <w:p w14:paraId="32C1CD5E" w14:textId="158D79A5" w:rsidR="00902597" w:rsidRPr="00902597" w:rsidRDefault="001B210D" w:rsidP="00902597">
      <w:pPr>
        <w:pStyle w:val="TableofFigures"/>
        <w:tabs>
          <w:tab w:val="right" w:leader="dot" w:pos="8931"/>
        </w:tabs>
        <w:spacing w:after="0" w:line="360" w:lineRule="auto"/>
        <w:ind w:leftChars="194" w:left="1320" w:hangingChars="406" w:hanging="893"/>
        <w:rPr>
          <w:rFonts w:asciiTheme="majorHAnsi" w:hAnsiTheme="majorHAnsi"/>
          <w:noProof/>
          <w:kern w:val="2"/>
          <w:sz w:val="20"/>
          <w:lang w:eastAsia="ko-KR" w:bidi="ar-SA"/>
        </w:rPr>
      </w:pPr>
      <w:hyperlink w:anchor="_Toc525242957" w:history="1">
        <w:r w:rsidR="00902597" w:rsidRPr="00902597">
          <w:rPr>
            <w:rStyle w:val="Hyperlink"/>
            <w:rFonts w:asciiTheme="majorHAnsi" w:hAnsiTheme="majorHAnsi"/>
            <w:noProof/>
          </w:rPr>
          <w:t>Table 2 Economy and Population of Pacific Territories or Dependencies</w:t>
        </w:r>
        <w:r w:rsidR="00902597" w:rsidRPr="00902597">
          <w:rPr>
            <w:rFonts w:asciiTheme="majorHAnsi" w:hAnsiTheme="majorHAnsi"/>
            <w:noProof/>
            <w:webHidden/>
          </w:rPr>
          <w:tab/>
        </w:r>
        <w:r w:rsidR="00902597" w:rsidRPr="00902597">
          <w:rPr>
            <w:rFonts w:asciiTheme="majorHAnsi" w:hAnsiTheme="majorHAnsi"/>
            <w:noProof/>
            <w:webHidden/>
          </w:rPr>
          <w:fldChar w:fldCharType="begin"/>
        </w:r>
        <w:r w:rsidR="00902597" w:rsidRPr="00902597">
          <w:rPr>
            <w:rFonts w:asciiTheme="majorHAnsi" w:hAnsiTheme="majorHAnsi"/>
            <w:noProof/>
            <w:webHidden/>
          </w:rPr>
          <w:instrText xml:space="preserve"> PAGEREF _Toc525242957 \h </w:instrText>
        </w:r>
        <w:r w:rsidR="00902597" w:rsidRPr="00902597">
          <w:rPr>
            <w:rFonts w:asciiTheme="majorHAnsi" w:hAnsiTheme="majorHAnsi"/>
            <w:noProof/>
            <w:webHidden/>
          </w:rPr>
        </w:r>
        <w:r w:rsidR="00902597" w:rsidRPr="00902597">
          <w:rPr>
            <w:rFonts w:asciiTheme="majorHAnsi" w:hAnsiTheme="majorHAnsi"/>
            <w:noProof/>
            <w:webHidden/>
          </w:rPr>
          <w:fldChar w:fldCharType="separate"/>
        </w:r>
        <w:r w:rsidR="00902597" w:rsidRPr="00902597">
          <w:rPr>
            <w:rFonts w:asciiTheme="majorHAnsi" w:hAnsiTheme="majorHAnsi"/>
            <w:noProof/>
            <w:webHidden/>
          </w:rPr>
          <w:t>20</w:t>
        </w:r>
        <w:r w:rsidR="00902597" w:rsidRPr="00902597">
          <w:rPr>
            <w:rFonts w:asciiTheme="majorHAnsi" w:hAnsiTheme="majorHAnsi"/>
            <w:noProof/>
            <w:webHidden/>
          </w:rPr>
          <w:fldChar w:fldCharType="end"/>
        </w:r>
      </w:hyperlink>
    </w:p>
    <w:p w14:paraId="4FF056A1" w14:textId="2B01B7E8" w:rsidR="00902597" w:rsidRPr="00902597" w:rsidRDefault="001B210D" w:rsidP="00902597">
      <w:pPr>
        <w:pStyle w:val="TableofFigures"/>
        <w:tabs>
          <w:tab w:val="right" w:leader="dot" w:pos="8931"/>
        </w:tabs>
        <w:spacing w:after="0" w:line="360" w:lineRule="auto"/>
        <w:ind w:leftChars="194" w:left="1320" w:hangingChars="406" w:hanging="893"/>
        <w:rPr>
          <w:rFonts w:asciiTheme="majorHAnsi" w:hAnsiTheme="majorHAnsi"/>
          <w:noProof/>
          <w:kern w:val="2"/>
          <w:sz w:val="20"/>
          <w:lang w:eastAsia="ko-KR" w:bidi="ar-SA"/>
        </w:rPr>
      </w:pPr>
      <w:hyperlink w:anchor="_Toc525242958" w:history="1">
        <w:r w:rsidR="00902597" w:rsidRPr="00902597">
          <w:rPr>
            <w:rStyle w:val="Hyperlink"/>
            <w:rFonts w:asciiTheme="majorHAnsi" w:hAnsiTheme="majorHAnsi"/>
            <w:noProof/>
          </w:rPr>
          <w:t>Table 3 Pacific Island Countries Power Access and RE Status</w:t>
        </w:r>
        <w:r w:rsidR="00902597" w:rsidRPr="00902597">
          <w:rPr>
            <w:rFonts w:asciiTheme="majorHAnsi" w:hAnsiTheme="majorHAnsi"/>
            <w:noProof/>
            <w:webHidden/>
          </w:rPr>
          <w:tab/>
        </w:r>
        <w:r w:rsidR="00902597" w:rsidRPr="00902597">
          <w:rPr>
            <w:rFonts w:asciiTheme="majorHAnsi" w:hAnsiTheme="majorHAnsi"/>
            <w:noProof/>
            <w:webHidden/>
          </w:rPr>
          <w:fldChar w:fldCharType="begin"/>
        </w:r>
        <w:r w:rsidR="00902597" w:rsidRPr="00902597">
          <w:rPr>
            <w:rFonts w:asciiTheme="majorHAnsi" w:hAnsiTheme="majorHAnsi"/>
            <w:noProof/>
            <w:webHidden/>
          </w:rPr>
          <w:instrText xml:space="preserve"> PAGEREF _Toc525242958 \h </w:instrText>
        </w:r>
        <w:r w:rsidR="00902597" w:rsidRPr="00902597">
          <w:rPr>
            <w:rFonts w:asciiTheme="majorHAnsi" w:hAnsiTheme="majorHAnsi"/>
            <w:noProof/>
            <w:webHidden/>
          </w:rPr>
        </w:r>
        <w:r w:rsidR="00902597" w:rsidRPr="00902597">
          <w:rPr>
            <w:rFonts w:asciiTheme="majorHAnsi" w:hAnsiTheme="majorHAnsi"/>
            <w:noProof/>
            <w:webHidden/>
          </w:rPr>
          <w:fldChar w:fldCharType="separate"/>
        </w:r>
        <w:r w:rsidR="00902597" w:rsidRPr="00902597">
          <w:rPr>
            <w:rFonts w:asciiTheme="majorHAnsi" w:hAnsiTheme="majorHAnsi"/>
            <w:noProof/>
            <w:webHidden/>
          </w:rPr>
          <w:t>20</w:t>
        </w:r>
        <w:r w:rsidR="00902597" w:rsidRPr="00902597">
          <w:rPr>
            <w:rFonts w:asciiTheme="majorHAnsi" w:hAnsiTheme="majorHAnsi"/>
            <w:noProof/>
            <w:webHidden/>
          </w:rPr>
          <w:fldChar w:fldCharType="end"/>
        </w:r>
      </w:hyperlink>
    </w:p>
    <w:p w14:paraId="52384344" w14:textId="1D039A6C" w:rsidR="00902597" w:rsidRPr="00902597" w:rsidRDefault="001B210D" w:rsidP="00902597">
      <w:pPr>
        <w:pStyle w:val="TableofFigures"/>
        <w:tabs>
          <w:tab w:val="right" w:leader="dot" w:pos="8931"/>
        </w:tabs>
        <w:spacing w:after="0" w:line="360" w:lineRule="auto"/>
        <w:ind w:leftChars="194" w:left="1320" w:hangingChars="406" w:hanging="893"/>
        <w:rPr>
          <w:rFonts w:asciiTheme="majorHAnsi" w:hAnsiTheme="majorHAnsi"/>
          <w:noProof/>
          <w:kern w:val="2"/>
          <w:sz w:val="20"/>
          <w:lang w:eastAsia="ko-KR" w:bidi="ar-SA"/>
        </w:rPr>
      </w:pPr>
      <w:hyperlink w:anchor="_Toc525242959" w:history="1">
        <w:r w:rsidR="00902597" w:rsidRPr="00902597">
          <w:rPr>
            <w:rStyle w:val="Hyperlink"/>
            <w:rFonts w:asciiTheme="majorHAnsi" w:hAnsiTheme="majorHAnsi"/>
            <w:noProof/>
          </w:rPr>
          <w:t xml:space="preserve">Table 4 </w:t>
        </w:r>
        <w:r w:rsidR="00902597" w:rsidRPr="00902597">
          <w:rPr>
            <w:rStyle w:val="Hyperlink"/>
            <w:rFonts w:asciiTheme="majorHAnsi" w:hAnsiTheme="majorHAnsi"/>
            <w:noProof/>
            <w:lang w:eastAsia="ko-KR"/>
          </w:rPr>
          <w:t>Cases of Mini-Grid Project in PICTs</w:t>
        </w:r>
        <w:r w:rsidR="00902597" w:rsidRPr="00902597">
          <w:rPr>
            <w:rFonts w:asciiTheme="majorHAnsi" w:hAnsiTheme="majorHAnsi"/>
            <w:noProof/>
            <w:webHidden/>
          </w:rPr>
          <w:tab/>
        </w:r>
        <w:r w:rsidR="00902597" w:rsidRPr="00902597">
          <w:rPr>
            <w:rFonts w:asciiTheme="majorHAnsi" w:hAnsiTheme="majorHAnsi"/>
            <w:noProof/>
            <w:webHidden/>
          </w:rPr>
          <w:fldChar w:fldCharType="begin"/>
        </w:r>
        <w:r w:rsidR="00902597" w:rsidRPr="00902597">
          <w:rPr>
            <w:rFonts w:asciiTheme="majorHAnsi" w:hAnsiTheme="majorHAnsi"/>
            <w:noProof/>
            <w:webHidden/>
          </w:rPr>
          <w:instrText xml:space="preserve"> PAGEREF _Toc525242959 \h </w:instrText>
        </w:r>
        <w:r w:rsidR="00902597" w:rsidRPr="00902597">
          <w:rPr>
            <w:rFonts w:asciiTheme="majorHAnsi" w:hAnsiTheme="majorHAnsi"/>
            <w:noProof/>
            <w:webHidden/>
          </w:rPr>
        </w:r>
        <w:r w:rsidR="00902597" w:rsidRPr="00902597">
          <w:rPr>
            <w:rFonts w:asciiTheme="majorHAnsi" w:hAnsiTheme="majorHAnsi"/>
            <w:noProof/>
            <w:webHidden/>
          </w:rPr>
          <w:fldChar w:fldCharType="separate"/>
        </w:r>
        <w:r w:rsidR="00902597" w:rsidRPr="00902597">
          <w:rPr>
            <w:rFonts w:asciiTheme="majorHAnsi" w:hAnsiTheme="majorHAnsi"/>
            <w:noProof/>
            <w:webHidden/>
          </w:rPr>
          <w:t>37</w:t>
        </w:r>
        <w:r w:rsidR="00902597" w:rsidRPr="00902597">
          <w:rPr>
            <w:rFonts w:asciiTheme="majorHAnsi" w:hAnsiTheme="majorHAnsi"/>
            <w:noProof/>
            <w:webHidden/>
          </w:rPr>
          <w:fldChar w:fldCharType="end"/>
        </w:r>
      </w:hyperlink>
    </w:p>
    <w:p w14:paraId="53796D4E" w14:textId="14DA9A3D" w:rsidR="00902597" w:rsidRPr="00902597" w:rsidRDefault="001B210D" w:rsidP="00902597">
      <w:pPr>
        <w:pStyle w:val="TableofFigures"/>
        <w:tabs>
          <w:tab w:val="right" w:leader="dot" w:pos="8931"/>
        </w:tabs>
        <w:spacing w:after="0" w:line="360" w:lineRule="auto"/>
        <w:ind w:leftChars="194" w:left="1320" w:hangingChars="406" w:hanging="893"/>
        <w:rPr>
          <w:rFonts w:asciiTheme="majorHAnsi" w:hAnsiTheme="majorHAnsi"/>
          <w:noProof/>
          <w:kern w:val="2"/>
          <w:sz w:val="20"/>
          <w:lang w:eastAsia="ko-KR" w:bidi="ar-SA"/>
        </w:rPr>
      </w:pPr>
      <w:hyperlink w:anchor="_Toc525242960" w:history="1">
        <w:r w:rsidR="00902597" w:rsidRPr="00902597">
          <w:rPr>
            <w:rStyle w:val="Hyperlink"/>
            <w:rFonts w:asciiTheme="majorHAnsi" w:hAnsiTheme="majorHAnsi"/>
            <w:noProof/>
          </w:rPr>
          <w:t>Table 5 Goals of RE and actual RE penetration of PICTs</w:t>
        </w:r>
        <w:r w:rsidR="00902597" w:rsidRPr="00902597">
          <w:rPr>
            <w:rFonts w:asciiTheme="majorHAnsi" w:hAnsiTheme="majorHAnsi"/>
            <w:noProof/>
            <w:webHidden/>
          </w:rPr>
          <w:tab/>
        </w:r>
        <w:r w:rsidR="00902597" w:rsidRPr="00902597">
          <w:rPr>
            <w:rFonts w:asciiTheme="majorHAnsi" w:hAnsiTheme="majorHAnsi"/>
            <w:noProof/>
            <w:webHidden/>
          </w:rPr>
          <w:fldChar w:fldCharType="begin"/>
        </w:r>
        <w:r w:rsidR="00902597" w:rsidRPr="00902597">
          <w:rPr>
            <w:rFonts w:asciiTheme="majorHAnsi" w:hAnsiTheme="majorHAnsi"/>
            <w:noProof/>
            <w:webHidden/>
          </w:rPr>
          <w:instrText xml:space="preserve"> PAGEREF _Toc525242960 \h </w:instrText>
        </w:r>
        <w:r w:rsidR="00902597" w:rsidRPr="00902597">
          <w:rPr>
            <w:rFonts w:asciiTheme="majorHAnsi" w:hAnsiTheme="majorHAnsi"/>
            <w:noProof/>
            <w:webHidden/>
          </w:rPr>
        </w:r>
        <w:r w:rsidR="00902597" w:rsidRPr="00902597">
          <w:rPr>
            <w:rFonts w:asciiTheme="majorHAnsi" w:hAnsiTheme="majorHAnsi"/>
            <w:noProof/>
            <w:webHidden/>
          </w:rPr>
          <w:fldChar w:fldCharType="separate"/>
        </w:r>
        <w:r w:rsidR="00902597" w:rsidRPr="00902597">
          <w:rPr>
            <w:rFonts w:asciiTheme="majorHAnsi" w:hAnsiTheme="majorHAnsi"/>
            <w:noProof/>
            <w:webHidden/>
          </w:rPr>
          <w:t>38</w:t>
        </w:r>
        <w:r w:rsidR="00902597" w:rsidRPr="00902597">
          <w:rPr>
            <w:rFonts w:asciiTheme="majorHAnsi" w:hAnsiTheme="majorHAnsi"/>
            <w:noProof/>
            <w:webHidden/>
          </w:rPr>
          <w:fldChar w:fldCharType="end"/>
        </w:r>
      </w:hyperlink>
    </w:p>
    <w:p w14:paraId="74632EDC" w14:textId="5D585596" w:rsidR="00902597" w:rsidRPr="00902597" w:rsidRDefault="001B210D" w:rsidP="00902597">
      <w:pPr>
        <w:pStyle w:val="TableofFigures"/>
        <w:tabs>
          <w:tab w:val="right" w:leader="dot" w:pos="8931"/>
        </w:tabs>
        <w:spacing w:after="0" w:line="360" w:lineRule="auto"/>
        <w:ind w:leftChars="194" w:left="1320" w:hangingChars="406" w:hanging="893"/>
        <w:rPr>
          <w:rFonts w:asciiTheme="majorHAnsi" w:hAnsiTheme="majorHAnsi"/>
          <w:noProof/>
          <w:kern w:val="2"/>
          <w:sz w:val="20"/>
          <w:lang w:eastAsia="ko-KR" w:bidi="ar-SA"/>
        </w:rPr>
      </w:pPr>
      <w:hyperlink w:anchor="_Toc525242961" w:history="1">
        <w:r w:rsidR="00902597" w:rsidRPr="00902597">
          <w:rPr>
            <w:rStyle w:val="Hyperlink"/>
            <w:rFonts w:asciiTheme="majorHAnsi" w:hAnsiTheme="majorHAnsi"/>
            <w:noProof/>
          </w:rPr>
          <w:t>Table 6 Categorization of PICT islands</w:t>
        </w:r>
        <w:r w:rsidR="00902597" w:rsidRPr="00902597">
          <w:rPr>
            <w:rFonts w:asciiTheme="majorHAnsi" w:hAnsiTheme="majorHAnsi"/>
            <w:noProof/>
            <w:webHidden/>
          </w:rPr>
          <w:tab/>
        </w:r>
        <w:r w:rsidR="00902597" w:rsidRPr="00902597">
          <w:rPr>
            <w:rFonts w:asciiTheme="majorHAnsi" w:hAnsiTheme="majorHAnsi"/>
            <w:noProof/>
            <w:webHidden/>
          </w:rPr>
          <w:fldChar w:fldCharType="begin"/>
        </w:r>
        <w:r w:rsidR="00902597" w:rsidRPr="00902597">
          <w:rPr>
            <w:rFonts w:asciiTheme="majorHAnsi" w:hAnsiTheme="majorHAnsi"/>
            <w:noProof/>
            <w:webHidden/>
          </w:rPr>
          <w:instrText xml:space="preserve"> PAGEREF _Toc525242961 \h </w:instrText>
        </w:r>
        <w:r w:rsidR="00902597" w:rsidRPr="00902597">
          <w:rPr>
            <w:rFonts w:asciiTheme="majorHAnsi" w:hAnsiTheme="majorHAnsi"/>
            <w:noProof/>
            <w:webHidden/>
          </w:rPr>
        </w:r>
        <w:r w:rsidR="00902597" w:rsidRPr="00902597">
          <w:rPr>
            <w:rFonts w:asciiTheme="majorHAnsi" w:hAnsiTheme="majorHAnsi"/>
            <w:noProof/>
            <w:webHidden/>
          </w:rPr>
          <w:fldChar w:fldCharType="separate"/>
        </w:r>
        <w:r w:rsidR="00902597" w:rsidRPr="00902597">
          <w:rPr>
            <w:rFonts w:asciiTheme="majorHAnsi" w:hAnsiTheme="majorHAnsi"/>
            <w:noProof/>
            <w:webHidden/>
          </w:rPr>
          <w:t>45</w:t>
        </w:r>
        <w:r w:rsidR="00902597" w:rsidRPr="00902597">
          <w:rPr>
            <w:rFonts w:asciiTheme="majorHAnsi" w:hAnsiTheme="majorHAnsi"/>
            <w:noProof/>
            <w:webHidden/>
          </w:rPr>
          <w:fldChar w:fldCharType="end"/>
        </w:r>
      </w:hyperlink>
    </w:p>
    <w:p w14:paraId="1C09B2D9" w14:textId="2490AC60" w:rsidR="00902597" w:rsidRPr="00902597" w:rsidRDefault="001B210D" w:rsidP="00902597">
      <w:pPr>
        <w:pStyle w:val="TableofFigures"/>
        <w:tabs>
          <w:tab w:val="right" w:leader="dot" w:pos="8931"/>
        </w:tabs>
        <w:spacing w:after="0" w:line="360" w:lineRule="auto"/>
        <w:ind w:leftChars="194" w:left="1320" w:hangingChars="406" w:hanging="893"/>
        <w:rPr>
          <w:rFonts w:asciiTheme="majorHAnsi" w:hAnsiTheme="majorHAnsi"/>
          <w:noProof/>
          <w:kern w:val="2"/>
          <w:sz w:val="20"/>
          <w:lang w:eastAsia="ko-KR" w:bidi="ar-SA"/>
        </w:rPr>
      </w:pPr>
      <w:hyperlink w:anchor="_Toc525242962" w:history="1">
        <w:r w:rsidR="00902597" w:rsidRPr="00902597">
          <w:rPr>
            <w:rStyle w:val="Hyperlink"/>
            <w:rFonts w:asciiTheme="majorHAnsi" w:hAnsiTheme="majorHAnsi"/>
            <w:noProof/>
          </w:rPr>
          <w:t>Table 7: Design of Mini-grid Business Model in PICTs as Preliminary Model of 5Ps</w:t>
        </w:r>
        <w:r w:rsidR="00902597" w:rsidRPr="00902597">
          <w:rPr>
            <w:rFonts w:asciiTheme="majorHAnsi" w:hAnsiTheme="majorHAnsi"/>
            <w:noProof/>
            <w:webHidden/>
          </w:rPr>
          <w:tab/>
        </w:r>
        <w:r w:rsidR="00902597" w:rsidRPr="00902597">
          <w:rPr>
            <w:rFonts w:asciiTheme="majorHAnsi" w:hAnsiTheme="majorHAnsi"/>
            <w:noProof/>
            <w:webHidden/>
          </w:rPr>
          <w:fldChar w:fldCharType="begin"/>
        </w:r>
        <w:r w:rsidR="00902597" w:rsidRPr="00902597">
          <w:rPr>
            <w:rFonts w:asciiTheme="majorHAnsi" w:hAnsiTheme="majorHAnsi"/>
            <w:noProof/>
            <w:webHidden/>
          </w:rPr>
          <w:instrText xml:space="preserve"> PAGEREF _Toc525242962 \h </w:instrText>
        </w:r>
        <w:r w:rsidR="00902597" w:rsidRPr="00902597">
          <w:rPr>
            <w:rFonts w:asciiTheme="majorHAnsi" w:hAnsiTheme="majorHAnsi"/>
            <w:noProof/>
            <w:webHidden/>
          </w:rPr>
        </w:r>
        <w:r w:rsidR="00902597" w:rsidRPr="00902597">
          <w:rPr>
            <w:rFonts w:asciiTheme="majorHAnsi" w:hAnsiTheme="majorHAnsi"/>
            <w:noProof/>
            <w:webHidden/>
          </w:rPr>
          <w:fldChar w:fldCharType="separate"/>
        </w:r>
        <w:r w:rsidR="00902597" w:rsidRPr="00902597">
          <w:rPr>
            <w:rFonts w:asciiTheme="majorHAnsi" w:hAnsiTheme="majorHAnsi"/>
            <w:noProof/>
            <w:webHidden/>
          </w:rPr>
          <w:t>54</w:t>
        </w:r>
        <w:r w:rsidR="00902597" w:rsidRPr="00902597">
          <w:rPr>
            <w:rFonts w:asciiTheme="majorHAnsi" w:hAnsiTheme="majorHAnsi"/>
            <w:noProof/>
            <w:webHidden/>
          </w:rPr>
          <w:fldChar w:fldCharType="end"/>
        </w:r>
      </w:hyperlink>
    </w:p>
    <w:p w14:paraId="2D748C37" w14:textId="6C9A0836" w:rsidR="00091F9E" w:rsidRPr="00F16281" w:rsidRDefault="00AD0A8D" w:rsidP="00902597">
      <w:pPr>
        <w:tabs>
          <w:tab w:val="right" w:leader="dot" w:pos="8931"/>
          <w:tab w:val="right" w:leader="dot" w:pos="9498"/>
        </w:tabs>
        <w:spacing w:after="0" w:line="360" w:lineRule="auto"/>
        <w:ind w:leftChars="194" w:left="1320" w:hangingChars="406" w:hanging="893"/>
        <w:jc w:val="center"/>
        <w:rPr>
          <w:rFonts w:asciiTheme="majorHAnsi" w:hAnsiTheme="majorHAnsi"/>
        </w:rPr>
      </w:pPr>
      <w:r w:rsidRPr="00902597">
        <w:rPr>
          <w:rFonts w:asciiTheme="majorHAnsi" w:hAnsiTheme="majorHAnsi"/>
        </w:rPr>
        <w:fldChar w:fldCharType="end"/>
      </w:r>
    </w:p>
    <w:p w14:paraId="6B33E3C8" w14:textId="77777777" w:rsidR="009C1927" w:rsidRDefault="00EF61B9" w:rsidP="0077692F">
      <w:pPr>
        <w:spacing w:after="0" w:line="360" w:lineRule="auto"/>
        <w:jc w:val="center"/>
        <w:rPr>
          <w:rFonts w:asciiTheme="majorHAnsi" w:hAnsiTheme="majorHAnsi"/>
          <w:b/>
          <w:sz w:val="28"/>
          <w:szCs w:val="28"/>
          <w:lang w:eastAsia="ko-KR"/>
        </w:rPr>
      </w:pPr>
      <w:r w:rsidRPr="00F16281">
        <w:rPr>
          <w:rFonts w:asciiTheme="majorHAnsi" w:hAnsiTheme="majorHAnsi"/>
          <w:b/>
          <w:sz w:val="28"/>
          <w:szCs w:val="28"/>
          <w:lang w:eastAsia="ko-KR"/>
        </w:rPr>
        <w:t>List</w:t>
      </w:r>
      <w:r w:rsidR="009C1927" w:rsidRPr="00F16281">
        <w:rPr>
          <w:rFonts w:asciiTheme="majorHAnsi" w:hAnsiTheme="majorHAnsi"/>
          <w:b/>
          <w:sz w:val="28"/>
          <w:szCs w:val="28"/>
          <w:lang w:eastAsia="ko-KR"/>
        </w:rPr>
        <w:t xml:space="preserve"> of Figures</w:t>
      </w:r>
    </w:p>
    <w:p w14:paraId="40B66CA3" w14:textId="77777777" w:rsidR="00F16281" w:rsidRPr="00F16281" w:rsidRDefault="00F16281" w:rsidP="0077692F">
      <w:pPr>
        <w:spacing w:after="0" w:line="360" w:lineRule="auto"/>
        <w:jc w:val="center"/>
        <w:rPr>
          <w:rFonts w:asciiTheme="majorHAnsi" w:hAnsiTheme="majorHAnsi"/>
          <w:b/>
          <w:sz w:val="28"/>
          <w:szCs w:val="28"/>
          <w:lang w:eastAsia="ko-KR"/>
        </w:rPr>
      </w:pPr>
    </w:p>
    <w:p w14:paraId="31728228" w14:textId="015BB5A2" w:rsidR="001B46EA" w:rsidRPr="0077692F" w:rsidRDefault="00AD0A8D" w:rsidP="00277BDA">
      <w:pPr>
        <w:pStyle w:val="TableofFigures"/>
        <w:tabs>
          <w:tab w:val="right" w:leader="dot" w:pos="8931"/>
        </w:tabs>
        <w:spacing w:after="0" w:line="360" w:lineRule="auto"/>
        <w:ind w:leftChars="193" w:left="561" w:rightChars="370" w:right="814" w:hangingChars="62" w:hanging="136"/>
        <w:jc w:val="center"/>
        <w:rPr>
          <w:rStyle w:val="Hyperlink"/>
          <w:rFonts w:asciiTheme="majorHAnsi" w:hAnsiTheme="majorHAnsi"/>
          <w:noProof/>
        </w:rPr>
      </w:pPr>
      <w:r w:rsidRPr="0077692F">
        <w:rPr>
          <w:rStyle w:val="Hyperlink"/>
          <w:rFonts w:asciiTheme="majorHAnsi" w:hAnsiTheme="majorHAnsi"/>
          <w:noProof/>
        </w:rPr>
        <w:fldChar w:fldCharType="begin"/>
      </w:r>
      <w:r w:rsidR="00817DD0" w:rsidRPr="0077692F">
        <w:rPr>
          <w:rStyle w:val="Hyperlink"/>
          <w:rFonts w:asciiTheme="majorHAnsi" w:hAnsiTheme="majorHAnsi"/>
          <w:noProof/>
        </w:rPr>
        <w:instrText xml:space="preserve"> TOC \h \z \c "Figure" </w:instrText>
      </w:r>
      <w:r w:rsidRPr="0077692F">
        <w:rPr>
          <w:rStyle w:val="Hyperlink"/>
          <w:rFonts w:asciiTheme="majorHAnsi" w:hAnsiTheme="majorHAnsi"/>
          <w:noProof/>
        </w:rPr>
        <w:fldChar w:fldCharType="separate"/>
      </w:r>
      <w:hyperlink w:anchor="_Toc521863238" w:history="1">
        <w:r w:rsidR="001B46EA" w:rsidRPr="0077692F">
          <w:rPr>
            <w:rStyle w:val="Hyperlink"/>
            <w:rFonts w:asciiTheme="majorHAnsi" w:hAnsiTheme="majorHAnsi"/>
            <w:noProof/>
          </w:rPr>
          <w:t>Figure 1: Areas of Market and Industry Assessment</w:t>
        </w:r>
        <w:r w:rsidR="001B46EA" w:rsidRPr="0077692F">
          <w:rPr>
            <w:rStyle w:val="Hyperlink"/>
            <w:rFonts w:asciiTheme="majorHAnsi" w:hAnsiTheme="majorHAnsi"/>
            <w:noProof/>
            <w:webHidden/>
          </w:rPr>
          <w:tab/>
        </w:r>
        <w:r w:rsidRPr="0077692F">
          <w:rPr>
            <w:rStyle w:val="Hyperlink"/>
            <w:rFonts w:asciiTheme="majorHAnsi" w:hAnsiTheme="majorHAnsi"/>
            <w:noProof/>
            <w:webHidden/>
          </w:rPr>
          <w:fldChar w:fldCharType="begin"/>
        </w:r>
        <w:r w:rsidR="001B46EA" w:rsidRPr="0077692F">
          <w:rPr>
            <w:rStyle w:val="Hyperlink"/>
            <w:rFonts w:asciiTheme="majorHAnsi" w:hAnsiTheme="majorHAnsi"/>
            <w:noProof/>
            <w:webHidden/>
          </w:rPr>
          <w:instrText xml:space="preserve"> PAGEREF _Toc521863238 \h </w:instrText>
        </w:r>
        <w:r w:rsidRPr="0077692F">
          <w:rPr>
            <w:rStyle w:val="Hyperlink"/>
            <w:rFonts w:asciiTheme="majorHAnsi" w:hAnsiTheme="majorHAnsi"/>
            <w:noProof/>
            <w:webHidden/>
          </w:rPr>
        </w:r>
        <w:r w:rsidRPr="0077692F">
          <w:rPr>
            <w:rStyle w:val="Hyperlink"/>
            <w:rFonts w:asciiTheme="majorHAnsi" w:hAnsiTheme="majorHAnsi"/>
            <w:noProof/>
            <w:webHidden/>
          </w:rPr>
          <w:fldChar w:fldCharType="separate"/>
        </w:r>
        <w:r w:rsidR="00902597">
          <w:rPr>
            <w:rStyle w:val="Hyperlink"/>
            <w:rFonts w:asciiTheme="majorHAnsi" w:hAnsiTheme="majorHAnsi"/>
            <w:noProof/>
            <w:webHidden/>
          </w:rPr>
          <w:t>10</w:t>
        </w:r>
        <w:r w:rsidRPr="0077692F">
          <w:rPr>
            <w:rStyle w:val="Hyperlink"/>
            <w:rFonts w:asciiTheme="majorHAnsi" w:hAnsiTheme="majorHAnsi"/>
            <w:noProof/>
            <w:webHidden/>
          </w:rPr>
          <w:fldChar w:fldCharType="end"/>
        </w:r>
      </w:hyperlink>
    </w:p>
    <w:p w14:paraId="10F80350" w14:textId="4565F5C4" w:rsidR="001B46EA" w:rsidRPr="0077692F" w:rsidRDefault="001B210D" w:rsidP="00902597">
      <w:pPr>
        <w:pStyle w:val="TableofFigures"/>
        <w:tabs>
          <w:tab w:val="right" w:leader="dot" w:pos="8931"/>
        </w:tabs>
        <w:spacing w:after="0" w:line="360" w:lineRule="auto"/>
        <w:ind w:leftChars="193" w:left="561" w:rightChars="370" w:right="814" w:hangingChars="62" w:hanging="136"/>
        <w:jc w:val="center"/>
        <w:rPr>
          <w:rStyle w:val="Hyperlink"/>
          <w:rFonts w:asciiTheme="majorHAnsi" w:hAnsiTheme="majorHAnsi"/>
          <w:noProof/>
        </w:rPr>
      </w:pPr>
      <w:hyperlink w:anchor="_Toc521863239" w:history="1">
        <w:r w:rsidR="001B46EA" w:rsidRPr="0077692F">
          <w:rPr>
            <w:rStyle w:val="Hyperlink"/>
            <w:rFonts w:asciiTheme="majorHAnsi" w:hAnsiTheme="majorHAnsi"/>
            <w:noProof/>
          </w:rPr>
          <w:t>Figure 2 Standard Configuration of Mini-grid</w:t>
        </w:r>
        <w:r w:rsidR="001B46EA" w:rsidRPr="0077692F">
          <w:rPr>
            <w:rStyle w:val="Hyperlink"/>
            <w:rFonts w:asciiTheme="majorHAnsi" w:hAnsiTheme="majorHAnsi"/>
            <w:noProof/>
            <w:webHidden/>
          </w:rPr>
          <w:tab/>
        </w:r>
        <w:r w:rsidR="00AD0A8D" w:rsidRPr="0077692F">
          <w:rPr>
            <w:rStyle w:val="Hyperlink"/>
            <w:rFonts w:asciiTheme="majorHAnsi" w:hAnsiTheme="majorHAnsi"/>
            <w:noProof/>
            <w:webHidden/>
          </w:rPr>
          <w:fldChar w:fldCharType="begin"/>
        </w:r>
        <w:r w:rsidR="001B46EA" w:rsidRPr="0077692F">
          <w:rPr>
            <w:rStyle w:val="Hyperlink"/>
            <w:rFonts w:asciiTheme="majorHAnsi" w:hAnsiTheme="majorHAnsi"/>
            <w:noProof/>
            <w:webHidden/>
          </w:rPr>
          <w:instrText xml:space="preserve"> PAGEREF _Toc521863239 \h </w:instrText>
        </w:r>
        <w:r w:rsidR="00AD0A8D" w:rsidRPr="0077692F">
          <w:rPr>
            <w:rStyle w:val="Hyperlink"/>
            <w:rFonts w:asciiTheme="majorHAnsi" w:hAnsiTheme="majorHAnsi"/>
            <w:noProof/>
            <w:webHidden/>
          </w:rPr>
        </w:r>
        <w:r w:rsidR="00AD0A8D" w:rsidRPr="0077692F">
          <w:rPr>
            <w:rStyle w:val="Hyperlink"/>
            <w:rFonts w:asciiTheme="majorHAnsi" w:hAnsiTheme="majorHAnsi"/>
            <w:noProof/>
            <w:webHidden/>
          </w:rPr>
          <w:fldChar w:fldCharType="separate"/>
        </w:r>
        <w:r w:rsidR="00902597">
          <w:rPr>
            <w:rStyle w:val="Hyperlink"/>
            <w:rFonts w:asciiTheme="majorHAnsi" w:hAnsiTheme="majorHAnsi"/>
            <w:noProof/>
            <w:webHidden/>
          </w:rPr>
          <w:t>12</w:t>
        </w:r>
        <w:r w:rsidR="00AD0A8D" w:rsidRPr="0077692F">
          <w:rPr>
            <w:rStyle w:val="Hyperlink"/>
            <w:rFonts w:asciiTheme="majorHAnsi" w:hAnsiTheme="majorHAnsi"/>
            <w:noProof/>
            <w:webHidden/>
          </w:rPr>
          <w:fldChar w:fldCharType="end"/>
        </w:r>
      </w:hyperlink>
    </w:p>
    <w:p w14:paraId="15A3D22E" w14:textId="4C64C2AF" w:rsidR="001B46EA" w:rsidRPr="0077692F" w:rsidRDefault="001B210D" w:rsidP="00277BDA">
      <w:pPr>
        <w:pStyle w:val="TableofFigures"/>
        <w:tabs>
          <w:tab w:val="right" w:leader="dot" w:pos="8931"/>
        </w:tabs>
        <w:spacing w:after="0" w:line="360" w:lineRule="auto"/>
        <w:ind w:leftChars="193" w:left="561" w:rightChars="370" w:right="814" w:hangingChars="62" w:hanging="136"/>
        <w:jc w:val="center"/>
        <w:rPr>
          <w:rStyle w:val="Hyperlink"/>
          <w:rFonts w:asciiTheme="majorHAnsi" w:hAnsiTheme="majorHAnsi"/>
          <w:noProof/>
        </w:rPr>
      </w:pPr>
      <w:hyperlink w:anchor="_Toc521863240" w:history="1">
        <w:r w:rsidR="001B46EA" w:rsidRPr="0077692F">
          <w:rPr>
            <w:rStyle w:val="Hyperlink"/>
            <w:rFonts w:asciiTheme="majorHAnsi" w:hAnsiTheme="majorHAnsi"/>
            <w:noProof/>
          </w:rPr>
          <w:t>Figure 3 Benefits of Mini-grid Systems in Sustainable Development</w:t>
        </w:r>
        <w:r w:rsidR="001B46EA" w:rsidRPr="0077692F">
          <w:rPr>
            <w:rStyle w:val="Hyperlink"/>
            <w:rFonts w:asciiTheme="majorHAnsi" w:hAnsiTheme="majorHAnsi"/>
            <w:noProof/>
            <w:webHidden/>
          </w:rPr>
          <w:tab/>
        </w:r>
        <w:r w:rsidR="00AD0A8D" w:rsidRPr="0077692F">
          <w:rPr>
            <w:rStyle w:val="Hyperlink"/>
            <w:rFonts w:asciiTheme="majorHAnsi" w:hAnsiTheme="majorHAnsi"/>
            <w:noProof/>
            <w:webHidden/>
          </w:rPr>
          <w:fldChar w:fldCharType="begin"/>
        </w:r>
        <w:r w:rsidR="001B46EA" w:rsidRPr="0077692F">
          <w:rPr>
            <w:rStyle w:val="Hyperlink"/>
            <w:rFonts w:asciiTheme="majorHAnsi" w:hAnsiTheme="majorHAnsi"/>
            <w:noProof/>
            <w:webHidden/>
          </w:rPr>
          <w:instrText xml:space="preserve"> PAGEREF _Toc521863240 \h </w:instrText>
        </w:r>
        <w:r w:rsidR="00AD0A8D" w:rsidRPr="0077692F">
          <w:rPr>
            <w:rStyle w:val="Hyperlink"/>
            <w:rFonts w:asciiTheme="majorHAnsi" w:hAnsiTheme="majorHAnsi"/>
            <w:noProof/>
            <w:webHidden/>
          </w:rPr>
        </w:r>
        <w:r w:rsidR="00AD0A8D" w:rsidRPr="0077692F">
          <w:rPr>
            <w:rStyle w:val="Hyperlink"/>
            <w:rFonts w:asciiTheme="majorHAnsi" w:hAnsiTheme="majorHAnsi"/>
            <w:noProof/>
            <w:webHidden/>
          </w:rPr>
          <w:fldChar w:fldCharType="separate"/>
        </w:r>
        <w:r w:rsidR="00902597">
          <w:rPr>
            <w:rStyle w:val="Hyperlink"/>
            <w:rFonts w:asciiTheme="majorHAnsi" w:hAnsiTheme="majorHAnsi"/>
            <w:noProof/>
            <w:webHidden/>
          </w:rPr>
          <w:t>16</w:t>
        </w:r>
        <w:r w:rsidR="00AD0A8D" w:rsidRPr="0077692F">
          <w:rPr>
            <w:rStyle w:val="Hyperlink"/>
            <w:rFonts w:asciiTheme="majorHAnsi" w:hAnsiTheme="majorHAnsi"/>
            <w:noProof/>
            <w:webHidden/>
          </w:rPr>
          <w:fldChar w:fldCharType="end"/>
        </w:r>
      </w:hyperlink>
    </w:p>
    <w:p w14:paraId="48C2F871" w14:textId="628AE0C3" w:rsidR="001B46EA" w:rsidRPr="0077692F" w:rsidRDefault="001B210D" w:rsidP="00277BDA">
      <w:pPr>
        <w:pStyle w:val="TableofFigures"/>
        <w:tabs>
          <w:tab w:val="right" w:leader="dot" w:pos="8931"/>
        </w:tabs>
        <w:spacing w:after="0" w:line="360" w:lineRule="auto"/>
        <w:ind w:leftChars="193" w:left="561" w:rightChars="370" w:right="814" w:hangingChars="62" w:hanging="136"/>
        <w:jc w:val="center"/>
        <w:rPr>
          <w:rStyle w:val="Hyperlink"/>
          <w:rFonts w:asciiTheme="majorHAnsi" w:hAnsiTheme="majorHAnsi"/>
          <w:noProof/>
        </w:rPr>
      </w:pPr>
      <w:hyperlink w:anchor="_Toc521863241" w:history="1">
        <w:r w:rsidR="001B46EA" w:rsidRPr="0077692F">
          <w:rPr>
            <w:rStyle w:val="Hyperlink"/>
            <w:rFonts w:asciiTheme="majorHAnsi" w:hAnsiTheme="majorHAnsi"/>
            <w:noProof/>
          </w:rPr>
          <w:t>Figure 4 Map of PICTs</w:t>
        </w:r>
        <w:r w:rsidR="001B46EA" w:rsidRPr="0077692F">
          <w:rPr>
            <w:rStyle w:val="Hyperlink"/>
            <w:rFonts w:asciiTheme="majorHAnsi" w:hAnsiTheme="majorHAnsi"/>
            <w:noProof/>
            <w:webHidden/>
          </w:rPr>
          <w:tab/>
        </w:r>
        <w:r w:rsidR="00AD0A8D" w:rsidRPr="0077692F">
          <w:rPr>
            <w:rStyle w:val="Hyperlink"/>
            <w:rFonts w:asciiTheme="majorHAnsi" w:hAnsiTheme="majorHAnsi"/>
            <w:noProof/>
            <w:webHidden/>
          </w:rPr>
          <w:fldChar w:fldCharType="begin"/>
        </w:r>
        <w:r w:rsidR="001B46EA" w:rsidRPr="0077692F">
          <w:rPr>
            <w:rStyle w:val="Hyperlink"/>
            <w:rFonts w:asciiTheme="majorHAnsi" w:hAnsiTheme="majorHAnsi"/>
            <w:noProof/>
            <w:webHidden/>
          </w:rPr>
          <w:instrText xml:space="preserve"> PAGEREF _Toc521863241 \h </w:instrText>
        </w:r>
        <w:r w:rsidR="00AD0A8D" w:rsidRPr="0077692F">
          <w:rPr>
            <w:rStyle w:val="Hyperlink"/>
            <w:rFonts w:asciiTheme="majorHAnsi" w:hAnsiTheme="majorHAnsi"/>
            <w:noProof/>
            <w:webHidden/>
          </w:rPr>
        </w:r>
        <w:r w:rsidR="00AD0A8D" w:rsidRPr="0077692F">
          <w:rPr>
            <w:rStyle w:val="Hyperlink"/>
            <w:rFonts w:asciiTheme="majorHAnsi" w:hAnsiTheme="majorHAnsi"/>
            <w:noProof/>
            <w:webHidden/>
          </w:rPr>
          <w:fldChar w:fldCharType="separate"/>
        </w:r>
        <w:r w:rsidR="00902597">
          <w:rPr>
            <w:rStyle w:val="Hyperlink"/>
            <w:rFonts w:asciiTheme="majorHAnsi" w:hAnsiTheme="majorHAnsi"/>
            <w:noProof/>
            <w:webHidden/>
          </w:rPr>
          <w:t>18</w:t>
        </w:r>
        <w:r w:rsidR="00AD0A8D" w:rsidRPr="0077692F">
          <w:rPr>
            <w:rStyle w:val="Hyperlink"/>
            <w:rFonts w:asciiTheme="majorHAnsi" w:hAnsiTheme="majorHAnsi"/>
            <w:noProof/>
            <w:webHidden/>
          </w:rPr>
          <w:fldChar w:fldCharType="end"/>
        </w:r>
      </w:hyperlink>
    </w:p>
    <w:p w14:paraId="7AC1D6B2" w14:textId="4267E223" w:rsidR="001B46EA" w:rsidRPr="0077692F" w:rsidRDefault="001B210D" w:rsidP="00277BDA">
      <w:pPr>
        <w:pStyle w:val="TableofFigures"/>
        <w:tabs>
          <w:tab w:val="right" w:leader="dot" w:pos="8931"/>
        </w:tabs>
        <w:spacing w:after="0" w:line="360" w:lineRule="auto"/>
        <w:ind w:leftChars="193" w:left="561" w:rightChars="370" w:right="814" w:hangingChars="62" w:hanging="136"/>
        <w:jc w:val="center"/>
        <w:rPr>
          <w:rStyle w:val="Hyperlink"/>
          <w:rFonts w:asciiTheme="majorHAnsi" w:hAnsiTheme="majorHAnsi"/>
          <w:noProof/>
        </w:rPr>
      </w:pPr>
      <w:hyperlink w:anchor="_Toc521863242" w:history="1">
        <w:r w:rsidR="001B46EA" w:rsidRPr="0077692F">
          <w:rPr>
            <w:rStyle w:val="Hyperlink"/>
            <w:rFonts w:asciiTheme="majorHAnsi" w:hAnsiTheme="majorHAnsi"/>
            <w:noProof/>
          </w:rPr>
          <w:t>Figure 5 Design Approach of the Mini-grid Program</w:t>
        </w:r>
        <w:r w:rsidR="001B46EA" w:rsidRPr="0077692F">
          <w:rPr>
            <w:rStyle w:val="Hyperlink"/>
            <w:rFonts w:asciiTheme="majorHAnsi" w:hAnsiTheme="majorHAnsi"/>
            <w:noProof/>
            <w:webHidden/>
          </w:rPr>
          <w:tab/>
        </w:r>
        <w:r w:rsidR="00AD0A8D" w:rsidRPr="0077692F">
          <w:rPr>
            <w:rStyle w:val="Hyperlink"/>
            <w:rFonts w:asciiTheme="majorHAnsi" w:hAnsiTheme="majorHAnsi"/>
            <w:noProof/>
            <w:webHidden/>
          </w:rPr>
          <w:fldChar w:fldCharType="begin"/>
        </w:r>
        <w:r w:rsidR="001B46EA" w:rsidRPr="0077692F">
          <w:rPr>
            <w:rStyle w:val="Hyperlink"/>
            <w:rFonts w:asciiTheme="majorHAnsi" w:hAnsiTheme="majorHAnsi"/>
            <w:noProof/>
            <w:webHidden/>
          </w:rPr>
          <w:instrText xml:space="preserve"> PAGEREF _Toc521863242 \h </w:instrText>
        </w:r>
        <w:r w:rsidR="00AD0A8D" w:rsidRPr="0077692F">
          <w:rPr>
            <w:rStyle w:val="Hyperlink"/>
            <w:rFonts w:asciiTheme="majorHAnsi" w:hAnsiTheme="majorHAnsi"/>
            <w:noProof/>
            <w:webHidden/>
          </w:rPr>
        </w:r>
        <w:r w:rsidR="00AD0A8D" w:rsidRPr="0077692F">
          <w:rPr>
            <w:rStyle w:val="Hyperlink"/>
            <w:rFonts w:asciiTheme="majorHAnsi" w:hAnsiTheme="majorHAnsi"/>
            <w:noProof/>
            <w:webHidden/>
          </w:rPr>
          <w:fldChar w:fldCharType="separate"/>
        </w:r>
        <w:r w:rsidR="00902597">
          <w:rPr>
            <w:rStyle w:val="Hyperlink"/>
            <w:rFonts w:asciiTheme="majorHAnsi" w:hAnsiTheme="majorHAnsi"/>
            <w:noProof/>
            <w:webHidden/>
          </w:rPr>
          <w:t>42</w:t>
        </w:r>
        <w:r w:rsidR="00AD0A8D" w:rsidRPr="0077692F">
          <w:rPr>
            <w:rStyle w:val="Hyperlink"/>
            <w:rFonts w:asciiTheme="majorHAnsi" w:hAnsiTheme="majorHAnsi"/>
            <w:noProof/>
            <w:webHidden/>
          </w:rPr>
          <w:fldChar w:fldCharType="end"/>
        </w:r>
      </w:hyperlink>
    </w:p>
    <w:p w14:paraId="79566E16" w14:textId="12A6CF29" w:rsidR="001B46EA" w:rsidRPr="0077692F" w:rsidRDefault="001B210D" w:rsidP="00277BDA">
      <w:pPr>
        <w:pStyle w:val="TableofFigures"/>
        <w:tabs>
          <w:tab w:val="right" w:leader="dot" w:pos="8931"/>
        </w:tabs>
        <w:spacing w:after="0" w:line="360" w:lineRule="auto"/>
        <w:ind w:leftChars="193" w:left="561" w:rightChars="370" w:right="814" w:hangingChars="62" w:hanging="136"/>
        <w:jc w:val="center"/>
        <w:rPr>
          <w:rStyle w:val="Hyperlink"/>
          <w:rFonts w:asciiTheme="majorHAnsi" w:hAnsiTheme="majorHAnsi"/>
          <w:noProof/>
        </w:rPr>
      </w:pPr>
      <w:hyperlink r:id="rId19" w:anchor="_Toc521863243" w:history="1">
        <w:r w:rsidR="001B46EA" w:rsidRPr="0077692F">
          <w:rPr>
            <w:rStyle w:val="Hyperlink"/>
            <w:rFonts w:asciiTheme="majorHAnsi" w:hAnsiTheme="majorHAnsi"/>
            <w:noProof/>
          </w:rPr>
          <w:t>Figure 6 Pro-Poor Public Private Partnership (5Ps Model)</w:t>
        </w:r>
        <w:r w:rsidR="001B46EA" w:rsidRPr="0077692F">
          <w:rPr>
            <w:rStyle w:val="Hyperlink"/>
            <w:rFonts w:asciiTheme="majorHAnsi" w:hAnsiTheme="majorHAnsi"/>
            <w:noProof/>
            <w:webHidden/>
          </w:rPr>
          <w:tab/>
        </w:r>
        <w:r w:rsidR="00AD0A8D" w:rsidRPr="0077692F">
          <w:rPr>
            <w:rStyle w:val="Hyperlink"/>
            <w:rFonts w:asciiTheme="majorHAnsi" w:hAnsiTheme="majorHAnsi"/>
            <w:noProof/>
            <w:webHidden/>
          </w:rPr>
          <w:fldChar w:fldCharType="begin"/>
        </w:r>
        <w:r w:rsidR="001B46EA" w:rsidRPr="0077692F">
          <w:rPr>
            <w:rStyle w:val="Hyperlink"/>
            <w:rFonts w:asciiTheme="majorHAnsi" w:hAnsiTheme="majorHAnsi"/>
            <w:noProof/>
            <w:webHidden/>
          </w:rPr>
          <w:instrText xml:space="preserve"> PAGEREF _Toc521863243 \h </w:instrText>
        </w:r>
        <w:r w:rsidR="00AD0A8D" w:rsidRPr="0077692F">
          <w:rPr>
            <w:rStyle w:val="Hyperlink"/>
            <w:rFonts w:asciiTheme="majorHAnsi" w:hAnsiTheme="majorHAnsi"/>
            <w:noProof/>
            <w:webHidden/>
          </w:rPr>
        </w:r>
        <w:r w:rsidR="00AD0A8D" w:rsidRPr="0077692F">
          <w:rPr>
            <w:rStyle w:val="Hyperlink"/>
            <w:rFonts w:asciiTheme="majorHAnsi" w:hAnsiTheme="majorHAnsi"/>
            <w:noProof/>
            <w:webHidden/>
          </w:rPr>
          <w:fldChar w:fldCharType="separate"/>
        </w:r>
        <w:r w:rsidR="00902597">
          <w:rPr>
            <w:rStyle w:val="Hyperlink"/>
            <w:rFonts w:asciiTheme="majorHAnsi" w:hAnsiTheme="majorHAnsi"/>
            <w:noProof/>
            <w:webHidden/>
          </w:rPr>
          <w:t>51</w:t>
        </w:r>
        <w:r w:rsidR="00AD0A8D" w:rsidRPr="0077692F">
          <w:rPr>
            <w:rStyle w:val="Hyperlink"/>
            <w:rFonts w:asciiTheme="majorHAnsi" w:hAnsiTheme="majorHAnsi"/>
            <w:noProof/>
            <w:webHidden/>
          </w:rPr>
          <w:fldChar w:fldCharType="end"/>
        </w:r>
      </w:hyperlink>
    </w:p>
    <w:p w14:paraId="03CA32EA" w14:textId="791155B7" w:rsidR="001B46EA" w:rsidRPr="0077692F" w:rsidRDefault="001B210D" w:rsidP="00277BDA">
      <w:pPr>
        <w:pStyle w:val="TableofFigures"/>
        <w:tabs>
          <w:tab w:val="right" w:leader="dot" w:pos="8931"/>
        </w:tabs>
        <w:spacing w:after="0" w:line="360" w:lineRule="auto"/>
        <w:ind w:leftChars="193" w:left="561" w:rightChars="370" w:right="814" w:hangingChars="62" w:hanging="136"/>
        <w:jc w:val="center"/>
        <w:rPr>
          <w:rStyle w:val="Hyperlink"/>
          <w:rFonts w:asciiTheme="majorHAnsi" w:hAnsiTheme="majorHAnsi"/>
          <w:noProof/>
        </w:rPr>
      </w:pPr>
      <w:hyperlink r:id="rId20" w:anchor="_Toc521863244" w:history="1">
        <w:r w:rsidR="001B46EA" w:rsidRPr="0077692F">
          <w:rPr>
            <w:rStyle w:val="Hyperlink"/>
            <w:rFonts w:asciiTheme="majorHAnsi" w:hAnsiTheme="majorHAnsi"/>
            <w:noProof/>
          </w:rPr>
          <w:t>Figure 7 Business Risk Allocation Example</w:t>
        </w:r>
        <w:r w:rsidR="001B46EA" w:rsidRPr="0077692F">
          <w:rPr>
            <w:rStyle w:val="Hyperlink"/>
            <w:rFonts w:asciiTheme="majorHAnsi" w:hAnsiTheme="majorHAnsi"/>
            <w:noProof/>
            <w:webHidden/>
          </w:rPr>
          <w:tab/>
        </w:r>
        <w:r w:rsidR="00AD0A8D" w:rsidRPr="0077692F">
          <w:rPr>
            <w:rStyle w:val="Hyperlink"/>
            <w:rFonts w:asciiTheme="majorHAnsi" w:hAnsiTheme="majorHAnsi"/>
            <w:noProof/>
            <w:webHidden/>
          </w:rPr>
          <w:fldChar w:fldCharType="begin"/>
        </w:r>
        <w:r w:rsidR="001B46EA" w:rsidRPr="0077692F">
          <w:rPr>
            <w:rStyle w:val="Hyperlink"/>
            <w:rFonts w:asciiTheme="majorHAnsi" w:hAnsiTheme="majorHAnsi"/>
            <w:noProof/>
            <w:webHidden/>
          </w:rPr>
          <w:instrText xml:space="preserve"> PAGEREF _Toc521863244 \h </w:instrText>
        </w:r>
        <w:r w:rsidR="00AD0A8D" w:rsidRPr="0077692F">
          <w:rPr>
            <w:rStyle w:val="Hyperlink"/>
            <w:rFonts w:asciiTheme="majorHAnsi" w:hAnsiTheme="majorHAnsi"/>
            <w:noProof/>
            <w:webHidden/>
          </w:rPr>
        </w:r>
        <w:r w:rsidR="00AD0A8D" w:rsidRPr="0077692F">
          <w:rPr>
            <w:rStyle w:val="Hyperlink"/>
            <w:rFonts w:asciiTheme="majorHAnsi" w:hAnsiTheme="majorHAnsi"/>
            <w:noProof/>
            <w:webHidden/>
          </w:rPr>
          <w:fldChar w:fldCharType="separate"/>
        </w:r>
        <w:r w:rsidR="00902597">
          <w:rPr>
            <w:rStyle w:val="Hyperlink"/>
            <w:rFonts w:asciiTheme="majorHAnsi" w:hAnsiTheme="majorHAnsi"/>
            <w:noProof/>
            <w:webHidden/>
          </w:rPr>
          <w:t>52</w:t>
        </w:r>
        <w:r w:rsidR="00AD0A8D" w:rsidRPr="0077692F">
          <w:rPr>
            <w:rStyle w:val="Hyperlink"/>
            <w:rFonts w:asciiTheme="majorHAnsi" w:hAnsiTheme="majorHAnsi"/>
            <w:noProof/>
            <w:webHidden/>
          </w:rPr>
          <w:fldChar w:fldCharType="end"/>
        </w:r>
      </w:hyperlink>
    </w:p>
    <w:p w14:paraId="7F0FE44A" w14:textId="77777777" w:rsidR="00EC377A" w:rsidRPr="0077692F" w:rsidRDefault="00AD0A8D" w:rsidP="00277BDA">
      <w:pPr>
        <w:pStyle w:val="TableofFigures"/>
        <w:tabs>
          <w:tab w:val="right" w:leader="dot" w:pos="8931"/>
        </w:tabs>
        <w:spacing w:after="0" w:line="360" w:lineRule="auto"/>
        <w:ind w:leftChars="193" w:left="561" w:rightChars="370" w:right="814" w:hangingChars="62" w:hanging="136"/>
        <w:jc w:val="center"/>
        <w:rPr>
          <w:rStyle w:val="Hyperlink"/>
          <w:rFonts w:asciiTheme="majorHAnsi" w:hAnsiTheme="majorHAnsi"/>
          <w:noProof/>
        </w:rPr>
      </w:pPr>
      <w:r w:rsidRPr="0077692F">
        <w:rPr>
          <w:rStyle w:val="Hyperlink"/>
          <w:rFonts w:asciiTheme="majorHAnsi" w:hAnsiTheme="majorHAnsi"/>
          <w:noProof/>
        </w:rPr>
        <w:fldChar w:fldCharType="end"/>
      </w:r>
    </w:p>
    <w:p w14:paraId="1FB5EE4F" w14:textId="77777777" w:rsidR="00EC377A" w:rsidRPr="0077692F" w:rsidRDefault="00EC377A" w:rsidP="0077692F">
      <w:pPr>
        <w:pStyle w:val="TableofFigures"/>
        <w:tabs>
          <w:tab w:val="right" w:leader="dot" w:pos="9498"/>
        </w:tabs>
        <w:spacing w:after="0" w:line="360" w:lineRule="auto"/>
        <w:ind w:leftChars="257" w:left="565" w:firstLineChars="0" w:firstLine="0"/>
        <w:jc w:val="center"/>
        <w:rPr>
          <w:rStyle w:val="Hyperlink"/>
          <w:rFonts w:asciiTheme="majorHAnsi" w:hAnsiTheme="majorHAnsi"/>
          <w:noProof/>
        </w:rPr>
      </w:pPr>
    </w:p>
    <w:p w14:paraId="21841741" w14:textId="77777777" w:rsidR="00EC377A" w:rsidRDefault="00EC377A" w:rsidP="00EC377A">
      <w:pPr>
        <w:jc w:val="center"/>
      </w:pPr>
    </w:p>
    <w:p w14:paraId="637CE82F" w14:textId="77777777" w:rsidR="00EC377A" w:rsidRDefault="00EC377A" w:rsidP="00EC377A"/>
    <w:p w14:paraId="49E44F88" w14:textId="77777777" w:rsidR="00EC377A" w:rsidRPr="00EC377A" w:rsidRDefault="00EC377A" w:rsidP="00EC377A">
      <w:pPr>
        <w:sectPr w:rsidR="00EC377A" w:rsidRPr="00EC377A" w:rsidSect="00F1249F">
          <w:footerReference w:type="default" r:id="rId21"/>
          <w:pgSz w:w="11906" w:h="16838" w:code="9"/>
          <w:pgMar w:top="1440" w:right="1080" w:bottom="1440" w:left="1080" w:header="709" w:footer="709" w:gutter="0"/>
          <w:pgNumType w:start="8"/>
          <w:cols w:space="708"/>
          <w:docGrid w:linePitch="360"/>
        </w:sectPr>
      </w:pPr>
    </w:p>
    <w:p w14:paraId="56CBE2EE" w14:textId="77777777" w:rsidR="009C1927" w:rsidRDefault="009C1927" w:rsidP="00F67FAE">
      <w:pPr>
        <w:pStyle w:val="Heading1"/>
        <w:numPr>
          <w:ilvl w:val="0"/>
          <w:numId w:val="56"/>
        </w:numPr>
        <w:spacing w:after="240"/>
      </w:pPr>
      <w:bookmarkStart w:id="18" w:name="_Toc521926928"/>
      <w:r w:rsidRPr="00D21154">
        <w:lastRenderedPageBreak/>
        <w:t>Introduction</w:t>
      </w:r>
      <w:bookmarkEnd w:id="18"/>
    </w:p>
    <w:p w14:paraId="66CDAC16" w14:textId="77777777" w:rsidR="00D8402E" w:rsidRPr="00D8402E" w:rsidRDefault="00D8402E" w:rsidP="00D8402E"/>
    <w:p w14:paraId="7B4FA9D8" w14:textId="77777777" w:rsidR="00D146E8" w:rsidRDefault="008F08AB" w:rsidP="00306759">
      <w:pPr>
        <w:jc w:val="both"/>
        <w:rPr>
          <w:rStyle w:val="fontstyle01"/>
          <w:color w:val="auto"/>
        </w:rPr>
      </w:pPr>
      <w:bookmarkStart w:id="19" w:name="_Toc521471646"/>
      <w:bookmarkStart w:id="20" w:name="_Toc521659369"/>
      <w:bookmarkStart w:id="21" w:name="_Toc521661529"/>
      <w:bookmarkStart w:id="22" w:name="_Toc521661570"/>
      <w:bookmarkEnd w:id="19"/>
      <w:bookmarkEnd w:id="20"/>
      <w:bookmarkEnd w:id="21"/>
      <w:bookmarkEnd w:id="22"/>
      <w:r w:rsidRPr="008F08AB">
        <w:rPr>
          <w:rStyle w:val="fontstyle01"/>
          <w:color w:val="auto"/>
        </w:rPr>
        <w:t xml:space="preserve">Based on extensive research and stakeholder consultations, </w:t>
      </w:r>
      <w:r w:rsidR="007F1485" w:rsidRPr="0064750D">
        <w:rPr>
          <w:rStyle w:val="fontstyle01"/>
          <w:color w:val="auto"/>
        </w:rPr>
        <w:t>this consultancy</w:t>
      </w:r>
      <w:r w:rsidR="003C7EB9" w:rsidRPr="003C7EB9">
        <w:rPr>
          <w:rStyle w:val="fontstyle01"/>
          <w:color w:val="auto"/>
        </w:rPr>
        <w:t xml:space="preserve"> </w:t>
      </w:r>
      <w:r w:rsidR="00F25296">
        <w:rPr>
          <w:rStyle w:val="fontstyle01"/>
          <w:color w:val="auto"/>
        </w:rPr>
        <w:t>has produced</w:t>
      </w:r>
      <w:r w:rsidR="003C7EB9" w:rsidRPr="003C7EB9">
        <w:rPr>
          <w:rStyle w:val="fontstyle01"/>
          <w:color w:val="auto"/>
        </w:rPr>
        <w:t xml:space="preserve"> a </w:t>
      </w:r>
      <w:r w:rsidR="00A82A62" w:rsidRPr="003C7EB9">
        <w:rPr>
          <w:rStyle w:val="fontstyle01"/>
          <w:color w:val="auto"/>
        </w:rPr>
        <w:t xml:space="preserve">comprehensive </w:t>
      </w:r>
      <w:r w:rsidR="001F7FD4" w:rsidRPr="001F7FD4">
        <w:rPr>
          <w:rStyle w:val="fontstyle01"/>
          <w:color w:val="auto"/>
        </w:rPr>
        <w:t>Pacific Island Countries and Territories (</w:t>
      </w:r>
      <w:r w:rsidR="00A82A62" w:rsidRPr="003C7EB9">
        <w:rPr>
          <w:rStyle w:val="fontstyle01"/>
          <w:color w:val="auto"/>
        </w:rPr>
        <w:t>PICT</w:t>
      </w:r>
      <w:r w:rsidR="001F7FD4">
        <w:rPr>
          <w:rStyle w:val="fontstyle01"/>
          <w:color w:val="auto"/>
        </w:rPr>
        <w:t>s)</w:t>
      </w:r>
      <w:r w:rsidR="003C7EB9" w:rsidRPr="003C7EB9">
        <w:rPr>
          <w:rStyle w:val="fontstyle01"/>
          <w:color w:val="auto"/>
        </w:rPr>
        <w:t xml:space="preserve"> renewable energy (hybrid) mini-grid market and industry report.</w:t>
      </w:r>
      <w:r w:rsidR="00B62584">
        <w:rPr>
          <w:rStyle w:val="fontstyle01"/>
          <w:color w:val="auto"/>
        </w:rPr>
        <w:t xml:space="preserve">  </w:t>
      </w:r>
      <w:r w:rsidR="003C7EB9" w:rsidRPr="003C7EB9">
        <w:rPr>
          <w:rStyle w:val="fontstyle01"/>
          <w:color w:val="auto"/>
        </w:rPr>
        <w:t xml:space="preserve">The report </w:t>
      </w:r>
      <w:r w:rsidR="00F25296">
        <w:rPr>
          <w:rStyle w:val="fontstyle01"/>
          <w:color w:val="auto"/>
        </w:rPr>
        <w:t>is</w:t>
      </w:r>
      <w:r w:rsidR="003C7EB9" w:rsidRPr="003C7EB9">
        <w:rPr>
          <w:rStyle w:val="fontstyle01"/>
          <w:color w:val="auto"/>
        </w:rPr>
        <w:t xml:space="preserve"> written in a way </w:t>
      </w:r>
      <w:r w:rsidR="007F1485" w:rsidRPr="0064750D">
        <w:rPr>
          <w:rStyle w:val="fontstyle01"/>
          <w:color w:val="auto"/>
        </w:rPr>
        <w:t>which</w:t>
      </w:r>
      <w:r w:rsidR="003C7EB9" w:rsidRPr="003C7EB9">
        <w:rPr>
          <w:rStyle w:val="fontstyle01"/>
          <w:color w:val="auto"/>
        </w:rPr>
        <w:t xml:space="preserve"> can be updated regularly by </w:t>
      </w:r>
      <w:r w:rsidR="00E50935">
        <w:rPr>
          <w:rStyle w:val="fontstyle01"/>
          <w:color w:val="auto"/>
        </w:rPr>
        <w:t xml:space="preserve">the Pacific Community’s (SPC) </w:t>
      </w:r>
      <w:r w:rsidR="003C7EB9" w:rsidRPr="003C7EB9">
        <w:rPr>
          <w:rStyle w:val="fontstyle01"/>
          <w:color w:val="auto"/>
        </w:rPr>
        <w:t>P</w:t>
      </w:r>
      <w:r w:rsidR="00E50935">
        <w:rPr>
          <w:rStyle w:val="fontstyle01"/>
          <w:color w:val="auto"/>
        </w:rPr>
        <w:t xml:space="preserve">acific </w:t>
      </w:r>
      <w:r w:rsidR="003C7EB9" w:rsidRPr="003C7EB9">
        <w:rPr>
          <w:rStyle w:val="fontstyle01"/>
          <w:color w:val="auto"/>
        </w:rPr>
        <w:t>C</w:t>
      </w:r>
      <w:r w:rsidR="00E50935">
        <w:rPr>
          <w:rStyle w:val="fontstyle01"/>
          <w:color w:val="auto"/>
        </w:rPr>
        <w:t xml:space="preserve">entre for </w:t>
      </w:r>
      <w:r w:rsidR="003C7EB9" w:rsidRPr="003C7EB9">
        <w:rPr>
          <w:rStyle w:val="fontstyle01"/>
          <w:color w:val="auto"/>
        </w:rPr>
        <w:t>R</w:t>
      </w:r>
      <w:r w:rsidR="00E50935">
        <w:rPr>
          <w:rStyle w:val="fontstyle01"/>
          <w:color w:val="auto"/>
        </w:rPr>
        <w:t xml:space="preserve">enewable </w:t>
      </w:r>
      <w:r w:rsidR="003C7EB9" w:rsidRPr="003C7EB9">
        <w:rPr>
          <w:rStyle w:val="fontstyle01"/>
          <w:color w:val="auto"/>
        </w:rPr>
        <w:t>E</w:t>
      </w:r>
      <w:r w:rsidR="00E50935">
        <w:rPr>
          <w:rStyle w:val="fontstyle01"/>
          <w:color w:val="auto"/>
        </w:rPr>
        <w:t xml:space="preserve">nergy and </w:t>
      </w:r>
      <w:r w:rsidR="003C7EB9" w:rsidRPr="003C7EB9">
        <w:rPr>
          <w:rStyle w:val="fontstyle01"/>
          <w:color w:val="auto"/>
        </w:rPr>
        <w:t>E</w:t>
      </w:r>
      <w:r w:rsidR="00E50935">
        <w:rPr>
          <w:rStyle w:val="fontstyle01"/>
          <w:color w:val="auto"/>
        </w:rPr>
        <w:t xml:space="preserve">nergy </w:t>
      </w:r>
      <w:r w:rsidR="003C7EB9" w:rsidRPr="003C7EB9">
        <w:rPr>
          <w:rStyle w:val="fontstyle01"/>
          <w:color w:val="auto"/>
        </w:rPr>
        <w:t>E</w:t>
      </w:r>
      <w:r w:rsidR="00E50935">
        <w:rPr>
          <w:rStyle w:val="fontstyle01"/>
          <w:color w:val="auto"/>
        </w:rPr>
        <w:t>fficiency (PCREEE)</w:t>
      </w:r>
      <w:r w:rsidR="003C7EB9" w:rsidRPr="003C7EB9">
        <w:rPr>
          <w:rStyle w:val="fontstyle01"/>
          <w:color w:val="auto"/>
        </w:rPr>
        <w:t xml:space="preserve"> in the upcoming years.</w:t>
      </w:r>
      <w:r w:rsidR="007F1485" w:rsidRPr="0064750D">
        <w:rPr>
          <w:rStyle w:val="fontstyle01"/>
          <w:color w:val="auto"/>
        </w:rPr>
        <w:t xml:space="preserve"> </w:t>
      </w:r>
      <w:r w:rsidR="003C7EB9" w:rsidRPr="003C7EB9">
        <w:rPr>
          <w:rStyle w:val="fontstyle01"/>
          <w:color w:val="auto"/>
        </w:rPr>
        <w:t xml:space="preserve"> The document provide</w:t>
      </w:r>
      <w:r w:rsidR="00F25296">
        <w:rPr>
          <w:rStyle w:val="fontstyle01"/>
          <w:color w:val="auto"/>
        </w:rPr>
        <w:t>s</w:t>
      </w:r>
      <w:r w:rsidR="003C7EB9" w:rsidRPr="003C7EB9">
        <w:rPr>
          <w:rStyle w:val="fontstyle01"/>
          <w:color w:val="auto"/>
        </w:rPr>
        <w:t xml:space="preserve"> a</w:t>
      </w:r>
      <w:r w:rsidR="007F1485" w:rsidRPr="0064750D">
        <w:rPr>
          <w:rStyle w:val="fontstyle01"/>
          <w:color w:val="auto"/>
        </w:rPr>
        <w:t xml:space="preserve"> thorough overview</w:t>
      </w:r>
      <w:r w:rsidR="003C7EB9" w:rsidRPr="003C7EB9">
        <w:rPr>
          <w:rStyle w:val="fontstyle01"/>
          <w:color w:val="auto"/>
        </w:rPr>
        <w:t xml:space="preserve"> on the market potential, status and trends, existing barriers and opportunities, as well as concrete recommendations on how PCREEE can contribute through regional interventions, tools and methodologies. </w:t>
      </w:r>
      <w:r w:rsidR="0064750D" w:rsidRPr="0064750D">
        <w:rPr>
          <w:rStyle w:val="fontstyle01"/>
          <w:color w:val="auto"/>
        </w:rPr>
        <w:t xml:space="preserve"> </w:t>
      </w:r>
    </w:p>
    <w:p w14:paraId="3A33CC37" w14:textId="76751D84" w:rsidR="00D146E8" w:rsidRDefault="003C7EB9" w:rsidP="00306759">
      <w:pPr>
        <w:jc w:val="both"/>
      </w:pPr>
      <w:r w:rsidRPr="003C7EB9">
        <w:rPr>
          <w:rStyle w:val="fontstyle01"/>
          <w:color w:val="auto"/>
        </w:rPr>
        <w:t xml:space="preserve">The report </w:t>
      </w:r>
      <w:r w:rsidR="00F25296">
        <w:rPr>
          <w:rStyle w:val="fontstyle01"/>
          <w:color w:val="auto"/>
        </w:rPr>
        <w:t>is</w:t>
      </w:r>
      <w:r w:rsidRPr="003C7EB9">
        <w:rPr>
          <w:rStyle w:val="fontstyle01"/>
          <w:color w:val="auto"/>
        </w:rPr>
        <w:t xml:space="preserve"> based on existing project information, statistics, stakeholder consultations and interviews, as well as updated assessment work of the past</w:t>
      </w:r>
      <w:r w:rsidR="0064750D" w:rsidRPr="0064750D">
        <w:rPr>
          <w:rStyle w:val="fontstyle01"/>
          <w:color w:val="auto"/>
        </w:rPr>
        <w:t xml:space="preserve">.  </w:t>
      </w:r>
      <w:r w:rsidRPr="003C7EB9">
        <w:rPr>
          <w:rStyle w:val="fontstyle01"/>
          <w:color w:val="auto"/>
        </w:rPr>
        <w:t>The baseline report include</w:t>
      </w:r>
      <w:r w:rsidR="00F25296">
        <w:rPr>
          <w:rStyle w:val="fontstyle01"/>
          <w:color w:val="auto"/>
        </w:rPr>
        <w:t>s</w:t>
      </w:r>
      <w:r w:rsidRPr="003C7EB9">
        <w:rPr>
          <w:rStyle w:val="fontstyle01"/>
          <w:color w:val="auto"/>
        </w:rPr>
        <w:t xml:space="preserve"> case studies from all three PICTs sub-regions – Melanesia, Micronesia and Polynesia. </w:t>
      </w:r>
      <w:r w:rsidR="0064750D" w:rsidRPr="0064750D">
        <w:rPr>
          <w:rStyle w:val="fontstyle01"/>
          <w:color w:val="auto"/>
        </w:rPr>
        <w:t xml:space="preserve"> </w:t>
      </w:r>
      <w:r w:rsidRPr="003C7EB9">
        <w:rPr>
          <w:rStyle w:val="fontstyle01"/>
          <w:color w:val="auto"/>
        </w:rPr>
        <w:t xml:space="preserve">The assessment </w:t>
      </w:r>
      <w:r w:rsidR="00493CC9">
        <w:rPr>
          <w:rStyle w:val="fontstyle01"/>
          <w:color w:val="auto"/>
        </w:rPr>
        <w:t>requires a</w:t>
      </w:r>
      <w:r w:rsidRPr="003C7EB9">
        <w:rPr>
          <w:rStyle w:val="fontstyle01"/>
          <w:color w:val="auto"/>
        </w:rPr>
        <w:t xml:space="preserve"> strong partnership between the contractor</w:t>
      </w:r>
      <w:r w:rsidR="00493CC9">
        <w:rPr>
          <w:rStyle w:val="fontstyle01"/>
          <w:color w:val="auto"/>
        </w:rPr>
        <w:t>s</w:t>
      </w:r>
      <w:r w:rsidRPr="003C7EB9">
        <w:rPr>
          <w:rStyle w:val="fontstyle01"/>
          <w:color w:val="auto"/>
        </w:rPr>
        <w:t xml:space="preserve"> and domestic partner</w:t>
      </w:r>
      <w:r w:rsidR="00E50935">
        <w:rPr>
          <w:rStyle w:val="fontstyle01"/>
          <w:color w:val="auto"/>
        </w:rPr>
        <w:t>s</w:t>
      </w:r>
      <w:r w:rsidRPr="003C7EB9">
        <w:rPr>
          <w:rStyle w:val="fontstyle01"/>
          <w:color w:val="auto"/>
        </w:rPr>
        <w:t xml:space="preserve"> in</w:t>
      </w:r>
      <w:r w:rsidR="0064750D" w:rsidRPr="0064750D">
        <w:rPr>
          <w:rStyle w:val="fontstyle01"/>
          <w:color w:val="auto"/>
        </w:rPr>
        <w:t xml:space="preserve"> the</w:t>
      </w:r>
      <w:r w:rsidRPr="003C7EB9">
        <w:rPr>
          <w:rStyle w:val="fontstyle01"/>
          <w:color w:val="auto"/>
        </w:rPr>
        <w:t xml:space="preserve"> PICTs with excellent knowledge o</w:t>
      </w:r>
      <w:r w:rsidR="0062797D">
        <w:rPr>
          <w:rStyle w:val="fontstyle01"/>
          <w:color w:val="auto"/>
        </w:rPr>
        <w:t>f</w:t>
      </w:r>
      <w:r w:rsidRPr="003C7EB9">
        <w:rPr>
          <w:rStyle w:val="fontstyle01"/>
          <w:color w:val="auto"/>
        </w:rPr>
        <w:t xml:space="preserve"> the mini-grid market. </w:t>
      </w:r>
      <w:r w:rsidR="0064750D" w:rsidRPr="0064750D">
        <w:rPr>
          <w:rStyle w:val="fontstyle01"/>
          <w:color w:val="auto"/>
        </w:rPr>
        <w:t xml:space="preserve"> </w:t>
      </w:r>
      <w:r w:rsidRPr="003C7EB9">
        <w:rPr>
          <w:rStyle w:val="fontstyle01"/>
          <w:color w:val="auto"/>
        </w:rPr>
        <w:t xml:space="preserve">The report </w:t>
      </w:r>
      <w:r w:rsidR="00B73F1F">
        <w:rPr>
          <w:rStyle w:val="fontstyle01"/>
          <w:color w:val="auto"/>
        </w:rPr>
        <w:t>is expected to be</w:t>
      </w:r>
      <w:r w:rsidRPr="003C7EB9">
        <w:rPr>
          <w:rStyle w:val="fontstyle01"/>
          <w:color w:val="auto"/>
        </w:rPr>
        <w:t xml:space="preserve"> widely disseminated through the PCREEE and the Pacific Regional Data Repository for Sustainable Energy for All (PRDR)</w:t>
      </w:r>
      <w:r w:rsidR="00E50935">
        <w:rPr>
          <w:rStyle w:val="fontstyle01"/>
          <w:color w:val="auto"/>
        </w:rPr>
        <w:t xml:space="preserve"> </w:t>
      </w:r>
      <w:r w:rsidR="00E50935" w:rsidRPr="00E50935">
        <w:rPr>
          <w:rStyle w:val="fontstyle01"/>
          <w:color w:val="auto"/>
        </w:rPr>
        <w:t>http://prdrse4all.spc.int/</w:t>
      </w:r>
      <w:r w:rsidRPr="003C7EB9">
        <w:rPr>
          <w:rStyle w:val="fontstyle01"/>
          <w:color w:val="auto"/>
        </w:rPr>
        <w:t xml:space="preserve">. </w:t>
      </w:r>
      <w:r w:rsidR="00B62584">
        <w:rPr>
          <w:rStyle w:val="fontstyle01"/>
          <w:color w:val="auto"/>
        </w:rPr>
        <w:t xml:space="preserve"> </w:t>
      </w:r>
      <w:r w:rsidRPr="003C7EB9">
        <w:rPr>
          <w:rStyle w:val="fontstyle01"/>
          <w:color w:val="auto"/>
        </w:rPr>
        <w:t xml:space="preserve">The </w:t>
      </w:r>
      <w:r w:rsidR="00B73F1F">
        <w:rPr>
          <w:rStyle w:val="fontstyle01"/>
          <w:color w:val="auto"/>
        </w:rPr>
        <w:t>consultant</w:t>
      </w:r>
      <w:r w:rsidRPr="003C7EB9">
        <w:rPr>
          <w:rStyle w:val="fontstyle01"/>
          <w:color w:val="auto"/>
        </w:rPr>
        <w:t xml:space="preserve"> will provide all raw data to UNIDO and PCREEE to be included in</w:t>
      </w:r>
      <w:r w:rsidR="0064750D" w:rsidRPr="0064750D">
        <w:rPr>
          <w:rStyle w:val="fontstyle01"/>
          <w:color w:val="auto"/>
        </w:rPr>
        <w:t xml:space="preserve"> </w:t>
      </w:r>
      <w:r w:rsidRPr="003C7EB9">
        <w:rPr>
          <w:rStyle w:val="fontstyle01"/>
          <w:color w:val="auto"/>
        </w:rPr>
        <w:t>t</w:t>
      </w:r>
      <w:r w:rsidR="0064750D" w:rsidRPr="0064750D">
        <w:rPr>
          <w:rStyle w:val="fontstyle01"/>
          <w:color w:val="auto"/>
        </w:rPr>
        <w:t>he</w:t>
      </w:r>
      <w:r w:rsidRPr="003C7EB9">
        <w:rPr>
          <w:rStyle w:val="fontstyle01"/>
          <w:color w:val="auto"/>
        </w:rPr>
        <w:t xml:space="preserve"> PRDR.</w:t>
      </w:r>
      <w:r w:rsidR="00D146E8">
        <w:t xml:space="preserve">  </w:t>
      </w:r>
    </w:p>
    <w:p w14:paraId="702E207C" w14:textId="77777777" w:rsidR="00F914CD" w:rsidRDefault="00F914CD" w:rsidP="0026714D">
      <w:pPr>
        <w:spacing w:after="0"/>
        <w:jc w:val="both"/>
        <w:rPr>
          <w:rStyle w:val="fontstyle01"/>
          <w:color w:val="auto"/>
        </w:rPr>
      </w:pPr>
      <w:bookmarkStart w:id="23" w:name="_Toc521422634"/>
    </w:p>
    <w:p w14:paraId="34A13254" w14:textId="77777777" w:rsidR="00D8402E" w:rsidRPr="00D8402E" w:rsidRDefault="003C7EB9" w:rsidP="00F67FAE">
      <w:pPr>
        <w:pStyle w:val="Heading2"/>
        <w:numPr>
          <w:ilvl w:val="1"/>
          <w:numId w:val="57"/>
        </w:numPr>
        <w:spacing w:after="240"/>
        <w:ind w:left="567" w:hanging="567"/>
      </w:pPr>
      <w:bookmarkStart w:id="24" w:name="_Toc521926929"/>
      <w:r w:rsidRPr="00D8402E">
        <w:rPr>
          <w:sz w:val="24"/>
        </w:rPr>
        <w:t>Objectives</w:t>
      </w:r>
      <w:bookmarkEnd w:id="23"/>
      <w:bookmarkEnd w:id="24"/>
    </w:p>
    <w:p w14:paraId="27148EF8" w14:textId="77777777" w:rsidR="00CE5C72" w:rsidRPr="0023074E" w:rsidRDefault="0023074E" w:rsidP="0023074E">
      <w:pPr>
        <w:pStyle w:val="ListParagraph"/>
        <w:spacing w:after="0"/>
        <w:ind w:left="0"/>
        <w:jc w:val="both"/>
        <w:rPr>
          <w:rFonts w:ascii="Calibri" w:hAnsi="Calibri"/>
        </w:rPr>
      </w:pPr>
      <w:r w:rsidRPr="0064750D">
        <w:t xml:space="preserve">This consultancy is to produce a report with </w:t>
      </w:r>
      <w:r w:rsidRPr="0023074E">
        <w:rPr>
          <w:rStyle w:val="fontstyle01"/>
          <w:color w:val="auto"/>
        </w:rPr>
        <w:t>a comprehensive overview on the market potential, status and trends, existing barriers and opportunities, as well as make concrete recommendations on how PCREEE can contribute to sustainable energy developments in the PICTs through regional interventions, tools and methodologies.</w:t>
      </w:r>
      <w:bookmarkStart w:id="25" w:name="_3dy6vkm" w:colFirst="0" w:colLast="0"/>
      <w:bookmarkEnd w:id="25"/>
      <w:r>
        <w:rPr>
          <w:rStyle w:val="fontstyle01"/>
          <w:color w:val="auto"/>
        </w:rPr>
        <w:t xml:space="preserve">  </w:t>
      </w:r>
      <w:r w:rsidR="0064750D" w:rsidRPr="003452A8">
        <w:t>This report</w:t>
      </w:r>
      <w:r w:rsidR="00DF4CB0" w:rsidRPr="003452A8">
        <w:t xml:space="preserve"> will analyze the status of the current </w:t>
      </w:r>
      <w:r w:rsidR="00445B1A" w:rsidRPr="003452A8">
        <w:t>mini-grid</w:t>
      </w:r>
      <w:r w:rsidR="00DF4CB0" w:rsidRPr="003452A8">
        <w:t xml:space="preserve"> market, opportunities and benefits of decentralized renewable energy solutions to PICTs, and barriers which prevent market and industry</w:t>
      </w:r>
      <w:r w:rsidR="00DF4CB0" w:rsidRPr="00D85897">
        <w:t xml:space="preserve"> development at the government, industry, and community level</w:t>
      </w:r>
      <w:r w:rsidR="00B83E58">
        <w:t>s</w:t>
      </w:r>
      <w:r w:rsidR="00DF4CB0" w:rsidRPr="00D85897">
        <w:t>.</w:t>
      </w:r>
      <w:r w:rsidR="00484B2F">
        <w:t xml:space="preserve"> </w:t>
      </w:r>
      <w:r w:rsidR="0064750D">
        <w:t xml:space="preserve"> </w:t>
      </w:r>
      <w:r w:rsidR="00DF4CB0" w:rsidRPr="00D85897">
        <w:t>It will also make suggestions to overcome barriers and foster successful public and private partnerships in order to facilitate decentralized renewable energy solutions in PICTs.</w:t>
      </w:r>
    </w:p>
    <w:p w14:paraId="5ABD7A63" w14:textId="77777777" w:rsidR="00F16281" w:rsidRPr="00D85897" w:rsidRDefault="00F16281" w:rsidP="0026714D">
      <w:pPr>
        <w:spacing w:after="0"/>
        <w:jc w:val="both"/>
      </w:pPr>
    </w:p>
    <w:p w14:paraId="320D0DF2" w14:textId="77777777" w:rsidR="006C6A6F" w:rsidRDefault="003C7EB9" w:rsidP="00F67FAE">
      <w:pPr>
        <w:pStyle w:val="Heading2"/>
        <w:numPr>
          <w:ilvl w:val="1"/>
          <w:numId w:val="57"/>
        </w:numPr>
        <w:spacing w:after="240"/>
        <w:ind w:left="567" w:hanging="567"/>
        <w:rPr>
          <w:sz w:val="24"/>
        </w:rPr>
      </w:pPr>
      <w:bookmarkStart w:id="26" w:name="_1t3h5sf" w:colFirst="0" w:colLast="0"/>
      <w:bookmarkStart w:id="27" w:name="_Toc521422635"/>
      <w:bookmarkStart w:id="28" w:name="_Toc521926930"/>
      <w:bookmarkEnd w:id="26"/>
      <w:r w:rsidRPr="003C7EB9">
        <w:rPr>
          <w:sz w:val="24"/>
        </w:rPr>
        <w:t>Market Research Methodology</w:t>
      </w:r>
      <w:bookmarkEnd w:id="27"/>
      <w:bookmarkEnd w:id="28"/>
    </w:p>
    <w:p w14:paraId="39DCB88F" w14:textId="77777777" w:rsidR="006C6A6F" w:rsidRDefault="0064586D" w:rsidP="00306759">
      <w:pPr>
        <w:jc w:val="both"/>
      </w:pPr>
      <w:r>
        <w:rPr>
          <w:rFonts w:hint="eastAsia"/>
          <w:lang w:eastAsia="ko-KR"/>
        </w:rPr>
        <w:t>T</w:t>
      </w:r>
      <w:r>
        <w:rPr>
          <w:lang w:eastAsia="ko-KR"/>
        </w:rPr>
        <w:t xml:space="preserve">he study employed a review of existing </w:t>
      </w:r>
      <w:r w:rsidR="00177105">
        <w:rPr>
          <w:lang w:eastAsia="ko-KR"/>
        </w:rPr>
        <w:t xml:space="preserve">and requested </w:t>
      </w:r>
      <w:r w:rsidR="00493CC9">
        <w:rPr>
          <w:lang w:eastAsia="ko-KR"/>
        </w:rPr>
        <w:t>literature</w:t>
      </w:r>
      <w:r>
        <w:rPr>
          <w:lang w:eastAsia="ko-KR"/>
        </w:rPr>
        <w:t xml:space="preserve"> in </w:t>
      </w:r>
      <w:r w:rsidR="0023074E">
        <w:rPr>
          <w:lang w:eastAsia="ko-KR"/>
        </w:rPr>
        <w:t>the PICTs</w:t>
      </w:r>
      <w:r>
        <w:rPr>
          <w:lang w:eastAsia="ko-KR"/>
        </w:rPr>
        <w:t xml:space="preserve"> and used market assessment questionnaires in Fiji and Tonga to </w:t>
      </w:r>
      <w:bookmarkStart w:id="29" w:name="_4d34og8" w:colFirst="0" w:colLast="0"/>
      <w:bookmarkEnd w:id="29"/>
      <w:r w:rsidR="0064750D">
        <w:t>i</w:t>
      </w:r>
      <w:r w:rsidR="0064750D" w:rsidRPr="00D85897">
        <w:t>dentify</w:t>
      </w:r>
      <w:r w:rsidR="005063B2" w:rsidRPr="00D85897">
        <w:t xml:space="preserve"> factors influencing </w:t>
      </w:r>
      <w:r w:rsidR="0023074E">
        <w:t>m</w:t>
      </w:r>
      <w:r w:rsidR="00445B1A">
        <w:t>ini-grid</w:t>
      </w:r>
      <w:r w:rsidR="005063B2" w:rsidRPr="00D85897">
        <w:t xml:space="preserve"> market development.</w:t>
      </w:r>
      <w:r w:rsidR="007F1405">
        <w:t xml:space="preserve"> </w:t>
      </w:r>
      <w:r w:rsidR="0064750D">
        <w:t xml:space="preserve"> </w:t>
      </w:r>
      <w:r w:rsidR="007F1405">
        <w:t xml:space="preserve">A qualitative analysis was carried out for the assessment </w:t>
      </w:r>
      <w:r w:rsidR="0064750D">
        <w:t>of</w:t>
      </w:r>
      <w:r w:rsidR="007F1405">
        <w:t xml:space="preserve"> the region and e</w:t>
      </w:r>
      <w:r w:rsidR="005063B2" w:rsidRPr="00D85897">
        <w:t xml:space="preserve">ach area </w:t>
      </w:r>
      <w:r w:rsidR="00375068">
        <w:t xml:space="preserve">was then </w:t>
      </w:r>
      <w:r w:rsidR="005063B2" w:rsidRPr="003452A8">
        <w:t xml:space="preserve">developed further in detail to identify </w:t>
      </w:r>
      <w:r w:rsidR="00BF2F62" w:rsidRPr="003452A8">
        <w:t>status</w:t>
      </w:r>
      <w:r w:rsidR="005063B2" w:rsidRPr="003452A8">
        <w:t>, barriers, risks and potential</w:t>
      </w:r>
      <w:r w:rsidR="005063B2" w:rsidRPr="00707BC3">
        <w:t xml:space="preserve">. </w:t>
      </w:r>
      <w:r w:rsidR="00D8587D" w:rsidRPr="00707BC3">
        <w:t xml:space="preserve"> </w:t>
      </w:r>
      <w:r w:rsidR="00267F6E" w:rsidRPr="00707BC3">
        <w:t xml:space="preserve">Through </w:t>
      </w:r>
      <w:r w:rsidR="007F1405" w:rsidRPr="00707BC3">
        <w:t xml:space="preserve">these areas of assessment, </w:t>
      </w:r>
      <w:r w:rsidR="005063B2" w:rsidRPr="00707BC3">
        <w:t>the s</w:t>
      </w:r>
      <w:r w:rsidR="00811C04" w:rsidRPr="00707BC3">
        <w:t>tudy</w:t>
      </w:r>
      <w:r w:rsidR="005063B2" w:rsidRPr="00707BC3">
        <w:t xml:space="preserve"> identif</w:t>
      </w:r>
      <w:r w:rsidR="00811C04" w:rsidRPr="00707BC3">
        <w:t>ied</w:t>
      </w:r>
      <w:r w:rsidR="005063B2" w:rsidRPr="00707BC3">
        <w:t xml:space="preserve"> issues and determine</w:t>
      </w:r>
      <w:r w:rsidR="00375068" w:rsidRPr="00707BC3">
        <w:t>d</w:t>
      </w:r>
      <w:r w:rsidR="005063B2" w:rsidRPr="00707BC3">
        <w:t xml:space="preserve"> best practices in order to achieve </w:t>
      </w:r>
      <w:r w:rsidR="00A054C7" w:rsidRPr="00707BC3">
        <w:t xml:space="preserve">the </w:t>
      </w:r>
      <w:r w:rsidR="005063B2" w:rsidRPr="00707BC3">
        <w:t xml:space="preserve">expected outcome as </w:t>
      </w:r>
      <w:r w:rsidR="0064750D" w:rsidRPr="00707BC3">
        <w:t>deliverables</w:t>
      </w:r>
      <w:r w:rsidR="00BF2F62" w:rsidRPr="00707BC3">
        <w:t>.</w:t>
      </w:r>
      <w:r w:rsidR="0064750D" w:rsidRPr="00707BC3">
        <w:t xml:space="preserve"> </w:t>
      </w:r>
      <w:r w:rsidR="00BF2F62" w:rsidRPr="00707BC3">
        <w:t xml:space="preserve"> The</w:t>
      </w:r>
      <w:r w:rsidR="003C7EB9" w:rsidRPr="00707BC3">
        <w:t xml:space="preserve"> assessment questionnaire is attached </w:t>
      </w:r>
      <w:r w:rsidR="0064750D" w:rsidRPr="00707BC3">
        <w:t xml:space="preserve">in the </w:t>
      </w:r>
      <w:r w:rsidR="003C7EB9" w:rsidRPr="00707BC3">
        <w:t>Annex</w:t>
      </w:r>
      <w:r w:rsidR="00E85AED" w:rsidRPr="00707BC3">
        <w:t xml:space="preserve"> I</w:t>
      </w:r>
      <w:r w:rsidR="003C7EB9" w:rsidRPr="00707BC3">
        <w:t>.</w:t>
      </w:r>
    </w:p>
    <w:p w14:paraId="63A10FE7" w14:textId="77777777" w:rsidR="006C6A6F" w:rsidRDefault="00C2136B">
      <w:pPr>
        <w:keepNext/>
        <w:spacing w:after="0"/>
        <w:ind w:left="993"/>
      </w:pPr>
      <w:r>
        <w:rPr>
          <w:rFonts w:asciiTheme="majorHAnsi" w:eastAsia="Calibri" w:hAnsiTheme="majorHAnsi" w:cstheme="majorHAnsi"/>
          <w:noProof/>
          <w:lang w:val="en-AU" w:eastAsia="en-AU" w:bidi="ar-SA"/>
        </w:rPr>
        <w:lastRenderedPageBreak/>
        <w:drawing>
          <wp:inline distT="0" distB="0" distL="0" distR="0" wp14:anchorId="7B21E266" wp14:editId="5DF76EB8">
            <wp:extent cx="4632960" cy="2750820"/>
            <wp:effectExtent l="0" t="38100" r="0" b="68580"/>
            <wp:docPr id="18" name="다이어그램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34EBF579" w14:textId="66E7AFA4" w:rsidR="006C6A6F" w:rsidRDefault="00BF2F62">
      <w:pPr>
        <w:pStyle w:val="Caption"/>
        <w:jc w:val="center"/>
        <w:rPr>
          <w:sz w:val="20"/>
        </w:rPr>
      </w:pPr>
      <w:bookmarkStart w:id="30" w:name="_Toc521863238"/>
      <w:r w:rsidRPr="00F74076">
        <w:rPr>
          <w:sz w:val="20"/>
        </w:rPr>
        <w:t xml:space="preserve">Figure </w:t>
      </w:r>
      <w:r w:rsidR="00AD0A8D" w:rsidRPr="00F74076">
        <w:rPr>
          <w:sz w:val="20"/>
        </w:rPr>
        <w:fldChar w:fldCharType="begin"/>
      </w:r>
      <w:r w:rsidR="00B539FE" w:rsidRPr="00F74076">
        <w:rPr>
          <w:sz w:val="20"/>
        </w:rPr>
        <w:instrText xml:space="preserve"> SEQ Figure \* ARABIC </w:instrText>
      </w:r>
      <w:r w:rsidR="00AD0A8D" w:rsidRPr="00F74076">
        <w:rPr>
          <w:sz w:val="20"/>
        </w:rPr>
        <w:fldChar w:fldCharType="separate"/>
      </w:r>
      <w:r w:rsidR="00902597">
        <w:rPr>
          <w:noProof/>
          <w:sz w:val="20"/>
        </w:rPr>
        <w:t>1</w:t>
      </w:r>
      <w:r w:rsidR="00AD0A8D" w:rsidRPr="00F74076">
        <w:rPr>
          <w:sz w:val="20"/>
        </w:rPr>
        <w:fldChar w:fldCharType="end"/>
      </w:r>
      <w:r w:rsidR="00811C04" w:rsidRPr="00F74076">
        <w:rPr>
          <w:sz w:val="20"/>
        </w:rPr>
        <w:t>:</w:t>
      </w:r>
      <w:r w:rsidRPr="00F74076">
        <w:rPr>
          <w:sz w:val="20"/>
        </w:rPr>
        <w:t xml:space="preserve"> Areas of Market and Industry Assessment</w:t>
      </w:r>
      <w:bookmarkEnd w:id="30"/>
    </w:p>
    <w:p w14:paraId="5B34F3A7" w14:textId="77777777" w:rsidR="00CB0C2B" w:rsidRPr="00CB0C2B" w:rsidRDefault="00CB0C2B" w:rsidP="00CB0C2B"/>
    <w:p w14:paraId="19743F90" w14:textId="77777777" w:rsidR="00177105" w:rsidRDefault="00177105" w:rsidP="00177105">
      <w:pPr>
        <w:rPr>
          <w:lang w:eastAsia="ko-KR"/>
        </w:rPr>
      </w:pPr>
      <w:r>
        <w:rPr>
          <w:rFonts w:hint="eastAsia"/>
          <w:lang w:eastAsia="ko-KR"/>
        </w:rPr>
        <w:t>T</w:t>
      </w:r>
      <w:r>
        <w:rPr>
          <w:lang w:eastAsia="ko-KR"/>
        </w:rPr>
        <w:t xml:space="preserve">he approach of data collection was made in </w:t>
      </w:r>
      <w:r w:rsidR="0064750D">
        <w:rPr>
          <w:lang w:eastAsia="ko-KR"/>
        </w:rPr>
        <w:t>the following</w:t>
      </w:r>
      <w:r>
        <w:rPr>
          <w:lang w:eastAsia="ko-KR"/>
        </w:rPr>
        <w:t xml:space="preserve"> steps; </w:t>
      </w:r>
    </w:p>
    <w:p w14:paraId="1BB72E63" w14:textId="77777777" w:rsidR="006C6A6F" w:rsidRDefault="0064750D">
      <w:pPr>
        <w:ind w:firstLine="720"/>
        <w:rPr>
          <w:lang w:eastAsia="ko-KR"/>
        </w:rPr>
      </w:pPr>
      <w:r>
        <w:rPr>
          <w:b/>
          <w:lang w:eastAsia="ko-KR"/>
        </w:rPr>
        <w:t>Step</w:t>
      </w:r>
      <w:r w:rsidR="003C7EB9" w:rsidRPr="003C7EB9">
        <w:rPr>
          <w:b/>
          <w:lang w:eastAsia="ko-KR"/>
        </w:rPr>
        <w:t xml:space="preserve"> 1</w:t>
      </w:r>
      <w:r w:rsidR="00177105">
        <w:rPr>
          <w:lang w:eastAsia="ko-KR"/>
        </w:rPr>
        <w:t xml:space="preserve">: </w:t>
      </w:r>
      <w:r>
        <w:rPr>
          <w:lang w:eastAsia="ko-KR"/>
        </w:rPr>
        <w:t>Gather e</w:t>
      </w:r>
      <w:r w:rsidR="00177105">
        <w:rPr>
          <w:lang w:eastAsia="ko-KR"/>
        </w:rPr>
        <w:t>xisting statistics and data from international and national institutions</w:t>
      </w:r>
    </w:p>
    <w:p w14:paraId="5D7B52D8" w14:textId="77777777" w:rsidR="006C6A6F" w:rsidRDefault="0064750D">
      <w:pPr>
        <w:ind w:firstLine="720"/>
        <w:rPr>
          <w:lang w:eastAsia="ko-KR"/>
        </w:rPr>
      </w:pPr>
      <w:r>
        <w:rPr>
          <w:b/>
          <w:lang w:eastAsia="ko-KR"/>
        </w:rPr>
        <w:t>Step</w:t>
      </w:r>
      <w:r w:rsidR="003C7EB9" w:rsidRPr="003C7EB9">
        <w:rPr>
          <w:b/>
          <w:lang w:eastAsia="ko-KR"/>
        </w:rPr>
        <w:t xml:space="preserve"> 2</w:t>
      </w:r>
      <w:r w:rsidR="000774C7">
        <w:rPr>
          <w:lang w:eastAsia="ko-KR"/>
        </w:rPr>
        <w:t>: Request</w:t>
      </w:r>
      <w:r w:rsidR="00177105">
        <w:rPr>
          <w:lang w:eastAsia="ko-KR"/>
        </w:rPr>
        <w:t xml:space="preserve"> data from national utilities, </w:t>
      </w:r>
      <w:r>
        <w:rPr>
          <w:lang w:eastAsia="ko-KR"/>
        </w:rPr>
        <w:t xml:space="preserve">the </w:t>
      </w:r>
      <w:r w:rsidR="00177105">
        <w:rPr>
          <w:lang w:eastAsia="ko-KR"/>
        </w:rPr>
        <w:t>private sector</w:t>
      </w:r>
      <w:r>
        <w:rPr>
          <w:lang w:eastAsia="ko-KR"/>
        </w:rPr>
        <w:t>,</w:t>
      </w:r>
      <w:r w:rsidR="00177105">
        <w:rPr>
          <w:lang w:eastAsia="ko-KR"/>
        </w:rPr>
        <w:t xml:space="preserve"> and academia</w:t>
      </w:r>
    </w:p>
    <w:p w14:paraId="5F26223A" w14:textId="77777777" w:rsidR="00177105" w:rsidRDefault="0064750D" w:rsidP="00177105">
      <w:pPr>
        <w:ind w:firstLine="720"/>
        <w:rPr>
          <w:lang w:eastAsia="ko-KR"/>
        </w:rPr>
      </w:pPr>
      <w:r>
        <w:rPr>
          <w:b/>
          <w:lang w:eastAsia="ko-KR"/>
        </w:rPr>
        <w:t>Step</w:t>
      </w:r>
      <w:r w:rsidR="003C7EB9" w:rsidRPr="003C7EB9">
        <w:rPr>
          <w:b/>
          <w:lang w:eastAsia="ko-KR"/>
        </w:rPr>
        <w:t xml:space="preserve"> 3</w:t>
      </w:r>
      <w:r w:rsidR="000774C7">
        <w:rPr>
          <w:lang w:eastAsia="ko-KR"/>
        </w:rPr>
        <w:t>: Interview</w:t>
      </w:r>
      <w:r w:rsidR="00177105">
        <w:rPr>
          <w:lang w:eastAsia="ko-KR"/>
        </w:rPr>
        <w:t xml:space="preserve"> governments, development partners and private operators</w:t>
      </w:r>
    </w:p>
    <w:p w14:paraId="54FBEB47" w14:textId="77777777" w:rsidR="000774C7" w:rsidRDefault="0064750D" w:rsidP="000774C7">
      <w:pPr>
        <w:ind w:firstLine="720"/>
        <w:rPr>
          <w:lang w:eastAsia="ko-KR"/>
        </w:rPr>
      </w:pPr>
      <w:r>
        <w:rPr>
          <w:b/>
          <w:lang w:eastAsia="ko-KR"/>
        </w:rPr>
        <w:t>Step</w:t>
      </w:r>
      <w:r w:rsidR="003C7EB9" w:rsidRPr="003C7EB9">
        <w:rPr>
          <w:b/>
          <w:lang w:eastAsia="ko-KR"/>
        </w:rPr>
        <w:t xml:space="preserve"> 4:</w:t>
      </w:r>
      <w:r w:rsidR="00D77E5B">
        <w:rPr>
          <w:lang w:eastAsia="ko-KR"/>
        </w:rPr>
        <w:t xml:space="preserve"> </w:t>
      </w:r>
      <w:r w:rsidR="000774C7">
        <w:rPr>
          <w:lang w:eastAsia="ko-KR"/>
        </w:rPr>
        <w:t>Visit sites</w:t>
      </w:r>
      <w:r w:rsidR="00D77E5B">
        <w:rPr>
          <w:lang w:eastAsia="ko-KR"/>
        </w:rPr>
        <w:t xml:space="preserve"> </w:t>
      </w:r>
      <w:r w:rsidR="00377FBA">
        <w:rPr>
          <w:lang w:eastAsia="ko-KR"/>
        </w:rPr>
        <w:t xml:space="preserve">to production facilities, power plants, solar farms, and </w:t>
      </w:r>
      <w:r w:rsidR="00D801E5">
        <w:rPr>
          <w:lang w:eastAsia="ko-KR"/>
        </w:rPr>
        <w:t>private industries</w:t>
      </w:r>
    </w:p>
    <w:p w14:paraId="5F7DE552" w14:textId="1937B96C" w:rsidR="000774C7" w:rsidRDefault="00AE3C89" w:rsidP="00C26287">
      <w:pPr>
        <w:rPr>
          <w:lang w:eastAsia="ko-KR"/>
        </w:rPr>
      </w:pPr>
      <w:r>
        <w:rPr>
          <w:lang w:eastAsia="ko-KR"/>
        </w:rPr>
        <w:t xml:space="preserve">Steps 1 through 4 provide a basis to make further recommendations and move forward with mini-grid development in the PICTs.  The basic knowledge acquired will help to identify common issues that arise in the development of the Energy sector in each country or territory and move towards shared solutions utilizing common resources.  This market research is a necessary pre-condition towards more efficient energy utilization in the PICTs. </w:t>
      </w:r>
    </w:p>
    <w:p w14:paraId="7BD37585" w14:textId="77777777" w:rsidR="00D8402E" w:rsidRDefault="00D8402E" w:rsidP="000774C7">
      <w:pPr>
        <w:ind w:firstLine="720"/>
        <w:rPr>
          <w:lang w:eastAsia="ko-KR"/>
        </w:rPr>
      </w:pPr>
      <w:r>
        <w:br w:type="page"/>
      </w:r>
    </w:p>
    <w:p w14:paraId="7A505D62" w14:textId="77777777" w:rsidR="0064750D" w:rsidRDefault="0064750D" w:rsidP="00F67FAE">
      <w:pPr>
        <w:pStyle w:val="Heading1"/>
        <w:numPr>
          <w:ilvl w:val="0"/>
          <w:numId w:val="56"/>
        </w:numPr>
        <w:spacing w:after="240"/>
      </w:pPr>
      <w:bookmarkStart w:id="31" w:name="_Toc521926931"/>
      <w:r>
        <w:lastRenderedPageBreak/>
        <w:t>The Basics of Mini-Grids</w:t>
      </w:r>
      <w:bookmarkStart w:id="32" w:name="_Toc521421887"/>
      <w:bookmarkStart w:id="33" w:name="_Toc521422135"/>
      <w:bookmarkStart w:id="34" w:name="_Toc521422383"/>
      <w:bookmarkStart w:id="35" w:name="_Toc521422637"/>
      <w:bookmarkStart w:id="36" w:name="_Toc521422887"/>
      <w:bookmarkStart w:id="37" w:name="_Toc521423135"/>
      <w:bookmarkStart w:id="38" w:name="_Toc521423385"/>
      <w:bookmarkStart w:id="39" w:name="_Toc521423635"/>
      <w:bookmarkStart w:id="40" w:name="_Toc521423886"/>
      <w:bookmarkStart w:id="41" w:name="_Toc521471652"/>
      <w:bookmarkEnd w:id="31"/>
      <w:bookmarkEnd w:id="32"/>
      <w:bookmarkEnd w:id="33"/>
      <w:bookmarkEnd w:id="34"/>
      <w:bookmarkEnd w:id="35"/>
      <w:bookmarkEnd w:id="36"/>
      <w:bookmarkEnd w:id="37"/>
      <w:bookmarkEnd w:id="38"/>
      <w:bookmarkEnd w:id="39"/>
      <w:bookmarkEnd w:id="40"/>
      <w:bookmarkEnd w:id="41"/>
    </w:p>
    <w:p w14:paraId="781B725B" w14:textId="77777777" w:rsidR="00D8402E" w:rsidRPr="00D8402E" w:rsidRDefault="00D8402E" w:rsidP="00D8402E"/>
    <w:p w14:paraId="4FFF13B4" w14:textId="25D9044A" w:rsidR="004F786F" w:rsidRDefault="00950D23" w:rsidP="00306759">
      <w:pPr>
        <w:jc w:val="both"/>
      </w:pPr>
      <w:bookmarkStart w:id="42" w:name="_Toc521421888"/>
      <w:bookmarkStart w:id="43" w:name="_Toc521422136"/>
      <w:bookmarkStart w:id="44" w:name="_Toc521422384"/>
      <w:bookmarkStart w:id="45" w:name="_Toc521422638"/>
      <w:bookmarkStart w:id="46" w:name="_Toc521422888"/>
      <w:bookmarkStart w:id="47" w:name="_Toc521423136"/>
      <w:bookmarkStart w:id="48" w:name="_Toc521423386"/>
      <w:bookmarkStart w:id="49" w:name="_Toc521423636"/>
      <w:bookmarkStart w:id="50" w:name="_Toc521423887"/>
      <w:bookmarkStart w:id="51" w:name="_2s8eyo1" w:colFirst="0" w:colLast="0"/>
      <w:bookmarkStart w:id="52" w:name="_17dp8vu" w:colFirst="0" w:colLast="0"/>
      <w:bookmarkStart w:id="53" w:name="_3rdcrjn" w:colFirst="0" w:colLast="0"/>
      <w:bookmarkStart w:id="54" w:name="_Toc521421889"/>
      <w:bookmarkStart w:id="55" w:name="_Toc521422137"/>
      <w:bookmarkStart w:id="56" w:name="_Toc521422385"/>
      <w:bookmarkStart w:id="57" w:name="_Toc521422639"/>
      <w:bookmarkStart w:id="58" w:name="_Toc521422889"/>
      <w:bookmarkStart w:id="59" w:name="_Toc521423137"/>
      <w:bookmarkStart w:id="60" w:name="_Toc521423387"/>
      <w:bookmarkStart w:id="61" w:name="_Toc521423637"/>
      <w:bookmarkStart w:id="62" w:name="_Toc521423888"/>
      <w:bookmarkStart w:id="63" w:name="_Toc521421890"/>
      <w:bookmarkStart w:id="64" w:name="_Toc521422138"/>
      <w:bookmarkStart w:id="65" w:name="_Toc521422386"/>
      <w:bookmarkStart w:id="66" w:name="_Toc521422640"/>
      <w:bookmarkStart w:id="67" w:name="_Toc521422890"/>
      <w:bookmarkStart w:id="68" w:name="_Toc521423138"/>
      <w:bookmarkStart w:id="69" w:name="_Toc521423388"/>
      <w:bookmarkStart w:id="70" w:name="_Toc521423638"/>
      <w:bookmarkStart w:id="71" w:name="_Toc521423889"/>
      <w:bookmarkStart w:id="72" w:name="_Toc521471655"/>
      <w:bookmarkStart w:id="73" w:name="_Toc521421891"/>
      <w:bookmarkStart w:id="74" w:name="_Toc521422139"/>
      <w:bookmarkStart w:id="75" w:name="_Toc521422387"/>
      <w:bookmarkStart w:id="76" w:name="_Toc521422641"/>
      <w:bookmarkStart w:id="77" w:name="_Toc521422891"/>
      <w:bookmarkStart w:id="78" w:name="_Toc521423139"/>
      <w:bookmarkStart w:id="79" w:name="_Toc521423389"/>
      <w:bookmarkStart w:id="80" w:name="_Toc521423639"/>
      <w:bookmarkStart w:id="81" w:name="_Toc521423890"/>
      <w:bookmarkStart w:id="82" w:name="_Toc521471656"/>
      <w:bookmarkStart w:id="83" w:name="_Toc521421892"/>
      <w:bookmarkStart w:id="84" w:name="_Toc521422140"/>
      <w:bookmarkStart w:id="85" w:name="_Toc521422388"/>
      <w:bookmarkStart w:id="86" w:name="_Toc521422642"/>
      <w:bookmarkStart w:id="87" w:name="_Toc521422892"/>
      <w:bookmarkStart w:id="88" w:name="_Toc521423140"/>
      <w:bookmarkStart w:id="89" w:name="_Toc521423390"/>
      <w:bookmarkStart w:id="90" w:name="_Toc521423640"/>
      <w:bookmarkStart w:id="91" w:name="_Toc521423891"/>
      <w:bookmarkStart w:id="92" w:name="_Toc521471657"/>
      <w:bookmarkStart w:id="93" w:name="_Toc521421893"/>
      <w:bookmarkStart w:id="94" w:name="_Toc521422141"/>
      <w:bookmarkStart w:id="95" w:name="_Toc521422389"/>
      <w:bookmarkStart w:id="96" w:name="_Toc521422643"/>
      <w:bookmarkStart w:id="97" w:name="_Toc521422893"/>
      <w:bookmarkStart w:id="98" w:name="_Toc521423141"/>
      <w:bookmarkStart w:id="99" w:name="_Toc521423391"/>
      <w:bookmarkStart w:id="100" w:name="_Toc521423641"/>
      <w:bookmarkStart w:id="101" w:name="_Toc521423892"/>
      <w:bookmarkStart w:id="102" w:name="_Toc521471658"/>
      <w:bookmarkStart w:id="103" w:name="_Toc521421894"/>
      <w:bookmarkStart w:id="104" w:name="_Toc521422142"/>
      <w:bookmarkStart w:id="105" w:name="_Toc521422390"/>
      <w:bookmarkStart w:id="106" w:name="_Toc521422644"/>
      <w:bookmarkStart w:id="107" w:name="_Toc521422894"/>
      <w:bookmarkStart w:id="108" w:name="_Toc521423142"/>
      <w:bookmarkStart w:id="109" w:name="_Toc521423392"/>
      <w:bookmarkStart w:id="110" w:name="_Toc521423642"/>
      <w:bookmarkStart w:id="111" w:name="_Toc521423893"/>
      <w:bookmarkStart w:id="112" w:name="_Toc521471659"/>
      <w:bookmarkStart w:id="113" w:name="_Toc521421895"/>
      <w:bookmarkStart w:id="114" w:name="_Toc521422143"/>
      <w:bookmarkStart w:id="115" w:name="_Toc521422391"/>
      <w:bookmarkStart w:id="116" w:name="_Toc521422645"/>
      <w:bookmarkStart w:id="117" w:name="_Toc521422895"/>
      <w:bookmarkStart w:id="118" w:name="_Toc521423143"/>
      <w:bookmarkStart w:id="119" w:name="_Toc521423393"/>
      <w:bookmarkStart w:id="120" w:name="_Toc521423643"/>
      <w:bookmarkStart w:id="121" w:name="_Toc521423894"/>
      <w:bookmarkStart w:id="122" w:name="_Toc521471660"/>
      <w:bookmarkStart w:id="123" w:name="_Toc521421896"/>
      <w:bookmarkStart w:id="124" w:name="_Toc521422144"/>
      <w:bookmarkStart w:id="125" w:name="_Toc521422392"/>
      <w:bookmarkStart w:id="126" w:name="_Toc521422646"/>
      <w:bookmarkStart w:id="127" w:name="_Toc521422896"/>
      <w:bookmarkStart w:id="128" w:name="_Toc521423144"/>
      <w:bookmarkStart w:id="129" w:name="_Toc521423394"/>
      <w:bookmarkStart w:id="130" w:name="_Toc521423644"/>
      <w:bookmarkStart w:id="131" w:name="_Toc521423895"/>
      <w:bookmarkStart w:id="132" w:name="_Toc521471661"/>
      <w:bookmarkStart w:id="133" w:name="_Toc521421897"/>
      <w:bookmarkStart w:id="134" w:name="_Toc521422145"/>
      <w:bookmarkStart w:id="135" w:name="_Toc521422393"/>
      <w:bookmarkStart w:id="136" w:name="_Toc521422647"/>
      <w:bookmarkStart w:id="137" w:name="_Toc521422897"/>
      <w:bookmarkStart w:id="138" w:name="_Toc521423145"/>
      <w:bookmarkStart w:id="139" w:name="_Toc521423395"/>
      <w:bookmarkStart w:id="140" w:name="_Toc521423645"/>
      <w:bookmarkStart w:id="141" w:name="_Toc521423896"/>
      <w:bookmarkStart w:id="142" w:name="_Toc521471662"/>
      <w:bookmarkStart w:id="143" w:name="_Toc521421898"/>
      <w:bookmarkStart w:id="144" w:name="_Toc521422146"/>
      <w:bookmarkStart w:id="145" w:name="_Toc521422394"/>
      <w:bookmarkStart w:id="146" w:name="_Toc521422648"/>
      <w:bookmarkStart w:id="147" w:name="_Toc521422898"/>
      <w:bookmarkStart w:id="148" w:name="_Toc521423146"/>
      <w:bookmarkStart w:id="149" w:name="_Toc521423396"/>
      <w:bookmarkStart w:id="150" w:name="_Toc521423646"/>
      <w:bookmarkStart w:id="151" w:name="_Toc521423897"/>
      <w:bookmarkStart w:id="152" w:name="_Toc521471663"/>
      <w:bookmarkStart w:id="153" w:name="_Toc521421899"/>
      <w:bookmarkStart w:id="154" w:name="_Toc521422147"/>
      <w:bookmarkStart w:id="155" w:name="_Toc521422395"/>
      <w:bookmarkStart w:id="156" w:name="_Toc521422649"/>
      <w:bookmarkStart w:id="157" w:name="_Toc521422899"/>
      <w:bookmarkStart w:id="158" w:name="_Toc521423147"/>
      <w:bookmarkStart w:id="159" w:name="_Toc521423397"/>
      <w:bookmarkStart w:id="160" w:name="_Toc521423647"/>
      <w:bookmarkStart w:id="161" w:name="_Toc521423898"/>
      <w:bookmarkStart w:id="162" w:name="_Toc521471664"/>
      <w:bookmarkStart w:id="163" w:name="_Toc521421900"/>
      <w:bookmarkStart w:id="164" w:name="_Toc521422148"/>
      <w:bookmarkStart w:id="165" w:name="_Toc521422396"/>
      <w:bookmarkStart w:id="166" w:name="_Toc521422650"/>
      <w:bookmarkStart w:id="167" w:name="_Toc521422900"/>
      <w:bookmarkStart w:id="168" w:name="_Toc521423148"/>
      <w:bookmarkStart w:id="169" w:name="_Toc521423398"/>
      <w:bookmarkStart w:id="170" w:name="_Toc521423648"/>
      <w:bookmarkStart w:id="171" w:name="_Toc521423899"/>
      <w:bookmarkStart w:id="172" w:name="_Toc521471665"/>
      <w:bookmarkStart w:id="173" w:name="_Toc521421901"/>
      <w:bookmarkStart w:id="174" w:name="_Toc521422149"/>
      <w:bookmarkStart w:id="175" w:name="_Toc521422397"/>
      <w:bookmarkStart w:id="176" w:name="_Toc521422651"/>
      <w:bookmarkStart w:id="177" w:name="_Toc521422901"/>
      <w:bookmarkStart w:id="178" w:name="_Toc521423149"/>
      <w:bookmarkStart w:id="179" w:name="_Toc521423399"/>
      <w:bookmarkStart w:id="180" w:name="_Toc521423649"/>
      <w:bookmarkStart w:id="181" w:name="_Toc521423900"/>
      <w:bookmarkStart w:id="182" w:name="_Toc521471666"/>
      <w:bookmarkStart w:id="183" w:name="_Toc521421902"/>
      <w:bookmarkStart w:id="184" w:name="_Toc521422150"/>
      <w:bookmarkStart w:id="185" w:name="_Toc521422398"/>
      <w:bookmarkStart w:id="186" w:name="_Toc521422652"/>
      <w:bookmarkStart w:id="187" w:name="_Toc521422902"/>
      <w:bookmarkStart w:id="188" w:name="_Toc521423150"/>
      <w:bookmarkStart w:id="189" w:name="_Toc521423400"/>
      <w:bookmarkStart w:id="190" w:name="_Toc521423650"/>
      <w:bookmarkStart w:id="191" w:name="_Toc521423901"/>
      <w:bookmarkStart w:id="192" w:name="_Toc521471667"/>
      <w:bookmarkStart w:id="193" w:name="_Toc521421903"/>
      <w:bookmarkStart w:id="194" w:name="_Toc521422151"/>
      <w:bookmarkStart w:id="195" w:name="_Toc521422399"/>
      <w:bookmarkStart w:id="196" w:name="_Toc521422653"/>
      <w:bookmarkStart w:id="197" w:name="_Toc521422903"/>
      <w:bookmarkStart w:id="198" w:name="_Toc521423151"/>
      <w:bookmarkStart w:id="199" w:name="_Toc521423401"/>
      <w:bookmarkStart w:id="200" w:name="_Toc521423651"/>
      <w:bookmarkStart w:id="201" w:name="_Toc521423902"/>
      <w:bookmarkStart w:id="202" w:name="_Toc521471668"/>
      <w:bookmarkStart w:id="203" w:name="_Toc521421904"/>
      <w:bookmarkStart w:id="204" w:name="_Toc521422152"/>
      <w:bookmarkStart w:id="205" w:name="_Toc521422400"/>
      <w:bookmarkStart w:id="206" w:name="_Toc521422654"/>
      <w:bookmarkStart w:id="207" w:name="_Toc521422904"/>
      <w:bookmarkStart w:id="208" w:name="_Toc521423152"/>
      <w:bookmarkStart w:id="209" w:name="_Toc521423402"/>
      <w:bookmarkStart w:id="210" w:name="_Toc521423652"/>
      <w:bookmarkStart w:id="211" w:name="_Toc521423903"/>
      <w:bookmarkStart w:id="212" w:name="_Toc521471669"/>
      <w:bookmarkStart w:id="213" w:name="_Toc521421905"/>
      <w:bookmarkStart w:id="214" w:name="_Toc521422153"/>
      <w:bookmarkStart w:id="215" w:name="_Toc521422401"/>
      <w:bookmarkStart w:id="216" w:name="_Toc521422655"/>
      <w:bookmarkStart w:id="217" w:name="_Toc521422905"/>
      <w:bookmarkStart w:id="218" w:name="_Toc521423153"/>
      <w:bookmarkStart w:id="219" w:name="_Toc521423403"/>
      <w:bookmarkStart w:id="220" w:name="_Toc521423653"/>
      <w:bookmarkStart w:id="221" w:name="_Toc521423904"/>
      <w:bookmarkStart w:id="222" w:name="_Toc521471670"/>
      <w:bookmarkStart w:id="223" w:name="_Toc521421906"/>
      <w:bookmarkStart w:id="224" w:name="_Toc521422154"/>
      <w:bookmarkStart w:id="225" w:name="_Toc521422402"/>
      <w:bookmarkStart w:id="226" w:name="_Toc521422656"/>
      <w:bookmarkStart w:id="227" w:name="_Toc521422906"/>
      <w:bookmarkStart w:id="228" w:name="_Toc521423154"/>
      <w:bookmarkStart w:id="229" w:name="_Toc521423404"/>
      <w:bookmarkStart w:id="230" w:name="_Toc521423654"/>
      <w:bookmarkStart w:id="231" w:name="_Toc521423905"/>
      <w:bookmarkStart w:id="232" w:name="_Toc521471671"/>
      <w:bookmarkStart w:id="233" w:name="_Toc521421907"/>
      <w:bookmarkStart w:id="234" w:name="_Toc521422155"/>
      <w:bookmarkStart w:id="235" w:name="_Toc521422403"/>
      <w:bookmarkStart w:id="236" w:name="_Toc521422657"/>
      <w:bookmarkStart w:id="237" w:name="_Toc521422907"/>
      <w:bookmarkStart w:id="238" w:name="_Toc521423155"/>
      <w:bookmarkStart w:id="239" w:name="_Toc521423405"/>
      <w:bookmarkStart w:id="240" w:name="_Toc521423655"/>
      <w:bookmarkStart w:id="241" w:name="_Toc521423906"/>
      <w:bookmarkStart w:id="242" w:name="_Toc521471672"/>
      <w:bookmarkStart w:id="243" w:name="_Toc521421908"/>
      <w:bookmarkStart w:id="244" w:name="_Toc521422156"/>
      <w:bookmarkStart w:id="245" w:name="_Toc521422404"/>
      <w:bookmarkStart w:id="246" w:name="_Toc521422658"/>
      <w:bookmarkStart w:id="247" w:name="_Toc521422908"/>
      <w:bookmarkStart w:id="248" w:name="_Toc521423156"/>
      <w:bookmarkStart w:id="249" w:name="_Toc521423406"/>
      <w:bookmarkStart w:id="250" w:name="_Toc521423656"/>
      <w:bookmarkStart w:id="251" w:name="_Toc521423907"/>
      <w:bookmarkStart w:id="252" w:name="_Toc521471673"/>
      <w:bookmarkStart w:id="253" w:name="_Toc521421909"/>
      <w:bookmarkStart w:id="254" w:name="_Toc521422157"/>
      <w:bookmarkStart w:id="255" w:name="_Toc521422405"/>
      <w:bookmarkStart w:id="256" w:name="_Toc521422659"/>
      <w:bookmarkStart w:id="257" w:name="_Toc521422909"/>
      <w:bookmarkStart w:id="258" w:name="_Toc521423157"/>
      <w:bookmarkStart w:id="259" w:name="_Toc521423407"/>
      <w:bookmarkStart w:id="260" w:name="_Toc521423657"/>
      <w:bookmarkStart w:id="261" w:name="_Toc521423908"/>
      <w:bookmarkStart w:id="262" w:name="_Toc521471674"/>
      <w:bookmarkStart w:id="263" w:name="_Toc521421910"/>
      <w:bookmarkStart w:id="264" w:name="_Toc521422158"/>
      <w:bookmarkStart w:id="265" w:name="_Toc521422406"/>
      <w:bookmarkStart w:id="266" w:name="_Toc521422660"/>
      <w:bookmarkStart w:id="267" w:name="_Toc521422910"/>
      <w:bookmarkStart w:id="268" w:name="_Toc521423158"/>
      <w:bookmarkStart w:id="269" w:name="_Toc521423408"/>
      <w:bookmarkStart w:id="270" w:name="_Toc521423658"/>
      <w:bookmarkStart w:id="271" w:name="_Toc521423909"/>
      <w:bookmarkStart w:id="272" w:name="_Toc521471675"/>
      <w:bookmarkStart w:id="273" w:name="_Toc521421911"/>
      <w:bookmarkStart w:id="274" w:name="_Toc521422159"/>
      <w:bookmarkStart w:id="275" w:name="_Toc521422407"/>
      <w:bookmarkStart w:id="276" w:name="_Toc521422661"/>
      <w:bookmarkStart w:id="277" w:name="_Toc521422911"/>
      <w:bookmarkStart w:id="278" w:name="_Toc521423159"/>
      <w:bookmarkStart w:id="279" w:name="_Toc521423409"/>
      <w:bookmarkStart w:id="280" w:name="_Toc521423659"/>
      <w:bookmarkStart w:id="281" w:name="_Toc521423910"/>
      <w:bookmarkStart w:id="282" w:name="_Toc521471676"/>
      <w:bookmarkStart w:id="283" w:name="_Toc521421912"/>
      <w:bookmarkStart w:id="284" w:name="_Toc521422160"/>
      <w:bookmarkStart w:id="285" w:name="_Toc521422408"/>
      <w:bookmarkStart w:id="286" w:name="_Toc521422662"/>
      <w:bookmarkStart w:id="287" w:name="_Toc521422912"/>
      <w:bookmarkStart w:id="288" w:name="_Toc521423160"/>
      <w:bookmarkStart w:id="289" w:name="_Toc521423410"/>
      <w:bookmarkStart w:id="290" w:name="_Toc521423660"/>
      <w:bookmarkStart w:id="291" w:name="_Toc521423911"/>
      <w:bookmarkStart w:id="292" w:name="_Toc521471677"/>
      <w:bookmarkStart w:id="293" w:name="_Toc521421913"/>
      <w:bookmarkStart w:id="294" w:name="_Toc521422161"/>
      <w:bookmarkStart w:id="295" w:name="_Toc521422409"/>
      <w:bookmarkStart w:id="296" w:name="_Toc521422663"/>
      <w:bookmarkStart w:id="297" w:name="_Toc521422913"/>
      <w:bookmarkStart w:id="298" w:name="_Toc521423161"/>
      <w:bookmarkStart w:id="299" w:name="_Toc521423411"/>
      <w:bookmarkStart w:id="300" w:name="_Toc521423661"/>
      <w:bookmarkStart w:id="301" w:name="_Toc521423912"/>
      <w:bookmarkStart w:id="302" w:name="_Toc521471678"/>
      <w:bookmarkStart w:id="303" w:name="_Toc521421914"/>
      <w:bookmarkStart w:id="304" w:name="_Toc521422162"/>
      <w:bookmarkStart w:id="305" w:name="_Toc521422410"/>
      <w:bookmarkStart w:id="306" w:name="_Toc521422664"/>
      <w:bookmarkStart w:id="307" w:name="_Toc521422914"/>
      <w:bookmarkStart w:id="308" w:name="_Toc521423162"/>
      <w:bookmarkStart w:id="309" w:name="_Toc521423412"/>
      <w:bookmarkStart w:id="310" w:name="_Toc521423662"/>
      <w:bookmarkStart w:id="311" w:name="_Toc521423913"/>
      <w:bookmarkStart w:id="312" w:name="_Toc521471679"/>
      <w:bookmarkStart w:id="313" w:name="_Toc521421915"/>
      <w:bookmarkStart w:id="314" w:name="_Toc521422163"/>
      <w:bookmarkStart w:id="315" w:name="_Toc521422411"/>
      <w:bookmarkStart w:id="316" w:name="_Toc521422665"/>
      <w:bookmarkStart w:id="317" w:name="_Toc521422915"/>
      <w:bookmarkStart w:id="318" w:name="_Toc521423163"/>
      <w:bookmarkStart w:id="319" w:name="_Toc521423413"/>
      <w:bookmarkStart w:id="320" w:name="_Toc521423663"/>
      <w:bookmarkStart w:id="321" w:name="_Toc521423914"/>
      <w:bookmarkStart w:id="322" w:name="_Toc521471680"/>
      <w:bookmarkStart w:id="323" w:name="_Toc521421916"/>
      <w:bookmarkStart w:id="324" w:name="_Toc521422164"/>
      <w:bookmarkStart w:id="325" w:name="_Toc521422412"/>
      <w:bookmarkStart w:id="326" w:name="_Toc521422666"/>
      <w:bookmarkStart w:id="327" w:name="_Toc521422916"/>
      <w:bookmarkStart w:id="328" w:name="_Toc521423164"/>
      <w:bookmarkStart w:id="329" w:name="_Toc521423414"/>
      <w:bookmarkStart w:id="330" w:name="_Toc521423664"/>
      <w:bookmarkStart w:id="331" w:name="_Toc521423915"/>
      <w:bookmarkStart w:id="332" w:name="_Toc521471681"/>
      <w:bookmarkStart w:id="333" w:name="_Toc521421917"/>
      <w:bookmarkStart w:id="334" w:name="_Toc521422165"/>
      <w:bookmarkStart w:id="335" w:name="_Toc521422413"/>
      <w:bookmarkStart w:id="336" w:name="_Toc521422667"/>
      <w:bookmarkStart w:id="337" w:name="_Toc521422917"/>
      <w:bookmarkStart w:id="338" w:name="_Toc521423165"/>
      <w:bookmarkStart w:id="339" w:name="_Toc521423415"/>
      <w:bookmarkStart w:id="340" w:name="_Toc521423665"/>
      <w:bookmarkStart w:id="341" w:name="_Toc521423916"/>
      <w:bookmarkStart w:id="342" w:name="_Toc521471682"/>
      <w:bookmarkStart w:id="343" w:name="_Toc521421918"/>
      <w:bookmarkStart w:id="344" w:name="_Toc521422166"/>
      <w:bookmarkStart w:id="345" w:name="_Toc521422414"/>
      <w:bookmarkStart w:id="346" w:name="_Toc521422668"/>
      <w:bookmarkStart w:id="347" w:name="_Toc521422918"/>
      <w:bookmarkStart w:id="348" w:name="_Toc521423166"/>
      <w:bookmarkStart w:id="349" w:name="_Toc521423416"/>
      <w:bookmarkStart w:id="350" w:name="_Toc521423666"/>
      <w:bookmarkStart w:id="351" w:name="_Toc521423917"/>
      <w:bookmarkStart w:id="352" w:name="_Toc521471683"/>
      <w:bookmarkStart w:id="353" w:name="_Toc521421919"/>
      <w:bookmarkStart w:id="354" w:name="_Toc521422167"/>
      <w:bookmarkStart w:id="355" w:name="_Toc521422415"/>
      <w:bookmarkStart w:id="356" w:name="_Toc521422669"/>
      <w:bookmarkStart w:id="357" w:name="_Toc521422919"/>
      <w:bookmarkStart w:id="358" w:name="_Toc521423167"/>
      <w:bookmarkStart w:id="359" w:name="_Toc521423417"/>
      <w:bookmarkStart w:id="360" w:name="_Toc521423667"/>
      <w:bookmarkStart w:id="361" w:name="_Toc521423918"/>
      <w:bookmarkStart w:id="362" w:name="_Toc521471684"/>
      <w:bookmarkStart w:id="363" w:name="_Toc521421920"/>
      <w:bookmarkStart w:id="364" w:name="_Toc521422168"/>
      <w:bookmarkStart w:id="365" w:name="_Toc521422416"/>
      <w:bookmarkStart w:id="366" w:name="_Toc521422670"/>
      <w:bookmarkStart w:id="367" w:name="_Toc521422920"/>
      <w:bookmarkStart w:id="368" w:name="_Toc521423168"/>
      <w:bookmarkStart w:id="369" w:name="_Toc521423418"/>
      <w:bookmarkStart w:id="370" w:name="_Toc521423668"/>
      <w:bookmarkStart w:id="371" w:name="_Toc521423919"/>
      <w:bookmarkStart w:id="372" w:name="_Toc521471685"/>
      <w:bookmarkStart w:id="373" w:name="_Toc521421921"/>
      <w:bookmarkStart w:id="374" w:name="_Toc521422169"/>
      <w:bookmarkStart w:id="375" w:name="_Toc521422417"/>
      <w:bookmarkStart w:id="376" w:name="_Toc521422671"/>
      <w:bookmarkStart w:id="377" w:name="_Toc521422921"/>
      <w:bookmarkStart w:id="378" w:name="_Toc521423169"/>
      <w:bookmarkStart w:id="379" w:name="_Toc521423419"/>
      <w:bookmarkStart w:id="380" w:name="_Toc521423669"/>
      <w:bookmarkStart w:id="381" w:name="_Toc521423920"/>
      <w:bookmarkStart w:id="382" w:name="_Toc521471686"/>
      <w:bookmarkStart w:id="383" w:name="_Toc521421922"/>
      <w:bookmarkStart w:id="384" w:name="_Toc521422170"/>
      <w:bookmarkStart w:id="385" w:name="_Toc521422418"/>
      <w:bookmarkStart w:id="386" w:name="_Toc521422672"/>
      <w:bookmarkStart w:id="387" w:name="_Toc521422922"/>
      <w:bookmarkStart w:id="388" w:name="_Toc521423170"/>
      <w:bookmarkStart w:id="389" w:name="_Toc521423420"/>
      <w:bookmarkStart w:id="390" w:name="_Toc521423670"/>
      <w:bookmarkStart w:id="391" w:name="_Toc521423921"/>
      <w:bookmarkStart w:id="392" w:name="_Toc521471687"/>
      <w:bookmarkStart w:id="393" w:name="_Toc521421923"/>
      <w:bookmarkStart w:id="394" w:name="_Toc521422171"/>
      <w:bookmarkStart w:id="395" w:name="_Toc521422419"/>
      <w:bookmarkStart w:id="396" w:name="_Toc521422673"/>
      <w:bookmarkStart w:id="397" w:name="_Toc521422923"/>
      <w:bookmarkStart w:id="398" w:name="_Toc521423171"/>
      <w:bookmarkStart w:id="399" w:name="_Toc521423421"/>
      <w:bookmarkStart w:id="400" w:name="_Toc521423671"/>
      <w:bookmarkStart w:id="401" w:name="_Toc521423922"/>
      <w:bookmarkStart w:id="402" w:name="_Toc521471688"/>
      <w:bookmarkStart w:id="403" w:name="_Toc521421924"/>
      <w:bookmarkStart w:id="404" w:name="_Toc521422172"/>
      <w:bookmarkStart w:id="405" w:name="_Toc521422420"/>
      <w:bookmarkStart w:id="406" w:name="_Toc521422674"/>
      <w:bookmarkStart w:id="407" w:name="_Toc521422924"/>
      <w:bookmarkStart w:id="408" w:name="_Toc521423172"/>
      <w:bookmarkStart w:id="409" w:name="_Toc521423422"/>
      <w:bookmarkStart w:id="410" w:name="_Toc521423672"/>
      <w:bookmarkStart w:id="411" w:name="_Toc521423923"/>
      <w:bookmarkStart w:id="412" w:name="_Toc521471689"/>
      <w:bookmarkStart w:id="413" w:name="_Toc521421925"/>
      <w:bookmarkStart w:id="414" w:name="_Toc521422173"/>
      <w:bookmarkStart w:id="415" w:name="_Toc521422421"/>
      <w:bookmarkStart w:id="416" w:name="_Toc521422675"/>
      <w:bookmarkStart w:id="417" w:name="_Toc521422925"/>
      <w:bookmarkStart w:id="418" w:name="_Toc521423173"/>
      <w:bookmarkStart w:id="419" w:name="_Toc521423423"/>
      <w:bookmarkStart w:id="420" w:name="_Toc521423673"/>
      <w:bookmarkStart w:id="421" w:name="_Toc521423924"/>
      <w:bookmarkStart w:id="422" w:name="_Toc521471690"/>
      <w:bookmarkStart w:id="423" w:name="_Toc521421926"/>
      <w:bookmarkStart w:id="424" w:name="_Toc521422174"/>
      <w:bookmarkStart w:id="425" w:name="_Toc521422422"/>
      <w:bookmarkStart w:id="426" w:name="_Toc521422676"/>
      <w:bookmarkStart w:id="427" w:name="_Toc521422926"/>
      <w:bookmarkStart w:id="428" w:name="_Toc521423174"/>
      <w:bookmarkStart w:id="429" w:name="_Toc521423424"/>
      <w:bookmarkStart w:id="430" w:name="_Toc521423674"/>
      <w:bookmarkStart w:id="431" w:name="_Toc521423925"/>
      <w:bookmarkStart w:id="432" w:name="_Toc521471691"/>
      <w:bookmarkStart w:id="433" w:name="_Toc521421927"/>
      <w:bookmarkStart w:id="434" w:name="_Toc521422175"/>
      <w:bookmarkStart w:id="435" w:name="_Toc521422423"/>
      <w:bookmarkStart w:id="436" w:name="_Toc521422677"/>
      <w:bookmarkStart w:id="437" w:name="_Toc521422927"/>
      <w:bookmarkStart w:id="438" w:name="_Toc521423175"/>
      <w:bookmarkStart w:id="439" w:name="_Toc521423425"/>
      <w:bookmarkStart w:id="440" w:name="_Toc521423675"/>
      <w:bookmarkStart w:id="441" w:name="_Toc521423926"/>
      <w:bookmarkStart w:id="442" w:name="_Toc521471692"/>
      <w:bookmarkStart w:id="443" w:name="_Toc521421928"/>
      <w:bookmarkStart w:id="444" w:name="_Toc521422176"/>
      <w:bookmarkStart w:id="445" w:name="_Toc521422424"/>
      <w:bookmarkStart w:id="446" w:name="_Toc521422678"/>
      <w:bookmarkStart w:id="447" w:name="_Toc521422928"/>
      <w:bookmarkStart w:id="448" w:name="_Toc521423176"/>
      <w:bookmarkStart w:id="449" w:name="_Toc521423426"/>
      <w:bookmarkStart w:id="450" w:name="_Toc521423676"/>
      <w:bookmarkStart w:id="451" w:name="_Toc521423927"/>
      <w:bookmarkStart w:id="452" w:name="_Toc521471693"/>
      <w:bookmarkStart w:id="453" w:name="_Toc521421929"/>
      <w:bookmarkStart w:id="454" w:name="_Toc521422177"/>
      <w:bookmarkStart w:id="455" w:name="_Toc521422425"/>
      <w:bookmarkStart w:id="456" w:name="_Toc521422679"/>
      <w:bookmarkStart w:id="457" w:name="_Toc521422929"/>
      <w:bookmarkStart w:id="458" w:name="_Toc521423177"/>
      <w:bookmarkStart w:id="459" w:name="_Toc521423427"/>
      <w:bookmarkStart w:id="460" w:name="_Toc521423677"/>
      <w:bookmarkStart w:id="461" w:name="_Toc521423928"/>
      <w:bookmarkStart w:id="462" w:name="_Toc521471694"/>
      <w:bookmarkStart w:id="463" w:name="_Toc521421930"/>
      <w:bookmarkStart w:id="464" w:name="_Toc521422178"/>
      <w:bookmarkStart w:id="465" w:name="_Toc521422426"/>
      <w:bookmarkStart w:id="466" w:name="_Toc521422680"/>
      <w:bookmarkStart w:id="467" w:name="_Toc521422930"/>
      <w:bookmarkStart w:id="468" w:name="_Toc521423178"/>
      <w:bookmarkStart w:id="469" w:name="_Toc521423428"/>
      <w:bookmarkStart w:id="470" w:name="_Toc521423678"/>
      <w:bookmarkStart w:id="471" w:name="_Toc521423929"/>
      <w:bookmarkStart w:id="472" w:name="_Toc521471695"/>
      <w:bookmarkStart w:id="473" w:name="_Toc521421931"/>
      <w:bookmarkStart w:id="474" w:name="_Toc521422179"/>
      <w:bookmarkStart w:id="475" w:name="_Toc521422427"/>
      <w:bookmarkStart w:id="476" w:name="_Toc521422681"/>
      <w:bookmarkStart w:id="477" w:name="_Toc521422931"/>
      <w:bookmarkStart w:id="478" w:name="_Toc521423179"/>
      <w:bookmarkStart w:id="479" w:name="_Toc521423429"/>
      <w:bookmarkStart w:id="480" w:name="_Toc521423679"/>
      <w:bookmarkStart w:id="481" w:name="_Toc521423930"/>
      <w:bookmarkStart w:id="482" w:name="_Toc521471696"/>
      <w:bookmarkStart w:id="483" w:name="_Toc521421932"/>
      <w:bookmarkStart w:id="484" w:name="_Toc521422180"/>
      <w:bookmarkStart w:id="485" w:name="_Toc521422428"/>
      <w:bookmarkStart w:id="486" w:name="_Toc521422682"/>
      <w:bookmarkStart w:id="487" w:name="_Toc521422932"/>
      <w:bookmarkStart w:id="488" w:name="_Toc521423180"/>
      <w:bookmarkStart w:id="489" w:name="_Toc521423430"/>
      <w:bookmarkStart w:id="490" w:name="_Toc521423680"/>
      <w:bookmarkStart w:id="491" w:name="_Toc521423931"/>
      <w:bookmarkStart w:id="492" w:name="_Toc521471697"/>
      <w:bookmarkStart w:id="493" w:name="_Toc521421933"/>
      <w:bookmarkStart w:id="494" w:name="_Toc521422181"/>
      <w:bookmarkStart w:id="495" w:name="_Toc521422429"/>
      <w:bookmarkStart w:id="496" w:name="_Toc521422683"/>
      <w:bookmarkStart w:id="497" w:name="_Toc521422933"/>
      <w:bookmarkStart w:id="498" w:name="_Toc521423181"/>
      <w:bookmarkStart w:id="499" w:name="_Toc521423431"/>
      <w:bookmarkStart w:id="500" w:name="_Toc521423681"/>
      <w:bookmarkStart w:id="501" w:name="_Toc521423932"/>
      <w:bookmarkStart w:id="502" w:name="_Toc521471698"/>
      <w:bookmarkStart w:id="503" w:name="_Toc521421934"/>
      <w:bookmarkStart w:id="504" w:name="_Toc521422182"/>
      <w:bookmarkStart w:id="505" w:name="_Toc521422430"/>
      <w:bookmarkStart w:id="506" w:name="_Toc521422684"/>
      <w:bookmarkStart w:id="507" w:name="_Toc521422934"/>
      <w:bookmarkStart w:id="508" w:name="_Toc521423182"/>
      <w:bookmarkStart w:id="509" w:name="_Toc521423432"/>
      <w:bookmarkStart w:id="510" w:name="_Toc521423682"/>
      <w:bookmarkStart w:id="511" w:name="_Toc521423933"/>
      <w:bookmarkStart w:id="512" w:name="_Toc521471699"/>
      <w:bookmarkStart w:id="513" w:name="_Toc521421935"/>
      <w:bookmarkStart w:id="514" w:name="_Toc521422183"/>
      <w:bookmarkStart w:id="515" w:name="_Toc521422431"/>
      <w:bookmarkStart w:id="516" w:name="_Toc521422685"/>
      <w:bookmarkStart w:id="517" w:name="_Toc521422935"/>
      <w:bookmarkStart w:id="518" w:name="_Toc521423183"/>
      <w:bookmarkStart w:id="519" w:name="_Toc521423433"/>
      <w:bookmarkStart w:id="520" w:name="_Toc521423683"/>
      <w:bookmarkStart w:id="521" w:name="_Toc521423934"/>
      <w:bookmarkStart w:id="522" w:name="_Toc521471700"/>
      <w:bookmarkStart w:id="523" w:name="_Toc521421936"/>
      <w:bookmarkStart w:id="524" w:name="_Toc521422184"/>
      <w:bookmarkStart w:id="525" w:name="_Toc521422432"/>
      <w:bookmarkStart w:id="526" w:name="_Toc521422686"/>
      <w:bookmarkStart w:id="527" w:name="_Toc521422936"/>
      <w:bookmarkStart w:id="528" w:name="_Toc521423184"/>
      <w:bookmarkStart w:id="529" w:name="_Toc521423434"/>
      <w:bookmarkStart w:id="530" w:name="_Toc521423684"/>
      <w:bookmarkStart w:id="531" w:name="_Toc521423935"/>
      <w:bookmarkStart w:id="532" w:name="_Toc521471701"/>
      <w:bookmarkStart w:id="533" w:name="_Toc521421937"/>
      <w:bookmarkStart w:id="534" w:name="_Toc521422185"/>
      <w:bookmarkStart w:id="535" w:name="_Toc521422433"/>
      <w:bookmarkStart w:id="536" w:name="_Toc521422687"/>
      <w:bookmarkStart w:id="537" w:name="_Toc521422937"/>
      <w:bookmarkStart w:id="538" w:name="_Toc521423185"/>
      <w:bookmarkStart w:id="539" w:name="_Toc521423435"/>
      <w:bookmarkStart w:id="540" w:name="_Toc521423685"/>
      <w:bookmarkStart w:id="541" w:name="_Toc521423936"/>
      <w:bookmarkStart w:id="542" w:name="_Toc521471702"/>
      <w:bookmarkStart w:id="543" w:name="_Toc521421938"/>
      <w:bookmarkStart w:id="544" w:name="_Toc521422186"/>
      <w:bookmarkStart w:id="545" w:name="_Toc521422434"/>
      <w:bookmarkStart w:id="546" w:name="_Toc521422688"/>
      <w:bookmarkStart w:id="547" w:name="_Toc521422938"/>
      <w:bookmarkStart w:id="548" w:name="_Toc521423186"/>
      <w:bookmarkStart w:id="549" w:name="_Toc521423436"/>
      <w:bookmarkStart w:id="550" w:name="_Toc521423686"/>
      <w:bookmarkStart w:id="551" w:name="_Toc521423937"/>
      <w:bookmarkStart w:id="552" w:name="_Toc521471703"/>
      <w:bookmarkStart w:id="553" w:name="_Toc521421939"/>
      <w:bookmarkStart w:id="554" w:name="_Toc521422187"/>
      <w:bookmarkStart w:id="555" w:name="_Toc521422435"/>
      <w:bookmarkStart w:id="556" w:name="_Toc521422689"/>
      <w:bookmarkStart w:id="557" w:name="_Toc521422939"/>
      <w:bookmarkStart w:id="558" w:name="_Toc521423187"/>
      <w:bookmarkStart w:id="559" w:name="_Toc521423437"/>
      <w:bookmarkStart w:id="560" w:name="_Toc521423687"/>
      <w:bookmarkStart w:id="561" w:name="_Toc521423938"/>
      <w:bookmarkStart w:id="562" w:name="_Toc521471704"/>
      <w:bookmarkStart w:id="563" w:name="_Toc521421940"/>
      <w:bookmarkStart w:id="564" w:name="_Toc521422188"/>
      <w:bookmarkStart w:id="565" w:name="_Toc521422436"/>
      <w:bookmarkStart w:id="566" w:name="_Toc521422690"/>
      <w:bookmarkStart w:id="567" w:name="_Toc521422940"/>
      <w:bookmarkStart w:id="568" w:name="_Toc521423188"/>
      <w:bookmarkStart w:id="569" w:name="_Toc521423438"/>
      <w:bookmarkStart w:id="570" w:name="_Toc521423688"/>
      <w:bookmarkStart w:id="571" w:name="_Toc521423939"/>
      <w:bookmarkStart w:id="572" w:name="_Toc521421941"/>
      <w:bookmarkStart w:id="573" w:name="_Toc521422189"/>
      <w:bookmarkStart w:id="574" w:name="_Toc521422437"/>
      <w:bookmarkStart w:id="575" w:name="_Toc521422691"/>
      <w:bookmarkStart w:id="576" w:name="_Toc521422941"/>
      <w:bookmarkStart w:id="577" w:name="_Toc521423189"/>
      <w:bookmarkStart w:id="578" w:name="_Toc521423439"/>
      <w:bookmarkStart w:id="579" w:name="_Toc521423689"/>
      <w:bookmarkStart w:id="580" w:name="_Toc521423940"/>
      <w:bookmarkStart w:id="581" w:name="_Toc521471706"/>
      <w:bookmarkStart w:id="582" w:name="_Toc521421942"/>
      <w:bookmarkStart w:id="583" w:name="_Toc521422190"/>
      <w:bookmarkStart w:id="584" w:name="_Toc521422438"/>
      <w:bookmarkStart w:id="585" w:name="_Toc521422692"/>
      <w:bookmarkStart w:id="586" w:name="_Toc521422942"/>
      <w:bookmarkStart w:id="587" w:name="_Toc521423190"/>
      <w:bookmarkStart w:id="588" w:name="_Toc521423440"/>
      <w:bookmarkStart w:id="589" w:name="_Toc521423690"/>
      <w:bookmarkStart w:id="590" w:name="_Toc521423941"/>
      <w:bookmarkStart w:id="591" w:name="_Toc521471707"/>
      <w:bookmarkStart w:id="592" w:name="_Toc521421943"/>
      <w:bookmarkStart w:id="593" w:name="_Toc521422191"/>
      <w:bookmarkStart w:id="594" w:name="_Toc521422439"/>
      <w:bookmarkStart w:id="595" w:name="_Toc521422693"/>
      <w:bookmarkStart w:id="596" w:name="_Toc521422943"/>
      <w:bookmarkStart w:id="597" w:name="_Toc521423191"/>
      <w:bookmarkStart w:id="598" w:name="_Toc521423441"/>
      <w:bookmarkStart w:id="599" w:name="_Toc521423691"/>
      <w:bookmarkStart w:id="600" w:name="_Toc521423942"/>
      <w:bookmarkStart w:id="601" w:name="_Toc521471708"/>
      <w:bookmarkStart w:id="602" w:name="_Toc521421944"/>
      <w:bookmarkStart w:id="603" w:name="_Toc521422192"/>
      <w:bookmarkStart w:id="604" w:name="_Toc521422440"/>
      <w:bookmarkStart w:id="605" w:name="_Toc521422694"/>
      <w:bookmarkStart w:id="606" w:name="_Toc521422944"/>
      <w:bookmarkStart w:id="607" w:name="_Toc521423192"/>
      <w:bookmarkStart w:id="608" w:name="_Toc521423442"/>
      <w:bookmarkStart w:id="609" w:name="_Toc521423692"/>
      <w:bookmarkStart w:id="610" w:name="_Toc521423943"/>
      <w:bookmarkStart w:id="611" w:name="_Toc521471709"/>
      <w:bookmarkStart w:id="612" w:name="_Toc521421945"/>
      <w:bookmarkStart w:id="613" w:name="_Toc521422193"/>
      <w:bookmarkStart w:id="614" w:name="_Toc521422441"/>
      <w:bookmarkStart w:id="615" w:name="_Toc521422695"/>
      <w:bookmarkStart w:id="616" w:name="_Toc521422945"/>
      <w:bookmarkStart w:id="617" w:name="_Toc521423193"/>
      <w:bookmarkStart w:id="618" w:name="_Toc521423443"/>
      <w:bookmarkStart w:id="619" w:name="_Toc521423693"/>
      <w:bookmarkStart w:id="620" w:name="_Toc521423944"/>
      <w:bookmarkStart w:id="621" w:name="_Toc521471710"/>
      <w:bookmarkStart w:id="622" w:name="_Toc521421946"/>
      <w:bookmarkStart w:id="623" w:name="_Toc521422194"/>
      <w:bookmarkStart w:id="624" w:name="_Toc521422442"/>
      <w:bookmarkStart w:id="625" w:name="_Toc521422696"/>
      <w:bookmarkStart w:id="626" w:name="_Toc521422946"/>
      <w:bookmarkStart w:id="627" w:name="_Toc521423194"/>
      <w:bookmarkStart w:id="628" w:name="_Toc521423444"/>
      <w:bookmarkStart w:id="629" w:name="_Toc521423694"/>
      <w:bookmarkStart w:id="630" w:name="_Toc521423945"/>
      <w:bookmarkStart w:id="631" w:name="_Toc521471711"/>
      <w:bookmarkStart w:id="632" w:name="_Toc521421947"/>
      <w:bookmarkStart w:id="633" w:name="_Toc521422195"/>
      <w:bookmarkStart w:id="634" w:name="_Toc521422443"/>
      <w:bookmarkStart w:id="635" w:name="_Toc521422697"/>
      <w:bookmarkStart w:id="636" w:name="_Toc521422947"/>
      <w:bookmarkStart w:id="637" w:name="_Toc521423195"/>
      <w:bookmarkStart w:id="638" w:name="_Toc521423445"/>
      <w:bookmarkStart w:id="639" w:name="_Toc521423695"/>
      <w:bookmarkStart w:id="640" w:name="_Toc521423946"/>
      <w:bookmarkStart w:id="641" w:name="_Toc521471712"/>
      <w:bookmarkStart w:id="642" w:name="_Toc521421948"/>
      <w:bookmarkStart w:id="643" w:name="_Toc521422196"/>
      <w:bookmarkStart w:id="644" w:name="_Toc521422444"/>
      <w:bookmarkStart w:id="645" w:name="_Toc521422698"/>
      <w:bookmarkStart w:id="646" w:name="_Toc521422948"/>
      <w:bookmarkStart w:id="647" w:name="_Toc521423196"/>
      <w:bookmarkStart w:id="648" w:name="_Toc521423446"/>
      <w:bookmarkStart w:id="649" w:name="_Toc521423696"/>
      <w:bookmarkStart w:id="650" w:name="_Toc521423947"/>
      <w:bookmarkStart w:id="651" w:name="_Toc521471713"/>
      <w:bookmarkStart w:id="652" w:name="_Toc521421949"/>
      <w:bookmarkStart w:id="653" w:name="_Toc521422197"/>
      <w:bookmarkStart w:id="654" w:name="_Toc521422445"/>
      <w:bookmarkStart w:id="655" w:name="_Toc521422699"/>
      <w:bookmarkStart w:id="656" w:name="_Toc521422949"/>
      <w:bookmarkStart w:id="657" w:name="_Toc521423197"/>
      <w:bookmarkStart w:id="658" w:name="_Toc521423447"/>
      <w:bookmarkStart w:id="659" w:name="_Toc521423697"/>
      <w:bookmarkStart w:id="660" w:name="_Toc521423948"/>
      <w:bookmarkStart w:id="661" w:name="_Toc521471714"/>
      <w:bookmarkStart w:id="662" w:name="_Toc521421950"/>
      <w:bookmarkStart w:id="663" w:name="_Toc521422198"/>
      <w:bookmarkStart w:id="664" w:name="_Toc521422446"/>
      <w:bookmarkStart w:id="665" w:name="_Toc521422700"/>
      <w:bookmarkStart w:id="666" w:name="_Toc521422950"/>
      <w:bookmarkStart w:id="667" w:name="_Toc521423198"/>
      <w:bookmarkStart w:id="668" w:name="_Toc521423448"/>
      <w:bookmarkStart w:id="669" w:name="_Toc521423698"/>
      <w:bookmarkStart w:id="670" w:name="_Toc521423949"/>
      <w:bookmarkStart w:id="671" w:name="_Toc521471715"/>
      <w:bookmarkStart w:id="672" w:name="_Toc521421951"/>
      <w:bookmarkStart w:id="673" w:name="_Toc521422199"/>
      <w:bookmarkStart w:id="674" w:name="_Toc521422447"/>
      <w:bookmarkStart w:id="675" w:name="_Toc521422701"/>
      <w:bookmarkStart w:id="676" w:name="_Toc521422951"/>
      <w:bookmarkStart w:id="677" w:name="_Toc521423199"/>
      <w:bookmarkStart w:id="678" w:name="_Toc521423449"/>
      <w:bookmarkStart w:id="679" w:name="_Toc521423699"/>
      <w:bookmarkStart w:id="680" w:name="_Toc521423950"/>
      <w:bookmarkStart w:id="681" w:name="_Toc521471716"/>
      <w:bookmarkStart w:id="682" w:name="_Toc521421952"/>
      <w:bookmarkStart w:id="683" w:name="_Toc521422200"/>
      <w:bookmarkStart w:id="684" w:name="_Toc521422448"/>
      <w:bookmarkStart w:id="685" w:name="_Toc521422702"/>
      <w:bookmarkStart w:id="686" w:name="_Toc521422952"/>
      <w:bookmarkStart w:id="687" w:name="_Toc521423200"/>
      <w:bookmarkStart w:id="688" w:name="_Toc521423450"/>
      <w:bookmarkStart w:id="689" w:name="_Toc521423700"/>
      <w:bookmarkStart w:id="690" w:name="_Toc521423951"/>
      <w:bookmarkStart w:id="691" w:name="_Toc521471717"/>
      <w:bookmarkStart w:id="692" w:name="_Toc521421953"/>
      <w:bookmarkStart w:id="693" w:name="_Toc521422201"/>
      <w:bookmarkStart w:id="694" w:name="_Toc521422449"/>
      <w:bookmarkStart w:id="695" w:name="_Toc521422703"/>
      <w:bookmarkStart w:id="696" w:name="_Toc521422953"/>
      <w:bookmarkStart w:id="697" w:name="_Toc521423201"/>
      <w:bookmarkStart w:id="698" w:name="_Toc521423451"/>
      <w:bookmarkStart w:id="699" w:name="_Toc521423701"/>
      <w:bookmarkStart w:id="700" w:name="_Toc521423952"/>
      <w:bookmarkStart w:id="701" w:name="_Toc521471718"/>
      <w:bookmarkStart w:id="702" w:name="_Toc521421954"/>
      <w:bookmarkStart w:id="703" w:name="_Toc521422202"/>
      <w:bookmarkStart w:id="704" w:name="_Toc521422450"/>
      <w:bookmarkStart w:id="705" w:name="_Toc521422704"/>
      <w:bookmarkStart w:id="706" w:name="_Toc521422954"/>
      <w:bookmarkStart w:id="707" w:name="_Toc521423202"/>
      <w:bookmarkStart w:id="708" w:name="_Toc521423452"/>
      <w:bookmarkStart w:id="709" w:name="_Toc521423702"/>
      <w:bookmarkStart w:id="710" w:name="_Toc521423953"/>
      <w:bookmarkStart w:id="711" w:name="_Toc521421955"/>
      <w:bookmarkStart w:id="712" w:name="_Toc521422203"/>
      <w:bookmarkStart w:id="713" w:name="_Toc521422451"/>
      <w:bookmarkStart w:id="714" w:name="_Toc521422705"/>
      <w:bookmarkStart w:id="715" w:name="_Toc521422955"/>
      <w:bookmarkStart w:id="716" w:name="_Toc521423203"/>
      <w:bookmarkStart w:id="717" w:name="_Toc521423453"/>
      <w:bookmarkStart w:id="718" w:name="_Toc521423703"/>
      <w:bookmarkStart w:id="719" w:name="_Toc521423954"/>
      <w:bookmarkStart w:id="720" w:name="_Toc521471720"/>
      <w:bookmarkStart w:id="721" w:name="_Toc521421956"/>
      <w:bookmarkStart w:id="722" w:name="_Toc521422204"/>
      <w:bookmarkStart w:id="723" w:name="_Toc521422452"/>
      <w:bookmarkStart w:id="724" w:name="_Toc521422706"/>
      <w:bookmarkStart w:id="725" w:name="_Toc521422956"/>
      <w:bookmarkStart w:id="726" w:name="_Toc521423204"/>
      <w:bookmarkStart w:id="727" w:name="_Toc521423454"/>
      <w:bookmarkStart w:id="728" w:name="_Toc521423704"/>
      <w:bookmarkStart w:id="729" w:name="_Toc521423955"/>
      <w:bookmarkStart w:id="730" w:name="_Toc521421957"/>
      <w:bookmarkStart w:id="731" w:name="_Toc521422205"/>
      <w:bookmarkStart w:id="732" w:name="_Toc521422453"/>
      <w:bookmarkStart w:id="733" w:name="_Toc521422707"/>
      <w:bookmarkStart w:id="734" w:name="_Toc521422957"/>
      <w:bookmarkStart w:id="735" w:name="_Toc521423205"/>
      <w:bookmarkStart w:id="736" w:name="_Toc521423455"/>
      <w:bookmarkStart w:id="737" w:name="_Toc521423705"/>
      <w:bookmarkStart w:id="738" w:name="_Toc521423956"/>
      <w:bookmarkStart w:id="739" w:name="_Toc521421958"/>
      <w:bookmarkStart w:id="740" w:name="_Toc521422206"/>
      <w:bookmarkStart w:id="741" w:name="_Toc521422454"/>
      <w:bookmarkStart w:id="742" w:name="_Toc521422708"/>
      <w:bookmarkStart w:id="743" w:name="_Toc521422958"/>
      <w:bookmarkStart w:id="744" w:name="_Toc521423206"/>
      <w:bookmarkStart w:id="745" w:name="_Toc521423456"/>
      <w:bookmarkStart w:id="746" w:name="_Toc521423706"/>
      <w:bookmarkStart w:id="747" w:name="_Toc521423957"/>
      <w:bookmarkStart w:id="748" w:name="_Toc521421959"/>
      <w:bookmarkStart w:id="749" w:name="_Toc521422207"/>
      <w:bookmarkStart w:id="750" w:name="_Toc521422455"/>
      <w:bookmarkStart w:id="751" w:name="_Toc521422709"/>
      <w:bookmarkStart w:id="752" w:name="_Toc521422959"/>
      <w:bookmarkStart w:id="753" w:name="_Toc521423207"/>
      <w:bookmarkStart w:id="754" w:name="_Toc521423457"/>
      <w:bookmarkStart w:id="755" w:name="_Toc521423707"/>
      <w:bookmarkStart w:id="756" w:name="_Toc521423958"/>
      <w:bookmarkStart w:id="757" w:name="_Toc521421960"/>
      <w:bookmarkStart w:id="758" w:name="_Toc521422208"/>
      <w:bookmarkStart w:id="759" w:name="_Toc521422456"/>
      <w:bookmarkStart w:id="760" w:name="_Toc521422710"/>
      <w:bookmarkStart w:id="761" w:name="_Toc521422960"/>
      <w:bookmarkStart w:id="762" w:name="_Toc521423208"/>
      <w:bookmarkStart w:id="763" w:name="_Toc521423458"/>
      <w:bookmarkStart w:id="764" w:name="_Toc521423708"/>
      <w:bookmarkStart w:id="765" w:name="_Toc521423959"/>
      <w:bookmarkStart w:id="766" w:name="_Toc521421961"/>
      <w:bookmarkStart w:id="767" w:name="_Toc521422209"/>
      <w:bookmarkStart w:id="768" w:name="_Toc521422457"/>
      <w:bookmarkStart w:id="769" w:name="_Toc521422711"/>
      <w:bookmarkStart w:id="770" w:name="_Toc521422961"/>
      <w:bookmarkStart w:id="771" w:name="_Toc521423209"/>
      <w:bookmarkStart w:id="772" w:name="_Toc521423459"/>
      <w:bookmarkStart w:id="773" w:name="_Toc521423709"/>
      <w:bookmarkStart w:id="774" w:name="_Toc521423960"/>
      <w:bookmarkStart w:id="775" w:name="_Toc521421962"/>
      <w:bookmarkStart w:id="776" w:name="_Toc521422210"/>
      <w:bookmarkStart w:id="777" w:name="_Toc521422458"/>
      <w:bookmarkStart w:id="778" w:name="_Toc521422712"/>
      <w:bookmarkStart w:id="779" w:name="_Toc521422962"/>
      <w:bookmarkStart w:id="780" w:name="_Toc521423210"/>
      <w:bookmarkStart w:id="781" w:name="_Toc521423460"/>
      <w:bookmarkStart w:id="782" w:name="_Toc521423710"/>
      <w:bookmarkStart w:id="783" w:name="_Toc521423961"/>
      <w:bookmarkStart w:id="784" w:name="_Toc521421963"/>
      <w:bookmarkStart w:id="785" w:name="_Toc521422211"/>
      <w:bookmarkStart w:id="786" w:name="_Toc521422459"/>
      <w:bookmarkStart w:id="787" w:name="_Toc521422713"/>
      <w:bookmarkStart w:id="788" w:name="_Toc521422963"/>
      <w:bookmarkStart w:id="789" w:name="_Toc521423211"/>
      <w:bookmarkStart w:id="790" w:name="_Toc521423461"/>
      <w:bookmarkStart w:id="791" w:name="_Toc521423711"/>
      <w:bookmarkStart w:id="792" w:name="_Toc521423962"/>
      <w:bookmarkStart w:id="793" w:name="_Toc521421964"/>
      <w:bookmarkStart w:id="794" w:name="_Toc521422212"/>
      <w:bookmarkStart w:id="795" w:name="_Toc521422460"/>
      <w:bookmarkStart w:id="796" w:name="_Toc521422714"/>
      <w:bookmarkStart w:id="797" w:name="_Toc521422964"/>
      <w:bookmarkStart w:id="798" w:name="_Toc521423212"/>
      <w:bookmarkStart w:id="799" w:name="_Toc521423462"/>
      <w:bookmarkStart w:id="800" w:name="_Toc521423712"/>
      <w:bookmarkStart w:id="801" w:name="_Toc521423963"/>
      <w:bookmarkStart w:id="802" w:name="_Toc521471729"/>
      <w:bookmarkStart w:id="803" w:name="_Toc521421965"/>
      <w:bookmarkStart w:id="804" w:name="_Toc521422213"/>
      <w:bookmarkStart w:id="805" w:name="_Toc521422461"/>
      <w:bookmarkStart w:id="806" w:name="_Toc521422715"/>
      <w:bookmarkStart w:id="807" w:name="_Toc521422965"/>
      <w:bookmarkStart w:id="808" w:name="_Toc521423213"/>
      <w:bookmarkStart w:id="809" w:name="_Toc521423463"/>
      <w:bookmarkStart w:id="810" w:name="_Toc521423713"/>
      <w:bookmarkStart w:id="811" w:name="_Toc521423964"/>
      <w:bookmarkStart w:id="812" w:name="_Toc521421966"/>
      <w:bookmarkStart w:id="813" w:name="_Toc521422214"/>
      <w:bookmarkStart w:id="814" w:name="_Toc521422462"/>
      <w:bookmarkStart w:id="815" w:name="_Toc521422716"/>
      <w:bookmarkStart w:id="816" w:name="_Toc521422966"/>
      <w:bookmarkStart w:id="817" w:name="_Toc521423214"/>
      <w:bookmarkStart w:id="818" w:name="_Toc521423464"/>
      <w:bookmarkStart w:id="819" w:name="_Toc521423714"/>
      <w:bookmarkStart w:id="820" w:name="_Toc521423965"/>
      <w:bookmarkStart w:id="821" w:name="_Toc521421967"/>
      <w:bookmarkStart w:id="822" w:name="_Toc521422215"/>
      <w:bookmarkStart w:id="823" w:name="_Toc521422463"/>
      <w:bookmarkStart w:id="824" w:name="_Toc521422717"/>
      <w:bookmarkStart w:id="825" w:name="_Toc521422967"/>
      <w:bookmarkStart w:id="826" w:name="_Toc521423215"/>
      <w:bookmarkStart w:id="827" w:name="_Toc521423465"/>
      <w:bookmarkStart w:id="828" w:name="_Toc521423715"/>
      <w:bookmarkStart w:id="829" w:name="_Toc521423966"/>
      <w:bookmarkStart w:id="830" w:name="_Toc521421968"/>
      <w:bookmarkStart w:id="831" w:name="_Toc521422216"/>
      <w:bookmarkStart w:id="832" w:name="_Toc521422464"/>
      <w:bookmarkStart w:id="833" w:name="_Toc521422718"/>
      <w:bookmarkStart w:id="834" w:name="_Toc521422968"/>
      <w:bookmarkStart w:id="835" w:name="_Toc521423216"/>
      <w:bookmarkStart w:id="836" w:name="_Toc521423466"/>
      <w:bookmarkStart w:id="837" w:name="_Toc521423716"/>
      <w:bookmarkStart w:id="838" w:name="_Toc521423967"/>
      <w:bookmarkStart w:id="839" w:name="_Toc521421969"/>
      <w:bookmarkStart w:id="840" w:name="_Toc521422217"/>
      <w:bookmarkStart w:id="841" w:name="_Toc521422465"/>
      <w:bookmarkStart w:id="842" w:name="_Toc521422719"/>
      <w:bookmarkStart w:id="843" w:name="_Toc521422969"/>
      <w:bookmarkStart w:id="844" w:name="_Toc521423217"/>
      <w:bookmarkStart w:id="845" w:name="_Toc521423467"/>
      <w:bookmarkStart w:id="846" w:name="_Toc521423717"/>
      <w:bookmarkStart w:id="847" w:name="_Toc521423968"/>
      <w:bookmarkStart w:id="848" w:name="_Toc521421970"/>
      <w:bookmarkStart w:id="849" w:name="_Toc521422218"/>
      <w:bookmarkStart w:id="850" w:name="_Toc521422466"/>
      <w:bookmarkStart w:id="851" w:name="_Toc521422720"/>
      <w:bookmarkStart w:id="852" w:name="_Toc521422970"/>
      <w:bookmarkStart w:id="853" w:name="_Toc521423218"/>
      <w:bookmarkStart w:id="854" w:name="_Toc521423468"/>
      <w:bookmarkStart w:id="855" w:name="_Toc521423718"/>
      <w:bookmarkStart w:id="856" w:name="_Toc521423969"/>
      <w:bookmarkStart w:id="857" w:name="_Toc521421971"/>
      <w:bookmarkStart w:id="858" w:name="_Toc521422219"/>
      <w:bookmarkStart w:id="859" w:name="_Toc521422467"/>
      <w:bookmarkStart w:id="860" w:name="_Toc521422721"/>
      <w:bookmarkStart w:id="861" w:name="_Toc521422971"/>
      <w:bookmarkStart w:id="862" w:name="_Toc521423219"/>
      <w:bookmarkStart w:id="863" w:name="_Toc521423469"/>
      <w:bookmarkStart w:id="864" w:name="_Toc521423719"/>
      <w:bookmarkStart w:id="865" w:name="_Toc521423970"/>
      <w:bookmarkStart w:id="866" w:name="_Toc521421972"/>
      <w:bookmarkStart w:id="867" w:name="_Toc521422220"/>
      <w:bookmarkStart w:id="868" w:name="_Toc521422468"/>
      <w:bookmarkStart w:id="869" w:name="_Toc521422722"/>
      <w:bookmarkStart w:id="870" w:name="_Toc521422972"/>
      <w:bookmarkStart w:id="871" w:name="_Toc521423220"/>
      <w:bookmarkStart w:id="872" w:name="_Toc521423470"/>
      <w:bookmarkStart w:id="873" w:name="_Toc521423720"/>
      <w:bookmarkStart w:id="874" w:name="_Toc521423971"/>
      <w:bookmarkStart w:id="875" w:name="_Toc521421973"/>
      <w:bookmarkStart w:id="876" w:name="_Toc521422221"/>
      <w:bookmarkStart w:id="877" w:name="_Toc521422469"/>
      <w:bookmarkStart w:id="878" w:name="_Toc521422723"/>
      <w:bookmarkStart w:id="879" w:name="_Toc521422973"/>
      <w:bookmarkStart w:id="880" w:name="_Toc521423221"/>
      <w:bookmarkStart w:id="881" w:name="_Toc521423471"/>
      <w:bookmarkStart w:id="882" w:name="_Toc521423721"/>
      <w:bookmarkStart w:id="883" w:name="_Toc521423972"/>
      <w:bookmarkStart w:id="884" w:name="_Toc521421974"/>
      <w:bookmarkStart w:id="885" w:name="_Toc521422222"/>
      <w:bookmarkStart w:id="886" w:name="_Toc521422470"/>
      <w:bookmarkStart w:id="887" w:name="_Toc521422724"/>
      <w:bookmarkStart w:id="888" w:name="_Toc521422974"/>
      <w:bookmarkStart w:id="889" w:name="_Toc521423222"/>
      <w:bookmarkStart w:id="890" w:name="_Toc521423472"/>
      <w:bookmarkStart w:id="891" w:name="_Toc521423722"/>
      <w:bookmarkStart w:id="892" w:name="_Toc521423973"/>
      <w:bookmarkStart w:id="893" w:name="_Toc521421975"/>
      <w:bookmarkStart w:id="894" w:name="_Toc521422223"/>
      <w:bookmarkStart w:id="895" w:name="_Toc521422471"/>
      <w:bookmarkStart w:id="896" w:name="_Toc521422725"/>
      <w:bookmarkStart w:id="897" w:name="_Toc521422975"/>
      <w:bookmarkStart w:id="898" w:name="_Toc521423223"/>
      <w:bookmarkStart w:id="899" w:name="_Toc521423473"/>
      <w:bookmarkStart w:id="900" w:name="_Toc521423723"/>
      <w:bookmarkStart w:id="901" w:name="_Toc521423974"/>
      <w:bookmarkStart w:id="902" w:name="_Toc521421976"/>
      <w:bookmarkStart w:id="903" w:name="_Toc521422224"/>
      <w:bookmarkStart w:id="904" w:name="_Toc521422472"/>
      <w:bookmarkStart w:id="905" w:name="_Toc521422726"/>
      <w:bookmarkStart w:id="906" w:name="_Toc521422976"/>
      <w:bookmarkStart w:id="907" w:name="_Toc521423224"/>
      <w:bookmarkStart w:id="908" w:name="_Toc521423474"/>
      <w:bookmarkStart w:id="909" w:name="_Toc521423724"/>
      <w:bookmarkStart w:id="910" w:name="_Toc521423975"/>
      <w:bookmarkStart w:id="911" w:name="_Toc521421977"/>
      <w:bookmarkStart w:id="912" w:name="_Toc521422225"/>
      <w:bookmarkStart w:id="913" w:name="_Toc521422473"/>
      <w:bookmarkStart w:id="914" w:name="_Toc521422727"/>
      <w:bookmarkStart w:id="915" w:name="_Toc521422977"/>
      <w:bookmarkStart w:id="916" w:name="_Toc521423225"/>
      <w:bookmarkStart w:id="917" w:name="_Toc521423475"/>
      <w:bookmarkStart w:id="918" w:name="_Toc521423725"/>
      <w:bookmarkStart w:id="919" w:name="_Toc521423976"/>
      <w:bookmarkStart w:id="920" w:name="_Toc521421978"/>
      <w:bookmarkStart w:id="921" w:name="_Toc521422226"/>
      <w:bookmarkStart w:id="922" w:name="_Toc521422474"/>
      <w:bookmarkStart w:id="923" w:name="_Toc521422728"/>
      <w:bookmarkStart w:id="924" w:name="_Toc521422978"/>
      <w:bookmarkStart w:id="925" w:name="_Toc521423226"/>
      <w:bookmarkStart w:id="926" w:name="_Toc521423476"/>
      <w:bookmarkStart w:id="927" w:name="_Toc521423726"/>
      <w:bookmarkStart w:id="928" w:name="_Toc521423977"/>
      <w:bookmarkStart w:id="929" w:name="_Toc521471743"/>
      <w:bookmarkStart w:id="930" w:name="_Toc521421979"/>
      <w:bookmarkStart w:id="931" w:name="_Toc521422227"/>
      <w:bookmarkStart w:id="932" w:name="_Toc521422475"/>
      <w:bookmarkStart w:id="933" w:name="_Toc521422729"/>
      <w:bookmarkStart w:id="934" w:name="_Toc521422979"/>
      <w:bookmarkStart w:id="935" w:name="_Toc521423227"/>
      <w:bookmarkStart w:id="936" w:name="_Toc521423477"/>
      <w:bookmarkStart w:id="937" w:name="_Toc521423727"/>
      <w:bookmarkStart w:id="938" w:name="_Toc521423978"/>
      <w:bookmarkStart w:id="939" w:name="_Toc521421980"/>
      <w:bookmarkStart w:id="940" w:name="_Toc521422228"/>
      <w:bookmarkStart w:id="941" w:name="_Toc521422476"/>
      <w:bookmarkStart w:id="942" w:name="_Toc521422730"/>
      <w:bookmarkStart w:id="943" w:name="_Toc521422980"/>
      <w:bookmarkStart w:id="944" w:name="_Toc521423228"/>
      <w:bookmarkStart w:id="945" w:name="_Toc521423478"/>
      <w:bookmarkStart w:id="946" w:name="_Toc521423728"/>
      <w:bookmarkStart w:id="947" w:name="_Toc521423979"/>
      <w:bookmarkStart w:id="948" w:name="_Toc521471745"/>
      <w:bookmarkStart w:id="949" w:name="_Toc521421981"/>
      <w:bookmarkStart w:id="950" w:name="_Toc521422229"/>
      <w:bookmarkStart w:id="951" w:name="_Toc521422477"/>
      <w:bookmarkStart w:id="952" w:name="_Toc521422731"/>
      <w:bookmarkStart w:id="953" w:name="_Toc521422981"/>
      <w:bookmarkStart w:id="954" w:name="_Toc521423229"/>
      <w:bookmarkStart w:id="955" w:name="_Toc521423479"/>
      <w:bookmarkStart w:id="956" w:name="_Toc521423729"/>
      <w:bookmarkStart w:id="957" w:name="_Toc521423980"/>
      <w:bookmarkStart w:id="958" w:name="_Toc521421982"/>
      <w:bookmarkStart w:id="959" w:name="_Toc521422230"/>
      <w:bookmarkStart w:id="960" w:name="_Toc521422478"/>
      <w:bookmarkStart w:id="961" w:name="_Toc521422732"/>
      <w:bookmarkStart w:id="962" w:name="_Toc521422982"/>
      <w:bookmarkStart w:id="963" w:name="_Toc521423230"/>
      <w:bookmarkStart w:id="964" w:name="_Toc521423480"/>
      <w:bookmarkStart w:id="965" w:name="_Toc521423730"/>
      <w:bookmarkStart w:id="966" w:name="_Toc521423981"/>
      <w:bookmarkStart w:id="967" w:name="_Toc521421983"/>
      <w:bookmarkStart w:id="968" w:name="_Toc521422231"/>
      <w:bookmarkStart w:id="969" w:name="_Toc521422479"/>
      <w:bookmarkStart w:id="970" w:name="_Toc521422733"/>
      <w:bookmarkStart w:id="971" w:name="_Toc521422983"/>
      <w:bookmarkStart w:id="972" w:name="_Toc521423231"/>
      <w:bookmarkStart w:id="973" w:name="_Toc521423481"/>
      <w:bookmarkStart w:id="974" w:name="_Toc521423731"/>
      <w:bookmarkStart w:id="975" w:name="_Toc521423982"/>
      <w:bookmarkStart w:id="976" w:name="_Toc521421984"/>
      <w:bookmarkStart w:id="977" w:name="_Toc521422232"/>
      <w:bookmarkStart w:id="978" w:name="_Toc521422480"/>
      <w:bookmarkStart w:id="979" w:name="_Toc521422734"/>
      <w:bookmarkStart w:id="980" w:name="_Toc521422984"/>
      <w:bookmarkStart w:id="981" w:name="_Toc521423232"/>
      <w:bookmarkStart w:id="982" w:name="_Toc521423482"/>
      <w:bookmarkStart w:id="983" w:name="_Toc521423732"/>
      <w:bookmarkStart w:id="984" w:name="_Toc521423983"/>
      <w:bookmarkStart w:id="985" w:name="_Toc521421985"/>
      <w:bookmarkStart w:id="986" w:name="_Toc521422233"/>
      <w:bookmarkStart w:id="987" w:name="_Toc521422481"/>
      <w:bookmarkStart w:id="988" w:name="_Toc521422735"/>
      <w:bookmarkStart w:id="989" w:name="_Toc521422985"/>
      <w:bookmarkStart w:id="990" w:name="_Toc521423233"/>
      <w:bookmarkStart w:id="991" w:name="_Toc521423483"/>
      <w:bookmarkStart w:id="992" w:name="_Toc521423733"/>
      <w:bookmarkStart w:id="993" w:name="_Toc521423984"/>
      <w:bookmarkStart w:id="994" w:name="_Toc521421986"/>
      <w:bookmarkStart w:id="995" w:name="_Toc521422234"/>
      <w:bookmarkStart w:id="996" w:name="_Toc521422482"/>
      <w:bookmarkStart w:id="997" w:name="_Toc521422736"/>
      <w:bookmarkStart w:id="998" w:name="_Toc521422986"/>
      <w:bookmarkStart w:id="999" w:name="_Toc521423234"/>
      <w:bookmarkStart w:id="1000" w:name="_Toc521423484"/>
      <w:bookmarkStart w:id="1001" w:name="_Toc521423734"/>
      <w:bookmarkStart w:id="1002" w:name="_Toc521423985"/>
      <w:bookmarkStart w:id="1003" w:name="_Toc521421987"/>
      <w:bookmarkStart w:id="1004" w:name="_Toc521422235"/>
      <w:bookmarkStart w:id="1005" w:name="_Toc521422483"/>
      <w:bookmarkStart w:id="1006" w:name="_Toc521422737"/>
      <w:bookmarkStart w:id="1007" w:name="_Toc521422987"/>
      <w:bookmarkStart w:id="1008" w:name="_Toc521423235"/>
      <w:bookmarkStart w:id="1009" w:name="_Toc521423485"/>
      <w:bookmarkStart w:id="1010" w:name="_Toc521423735"/>
      <w:bookmarkStart w:id="1011" w:name="_Toc521423986"/>
      <w:bookmarkStart w:id="1012" w:name="_Toc521471752"/>
      <w:bookmarkStart w:id="1013" w:name="_Toc521421988"/>
      <w:bookmarkStart w:id="1014" w:name="_Toc521422236"/>
      <w:bookmarkStart w:id="1015" w:name="_Toc521422484"/>
      <w:bookmarkStart w:id="1016" w:name="_Toc521422738"/>
      <w:bookmarkStart w:id="1017" w:name="_Toc521422988"/>
      <w:bookmarkStart w:id="1018" w:name="_Toc521423236"/>
      <w:bookmarkStart w:id="1019" w:name="_Toc521423486"/>
      <w:bookmarkStart w:id="1020" w:name="_Toc521423736"/>
      <w:bookmarkStart w:id="1021" w:name="_Toc521423987"/>
      <w:bookmarkStart w:id="1022" w:name="_Toc521421989"/>
      <w:bookmarkStart w:id="1023" w:name="_Toc521422237"/>
      <w:bookmarkStart w:id="1024" w:name="_Toc521422485"/>
      <w:bookmarkStart w:id="1025" w:name="_Toc521422739"/>
      <w:bookmarkStart w:id="1026" w:name="_Toc521422989"/>
      <w:bookmarkStart w:id="1027" w:name="_Toc521423237"/>
      <w:bookmarkStart w:id="1028" w:name="_Toc521423487"/>
      <w:bookmarkStart w:id="1029" w:name="_Toc521423737"/>
      <w:bookmarkStart w:id="1030" w:name="_Toc521423988"/>
      <w:bookmarkStart w:id="1031" w:name="_Toc521421990"/>
      <w:bookmarkStart w:id="1032" w:name="_Toc521422238"/>
      <w:bookmarkStart w:id="1033" w:name="_Toc521422486"/>
      <w:bookmarkStart w:id="1034" w:name="_Toc521422740"/>
      <w:bookmarkStart w:id="1035" w:name="_Toc521422990"/>
      <w:bookmarkStart w:id="1036" w:name="_Toc521423238"/>
      <w:bookmarkStart w:id="1037" w:name="_Toc521423488"/>
      <w:bookmarkStart w:id="1038" w:name="_Toc521423738"/>
      <w:bookmarkStart w:id="1039" w:name="_Toc521423989"/>
      <w:bookmarkStart w:id="1040" w:name="_Toc521471755"/>
      <w:bookmarkStart w:id="1041" w:name="_Toc521421991"/>
      <w:bookmarkStart w:id="1042" w:name="_Toc521422239"/>
      <w:bookmarkStart w:id="1043" w:name="_Toc521422487"/>
      <w:bookmarkStart w:id="1044" w:name="_Toc521422741"/>
      <w:bookmarkStart w:id="1045" w:name="_Toc521422991"/>
      <w:bookmarkStart w:id="1046" w:name="_Toc521423239"/>
      <w:bookmarkStart w:id="1047" w:name="_Toc521423489"/>
      <w:bookmarkStart w:id="1048" w:name="_Toc521423739"/>
      <w:bookmarkStart w:id="1049" w:name="_Toc521423990"/>
      <w:bookmarkStart w:id="1050" w:name="_Toc521421992"/>
      <w:bookmarkStart w:id="1051" w:name="_Toc521422240"/>
      <w:bookmarkStart w:id="1052" w:name="_Toc521422488"/>
      <w:bookmarkStart w:id="1053" w:name="_Toc521422742"/>
      <w:bookmarkStart w:id="1054" w:name="_Toc521422992"/>
      <w:bookmarkStart w:id="1055" w:name="_Toc521423240"/>
      <w:bookmarkStart w:id="1056" w:name="_Toc521423490"/>
      <w:bookmarkStart w:id="1057" w:name="_Toc521423740"/>
      <w:bookmarkStart w:id="1058" w:name="_Toc521423991"/>
      <w:bookmarkStart w:id="1059" w:name="_Toc521471757"/>
      <w:bookmarkStart w:id="1060" w:name="_Toc521421993"/>
      <w:bookmarkStart w:id="1061" w:name="_Toc521422241"/>
      <w:bookmarkStart w:id="1062" w:name="_Toc521422489"/>
      <w:bookmarkStart w:id="1063" w:name="_Toc521422743"/>
      <w:bookmarkStart w:id="1064" w:name="_Toc521422993"/>
      <w:bookmarkStart w:id="1065" w:name="_Toc521423241"/>
      <w:bookmarkStart w:id="1066" w:name="_Toc521423491"/>
      <w:bookmarkStart w:id="1067" w:name="_Toc521423741"/>
      <w:bookmarkStart w:id="1068" w:name="_Toc521423992"/>
      <w:bookmarkStart w:id="1069" w:name="_Toc521421994"/>
      <w:bookmarkStart w:id="1070" w:name="_Toc521422242"/>
      <w:bookmarkStart w:id="1071" w:name="_Toc521422490"/>
      <w:bookmarkStart w:id="1072" w:name="_Toc521422744"/>
      <w:bookmarkStart w:id="1073" w:name="_Toc521422994"/>
      <w:bookmarkStart w:id="1074" w:name="_Toc521423242"/>
      <w:bookmarkStart w:id="1075" w:name="_Toc521423492"/>
      <w:bookmarkStart w:id="1076" w:name="_Toc521423742"/>
      <w:bookmarkStart w:id="1077" w:name="_Toc521423993"/>
      <w:bookmarkStart w:id="1078" w:name="_Toc521421995"/>
      <w:bookmarkStart w:id="1079" w:name="_Toc521422243"/>
      <w:bookmarkStart w:id="1080" w:name="_Toc521422491"/>
      <w:bookmarkStart w:id="1081" w:name="_Toc521422745"/>
      <w:bookmarkStart w:id="1082" w:name="_Toc521422995"/>
      <w:bookmarkStart w:id="1083" w:name="_Toc521423243"/>
      <w:bookmarkStart w:id="1084" w:name="_Toc521423493"/>
      <w:bookmarkStart w:id="1085" w:name="_Toc521423743"/>
      <w:bookmarkStart w:id="1086" w:name="_Toc521423994"/>
      <w:bookmarkStart w:id="1087" w:name="_Toc521421996"/>
      <w:bookmarkStart w:id="1088" w:name="_Toc521422244"/>
      <w:bookmarkStart w:id="1089" w:name="_Toc521422492"/>
      <w:bookmarkStart w:id="1090" w:name="_Toc521422746"/>
      <w:bookmarkStart w:id="1091" w:name="_Toc521422996"/>
      <w:bookmarkStart w:id="1092" w:name="_Toc521423244"/>
      <w:bookmarkStart w:id="1093" w:name="_Toc521423494"/>
      <w:bookmarkStart w:id="1094" w:name="_Toc521423744"/>
      <w:bookmarkStart w:id="1095" w:name="_Toc521423995"/>
      <w:bookmarkStart w:id="1096" w:name="_Toc521421997"/>
      <w:bookmarkStart w:id="1097" w:name="_Toc521422245"/>
      <w:bookmarkStart w:id="1098" w:name="_Toc521422493"/>
      <w:bookmarkStart w:id="1099" w:name="_Toc521422747"/>
      <w:bookmarkStart w:id="1100" w:name="_Toc521422997"/>
      <w:bookmarkStart w:id="1101" w:name="_Toc521423245"/>
      <w:bookmarkStart w:id="1102" w:name="_Toc521423495"/>
      <w:bookmarkStart w:id="1103" w:name="_Toc521423745"/>
      <w:bookmarkStart w:id="1104" w:name="_Toc521423996"/>
      <w:bookmarkStart w:id="1105" w:name="_Toc521421998"/>
      <w:bookmarkStart w:id="1106" w:name="_Toc521422246"/>
      <w:bookmarkStart w:id="1107" w:name="_Toc521422494"/>
      <w:bookmarkStart w:id="1108" w:name="_Toc521422748"/>
      <w:bookmarkStart w:id="1109" w:name="_Toc521422998"/>
      <w:bookmarkStart w:id="1110" w:name="_Toc521423246"/>
      <w:bookmarkStart w:id="1111" w:name="_Toc521423496"/>
      <w:bookmarkStart w:id="1112" w:name="_Toc521423746"/>
      <w:bookmarkStart w:id="1113" w:name="_Toc521423997"/>
      <w:bookmarkStart w:id="1114" w:name="_Toc521421999"/>
      <w:bookmarkStart w:id="1115" w:name="_Toc521422247"/>
      <w:bookmarkStart w:id="1116" w:name="_Toc521422495"/>
      <w:bookmarkStart w:id="1117" w:name="_Toc521422749"/>
      <w:bookmarkStart w:id="1118" w:name="_Toc521422999"/>
      <w:bookmarkStart w:id="1119" w:name="_Toc521423247"/>
      <w:bookmarkStart w:id="1120" w:name="_Toc521423497"/>
      <w:bookmarkStart w:id="1121" w:name="_Toc521423747"/>
      <w:bookmarkStart w:id="1122" w:name="_Toc521423998"/>
      <w:bookmarkStart w:id="1123" w:name="_Toc521422000"/>
      <w:bookmarkStart w:id="1124" w:name="_Toc521422248"/>
      <w:bookmarkStart w:id="1125" w:name="_Toc521422496"/>
      <w:bookmarkStart w:id="1126" w:name="_Toc521422750"/>
      <w:bookmarkStart w:id="1127" w:name="_Toc521423000"/>
      <w:bookmarkStart w:id="1128" w:name="_Toc521423248"/>
      <w:bookmarkStart w:id="1129" w:name="_Toc521423498"/>
      <w:bookmarkStart w:id="1130" w:name="_Toc521423748"/>
      <w:bookmarkStart w:id="1131" w:name="_Toc521423999"/>
      <w:bookmarkStart w:id="1132" w:name="_Toc521422001"/>
      <w:bookmarkStart w:id="1133" w:name="_Toc521422249"/>
      <w:bookmarkStart w:id="1134" w:name="_Toc521422497"/>
      <w:bookmarkStart w:id="1135" w:name="_Toc521422751"/>
      <w:bookmarkStart w:id="1136" w:name="_Toc521423001"/>
      <w:bookmarkStart w:id="1137" w:name="_Toc521423249"/>
      <w:bookmarkStart w:id="1138" w:name="_Toc521423499"/>
      <w:bookmarkStart w:id="1139" w:name="_Toc521423749"/>
      <w:bookmarkStart w:id="1140" w:name="_Toc521424000"/>
      <w:bookmarkStart w:id="1141" w:name="_Toc521422002"/>
      <w:bookmarkStart w:id="1142" w:name="_Toc521422250"/>
      <w:bookmarkStart w:id="1143" w:name="_Toc521422498"/>
      <w:bookmarkStart w:id="1144" w:name="_Toc521422752"/>
      <w:bookmarkStart w:id="1145" w:name="_Toc521423002"/>
      <w:bookmarkStart w:id="1146" w:name="_Toc521423250"/>
      <w:bookmarkStart w:id="1147" w:name="_Toc521423500"/>
      <w:bookmarkStart w:id="1148" w:name="_Toc521423750"/>
      <w:bookmarkStart w:id="1149" w:name="_Toc521424001"/>
      <w:bookmarkStart w:id="1150" w:name="_Toc521422003"/>
      <w:bookmarkStart w:id="1151" w:name="_Toc521422251"/>
      <w:bookmarkStart w:id="1152" w:name="_Toc521422499"/>
      <w:bookmarkStart w:id="1153" w:name="_Toc521422753"/>
      <w:bookmarkStart w:id="1154" w:name="_Toc521423003"/>
      <w:bookmarkStart w:id="1155" w:name="_Toc521423251"/>
      <w:bookmarkStart w:id="1156" w:name="_Toc521423501"/>
      <w:bookmarkStart w:id="1157" w:name="_Toc521423751"/>
      <w:bookmarkStart w:id="1158" w:name="_Toc521424002"/>
      <w:bookmarkStart w:id="1159" w:name="_Toc521422004"/>
      <w:bookmarkStart w:id="1160" w:name="_Toc521422252"/>
      <w:bookmarkStart w:id="1161" w:name="_Toc521422500"/>
      <w:bookmarkStart w:id="1162" w:name="_Toc521422754"/>
      <w:bookmarkStart w:id="1163" w:name="_Toc521423004"/>
      <w:bookmarkStart w:id="1164" w:name="_Toc521423252"/>
      <w:bookmarkStart w:id="1165" w:name="_Toc521423502"/>
      <w:bookmarkStart w:id="1166" w:name="_Toc521423752"/>
      <w:bookmarkStart w:id="1167" w:name="_Toc521424003"/>
      <w:bookmarkStart w:id="1168" w:name="_Toc521471769"/>
      <w:bookmarkStart w:id="1169" w:name="_Toc521422005"/>
      <w:bookmarkStart w:id="1170" w:name="_Toc521422253"/>
      <w:bookmarkStart w:id="1171" w:name="_Toc521422501"/>
      <w:bookmarkStart w:id="1172" w:name="_Toc521422755"/>
      <w:bookmarkStart w:id="1173" w:name="_Toc521423005"/>
      <w:bookmarkStart w:id="1174" w:name="_Toc521423253"/>
      <w:bookmarkStart w:id="1175" w:name="_Toc521423503"/>
      <w:bookmarkStart w:id="1176" w:name="_Toc521423753"/>
      <w:bookmarkStart w:id="1177" w:name="_Toc521424004"/>
      <w:bookmarkStart w:id="1178" w:name="_Toc521422006"/>
      <w:bookmarkStart w:id="1179" w:name="_Toc521422254"/>
      <w:bookmarkStart w:id="1180" w:name="_Toc521422502"/>
      <w:bookmarkStart w:id="1181" w:name="_Toc521422756"/>
      <w:bookmarkStart w:id="1182" w:name="_Toc521423006"/>
      <w:bookmarkStart w:id="1183" w:name="_Toc521423254"/>
      <w:bookmarkStart w:id="1184" w:name="_Toc521423504"/>
      <w:bookmarkStart w:id="1185" w:name="_Toc521423754"/>
      <w:bookmarkStart w:id="1186" w:name="_Toc521424005"/>
      <w:bookmarkStart w:id="1187" w:name="_Toc521422007"/>
      <w:bookmarkStart w:id="1188" w:name="_Toc521422255"/>
      <w:bookmarkStart w:id="1189" w:name="_Toc521422503"/>
      <w:bookmarkStart w:id="1190" w:name="_Toc521422757"/>
      <w:bookmarkStart w:id="1191" w:name="_Toc521423007"/>
      <w:bookmarkStart w:id="1192" w:name="_Toc521423255"/>
      <w:bookmarkStart w:id="1193" w:name="_Toc521423505"/>
      <w:bookmarkStart w:id="1194" w:name="_Toc521423755"/>
      <w:bookmarkStart w:id="1195" w:name="_Toc521424006"/>
      <w:bookmarkStart w:id="1196" w:name="_Toc521422008"/>
      <w:bookmarkStart w:id="1197" w:name="_Toc521422256"/>
      <w:bookmarkStart w:id="1198" w:name="_Toc521422504"/>
      <w:bookmarkStart w:id="1199" w:name="_Toc521422758"/>
      <w:bookmarkStart w:id="1200" w:name="_Toc521423008"/>
      <w:bookmarkStart w:id="1201" w:name="_Toc521423256"/>
      <w:bookmarkStart w:id="1202" w:name="_Toc521423506"/>
      <w:bookmarkStart w:id="1203" w:name="_Toc521423756"/>
      <w:bookmarkStart w:id="1204" w:name="_Toc521424007"/>
      <w:bookmarkStart w:id="1205" w:name="_Toc521422009"/>
      <w:bookmarkStart w:id="1206" w:name="_Toc521422257"/>
      <w:bookmarkStart w:id="1207" w:name="_Toc521422505"/>
      <w:bookmarkStart w:id="1208" w:name="_Toc521422759"/>
      <w:bookmarkStart w:id="1209" w:name="_Toc521423009"/>
      <w:bookmarkStart w:id="1210" w:name="_Toc521423257"/>
      <w:bookmarkStart w:id="1211" w:name="_Toc521423507"/>
      <w:bookmarkStart w:id="1212" w:name="_Toc521423757"/>
      <w:bookmarkStart w:id="1213" w:name="_Toc521424008"/>
      <w:bookmarkStart w:id="1214" w:name="_Toc521471774"/>
      <w:bookmarkStart w:id="1215" w:name="_Toc521422010"/>
      <w:bookmarkStart w:id="1216" w:name="_Toc521422258"/>
      <w:bookmarkStart w:id="1217" w:name="_Toc521422506"/>
      <w:bookmarkStart w:id="1218" w:name="_Toc521422760"/>
      <w:bookmarkStart w:id="1219" w:name="_Toc521423010"/>
      <w:bookmarkStart w:id="1220" w:name="_Toc521423258"/>
      <w:bookmarkStart w:id="1221" w:name="_Toc521423508"/>
      <w:bookmarkStart w:id="1222" w:name="_Toc521423758"/>
      <w:bookmarkStart w:id="1223" w:name="_Toc521424009"/>
      <w:bookmarkStart w:id="1224" w:name="_Toc521422011"/>
      <w:bookmarkStart w:id="1225" w:name="_Toc521422259"/>
      <w:bookmarkStart w:id="1226" w:name="_Toc521422507"/>
      <w:bookmarkStart w:id="1227" w:name="_Toc521422761"/>
      <w:bookmarkStart w:id="1228" w:name="_Toc521423011"/>
      <w:bookmarkStart w:id="1229" w:name="_Toc521423259"/>
      <w:bookmarkStart w:id="1230" w:name="_Toc521423509"/>
      <w:bookmarkStart w:id="1231" w:name="_Toc521423759"/>
      <w:bookmarkStart w:id="1232" w:name="_Toc521424010"/>
      <w:bookmarkStart w:id="1233" w:name="_Toc521422012"/>
      <w:bookmarkStart w:id="1234" w:name="_Toc521422260"/>
      <w:bookmarkStart w:id="1235" w:name="_Toc521422508"/>
      <w:bookmarkStart w:id="1236" w:name="_Toc521422762"/>
      <w:bookmarkStart w:id="1237" w:name="_Toc521423012"/>
      <w:bookmarkStart w:id="1238" w:name="_Toc521423260"/>
      <w:bookmarkStart w:id="1239" w:name="_Toc521423510"/>
      <w:bookmarkStart w:id="1240" w:name="_Toc521423760"/>
      <w:bookmarkStart w:id="1241" w:name="_Toc521424011"/>
      <w:bookmarkStart w:id="1242" w:name="_Toc521422013"/>
      <w:bookmarkStart w:id="1243" w:name="_Toc521422261"/>
      <w:bookmarkStart w:id="1244" w:name="_Toc521422509"/>
      <w:bookmarkStart w:id="1245" w:name="_Toc521422763"/>
      <w:bookmarkStart w:id="1246" w:name="_Toc521423013"/>
      <w:bookmarkStart w:id="1247" w:name="_Toc521423261"/>
      <w:bookmarkStart w:id="1248" w:name="_Toc521423511"/>
      <w:bookmarkStart w:id="1249" w:name="_Toc521423761"/>
      <w:bookmarkStart w:id="1250" w:name="_Toc521424012"/>
      <w:bookmarkStart w:id="1251" w:name="_Toc521422014"/>
      <w:bookmarkStart w:id="1252" w:name="_Toc521422262"/>
      <w:bookmarkStart w:id="1253" w:name="_Toc521422510"/>
      <w:bookmarkStart w:id="1254" w:name="_Toc521422764"/>
      <w:bookmarkStart w:id="1255" w:name="_Toc521423014"/>
      <w:bookmarkStart w:id="1256" w:name="_Toc521423262"/>
      <w:bookmarkStart w:id="1257" w:name="_Toc521423512"/>
      <w:bookmarkStart w:id="1258" w:name="_Toc521423762"/>
      <w:bookmarkStart w:id="1259" w:name="_Toc521424013"/>
      <w:bookmarkStart w:id="1260" w:name="_Toc521422015"/>
      <w:bookmarkStart w:id="1261" w:name="_Toc521422263"/>
      <w:bookmarkStart w:id="1262" w:name="_Toc521422511"/>
      <w:bookmarkStart w:id="1263" w:name="_Toc521422765"/>
      <w:bookmarkStart w:id="1264" w:name="_Toc521423015"/>
      <w:bookmarkStart w:id="1265" w:name="_Toc521423263"/>
      <w:bookmarkStart w:id="1266" w:name="_Toc521423513"/>
      <w:bookmarkStart w:id="1267" w:name="_Toc521423763"/>
      <w:bookmarkStart w:id="1268" w:name="_Toc521424014"/>
      <w:bookmarkStart w:id="1269" w:name="_Toc521422016"/>
      <w:bookmarkStart w:id="1270" w:name="_Toc521422264"/>
      <w:bookmarkStart w:id="1271" w:name="_Toc521422512"/>
      <w:bookmarkStart w:id="1272" w:name="_Toc521422766"/>
      <w:bookmarkStart w:id="1273" w:name="_Toc521423016"/>
      <w:bookmarkStart w:id="1274" w:name="_Toc521423264"/>
      <w:bookmarkStart w:id="1275" w:name="_Toc521423514"/>
      <w:bookmarkStart w:id="1276" w:name="_Toc521423764"/>
      <w:bookmarkStart w:id="1277" w:name="_Toc521424015"/>
      <w:bookmarkStart w:id="1278" w:name="_Toc521422017"/>
      <w:bookmarkStart w:id="1279" w:name="_Toc521422265"/>
      <w:bookmarkStart w:id="1280" w:name="_Toc521422513"/>
      <w:bookmarkStart w:id="1281" w:name="_Toc521422767"/>
      <w:bookmarkStart w:id="1282" w:name="_Toc521423017"/>
      <w:bookmarkStart w:id="1283" w:name="_Toc521423265"/>
      <w:bookmarkStart w:id="1284" w:name="_Toc521423515"/>
      <w:bookmarkStart w:id="1285" w:name="_Toc521423765"/>
      <w:bookmarkStart w:id="1286" w:name="_Toc521424016"/>
      <w:bookmarkStart w:id="1287" w:name="_Toc521422018"/>
      <w:bookmarkStart w:id="1288" w:name="_Toc521422266"/>
      <w:bookmarkStart w:id="1289" w:name="_Toc521422514"/>
      <w:bookmarkStart w:id="1290" w:name="_Toc521422768"/>
      <w:bookmarkStart w:id="1291" w:name="_Toc521423018"/>
      <w:bookmarkStart w:id="1292" w:name="_Toc521423266"/>
      <w:bookmarkStart w:id="1293" w:name="_Toc521423516"/>
      <w:bookmarkStart w:id="1294" w:name="_Toc521423766"/>
      <w:bookmarkStart w:id="1295" w:name="_Toc521424017"/>
      <w:bookmarkStart w:id="1296" w:name="_Toc521422019"/>
      <w:bookmarkStart w:id="1297" w:name="_Toc521422267"/>
      <w:bookmarkStart w:id="1298" w:name="_Toc521422515"/>
      <w:bookmarkStart w:id="1299" w:name="_Toc521422769"/>
      <w:bookmarkStart w:id="1300" w:name="_Toc521423019"/>
      <w:bookmarkStart w:id="1301" w:name="_Toc521423267"/>
      <w:bookmarkStart w:id="1302" w:name="_Toc521423517"/>
      <w:bookmarkStart w:id="1303" w:name="_Toc521423767"/>
      <w:bookmarkStart w:id="1304" w:name="_Toc521424018"/>
      <w:bookmarkStart w:id="1305" w:name="_Toc521471784"/>
      <w:bookmarkStart w:id="1306" w:name="_Toc521422020"/>
      <w:bookmarkStart w:id="1307" w:name="_Toc521422268"/>
      <w:bookmarkStart w:id="1308" w:name="_Toc521422516"/>
      <w:bookmarkStart w:id="1309" w:name="_Toc521422770"/>
      <w:bookmarkStart w:id="1310" w:name="_Toc521423020"/>
      <w:bookmarkStart w:id="1311" w:name="_Toc521423268"/>
      <w:bookmarkStart w:id="1312" w:name="_Toc521423518"/>
      <w:bookmarkStart w:id="1313" w:name="_Toc521423768"/>
      <w:bookmarkStart w:id="1314" w:name="_Toc521424019"/>
      <w:bookmarkStart w:id="1315" w:name="_Toc521471785"/>
      <w:bookmarkStart w:id="1316" w:name="_Toc521422021"/>
      <w:bookmarkStart w:id="1317" w:name="_Toc521422269"/>
      <w:bookmarkStart w:id="1318" w:name="_Toc521422517"/>
      <w:bookmarkStart w:id="1319" w:name="_Toc521422771"/>
      <w:bookmarkStart w:id="1320" w:name="_Toc521423021"/>
      <w:bookmarkStart w:id="1321" w:name="_Toc521423269"/>
      <w:bookmarkStart w:id="1322" w:name="_Toc521423519"/>
      <w:bookmarkStart w:id="1323" w:name="_Toc521423769"/>
      <w:bookmarkStart w:id="1324" w:name="_Toc521424020"/>
      <w:bookmarkStart w:id="1325" w:name="_Toc521471786"/>
      <w:bookmarkStart w:id="1326" w:name="_Toc521422022"/>
      <w:bookmarkStart w:id="1327" w:name="_Toc521422270"/>
      <w:bookmarkStart w:id="1328" w:name="_Toc521422518"/>
      <w:bookmarkStart w:id="1329" w:name="_Toc521422772"/>
      <w:bookmarkStart w:id="1330" w:name="_Toc521423022"/>
      <w:bookmarkStart w:id="1331" w:name="_Toc521423270"/>
      <w:bookmarkStart w:id="1332" w:name="_Toc521423520"/>
      <w:bookmarkStart w:id="1333" w:name="_Toc521423770"/>
      <w:bookmarkStart w:id="1334" w:name="_Toc521424021"/>
      <w:bookmarkStart w:id="1335" w:name="_Toc521471787"/>
      <w:bookmarkStart w:id="1336" w:name="_Toc521422023"/>
      <w:bookmarkStart w:id="1337" w:name="_Toc521422271"/>
      <w:bookmarkStart w:id="1338" w:name="_Toc521422519"/>
      <w:bookmarkStart w:id="1339" w:name="_Toc521422773"/>
      <w:bookmarkStart w:id="1340" w:name="_Toc521423023"/>
      <w:bookmarkStart w:id="1341" w:name="_Toc521423271"/>
      <w:bookmarkStart w:id="1342" w:name="_Toc521423521"/>
      <w:bookmarkStart w:id="1343" w:name="_Toc521423771"/>
      <w:bookmarkStart w:id="1344" w:name="_Toc521424022"/>
      <w:bookmarkStart w:id="1345" w:name="_Toc521471788"/>
      <w:bookmarkStart w:id="1346" w:name="_Toc521422024"/>
      <w:bookmarkStart w:id="1347" w:name="_Toc521422272"/>
      <w:bookmarkStart w:id="1348" w:name="_Toc521422520"/>
      <w:bookmarkStart w:id="1349" w:name="_Toc521422774"/>
      <w:bookmarkStart w:id="1350" w:name="_Toc521423024"/>
      <w:bookmarkStart w:id="1351" w:name="_Toc521423272"/>
      <w:bookmarkStart w:id="1352" w:name="_Toc521423522"/>
      <w:bookmarkStart w:id="1353" w:name="_Toc521423772"/>
      <w:bookmarkStart w:id="1354" w:name="_Toc521424023"/>
      <w:bookmarkStart w:id="1355" w:name="_Toc521471789"/>
      <w:bookmarkStart w:id="1356" w:name="_Toc521422025"/>
      <w:bookmarkStart w:id="1357" w:name="_Toc521422273"/>
      <w:bookmarkStart w:id="1358" w:name="_Toc521422521"/>
      <w:bookmarkStart w:id="1359" w:name="_Toc521422775"/>
      <w:bookmarkStart w:id="1360" w:name="_Toc521423025"/>
      <w:bookmarkStart w:id="1361" w:name="_Toc521423273"/>
      <w:bookmarkStart w:id="1362" w:name="_Toc521423523"/>
      <w:bookmarkStart w:id="1363" w:name="_Toc521423773"/>
      <w:bookmarkStart w:id="1364" w:name="_Toc521424024"/>
      <w:bookmarkStart w:id="1365" w:name="_Toc521471790"/>
      <w:bookmarkStart w:id="1366" w:name="_Toc521422026"/>
      <w:bookmarkStart w:id="1367" w:name="_Toc521422274"/>
      <w:bookmarkStart w:id="1368" w:name="_Toc521422522"/>
      <w:bookmarkStart w:id="1369" w:name="_Toc521422776"/>
      <w:bookmarkStart w:id="1370" w:name="_Toc521423026"/>
      <w:bookmarkStart w:id="1371" w:name="_Toc521423274"/>
      <w:bookmarkStart w:id="1372" w:name="_Toc521423524"/>
      <w:bookmarkStart w:id="1373" w:name="_Toc521423774"/>
      <w:bookmarkStart w:id="1374" w:name="_Toc521424025"/>
      <w:bookmarkStart w:id="1375" w:name="_Toc521471791"/>
      <w:bookmarkStart w:id="1376" w:name="_Toc521422027"/>
      <w:bookmarkStart w:id="1377" w:name="_Toc521422275"/>
      <w:bookmarkStart w:id="1378" w:name="_Toc521422523"/>
      <w:bookmarkStart w:id="1379" w:name="_Toc521422777"/>
      <w:bookmarkStart w:id="1380" w:name="_Toc521423027"/>
      <w:bookmarkStart w:id="1381" w:name="_Toc521423275"/>
      <w:bookmarkStart w:id="1382" w:name="_Toc521423525"/>
      <w:bookmarkStart w:id="1383" w:name="_Toc521423775"/>
      <w:bookmarkStart w:id="1384" w:name="_Toc521424026"/>
      <w:bookmarkStart w:id="1385" w:name="_Toc521471792"/>
      <w:bookmarkStart w:id="1386" w:name="_Toc521422028"/>
      <w:bookmarkStart w:id="1387" w:name="_Toc521422276"/>
      <w:bookmarkStart w:id="1388" w:name="_Toc521422524"/>
      <w:bookmarkStart w:id="1389" w:name="_Toc521422778"/>
      <w:bookmarkStart w:id="1390" w:name="_Toc521423028"/>
      <w:bookmarkStart w:id="1391" w:name="_Toc521423276"/>
      <w:bookmarkStart w:id="1392" w:name="_Toc521423526"/>
      <w:bookmarkStart w:id="1393" w:name="_Toc521423776"/>
      <w:bookmarkStart w:id="1394" w:name="_Toc521424027"/>
      <w:bookmarkStart w:id="1395" w:name="_Toc521471793"/>
      <w:bookmarkStart w:id="1396" w:name="_Toc521422029"/>
      <w:bookmarkStart w:id="1397" w:name="_Toc521422277"/>
      <w:bookmarkStart w:id="1398" w:name="_Toc521422525"/>
      <w:bookmarkStart w:id="1399" w:name="_Toc521422779"/>
      <w:bookmarkStart w:id="1400" w:name="_Toc521423029"/>
      <w:bookmarkStart w:id="1401" w:name="_Toc521423277"/>
      <w:bookmarkStart w:id="1402" w:name="_Toc521423527"/>
      <w:bookmarkStart w:id="1403" w:name="_Toc521423777"/>
      <w:bookmarkStart w:id="1404" w:name="_Toc521424028"/>
      <w:bookmarkStart w:id="1405" w:name="_Toc521471794"/>
      <w:bookmarkStart w:id="1406" w:name="_Toc521422030"/>
      <w:bookmarkStart w:id="1407" w:name="_Toc521422278"/>
      <w:bookmarkStart w:id="1408" w:name="_Toc521422526"/>
      <w:bookmarkStart w:id="1409" w:name="_Toc521422780"/>
      <w:bookmarkStart w:id="1410" w:name="_Toc521423030"/>
      <w:bookmarkStart w:id="1411" w:name="_Toc521423278"/>
      <w:bookmarkStart w:id="1412" w:name="_Toc521423528"/>
      <w:bookmarkStart w:id="1413" w:name="_Toc521423778"/>
      <w:bookmarkStart w:id="1414" w:name="_Toc521424029"/>
      <w:bookmarkStart w:id="1415" w:name="_Toc521471795"/>
      <w:bookmarkStart w:id="1416" w:name="_Toc521422031"/>
      <w:bookmarkStart w:id="1417" w:name="_Toc521422279"/>
      <w:bookmarkStart w:id="1418" w:name="_Toc521422527"/>
      <w:bookmarkStart w:id="1419" w:name="_Toc521422781"/>
      <w:bookmarkStart w:id="1420" w:name="_Toc521423031"/>
      <w:bookmarkStart w:id="1421" w:name="_Toc521423279"/>
      <w:bookmarkStart w:id="1422" w:name="_Toc521423529"/>
      <w:bookmarkStart w:id="1423" w:name="_Toc521423779"/>
      <w:bookmarkStart w:id="1424" w:name="_Toc521424030"/>
      <w:bookmarkStart w:id="1425" w:name="_Toc521471796"/>
      <w:bookmarkStart w:id="1426" w:name="_Toc521422032"/>
      <w:bookmarkStart w:id="1427" w:name="_Toc521422280"/>
      <w:bookmarkStart w:id="1428" w:name="_Toc521422528"/>
      <w:bookmarkStart w:id="1429" w:name="_Toc521422782"/>
      <w:bookmarkStart w:id="1430" w:name="_Toc521423032"/>
      <w:bookmarkStart w:id="1431" w:name="_Toc521423280"/>
      <w:bookmarkStart w:id="1432" w:name="_Toc521423530"/>
      <w:bookmarkStart w:id="1433" w:name="_Toc521423780"/>
      <w:bookmarkStart w:id="1434" w:name="_Toc521424031"/>
      <w:bookmarkStart w:id="1435" w:name="_Toc521471797"/>
      <w:bookmarkStart w:id="1436" w:name="_Toc521422033"/>
      <w:bookmarkStart w:id="1437" w:name="_Toc521422281"/>
      <w:bookmarkStart w:id="1438" w:name="_Toc521422529"/>
      <w:bookmarkStart w:id="1439" w:name="_Toc521422783"/>
      <w:bookmarkStart w:id="1440" w:name="_Toc521423033"/>
      <w:bookmarkStart w:id="1441" w:name="_Toc521423281"/>
      <w:bookmarkStart w:id="1442" w:name="_Toc521423531"/>
      <w:bookmarkStart w:id="1443" w:name="_Toc521423781"/>
      <w:bookmarkStart w:id="1444" w:name="_Toc521424032"/>
      <w:bookmarkStart w:id="1445" w:name="_Toc521471798"/>
      <w:bookmarkStart w:id="1446" w:name="_Toc521422034"/>
      <w:bookmarkStart w:id="1447" w:name="_Toc521422282"/>
      <w:bookmarkStart w:id="1448" w:name="_Toc521422530"/>
      <w:bookmarkStart w:id="1449" w:name="_Toc521422784"/>
      <w:bookmarkStart w:id="1450" w:name="_Toc521423034"/>
      <w:bookmarkStart w:id="1451" w:name="_Toc521423282"/>
      <w:bookmarkStart w:id="1452" w:name="_Toc521423532"/>
      <w:bookmarkStart w:id="1453" w:name="_Toc521423782"/>
      <w:bookmarkStart w:id="1454" w:name="_Toc521424033"/>
      <w:bookmarkStart w:id="1455" w:name="_Toc521471799"/>
      <w:bookmarkStart w:id="1456" w:name="_Toc521422035"/>
      <w:bookmarkStart w:id="1457" w:name="_Toc521422283"/>
      <w:bookmarkStart w:id="1458" w:name="_Toc521422531"/>
      <w:bookmarkStart w:id="1459" w:name="_Toc521422785"/>
      <w:bookmarkStart w:id="1460" w:name="_Toc521423035"/>
      <w:bookmarkStart w:id="1461" w:name="_Toc521423283"/>
      <w:bookmarkStart w:id="1462" w:name="_Toc521423533"/>
      <w:bookmarkStart w:id="1463" w:name="_Toc521423783"/>
      <w:bookmarkStart w:id="1464" w:name="_Toc521424034"/>
      <w:bookmarkStart w:id="1465" w:name="_Toc521471800"/>
      <w:bookmarkStart w:id="1466" w:name="_Toc521422036"/>
      <w:bookmarkStart w:id="1467" w:name="_Toc521422284"/>
      <w:bookmarkStart w:id="1468" w:name="_Toc521422532"/>
      <w:bookmarkStart w:id="1469" w:name="_Toc521422786"/>
      <w:bookmarkStart w:id="1470" w:name="_Toc521423036"/>
      <w:bookmarkStart w:id="1471" w:name="_Toc521423284"/>
      <w:bookmarkStart w:id="1472" w:name="_Toc521423534"/>
      <w:bookmarkStart w:id="1473" w:name="_Toc521423784"/>
      <w:bookmarkStart w:id="1474" w:name="_Toc521424035"/>
      <w:bookmarkStart w:id="1475" w:name="_Toc521471801"/>
      <w:bookmarkStart w:id="1476" w:name="_Toc521422037"/>
      <w:bookmarkStart w:id="1477" w:name="_Toc521422285"/>
      <w:bookmarkStart w:id="1478" w:name="_Toc521422533"/>
      <w:bookmarkStart w:id="1479" w:name="_Toc521422787"/>
      <w:bookmarkStart w:id="1480" w:name="_Toc521423037"/>
      <w:bookmarkStart w:id="1481" w:name="_Toc521423285"/>
      <w:bookmarkStart w:id="1482" w:name="_Toc521423535"/>
      <w:bookmarkStart w:id="1483" w:name="_Toc521423785"/>
      <w:bookmarkStart w:id="1484" w:name="_Toc521424036"/>
      <w:bookmarkStart w:id="1485" w:name="_Toc521471802"/>
      <w:bookmarkStart w:id="1486" w:name="_Toc521422038"/>
      <w:bookmarkStart w:id="1487" w:name="_Toc521422286"/>
      <w:bookmarkStart w:id="1488" w:name="_Toc521422534"/>
      <w:bookmarkStart w:id="1489" w:name="_Toc521422788"/>
      <w:bookmarkStart w:id="1490" w:name="_Toc521423038"/>
      <w:bookmarkStart w:id="1491" w:name="_Toc521423286"/>
      <w:bookmarkStart w:id="1492" w:name="_Toc521423536"/>
      <w:bookmarkStart w:id="1493" w:name="_Toc521423786"/>
      <w:bookmarkStart w:id="1494" w:name="_Toc521424037"/>
      <w:bookmarkStart w:id="1495" w:name="_Toc521471803"/>
      <w:bookmarkStart w:id="1496" w:name="_Toc521422039"/>
      <w:bookmarkStart w:id="1497" w:name="_Toc521422287"/>
      <w:bookmarkStart w:id="1498" w:name="_Toc521422535"/>
      <w:bookmarkStart w:id="1499" w:name="_Toc521422789"/>
      <w:bookmarkStart w:id="1500" w:name="_Toc521423039"/>
      <w:bookmarkStart w:id="1501" w:name="_Toc521423287"/>
      <w:bookmarkStart w:id="1502" w:name="_Toc521423537"/>
      <w:bookmarkStart w:id="1503" w:name="_Toc521423787"/>
      <w:bookmarkStart w:id="1504" w:name="_Toc521424038"/>
      <w:bookmarkStart w:id="1505" w:name="_Toc521471804"/>
      <w:bookmarkStart w:id="1506" w:name="_Toc521422040"/>
      <w:bookmarkStart w:id="1507" w:name="_Toc521422288"/>
      <w:bookmarkStart w:id="1508" w:name="_Toc521422536"/>
      <w:bookmarkStart w:id="1509" w:name="_Toc521422790"/>
      <w:bookmarkStart w:id="1510" w:name="_Toc521423040"/>
      <w:bookmarkStart w:id="1511" w:name="_Toc521423288"/>
      <w:bookmarkStart w:id="1512" w:name="_Toc521423538"/>
      <w:bookmarkStart w:id="1513" w:name="_Toc521423788"/>
      <w:bookmarkStart w:id="1514" w:name="_Toc521424039"/>
      <w:bookmarkStart w:id="1515" w:name="_Toc521471805"/>
      <w:bookmarkStart w:id="1516" w:name="_Toc521422041"/>
      <w:bookmarkStart w:id="1517" w:name="_Toc521422289"/>
      <w:bookmarkStart w:id="1518" w:name="_Toc521422537"/>
      <w:bookmarkStart w:id="1519" w:name="_Toc521422791"/>
      <w:bookmarkStart w:id="1520" w:name="_Toc521423041"/>
      <w:bookmarkStart w:id="1521" w:name="_Toc521423289"/>
      <w:bookmarkStart w:id="1522" w:name="_Toc521423539"/>
      <w:bookmarkStart w:id="1523" w:name="_Toc521423789"/>
      <w:bookmarkStart w:id="1524" w:name="_Toc521424040"/>
      <w:bookmarkStart w:id="1525" w:name="_Toc521471806"/>
      <w:bookmarkStart w:id="1526" w:name="_Toc521422042"/>
      <w:bookmarkStart w:id="1527" w:name="_Toc521422290"/>
      <w:bookmarkStart w:id="1528" w:name="_Toc521422538"/>
      <w:bookmarkStart w:id="1529" w:name="_Toc521422792"/>
      <w:bookmarkStart w:id="1530" w:name="_Toc521423042"/>
      <w:bookmarkStart w:id="1531" w:name="_Toc521423290"/>
      <w:bookmarkStart w:id="1532" w:name="_Toc521423540"/>
      <w:bookmarkStart w:id="1533" w:name="_Toc521423790"/>
      <w:bookmarkStart w:id="1534" w:name="_Toc521424041"/>
      <w:bookmarkStart w:id="1535" w:name="_Toc521471807"/>
      <w:bookmarkStart w:id="1536" w:name="_Toc521422043"/>
      <w:bookmarkStart w:id="1537" w:name="_Toc521422291"/>
      <w:bookmarkStart w:id="1538" w:name="_Toc521422539"/>
      <w:bookmarkStart w:id="1539" w:name="_Toc521422793"/>
      <w:bookmarkStart w:id="1540" w:name="_Toc521423043"/>
      <w:bookmarkStart w:id="1541" w:name="_Toc521423291"/>
      <w:bookmarkStart w:id="1542" w:name="_Toc521423541"/>
      <w:bookmarkStart w:id="1543" w:name="_Toc521423791"/>
      <w:bookmarkStart w:id="1544" w:name="_Toc521424042"/>
      <w:bookmarkStart w:id="1545" w:name="_Toc521471808"/>
      <w:bookmarkStart w:id="1546" w:name="_Toc521422044"/>
      <w:bookmarkStart w:id="1547" w:name="_Toc521422292"/>
      <w:bookmarkStart w:id="1548" w:name="_Toc521422540"/>
      <w:bookmarkStart w:id="1549" w:name="_Toc521422794"/>
      <w:bookmarkStart w:id="1550" w:name="_Toc521423044"/>
      <w:bookmarkStart w:id="1551" w:name="_Toc521423292"/>
      <w:bookmarkStart w:id="1552" w:name="_Toc521423542"/>
      <w:bookmarkStart w:id="1553" w:name="_Toc521423792"/>
      <w:bookmarkStart w:id="1554" w:name="_Toc521424043"/>
      <w:bookmarkStart w:id="1555" w:name="_Toc521471809"/>
      <w:bookmarkStart w:id="1556" w:name="_Toc521422045"/>
      <w:bookmarkStart w:id="1557" w:name="_Toc521422293"/>
      <w:bookmarkStart w:id="1558" w:name="_Toc521422541"/>
      <w:bookmarkStart w:id="1559" w:name="_Toc521422795"/>
      <w:bookmarkStart w:id="1560" w:name="_Toc521423045"/>
      <w:bookmarkStart w:id="1561" w:name="_Toc521423293"/>
      <w:bookmarkStart w:id="1562" w:name="_Toc521423543"/>
      <w:bookmarkStart w:id="1563" w:name="_Toc521423793"/>
      <w:bookmarkStart w:id="1564" w:name="_Toc521424044"/>
      <w:bookmarkStart w:id="1565" w:name="_Toc521471810"/>
      <w:bookmarkStart w:id="1566" w:name="_Toc521422046"/>
      <w:bookmarkStart w:id="1567" w:name="_Toc521422294"/>
      <w:bookmarkStart w:id="1568" w:name="_Toc521422542"/>
      <w:bookmarkStart w:id="1569" w:name="_Toc521422796"/>
      <w:bookmarkStart w:id="1570" w:name="_Toc521423046"/>
      <w:bookmarkStart w:id="1571" w:name="_Toc521423294"/>
      <w:bookmarkStart w:id="1572" w:name="_Toc521423544"/>
      <w:bookmarkStart w:id="1573" w:name="_Toc521423794"/>
      <w:bookmarkStart w:id="1574" w:name="_Toc521424045"/>
      <w:bookmarkStart w:id="1575" w:name="_Toc521471811"/>
      <w:bookmarkStart w:id="1576" w:name="_Toc521422047"/>
      <w:bookmarkStart w:id="1577" w:name="_Toc521422295"/>
      <w:bookmarkStart w:id="1578" w:name="_Toc521422543"/>
      <w:bookmarkStart w:id="1579" w:name="_Toc521422797"/>
      <w:bookmarkStart w:id="1580" w:name="_Toc521423047"/>
      <w:bookmarkStart w:id="1581" w:name="_Toc521423295"/>
      <w:bookmarkStart w:id="1582" w:name="_Toc521423545"/>
      <w:bookmarkStart w:id="1583" w:name="_Toc521423795"/>
      <w:bookmarkStart w:id="1584" w:name="_Toc521424046"/>
      <w:bookmarkStart w:id="1585" w:name="_Toc521471812"/>
      <w:bookmarkStart w:id="1586" w:name="_Toc521422048"/>
      <w:bookmarkStart w:id="1587" w:name="_Toc521422296"/>
      <w:bookmarkStart w:id="1588" w:name="_Toc521422544"/>
      <w:bookmarkStart w:id="1589" w:name="_Toc521422798"/>
      <w:bookmarkStart w:id="1590" w:name="_Toc521423048"/>
      <w:bookmarkStart w:id="1591" w:name="_Toc521423296"/>
      <w:bookmarkStart w:id="1592" w:name="_Toc521423546"/>
      <w:bookmarkStart w:id="1593" w:name="_Toc521423796"/>
      <w:bookmarkStart w:id="1594" w:name="_Toc521424047"/>
      <w:bookmarkStart w:id="1595" w:name="_Toc521471813"/>
      <w:bookmarkStart w:id="1596" w:name="_Toc521422049"/>
      <w:bookmarkStart w:id="1597" w:name="_Toc521422297"/>
      <w:bookmarkStart w:id="1598" w:name="_Toc521422545"/>
      <w:bookmarkStart w:id="1599" w:name="_Toc521422799"/>
      <w:bookmarkStart w:id="1600" w:name="_Toc521423049"/>
      <w:bookmarkStart w:id="1601" w:name="_Toc521423297"/>
      <w:bookmarkStart w:id="1602" w:name="_Toc521423547"/>
      <w:bookmarkStart w:id="1603" w:name="_Toc521423797"/>
      <w:bookmarkStart w:id="1604" w:name="_Toc521424048"/>
      <w:bookmarkStart w:id="1605" w:name="_Toc521471814"/>
      <w:bookmarkStart w:id="1606" w:name="_Toc521422050"/>
      <w:bookmarkStart w:id="1607" w:name="_Toc521422298"/>
      <w:bookmarkStart w:id="1608" w:name="_Toc521422546"/>
      <w:bookmarkStart w:id="1609" w:name="_Toc521422800"/>
      <w:bookmarkStart w:id="1610" w:name="_Toc521423050"/>
      <w:bookmarkStart w:id="1611" w:name="_Toc521423298"/>
      <w:bookmarkStart w:id="1612" w:name="_Toc521423548"/>
      <w:bookmarkStart w:id="1613" w:name="_Toc521423798"/>
      <w:bookmarkStart w:id="1614" w:name="_Toc521424049"/>
      <w:bookmarkStart w:id="1615" w:name="_Toc521471815"/>
      <w:bookmarkStart w:id="1616" w:name="_Toc521422051"/>
      <w:bookmarkStart w:id="1617" w:name="_Toc521422299"/>
      <w:bookmarkStart w:id="1618" w:name="_Toc521422547"/>
      <w:bookmarkStart w:id="1619" w:name="_Toc521422801"/>
      <w:bookmarkStart w:id="1620" w:name="_Toc521423051"/>
      <w:bookmarkStart w:id="1621" w:name="_Toc521423299"/>
      <w:bookmarkStart w:id="1622" w:name="_Toc521423549"/>
      <w:bookmarkStart w:id="1623" w:name="_Toc521423799"/>
      <w:bookmarkStart w:id="1624" w:name="_Toc521424050"/>
      <w:bookmarkStart w:id="1625" w:name="_Toc521471816"/>
      <w:bookmarkStart w:id="1626" w:name="_Toc521422052"/>
      <w:bookmarkStart w:id="1627" w:name="_Toc521422300"/>
      <w:bookmarkStart w:id="1628" w:name="_Toc521422548"/>
      <w:bookmarkStart w:id="1629" w:name="_Toc521422802"/>
      <w:bookmarkStart w:id="1630" w:name="_Toc521423052"/>
      <w:bookmarkStart w:id="1631" w:name="_Toc521423300"/>
      <w:bookmarkStart w:id="1632" w:name="_Toc521423550"/>
      <w:bookmarkStart w:id="1633" w:name="_Toc521423800"/>
      <w:bookmarkStart w:id="1634" w:name="_Toc521424051"/>
      <w:bookmarkStart w:id="1635" w:name="_Toc521471817"/>
      <w:bookmarkStart w:id="1636" w:name="_Toc521422053"/>
      <w:bookmarkStart w:id="1637" w:name="_Toc521422301"/>
      <w:bookmarkStart w:id="1638" w:name="_Toc521422549"/>
      <w:bookmarkStart w:id="1639" w:name="_Toc521422803"/>
      <w:bookmarkStart w:id="1640" w:name="_Toc521423053"/>
      <w:bookmarkStart w:id="1641" w:name="_Toc521423301"/>
      <w:bookmarkStart w:id="1642" w:name="_Toc521423551"/>
      <w:bookmarkStart w:id="1643" w:name="_Toc521423801"/>
      <w:bookmarkStart w:id="1644" w:name="_Toc521424052"/>
      <w:bookmarkStart w:id="1645" w:name="_Toc521471818"/>
      <w:bookmarkStart w:id="1646" w:name="_Toc521422054"/>
      <w:bookmarkStart w:id="1647" w:name="_Toc521422302"/>
      <w:bookmarkStart w:id="1648" w:name="_Toc521422550"/>
      <w:bookmarkStart w:id="1649" w:name="_Toc521422804"/>
      <w:bookmarkStart w:id="1650" w:name="_Toc521423054"/>
      <w:bookmarkStart w:id="1651" w:name="_Toc521423302"/>
      <w:bookmarkStart w:id="1652" w:name="_Toc521423552"/>
      <w:bookmarkStart w:id="1653" w:name="_Toc521423802"/>
      <w:bookmarkStart w:id="1654" w:name="_Toc521424053"/>
      <w:bookmarkStart w:id="1655" w:name="_Toc521471819"/>
      <w:bookmarkStart w:id="1656" w:name="_Toc521422055"/>
      <w:bookmarkStart w:id="1657" w:name="_Toc521422303"/>
      <w:bookmarkStart w:id="1658" w:name="_Toc521422551"/>
      <w:bookmarkStart w:id="1659" w:name="_Toc521422805"/>
      <w:bookmarkStart w:id="1660" w:name="_Toc521423055"/>
      <w:bookmarkStart w:id="1661" w:name="_Toc521423303"/>
      <w:bookmarkStart w:id="1662" w:name="_Toc521423553"/>
      <w:bookmarkStart w:id="1663" w:name="_Toc521423803"/>
      <w:bookmarkStart w:id="1664" w:name="_Toc521424054"/>
      <w:bookmarkStart w:id="1665" w:name="_Toc521471820"/>
      <w:bookmarkStart w:id="1666" w:name="_Toc521422056"/>
      <w:bookmarkStart w:id="1667" w:name="_Toc521422304"/>
      <w:bookmarkStart w:id="1668" w:name="_Toc521422552"/>
      <w:bookmarkStart w:id="1669" w:name="_Toc521422806"/>
      <w:bookmarkStart w:id="1670" w:name="_Toc521423056"/>
      <w:bookmarkStart w:id="1671" w:name="_Toc521423304"/>
      <w:bookmarkStart w:id="1672" w:name="_Toc521423554"/>
      <w:bookmarkStart w:id="1673" w:name="_Toc521423804"/>
      <w:bookmarkStart w:id="1674" w:name="_Toc521424055"/>
      <w:bookmarkStart w:id="1675" w:name="_Toc521471821"/>
      <w:bookmarkStart w:id="1676" w:name="_Toc521422057"/>
      <w:bookmarkStart w:id="1677" w:name="_Toc521422305"/>
      <w:bookmarkStart w:id="1678" w:name="_Toc521422553"/>
      <w:bookmarkStart w:id="1679" w:name="_Toc521422807"/>
      <w:bookmarkStart w:id="1680" w:name="_Toc521423057"/>
      <w:bookmarkStart w:id="1681" w:name="_Toc521423305"/>
      <w:bookmarkStart w:id="1682" w:name="_Toc521423555"/>
      <w:bookmarkStart w:id="1683" w:name="_Toc521423805"/>
      <w:bookmarkStart w:id="1684" w:name="_Toc521424056"/>
      <w:bookmarkStart w:id="1685" w:name="_Toc521471822"/>
      <w:bookmarkStart w:id="1686" w:name="_Toc521423806"/>
      <w:bookmarkStart w:id="1687" w:name="_Toc521424057"/>
      <w:bookmarkStart w:id="1688" w:name="_Toc521422809"/>
      <w:bookmarkStart w:id="1689" w:name="_Toc521423807"/>
      <w:bookmarkStart w:id="1690" w:name="_Toc521424058"/>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r>
        <w:t xml:space="preserve">For the purpose of this research, a </w:t>
      </w:r>
      <w:r w:rsidR="00445B1A">
        <w:t>mini-grid</w:t>
      </w:r>
      <w:r>
        <w:t xml:space="preserve"> </w:t>
      </w:r>
      <w:r w:rsidR="00894468">
        <w:t xml:space="preserve">will be defined as a series of electricity generators and energy storage systems connected to an electrical distribution network which provides electricity to customers in a specific geographic area. </w:t>
      </w:r>
      <w:r w:rsidR="00C8035C">
        <w:t xml:space="preserve"> </w:t>
      </w:r>
      <w:r w:rsidR="00445B1A">
        <w:t>Mini-grid</w:t>
      </w:r>
      <w:r w:rsidR="00894468">
        <w:t xml:space="preserve">s, also known as “isolated grids” or </w:t>
      </w:r>
      <w:r w:rsidR="00C8035C">
        <w:t>“</w:t>
      </w:r>
      <w:r w:rsidR="00894468">
        <w:t>micro-grids</w:t>
      </w:r>
      <w:r w:rsidR="00C8035C">
        <w:t>”</w:t>
      </w:r>
      <w:r w:rsidR="00894468">
        <w:t xml:space="preserve"> are usually small scale (10kW to 10MW) and operate separately from national electrical transmission networks.</w:t>
      </w:r>
      <w:r w:rsidR="000F6214">
        <w:rPr>
          <w:rStyle w:val="FootnoteReference"/>
          <w:rFonts w:asciiTheme="majorHAnsi" w:eastAsia="Calibri" w:hAnsiTheme="majorHAnsi" w:cstheme="majorHAnsi"/>
        </w:rPr>
        <w:footnoteReference w:id="2"/>
      </w:r>
      <w:r w:rsidR="002E2B66">
        <w:t xml:space="preserve"> </w:t>
      </w:r>
      <w:r w:rsidR="00894468">
        <w:t xml:space="preserve"> </w:t>
      </w:r>
      <w:r w:rsidR="00445B1A">
        <w:t>Mini-grid</w:t>
      </w:r>
      <w:r w:rsidR="000F6214">
        <w:t xml:space="preserve">s are a cheaper option in rural or isolated areas where connecting to the national grid is </w:t>
      </w:r>
      <w:r w:rsidR="00372068">
        <w:t>often too expensive</w:t>
      </w:r>
      <w:r w:rsidR="000F6214">
        <w:t xml:space="preserve">.  </w:t>
      </w:r>
      <w:r w:rsidR="00E32F7E">
        <w:t xml:space="preserve">Some systems may be designed so that they connect with existing networks </w:t>
      </w:r>
      <w:r w:rsidR="00D1506C">
        <w:t>assisting in</w:t>
      </w:r>
      <w:r w:rsidR="00E32F7E">
        <w:t xml:space="preserve"> the maintenance of power quality</w:t>
      </w:r>
      <w:r w:rsidR="00267F6E">
        <w:t xml:space="preserve"> and stability</w:t>
      </w:r>
      <w:r w:rsidR="00E32F7E">
        <w:t xml:space="preserve">.  </w:t>
      </w:r>
    </w:p>
    <w:p w14:paraId="07A3C9F8" w14:textId="3B7FCC34" w:rsidR="00B13B5D" w:rsidRPr="00B13B5D" w:rsidRDefault="00B13B5D" w:rsidP="00306759">
      <w:pPr>
        <w:jc w:val="both"/>
        <w:rPr>
          <w:rFonts w:cstheme="minorHAnsi"/>
        </w:rPr>
      </w:pPr>
      <w:r w:rsidRPr="005504B4">
        <w:rPr>
          <w:rFonts w:cstheme="minorHAnsi"/>
        </w:rPr>
        <w:t xml:space="preserve">Typically, </w:t>
      </w:r>
      <w:r>
        <w:rPr>
          <w:rFonts w:cstheme="minorHAnsi"/>
        </w:rPr>
        <w:t>mini-grid</w:t>
      </w:r>
      <w:r w:rsidRPr="005504B4">
        <w:rPr>
          <w:rFonts w:cstheme="minorHAnsi"/>
        </w:rPr>
        <w:t xml:space="preserve">s are utilized where national grid extension is too expensive, but demand is high enough that stand-alone systems are comparatively more expensive.  This cost is influenced by several variables including, the size of the community, the distance from the existing national grid, and the relative population density and local geography.  In the PICTs, the distance between islands and the remote populations make </w:t>
      </w:r>
      <w:r>
        <w:rPr>
          <w:rFonts w:cstheme="minorHAnsi"/>
        </w:rPr>
        <w:t>mini-grid</w:t>
      </w:r>
      <w:r w:rsidRPr="005504B4">
        <w:rPr>
          <w:rFonts w:cstheme="minorHAnsi"/>
        </w:rPr>
        <w:t>s in conjunction with stand-alone home solar systems the most economically feasible option for e</w:t>
      </w:r>
      <w:r w:rsidR="007A5A16">
        <w:rPr>
          <w:rFonts w:cstheme="minorHAnsi"/>
        </w:rPr>
        <w:t>lectricity</w:t>
      </w:r>
      <w:r w:rsidRPr="005504B4">
        <w:rPr>
          <w:rFonts w:cstheme="minorHAnsi"/>
        </w:rPr>
        <w:t xml:space="preserve"> supply.  </w:t>
      </w:r>
    </w:p>
    <w:p w14:paraId="3187DFF3" w14:textId="77777777" w:rsidR="007B35E8" w:rsidRDefault="007B35E8" w:rsidP="00306759">
      <w:pPr>
        <w:jc w:val="both"/>
      </w:pPr>
      <w:r>
        <w:t>As the distance increases from a central grid, so do the costs of construction, operation, and maintenance.</w:t>
      </w:r>
      <w:r>
        <w:rPr>
          <w:rStyle w:val="FootnoteReference"/>
          <w:rFonts w:asciiTheme="majorHAnsi" w:eastAsia="Calibri" w:hAnsiTheme="majorHAnsi" w:cstheme="majorHAnsi"/>
        </w:rPr>
        <w:footnoteReference w:id="3"/>
      </w:r>
      <w:r>
        <w:t xml:space="preserve"> </w:t>
      </w:r>
      <w:r w:rsidR="00B13B5D">
        <w:t xml:space="preserve"> </w:t>
      </w:r>
      <w:r w:rsidR="00701715">
        <w:t xml:space="preserve">As central and national grids expand, existing </w:t>
      </w:r>
      <w:r w:rsidR="00445B1A">
        <w:t>mini-grid</w:t>
      </w:r>
      <w:r w:rsidR="00701715">
        <w:t>s can be incorpor</w:t>
      </w:r>
      <w:r w:rsidR="0077116A">
        <w:t xml:space="preserve">ated into the existing networks, </w:t>
      </w:r>
      <w:r w:rsidR="00701715">
        <w:t xml:space="preserve">help to provide stability, </w:t>
      </w:r>
      <w:r w:rsidR="0077116A">
        <w:t>and store or transfer excess power to the network.  As distribution networks continue to evolve, there has been a trend towards renewable and more sustainable lo</w:t>
      </w:r>
      <w:r w:rsidR="00CA6F6F">
        <w:t>cal energy generation systems.</w:t>
      </w:r>
      <w:r w:rsidR="00CA6F6F">
        <w:rPr>
          <w:rStyle w:val="FootnoteReference"/>
          <w:rFonts w:asciiTheme="majorHAnsi" w:eastAsia="Calibri" w:hAnsiTheme="majorHAnsi" w:cstheme="majorHAnsi"/>
        </w:rPr>
        <w:footnoteReference w:id="4"/>
      </w:r>
      <w:r w:rsidR="00CA6F6F">
        <w:t xml:space="preserve">  Solar, wind, </w:t>
      </w:r>
      <w:r w:rsidR="00876914">
        <w:t xml:space="preserve">biomass </w:t>
      </w:r>
      <w:r w:rsidR="00CA6F6F">
        <w:t xml:space="preserve">and geothermal energy systems have seen increased use due to reductions in manufacturing costs, rising fossil fuel costs, and an increasing awareness of the environmental impacts of traditional energy generation methods.  </w:t>
      </w:r>
    </w:p>
    <w:p w14:paraId="44A7313D" w14:textId="6B504577" w:rsidR="00B032C2" w:rsidRDefault="009C436A" w:rsidP="00306759">
      <w:pPr>
        <w:jc w:val="both"/>
      </w:pPr>
      <w:r>
        <w:t>The primary benefit</w:t>
      </w:r>
      <w:r w:rsidR="00486437">
        <w:t>s</w:t>
      </w:r>
      <w:r>
        <w:t xml:space="preserve"> of</w:t>
      </w:r>
      <w:r w:rsidR="005F5424">
        <w:t xml:space="preserve"> </w:t>
      </w:r>
      <w:r w:rsidR="00445B1A">
        <w:t>mini-grid</w:t>
      </w:r>
      <w:r w:rsidR="005F5424">
        <w:t xml:space="preserve"> </w:t>
      </w:r>
      <w:r w:rsidR="008E7D4C">
        <w:t xml:space="preserve">implementation </w:t>
      </w:r>
      <w:r w:rsidR="00486437">
        <w:t>include economic, social, and environmental components</w:t>
      </w:r>
      <w:r w:rsidR="008E7D4C">
        <w:t xml:space="preserve">.  </w:t>
      </w:r>
      <w:r>
        <w:t xml:space="preserve">There is a positive correlation between access to energy and </w:t>
      </w:r>
      <w:r w:rsidR="003B2FA6">
        <w:t xml:space="preserve">measures of human development.  Particularly, the development of small and micro-enterprises can be linked with increased access to energy. </w:t>
      </w:r>
      <w:r w:rsidR="00BA0BB8">
        <w:t xml:space="preserve"> </w:t>
      </w:r>
      <w:bookmarkStart w:id="1691" w:name="_Hlk524969222"/>
      <w:r w:rsidR="00B25B47">
        <w:t xml:space="preserve">In the Pacific, </w:t>
      </w:r>
      <w:r w:rsidR="00445B1A">
        <w:t>mini-grid</w:t>
      </w:r>
      <w:r w:rsidR="00B25B47">
        <w:t xml:space="preserve">s represent the most attainable means of power.  </w:t>
      </w:r>
      <w:r w:rsidR="00B032C2">
        <w:t>The necessity of energy access as a requirement for sustainable development can be based on three main arguments:</w:t>
      </w:r>
      <w:bookmarkEnd w:id="1691"/>
    </w:p>
    <w:p w14:paraId="5D18C155" w14:textId="77777777" w:rsidR="006F4564" w:rsidRDefault="00B032C2" w:rsidP="00306759">
      <w:pPr>
        <w:pStyle w:val="ListParagraph"/>
        <w:numPr>
          <w:ilvl w:val="0"/>
          <w:numId w:val="11"/>
        </w:numPr>
        <w:jc w:val="both"/>
      </w:pPr>
      <w:bookmarkStart w:id="1692" w:name="_Hlk524969213"/>
      <w:r>
        <w:t xml:space="preserve">Access to </w:t>
      </w:r>
      <w:r w:rsidR="000574D2">
        <w:t xml:space="preserve">affordable </w:t>
      </w:r>
      <w:r>
        <w:t xml:space="preserve">energy is </w:t>
      </w:r>
      <w:r w:rsidR="006F4564">
        <w:t>a necessary component in several of the Sustainable Development Goals</w:t>
      </w:r>
    </w:p>
    <w:p w14:paraId="19BDC15C" w14:textId="48D8D785" w:rsidR="00514FC0" w:rsidRDefault="006F4564" w:rsidP="00306759">
      <w:pPr>
        <w:pStyle w:val="ListParagraph"/>
        <w:numPr>
          <w:ilvl w:val="0"/>
          <w:numId w:val="11"/>
        </w:numPr>
        <w:jc w:val="both"/>
      </w:pPr>
      <w:r>
        <w:t xml:space="preserve">Access to energy is a national development strategy which provides citizens </w:t>
      </w:r>
      <w:r w:rsidR="00514FC0">
        <w:t>an</w:t>
      </w:r>
      <w:r w:rsidR="00BA0BB8">
        <w:t xml:space="preserve"> equal</w:t>
      </w:r>
      <w:r w:rsidR="00514FC0">
        <w:t xml:space="preserve"> opportunity to </w:t>
      </w:r>
      <w:r w:rsidR="00502A9A">
        <w:t>foster</w:t>
      </w:r>
      <w:r w:rsidR="00514FC0">
        <w:t xml:space="preserve"> new wealth-building. </w:t>
      </w:r>
    </w:p>
    <w:p w14:paraId="1FAF93FB" w14:textId="77777777" w:rsidR="00D1506C" w:rsidRDefault="00514FC0" w:rsidP="00306759">
      <w:pPr>
        <w:pStyle w:val="ListParagraph"/>
        <w:numPr>
          <w:ilvl w:val="0"/>
          <w:numId w:val="11"/>
        </w:numPr>
        <w:jc w:val="both"/>
      </w:pPr>
      <w:r>
        <w:t xml:space="preserve">Lack of access to energy resources is directly correlated with poverty. </w:t>
      </w:r>
      <w:r w:rsidR="006F4564">
        <w:t xml:space="preserve"> </w:t>
      </w:r>
    </w:p>
    <w:bookmarkEnd w:id="1692"/>
    <w:p w14:paraId="2DCCC872" w14:textId="77777777" w:rsidR="00A846F4" w:rsidRDefault="00D1506C" w:rsidP="00306759">
      <w:pPr>
        <w:jc w:val="both"/>
      </w:pPr>
      <w:r>
        <w:lastRenderedPageBreak/>
        <w:t xml:space="preserve">With this in mind, this market and industry report will define </w:t>
      </w:r>
      <w:r w:rsidR="00445B1A">
        <w:t>mini-grid</w:t>
      </w:r>
      <w:r>
        <w:t xml:space="preserve">s as essential to the provision of power in Pacific Island Countries and Territories </w:t>
      </w:r>
      <w:r w:rsidR="00242CFF">
        <w:t>and a</w:t>
      </w:r>
      <w:r>
        <w:t xml:space="preserve"> necessity for sustainable development in the region. </w:t>
      </w:r>
      <w:bookmarkStart w:id="1693" w:name="_26in1rg" w:colFirst="0" w:colLast="0"/>
      <w:bookmarkEnd w:id="1693"/>
    </w:p>
    <w:p w14:paraId="24328319" w14:textId="77777777" w:rsidR="00DC4FC7" w:rsidRPr="00854EA2" w:rsidRDefault="00DC4FC7" w:rsidP="00306759">
      <w:pPr>
        <w:jc w:val="both"/>
      </w:pPr>
    </w:p>
    <w:p w14:paraId="40DC2D13" w14:textId="77777777" w:rsidR="00D8402E" w:rsidRPr="009C4516" w:rsidRDefault="003C7EB9" w:rsidP="00F67FAE">
      <w:pPr>
        <w:pStyle w:val="Heading2"/>
        <w:numPr>
          <w:ilvl w:val="1"/>
          <w:numId w:val="58"/>
        </w:numPr>
        <w:spacing w:after="240"/>
        <w:rPr>
          <w:sz w:val="22"/>
          <w:szCs w:val="22"/>
        </w:rPr>
      </w:pPr>
      <w:bookmarkStart w:id="1694" w:name="_Toc521422810"/>
      <w:bookmarkStart w:id="1695" w:name="_Toc521926932"/>
      <w:r w:rsidRPr="009C4516">
        <w:rPr>
          <w:sz w:val="22"/>
          <w:szCs w:val="22"/>
        </w:rPr>
        <w:t>Technical Basics of Mini-grid</w:t>
      </w:r>
      <w:bookmarkEnd w:id="1694"/>
      <w:bookmarkEnd w:id="1695"/>
    </w:p>
    <w:p w14:paraId="59BA0752" w14:textId="41D0E1BB" w:rsidR="00C0089D" w:rsidRPr="005504B4" w:rsidRDefault="00445B1A" w:rsidP="00306759">
      <w:pPr>
        <w:jc w:val="both"/>
        <w:rPr>
          <w:rFonts w:cstheme="minorHAnsi"/>
        </w:rPr>
      </w:pPr>
      <w:r>
        <w:rPr>
          <w:rFonts w:cstheme="minorHAnsi"/>
        </w:rPr>
        <w:t>Mini-grid</w:t>
      </w:r>
      <w:r w:rsidR="00C0089D" w:rsidRPr="005504B4">
        <w:rPr>
          <w:rFonts w:cstheme="minorHAnsi"/>
        </w:rPr>
        <w:t>s are utilized in remote areas and have a capacity below 10 MW.</w:t>
      </w:r>
      <w:r w:rsidR="00BF0BD0" w:rsidRPr="005504B4">
        <w:rPr>
          <w:rFonts w:cstheme="minorHAnsi"/>
        </w:rPr>
        <w:t xml:space="preserve">  In the Pacific, </w:t>
      </w:r>
      <w:r>
        <w:rPr>
          <w:rFonts w:cstheme="minorHAnsi"/>
        </w:rPr>
        <w:t>mini-grid</w:t>
      </w:r>
      <w:r w:rsidR="00BF0BD0" w:rsidRPr="005504B4">
        <w:rPr>
          <w:rFonts w:cstheme="minorHAnsi"/>
        </w:rPr>
        <w:t>s are typically in the</w:t>
      </w:r>
      <w:r w:rsidR="00BA0BB8">
        <w:rPr>
          <w:rFonts w:cstheme="minorHAnsi"/>
        </w:rPr>
        <w:t xml:space="preserve"> </w:t>
      </w:r>
      <w:r w:rsidR="003D1848">
        <w:rPr>
          <w:rFonts w:cstheme="minorHAnsi"/>
        </w:rPr>
        <w:t>10 kW -</w:t>
      </w:r>
      <w:r w:rsidR="00BF0BD0" w:rsidRPr="005504B4">
        <w:rPr>
          <w:rFonts w:cstheme="minorHAnsi"/>
        </w:rPr>
        <w:t xml:space="preserve"> 1MW range.</w:t>
      </w:r>
      <w:r w:rsidR="00C0089D" w:rsidRPr="005504B4">
        <w:rPr>
          <w:rFonts w:cstheme="minorHAnsi"/>
        </w:rPr>
        <w:t xml:space="preserve">  </w:t>
      </w:r>
      <w:r w:rsidR="007579EF" w:rsidRPr="005504B4">
        <w:rPr>
          <w:rFonts w:cstheme="minorHAnsi"/>
        </w:rPr>
        <w:t xml:space="preserve">Micro-grids are smaller than </w:t>
      </w:r>
      <w:r>
        <w:rPr>
          <w:rFonts w:cstheme="minorHAnsi"/>
        </w:rPr>
        <w:t>mini-grid</w:t>
      </w:r>
      <w:r w:rsidR="007579EF" w:rsidRPr="005504B4">
        <w:rPr>
          <w:rFonts w:cstheme="minorHAnsi"/>
        </w:rPr>
        <w:t>s and generally service smalle</w:t>
      </w:r>
      <w:r w:rsidR="000774C7">
        <w:rPr>
          <w:rFonts w:cstheme="minorHAnsi"/>
        </w:rPr>
        <w:t>r and more remote areas.  Both m</w:t>
      </w:r>
      <w:r w:rsidR="007579EF" w:rsidRPr="005504B4">
        <w:rPr>
          <w:rFonts w:cstheme="minorHAnsi"/>
        </w:rPr>
        <w:t xml:space="preserve">icro and </w:t>
      </w:r>
      <w:r w:rsidR="000774C7">
        <w:rPr>
          <w:rFonts w:cstheme="minorHAnsi"/>
        </w:rPr>
        <w:t>m</w:t>
      </w:r>
      <w:r>
        <w:rPr>
          <w:rFonts w:cstheme="minorHAnsi"/>
        </w:rPr>
        <w:t>ini-grid</w:t>
      </w:r>
      <w:r w:rsidR="007579EF" w:rsidRPr="005504B4">
        <w:rPr>
          <w:rFonts w:cstheme="minorHAnsi"/>
        </w:rPr>
        <w:t xml:space="preserve">s connect a dispersed population to a source of energy and the distribution systems connect people living in close proximity to the energy network.  </w:t>
      </w:r>
      <w:r w:rsidR="003D1848">
        <w:rPr>
          <w:rFonts w:cstheme="minorHAnsi"/>
        </w:rPr>
        <w:t>Usually</w:t>
      </w:r>
      <w:r w:rsidR="007579EF" w:rsidRPr="005504B4">
        <w:rPr>
          <w:rFonts w:cstheme="minorHAnsi"/>
        </w:rPr>
        <w:t xml:space="preserve">, renewable energies including solar, </w:t>
      </w:r>
      <w:r w:rsidR="00AD674C" w:rsidRPr="005504B4">
        <w:rPr>
          <w:rFonts w:cstheme="minorHAnsi"/>
        </w:rPr>
        <w:t xml:space="preserve">wind, </w:t>
      </w:r>
      <w:r w:rsidR="007579EF" w:rsidRPr="005504B4">
        <w:rPr>
          <w:rFonts w:cstheme="minorHAnsi"/>
        </w:rPr>
        <w:t xml:space="preserve">hydro, and biomass </w:t>
      </w:r>
      <w:r w:rsidR="005351C8" w:rsidRPr="005504B4">
        <w:rPr>
          <w:rFonts w:cstheme="minorHAnsi"/>
        </w:rPr>
        <w:t xml:space="preserve">are paired with a diesel generator and energy storage system (ESS) in order to maintain a reliable energy source for the users.  </w:t>
      </w:r>
    </w:p>
    <w:p w14:paraId="50B7B153" w14:textId="77777777" w:rsidR="007D68CE" w:rsidRPr="00A846F4" w:rsidRDefault="008F08AB" w:rsidP="00A846F4">
      <w:pPr>
        <w:rPr>
          <w:rFonts w:asciiTheme="majorHAnsi" w:hAnsiTheme="majorHAnsi" w:cstheme="minorHAnsi"/>
          <w:b/>
          <w:szCs w:val="20"/>
        </w:rPr>
      </w:pPr>
      <w:r w:rsidRPr="00A846F4">
        <w:rPr>
          <w:rFonts w:asciiTheme="majorHAnsi" w:hAnsiTheme="majorHAnsi" w:cstheme="minorHAnsi"/>
          <w:b/>
          <w:szCs w:val="20"/>
        </w:rPr>
        <w:t>Standard configuration of mini-grid</w:t>
      </w:r>
    </w:p>
    <w:p w14:paraId="321AA381" w14:textId="77777777" w:rsidR="00AC37E1" w:rsidRDefault="00AC37E1" w:rsidP="00306759">
      <w:pPr>
        <w:contextualSpacing/>
        <w:jc w:val="both"/>
        <w:rPr>
          <w:rFonts w:cstheme="minorHAnsi"/>
          <w:lang w:eastAsia="ko-KR"/>
        </w:rPr>
      </w:pPr>
      <w:r w:rsidRPr="005504B4">
        <w:rPr>
          <w:rFonts w:cstheme="minorHAnsi"/>
        </w:rPr>
        <w:t xml:space="preserve">A </w:t>
      </w:r>
      <w:r w:rsidR="00445B1A">
        <w:rPr>
          <w:rFonts w:cstheme="minorHAnsi"/>
        </w:rPr>
        <w:t>mini-grid</w:t>
      </w:r>
      <w:r w:rsidRPr="005504B4">
        <w:rPr>
          <w:rFonts w:cstheme="minorHAnsi"/>
        </w:rPr>
        <w:t xml:space="preserve"> will be defined as a series of electricity generators and energy storage systems connected to an electrical distribution network which provides electricity to customers in a specific geographic area. An example of technical design of </w:t>
      </w:r>
      <w:r w:rsidR="00661750">
        <w:rPr>
          <w:rFonts w:cstheme="minorHAnsi"/>
        </w:rPr>
        <w:t xml:space="preserve">a </w:t>
      </w:r>
      <w:r w:rsidRPr="005504B4">
        <w:rPr>
          <w:rFonts w:cstheme="minorHAnsi"/>
        </w:rPr>
        <w:t>mini grid</w:t>
      </w:r>
      <w:r w:rsidR="00661750">
        <w:rPr>
          <w:rFonts w:cstheme="minorHAnsi"/>
        </w:rPr>
        <w:t xml:space="preserve"> </w:t>
      </w:r>
      <w:r w:rsidRPr="005504B4">
        <w:rPr>
          <w:rFonts w:cstheme="minorHAnsi"/>
        </w:rPr>
        <w:t xml:space="preserve">in </w:t>
      </w:r>
      <w:r w:rsidR="00661750">
        <w:rPr>
          <w:rFonts w:cstheme="minorHAnsi"/>
        </w:rPr>
        <w:t xml:space="preserve">Kiribati </w:t>
      </w:r>
      <w:r w:rsidRPr="005504B4">
        <w:rPr>
          <w:rFonts w:cstheme="minorHAnsi"/>
          <w:lang w:eastAsia="ko-KR"/>
        </w:rPr>
        <w:t>is shown in the following diagram.</w:t>
      </w:r>
    </w:p>
    <w:p w14:paraId="42FF6A59" w14:textId="77777777" w:rsidR="003E773A" w:rsidRDefault="003E773A" w:rsidP="00AC37E1">
      <w:pPr>
        <w:contextualSpacing/>
        <w:rPr>
          <w:rFonts w:cstheme="minorHAnsi"/>
          <w:lang w:eastAsia="ko-KR"/>
        </w:rPr>
      </w:pPr>
    </w:p>
    <w:p w14:paraId="18CAF06D" w14:textId="3FE6AB94" w:rsidR="007D68CE" w:rsidRDefault="00B20379" w:rsidP="0013346F">
      <w:pPr>
        <w:keepNext/>
        <w:contextualSpacing/>
      </w:pPr>
      <w:r>
        <w:rPr>
          <w:rFonts w:cstheme="minorHAnsi"/>
          <w:noProof/>
          <w:lang w:val="en-AU" w:eastAsia="en-AU" w:bidi="ar-SA"/>
        </w:rPr>
        <w:drawing>
          <wp:inline distT="0" distB="0" distL="0" distR="0" wp14:anchorId="4146C62E" wp14:editId="0E892F42">
            <wp:extent cx="5724525" cy="1905000"/>
            <wp:effectExtent l="0" t="0" r="0" b="0"/>
            <wp:docPr id="5" name="그림 1" descr="DIagram G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agram Gri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24525" cy="1905000"/>
                    </a:xfrm>
                    <a:prstGeom prst="rect">
                      <a:avLst/>
                    </a:prstGeom>
                    <a:noFill/>
                    <a:ln>
                      <a:noFill/>
                    </a:ln>
                  </pic:spPr>
                </pic:pic>
              </a:graphicData>
            </a:graphic>
          </wp:inline>
        </w:drawing>
      </w:r>
    </w:p>
    <w:p w14:paraId="3C7644B0" w14:textId="54BA8CA6" w:rsidR="006C6A6F" w:rsidRPr="00F74076" w:rsidRDefault="00D44301">
      <w:pPr>
        <w:pStyle w:val="Caption"/>
        <w:jc w:val="center"/>
        <w:rPr>
          <w:rFonts w:cstheme="minorHAnsi"/>
          <w:sz w:val="20"/>
          <w:lang w:eastAsia="ko-KR"/>
        </w:rPr>
      </w:pPr>
      <w:bookmarkStart w:id="1696" w:name="_Toc521863239"/>
      <w:r w:rsidRPr="00F74076">
        <w:rPr>
          <w:sz w:val="20"/>
        </w:rPr>
        <w:t xml:space="preserve">Figure </w:t>
      </w:r>
      <w:r w:rsidR="00AD0A8D" w:rsidRPr="00F74076">
        <w:rPr>
          <w:sz w:val="20"/>
        </w:rPr>
        <w:fldChar w:fldCharType="begin"/>
      </w:r>
      <w:r w:rsidRPr="00F74076">
        <w:rPr>
          <w:sz w:val="20"/>
        </w:rPr>
        <w:instrText xml:space="preserve"> SEQ Figure \* ARABIC </w:instrText>
      </w:r>
      <w:r w:rsidR="00AD0A8D" w:rsidRPr="00F74076">
        <w:rPr>
          <w:sz w:val="20"/>
        </w:rPr>
        <w:fldChar w:fldCharType="separate"/>
      </w:r>
      <w:r w:rsidR="00902597">
        <w:rPr>
          <w:noProof/>
          <w:sz w:val="20"/>
        </w:rPr>
        <w:t>2</w:t>
      </w:r>
      <w:r w:rsidR="00AD0A8D" w:rsidRPr="00F74076">
        <w:rPr>
          <w:sz w:val="20"/>
        </w:rPr>
        <w:fldChar w:fldCharType="end"/>
      </w:r>
      <w:r w:rsidRPr="00F74076">
        <w:rPr>
          <w:sz w:val="20"/>
        </w:rPr>
        <w:t xml:space="preserve"> Standard Configuration of Mini-grid</w:t>
      </w:r>
      <w:bookmarkEnd w:id="1696"/>
      <w:r w:rsidR="00F16281" w:rsidRPr="00F74076">
        <w:rPr>
          <w:rStyle w:val="FootnoteReference"/>
          <w:sz w:val="20"/>
        </w:rPr>
        <w:footnoteReference w:id="5"/>
      </w:r>
    </w:p>
    <w:p w14:paraId="2035EB88" w14:textId="77777777" w:rsidR="00F16281" w:rsidRDefault="00F16281" w:rsidP="00AC37E1">
      <w:pPr>
        <w:rPr>
          <w:rFonts w:asciiTheme="majorHAnsi" w:hAnsiTheme="majorHAnsi" w:cstheme="minorHAnsi"/>
          <w:b/>
          <w:szCs w:val="20"/>
        </w:rPr>
      </w:pPr>
      <w:r>
        <w:rPr>
          <w:rFonts w:asciiTheme="majorHAnsi" w:hAnsiTheme="majorHAnsi" w:cstheme="minorHAnsi"/>
          <w:b/>
          <w:szCs w:val="20"/>
        </w:rPr>
        <w:br w:type="page"/>
      </w:r>
    </w:p>
    <w:p w14:paraId="4F9980D8" w14:textId="77777777" w:rsidR="00D44301" w:rsidRPr="00A846F4" w:rsidRDefault="003C7EB9" w:rsidP="00AC37E1">
      <w:pPr>
        <w:rPr>
          <w:rFonts w:asciiTheme="majorHAnsi" w:hAnsiTheme="majorHAnsi" w:cstheme="minorHAnsi"/>
          <w:b/>
          <w:szCs w:val="20"/>
        </w:rPr>
      </w:pPr>
      <w:r w:rsidRPr="00A846F4">
        <w:rPr>
          <w:rFonts w:asciiTheme="majorHAnsi" w:hAnsiTheme="majorHAnsi" w:cstheme="minorHAnsi"/>
          <w:b/>
          <w:szCs w:val="20"/>
        </w:rPr>
        <w:lastRenderedPageBreak/>
        <w:t>Merits of hybrid mini-grid with renewable, ESS, and diesel</w:t>
      </w:r>
    </w:p>
    <w:p w14:paraId="4EF0C066" w14:textId="1B2B5222" w:rsidR="00AC37E1" w:rsidRPr="005504B4" w:rsidRDefault="00AC37E1" w:rsidP="00306759">
      <w:pPr>
        <w:adjustRightInd w:val="0"/>
        <w:spacing w:after="0" w:line="240" w:lineRule="auto"/>
        <w:jc w:val="both"/>
        <w:rPr>
          <w:rFonts w:cstheme="minorHAnsi"/>
        </w:rPr>
      </w:pPr>
      <w:r w:rsidRPr="005504B4">
        <w:rPr>
          <w:rFonts w:cstheme="minorHAnsi"/>
        </w:rPr>
        <w:t xml:space="preserve">Hybrid </w:t>
      </w:r>
      <w:r w:rsidR="00445B1A">
        <w:rPr>
          <w:rFonts w:cstheme="minorHAnsi"/>
        </w:rPr>
        <w:t>mini-grid</w:t>
      </w:r>
      <w:r w:rsidRPr="005504B4">
        <w:rPr>
          <w:rFonts w:cstheme="minorHAnsi"/>
        </w:rPr>
        <w:t xml:space="preserve"> power systems have </w:t>
      </w:r>
      <w:r w:rsidR="0094731E">
        <w:rPr>
          <w:rFonts w:cstheme="minorHAnsi"/>
        </w:rPr>
        <w:t xml:space="preserve">several </w:t>
      </w:r>
      <w:r w:rsidRPr="005504B4">
        <w:rPr>
          <w:rFonts w:cstheme="minorHAnsi"/>
        </w:rPr>
        <w:t xml:space="preserve">potential advantages </w:t>
      </w:r>
      <w:r w:rsidR="0094731E">
        <w:rPr>
          <w:rFonts w:cstheme="minorHAnsi"/>
        </w:rPr>
        <w:t>when compared</w:t>
      </w:r>
      <w:r w:rsidRPr="005504B4">
        <w:rPr>
          <w:rFonts w:cstheme="minorHAnsi"/>
        </w:rPr>
        <w:t xml:space="preserve"> with single technology power systems.</w:t>
      </w:r>
      <w:r w:rsidR="00E544EE">
        <w:rPr>
          <w:rFonts w:cstheme="minorHAnsi"/>
        </w:rPr>
        <w:t xml:space="preserve"> </w:t>
      </w:r>
      <w:r w:rsidRPr="005504B4">
        <w:rPr>
          <w:rFonts w:cstheme="minorHAnsi"/>
        </w:rPr>
        <w:t xml:space="preserve"> For instance,</w:t>
      </w:r>
      <w:r w:rsidR="0094731E">
        <w:rPr>
          <w:rFonts w:cstheme="minorHAnsi"/>
        </w:rPr>
        <w:t xml:space="preserve"> the</w:t>
      </w:r>
      <w:r w:rsidR="000774C7">
        <w:rPr>
          <w:rFonts w:cstheme="minorHAnsi"/>
        </w:rPr>
        <w:t xml:space="preserve"> performance of a single r</w:t>
      </w:r>
      <w:r w:rsidRPr="005504B4">
        <w:rPr>
          <w:rFonts w:cstheme="minorHAnsi"/>
        </w:rPr>
        <w:t>e</w:t>
      </w:r>
      <w:r w:rsidR="000774C7">
        <w:rPr>
          <w:rFonts w:cstheme="minorHAnsi"/>
        </w:rPr>
        <w:t>newable energy t</w:t>
      </w:r>
      <w:r w:rsidR="00D21701">
        <w:rPr>
          <w:rFonts w:cstheme="minorHAnsi"/>
        </w:rPr>
        <w:t xml:space="preserve">echnology </w:t>
      </w:r>
      <w:r w:rsidRPr="005504B4">
        <w:rPr>
          <w:rFonts w:cstheme="minorHAnsi"/>
        </w:rPr>
        <w:t xml:space="preserve">system </w:t>
      </w:r>
      <w:r w:rsidR="00852144">
        <w:rPr>
          <w:rFonts w:cstheme="minorHAnsi"/>
        </w:rPr>
        <w:t>can be impacted by</w:t>
      </w:r>
      <w:r w:rsidRPr="005504B4">
        <w:rPr>
          <w:rFonts w:cstheme="minorHAnsi"/>
        </w:rPr>
        <w:t xml:space="preserve"> the variability of the underlying energy resource</w:t>
      </w:r>
      <w:r w:rsidR="00C5619D">
        <w:rPr>
          <w:rFonts w:cstheme="minorHAnsi"/>
        </w:rPr>
        <w:t>s</w:t>
      </w:r>
      <w:r w:rsidRPr="005504B4">
        <w:rPr>
          <w:rFonts w:cstheme="minorHAnsi"/>
        </w:rPr>
        <w:t xml:space="preserve"> </w:t>
      </w:r>
      <w:r w:rsidR="00852144">
        <w:rPr>
          <w:rFonts w:cstheme="minorHAnsi"/>
        </w:rPr>
        <w:t>and lack the consistency provided by hybrid systems</w:t>
      </w:r>
      <w:r w:rsidRPr="005504B4">
        <w:rPr>
          <w:rFonts w:cstheme="minorHAnsi"/>
        </w:rPr>
        <w:t xml:space="preserve">. </w:t>
      </w:r>
      <w:r w:rsidR="00C5619D">
        <w:rPr>
          <w:rFonts w:cstheme="minorHAnsi"/>
        </w:rPr>
        <w:t xml:space="preserve"> </w:t>
      </w:r>
      <w:r w:rsidR="00CC20E2">
        <w:rPr>
          <w:rFonts w:cstheme="minorHAnsi"/>
        </w:rPr>
        <w:t>Multiple Renewable energy technologies</w:t>
      </w:r>
      <w:r w:rsidRPr="005504B4">
        <w:rPr>
          <w:rFonts w:cstheme="minorHAnsi"/>
        </w:rPr>
        <w:t xml:space="preserve"> can add value by diversifying supply across a number of different energy </w:t>
      </w:r>
      <w:r w:rsidR="000774C7">
        <w:rPr>
          <w:rFonts w:cstheme="minorHAnsi"/>
        </w:rPr>
        <w:t>re</w:t>
      </w:r>
      <w:r w:rsidRPr="005504B4">
        <w:rPr>
          <w:rFonts w:cstheme="minorHAnsi"/>
        </w:rPr>
        <w:t xml:space="preserve">sources </w:t>
      </w:r>
      <w:r w:rsidR="00D21701">
        <w:rPr>
          <w:rFonts w:cstheme="minorHAnsi"/>
        </w:rPr>
        <w:t xml:space="preserve">in order to </w:t>
      </w:r>
      <w:r w:rsidR="00CC20E2">
        <w:rPr>
          <w:rFonts w:cstheme="minorHAnsi"/>
        </w:rPr>
        <w:t>expand</w:t>
      </w:r>
      <w:r w:rsidR="00D21701">
        <w:rPr>
          <w:rFonts w:cstheme="minorHAnsi"/>
        </w:rPr>
        <w:t xml:space="preserve"> the inputs to the </w:t>
      </w:r>
      <w:r w:rsidR="00445B1A">
        <w:rPr>
          <w:rFonts w:cstheme="minorHAnsi"/>
        </w:rPr>
        <w:t>mini-grid</w:t>
      </w:r>
      <w:r w:rsidR="00D21701">
        <w:rPr>
          <w:rFonts w:cstheme="minorHAnsi"/>
        </w:rPr>
        <w:t xml:space="preserve">. </w:t>
      </w:r>
    </w:p>
    <w:p w14:paraId="0511F268" w14:textId="77777777" w:rsidR="00AC37E1" w:rsidRPr="005504B4" w:rsidRDefault="00AC37E1" w:rsidP="00306759">
      <w:pPr>
        <w:adjustRightInd w:val="0"/>
        <w:spacing w:after="0" w:line="240" w:lineRule="auto"/>
        <w:jc w:val="both"/>
        <w:rPr>
          <w:rFonts w:cstheme="minorHAnsi"/>
        </w:rPr>
      </w:pPr>
    </w:p>
    <w:p w14:paraId="1C8D4218" w14:textId="77777777" w:rsidR="00D21701" w:rsidRDefault="00AC37E1" w:rsidP="00306759">
      <w:pPr>
        <w:adjustRightInd w:val="0"/>
        <w:spacing w:after="0" w:line="240" w:lineRule="auto"/>
        <w:jc w:val="both"/>
        <w:rPr>
          <w:rFonts w:cstheme="minorHAnsi"/>
        </w:rPr>
      </w:pPr>
      <w:r w:rsidRPr="005504B4">
        <w:rPr>
          <w:rFonts w:cstheme="minorHAnsi"/>
        </w:rPr>
        <w:t xml:space="preserve">Adding energy storage such </w:t>
      </w:r>
      <w:r w:rsidR="00D21701" w:rsidRPr="005504B4">
        <w:rPr>
          <w:rFonts w:cstheme="minorHAnsi"/>
        </w:rPr>
        <w:t>as battery systems</w:t>
      </w:r>
      <w:r w:rsidRPr="005504B4">
        <w:rPr>
          <w:rFonts w:cstheme="minorHAnsi"/>
        </w:rPr>
        <w:t xml:space="preserve"> with associated power electronics can greatly improve the reliability of supply.</w:t>
      </w:r>
      <w:r w:rsidR="00D21701">
        <w:rPr>
          <w:rFonts w:cstheme="minorHAnsi"/>
        </w:rPr>
        <w:t xml:space="preserve"> </w:t>
      </w:r>
      <w:r w:rsidRPr="005504B4">
        <w:rPr>
          <w:rFonts w:cstheme="minorHAnsi"/>
        </w:rPr>
        <w:t xml:space="preserve">Adding a diesel generator set can further improve system performance because of their high controllability and significant energy storage (in terms of diesel fuel). Thus, when appropriately designed and implemented, hybrid </w:t>
      </w:r>
      <w:r w:rsidR="00445B1A">
        <w:rPr>
          <w:rFonts w:cstheme="minorHAnsi"/>
        </w:rPr>
        <w:t>mini-grid</w:t>
      </w:r>
      <w:r w:rsidRPr="005504B4">
        <w:rPr>
          <w:rFonts w:cstheme="minorHAnsi"/>
        </w:rPr>
        <w:t xml:space="preserve"> power systems should be able to serve a number of load points with adequate power quality and acceptable system reliability </w:t>
      </w:r>
      <w:r w:rsidR="00D21701">
        <w:rPr>
          <w:rFonts w:cstheme="minorHAnsi"/>
        </w:rPr>
        <w:t xml:space="preserve">when compared </w:t>
      </w:r>
      <w:r w:rsidRPr="005504B4">
        <w:rPr>
          <w:rFonts w:cstheme="minorHAnsi"/>
        </w:rPr>
        <w:t xml:space="preserve">with single technology systems. </w:t>
      </w:r>
    </w:p>
    <w:p w14:paraId="722D630A" w14:textId="77777777" w:rsidR="00D21701" w:rsidRDefault="00D21701" w:rsidP="00306759">
      <w:pPr>
        <w:adjustRightInd w:val="0"/>
        <w:spacing w:after="0" w:line="240" w:lineRule="auto"/>
        <w:jc w:val="both"/>
        <w:rPr>
          <w:rFonts w:cstheme="minorHAnsi"/>
        </w:rPr>
      </w:pPr>
    </w:p>
    <w:p w14:paraId="523D6C0B" w14:textId="77777777" w:rsidR="00AC37E1" w:rsidRPr="005504B4" w:rsidRDefault="00D21701" w:rsidP="00D801E5">
      <w:pPr>
        <w:adjustRightInd w:val="0"/>
        <w:spacing w:after="0" w:line="240" w:lineRule="auto"/>
        <w:jc w:val="both"/>
        <w:rPr>
          <w:rFonts w:cstheme="minorHAnsi"/>
        </w:rPr>
      </w:pPr>
      <w:r>
        <w:rPr>
          <w:rFonts w:cstheme="minorHAnsi"/>
        </w:rPr>
        <w:t>Hy</w:t>
      </w:r>
      <w:r w:rsidR="00AC37E1" w:rsidRPr="005504B4">
        <w:rPr>
          <w:rFonts w:cstheme="minorHAnsi"/>
        </w:rPr>
        <w:t xml:space="preserve">brid </w:t>
      </w:r>
      <w:r w:rsidR="00445B1A">
        <w:rPr>
          <w:rFonts w:cstheme="minorHAnsi"/>
        </w:rPr>
        <w:t>mini-grid</w:t>
      </w:r>
      <w:r>
        <w:rPr>
          <w:rFonts w:cstheme="minorHAnsi"/>
        </w:rPr>
        <w:t>s</w:t>
      </w:r>
      <w:r w:rsidR="00AC37E1" w:rsidRPr="005504B4">
        <w:rPr>
          <w:rFonts w:cstheme="minorHAnsi"/>
        </w:rPr>
        <w:t xml:space="preserve"> </w:t>
      </w:r>
      <w:r w:rsidRPr="005504B4">
        <w:rPr>
          <w:rFonts w:cstheme="minorHAnsi"/>
        </w:rPr>
        <w:t>have</w:t>
      </w:r>
      <w:r w:rsidR="00AC37E1" w:rsidRPr="005504B4">
        <w:rPr>
          <w:rFonts w:cstheme="minorHAnsi"/>
        </w:rPr>
        <w:t xml:space="preserve"> some limitations such as the high</w:t>
      </w:r>
      <w:r w:rsidR="00B904A7">
        <w:rPr>
          <w:rFonts w:cstheme="minorHAnsi"/>
        </w:rPr>
        <w:t xml:space="preserve"> capital</w:t>
      </w:r>
      <w:r w:rsidR="00AC37E1" w:rsidRPr="005504B4">
        <w:rPr>
          <w:rFonts w:cstheme="minorHAnsi"/>
        </w:rPr>
        <w:t xml:space="preserve"> cost involved and a lack of experience and knowledge of these systems worldwide due to the limited </w:t>
      </w:r>
      <w:r w:rsidR="00A5690F" w:rsidRPr="005504B4">
        <w:rPr>
          <w:rFonts w:cstheme="minorHAnsi"/>
        </w:rPr>
        <w:t>understanding</w:t>
      </w:r>
      <w:r w:rsidR="00AC37E1" w:rsidRPr="005504B4">
        <w:rPr>
          <w:rFonts w:cstheme="minorHAnsi"/>
        </w:rPr>
        <w:t xml:space="preserve"> </w:t>
      </w:r>
      <w:r w:rsidR="00A5690F">
        <w:rPr>
          <w:rFonts w:cstheme="minorHAnsi"/>
        </w:rPr>
        <w:t>of</w:t>
      </w:r>
      <w:r w:rsidR="00AC37E1" w:rsidRPr="005504B4">
        <w:rPr>
          <w:rFonts w:cstheme="minorHAnsi"/>
        </w:rPr>
        <w:t xml:space="preserve"> their use to date.</w:t>
      </w:r>
      <w:r w:rsidR="00A5690F">
        <w:rPr>
          <w:rFonts w:cstheme="minorHAnsi"/>
        </w:rPr>
        <w:t xml:space="preserve"> </w:t>
      </w:r>
      <w:r w:rsidR="00AC37E1" w:rsidRPr="005504B4">
        <w:rPr>
          <w:rFonts w:cstheme="minorHAnsi"/>
        </w:rPr>
        <w:t xml:space="preserve"> Natural resource availability and increased system complexity in terms of controls, requires professionals to carry out operation and maintenance which may be difficult in remote settings.</w:t>
      </w:r>
      <w:r>
        <w:rPr>
          <w:rStyle w:val="FootnoteReference"/>
          <w:rFonts w:cstheme="minorHAnsi"/>
        </w:rPr>
        <w:footnoteReference w:id="6"/>
      </w:r>
    </w:p>
    <w:p w14:paraId="1966D41D" w14:textId="77777777" w:rsidR="00AC37E1" w:rsidRDefault="00AC37E1" w:rsidP="00306759">
      <w:pPr>
        <w:adjustRightInd w:val="0"/>
        <w:spacing w:after="0" w:line="240" w:lineRule="auto"/>
        <w:jc w:val="both"/>
        <w:rPr>
          <w:rFonts w:cstheme="minorHAnsi"/>
        </w:rPr>
      </w:pPr>
    </w:p>
    <w:p w14:paraId="18E42884" w14:textId="77777777" w:rsidR="007D68CE" w:rsidRPr="00A846F4" w:rsidRDefault="008F08AB" w:rsidP="00306759">
      <w:pPr>
        <w:jc w:val="both"/>
        <w:rPr>
          <w:rFonts w:asciiTheme="majorHAnsi" w:hAnsiTheme="majorHAnsi" w:cstheme="minorHAnsi"/>
          <w:b/>
          <w:szCs w:val="20"/>
        </w:rPr>
      </w:pPr>
      <w:bookmarkStart w:id="1697" w:name="_Toc519696794"/>
      <w:r w:rsidRPr="00A846F4">
        <w:rPr>
          <w:rFonts w:asciiTheme="majorHAnsi" w:hAnsiTheme="majorHAnsi" w:cstheme="minorHAnsi"/>
          <w:b/>
          <w:szCs w:val="20"/>
        </w:rPr>
        <w:t>Key Components of Mini-grids</w:t>
      </w:r>
      <w:bookmarkEnd w:id="1697"/>
    </w:p>
    <w:p w14:paraId="0851490D" w14:textId="1CF03EA4" w:rsidR="00C26287" w:rsidRPr="00C26287" w:rsidRDefault="00C93530" w:rsidP="00C26287">
      <w:pPr>
        <w:ind w:left="720" w:hanging="660"/>
        <w:contextualSpacing/>
        <w:jc w:val="both"/>
        <w:rPr>
          <w:rFonts w:cstheme="minorHAnsi"/>
          <w:lang w:eastAsia="ko-KR"/>
        </w:rPr>
      </w:pPr>
      <w:r>
        <w:rPr>
          <w:rFonts w:cstheme="minorHAnsi"/>
        </w:rPr>
        <w:tab/>
      </w:r>
      <w:r w:rsidRPr="0040685F">
        <w:rPr>
          <w:rFonts w:cstheme="minorHAnsi"/>
          <w:b/>
          <w:i/>
        </w:rPr>
        <w:t>Base-load generation</w:t>
      </w:r>
      <w:r w:rsidR="008A4468" w:rsidRPr="00AD2DE1">
        <w:rPr>
          <w:rFonts w:cstheme="minorHAnsi"/>
          <w:b/>
        </w:rPr>
        <w:t xml:space="preserve"> </w:t>
      </w:r>
      <w:r w:rsidR="008A4468" w:rsidRPr="00AD2DE1">
        <w:rPr>
          <w:rFonts w:cstheme="minorHAnsi"/>
        </w:rPr>
        <w:t>represents the minimal power demand on a power grid over a given time.</w:t>
      </w:r>
      <w:r w:rsidR="00002C89" w:rsidRPr="00AD2DE1">
        <w:rPr>
          <w:rFonts w:cstheme="minorHAnsi" w:hint="eastAsia"/>
          <w:lang w:eastAsia="ko-KR"/>
        </w:rPr>
        <w:t xml:space="preserve"> </w:t>
      </w:r>
      <w:r w:rsidR="00AD2DE1" w:rsidRPr="00AD2DE1">
        <w:rPr>
          <w:rFonts w:cstheme="minorHAnsi"/>
          <w:lang w:eastAsia="ko-KR"/>
        </w:rPr>
        <w:t>In most cases,</w:t>
      </w:r>
      <w:r w:rsidR="00002C89" w:rsidRPr="00AD2DE1">
        <w:rPr>
          <w:rFonts w:cstheme="minorHAnsi" w:hint="eastAsia"/>
          <w:lang w:eastAsia="ko-KR"/>
        </w:rPr>
        <w:t xml:space="preserve"> diesel generators</w:t>
      </w:r>
      <w:r w:rsidR="00AD2DE1" w:rsidRPr="00AD2DE1">
        <w:rPr>
          <w:rFonts w:cstheme="minorHAnsi"/>
          <w:lang w:eastAsia="ko-KR"/>
        </w:rPr>
        <w:t xml:space="preserve"> supply the base load</w:t>
      </w:r>
      <w:r w:rsidR="00002C89" w:rsidRPr="00AD2DE1">
        <w:rPr>
          <w:rFonts w:cstheme="minorHAnsi" w:hint="eastAsia"/>
          <w:lang w:eastAsia="ko-KR"/>
        </w:rPr>
        <w:t xml:space="preserve">. </w:t>
      </w:r>
      <w:r w:rsidR="00AD2DE1" w:rsidRPr="00AD2DE1">
        <w:rPr>
          <w:rFonts w:cstheme="minorHAnsi"/>
          <w:lang w:eastAsia="ko-KR"/>
        </w:rPr>
        <w:t xml:space="preserve"> </w:t>
      </w:r>
      <w:r w:rsidR="00002C89" w:rsidRPr="00AD2DE1">
        <w:rPr>
          <w:rFonts w:cstheme="minorHAnsi"/>
          <w:lang w:eastAsia="ko-KR"/>
        </w:rPr>
        <w:t>D</w:t>
      </w:r>
      <w:r w:rsidR="00002C89" w:rsidRPr="00AD2DE1">
        <w:rPr>
          <w:rFonts w:cstheme="minorHAnsi" w:hint="eastAsia"/>
          <w:lang w:eastAsia="ko-KR"/>
        </w:rPr>
        <w:t>iesel generators are most efficient when they are running at</w:t>
      </w:r>
      <w:r w:rsidR="00AD2DE1" w:rsidRPr="00AD2DE1">
        <w:rPr>
          <w:rFonts w:cstheme="minorHAnsi"/>
          <w:lang w:eastAsia="ko-KR"/>
        </w:rPr>
        <w:t xml:space="preserve"> a</w:t>
      </w:r>
      <w:r w:rsidR="00002C89" w:rsidRPr="00AD2DE1">
        <w:rPr>
          <w:rFonts w:cstheme="minorHAnsi" w:hint="eastAsia"/>
          <w:lang w:eastAsia="ko-KR"/>
        </w:rPr>
        <w:t xml:space="preserve"> constant speed at the optimal operational capacity.</w:t>
      </w:r>
    </w:p>
    <w:p w14:paraId="1DE5987B" w14:textId="6B9E05AF" w:rsidR="007D68CE" w:rsidRPr="00AD2DE1" w:rsidRDefault="00C93530" w:rsidP="00396A0A">
      <w:pPr>
        <w:ind w:left="720"/>
        <w:contextualSpacing/>
        <w:jc w:val="both"/>
        <w:rPr>
          <w:rFonts w:cstheme="minorHAnsi"/>
          <w:lang w:eastAsia="ko-KR"/>
        </w:rPr>
      </w:pPr>
      <w:r w:rsidRPr="0040685F">
        <w:rPr>
          <w:rFonts w:cstheme="minorHAnsi"/>
          <w:b/>
          <w:i/>
        </w:rPr>
        <w:t>Renewable Energies</w:t>
      </w:r>
      <w:r w:rsidR="008A4468" w:rsidRPr="00AD2DE1">
        <w:rPr>
          <w:rFonts w:cstheme="minorHAnsi"/>
        </w:rPr>
        <w:t xml:space="preserve"> are technologies that collect energy from renewable resources which naturally replenish</w:t>
      </w:r>
      <w:r w:rsidR="00356D57" w:rsidRPr="00AD2DE1">
        <w:rPr>
          <w:rFonts w:cstheme="minorHAnsi"/>
        </w:rPr>
        <w:t>.</w:t>
      </w:r>
      <w:r w:rsidR="008A4468" w:rsidRPr="00AD2DE1">
        <w:rPr>
          <w:rFonts w:cstheme="minorHAnsi"/>
        </w:rPr>
        <w:t xml:space="preserve">  </w:t>
      </w:r>
      <w:r w:rsidR="00002C89" w:rsidRPr="00AD2DE1">
        <w:rPr>
          <w:rFonts w:cstheme="minorHAnsi" w:hint="eastAsia"/>
          <w:lang w:eastAsia="ko-KR"/>
        </w:rPr>
        <w:t xml:space="preserve">Due to its </w:t>
      </w:r>
      <w:r w:rsidR="00002C89" w:rsidRPr="00AD2DE1">
        <w:rPr>
          <w:rFonts w:cstheme="minorHAnsi"/>
          <w:lang w:eastAsia="ko-KR"/>
        </w:rPr>
        <w:t>intermittency</w:t>
      </w:r>
      <w:r w:rsidR="00002C89" w:rsidRPr="00AD2DE1">
        <w:rPr>
          <w:rFonts w:cstheme="minorHAnsi" w:hint="eastAsia"/>
          <w:lang w:eastAsia="ko-KR"/>
        </w:rPr>
        <w:t>, renewable energ</w:t>
      </w:r>
      <w:r w:rsidR="005F6235" w:rsidRPr="00AD2DE1">
        <w:rPr>
          <w:rFonts w:cstheme="minorHAnsi" w:hint="eastAsia"/>
          <w:lang w:eastAsia="ko-KR"/>
        </w:rPr>
        <w:t>y</w:t>
      </w:r>
      <w:r w:rsidR="00002C89" w:rsidRPr="00AD2DE1">
        <w:rPr>
          <w:rFonts w:cstheme="minorHAnsi" w:hint="eastAsia"/>
          <w:lang w:eastAsia="ko-KR"/>
        </w:rPr>
        <w:t xml:space="preserve"> must be designed in an integrated operational plan </w:t>
      </w:r>
      <w:r w:rsidR="005F6235" w:rsidRPr="00AD2DE1">
        <w:rPr>
          <w:rFonts w:cstheme="minorHAnsi" w:hint="eastAsia"/>
          <w:lang w:eastAsia="ko-KR"/>
        </w:rPr>
        <w:t xml:space="preserve">with other energy sources </w:t>
      </w:r>
      <w:r w:rsidR="00002C89" w:rsidRPr="00AD2DE1">
        <w:rPr>
          <w:rFonts w:cstheme="minorHAnsi" w:hint="eastAsia"/>
          <w:lang w:eastAsia="ko-KR"/>
        </w:rPr>
        <w:t>so that renewable energ</w:t>
      </w:r>
      <w:r w:rsidR="005F6235" w:rsidRPr="00AD2DE1">
        <w:rPr>
          <w:rFonts w:cstheme="minorHAnsi" w:hint="eastAsia"/>
          <w:lang w:eastAsia="ko-KR"/>
        </w:rPr>
        <w:t>y</w:t>
      </w:r>
      <w:r w:rsidR="00002C89" w:rsidRPr="00AD2DE1">
        <w:rPr>
          <w:rFonts w:cstheme="minorHAnsi" w:hint="eastAsia"/>
          <w:lang w:eastAsia="ko-KR"/>
        </w:rPr>
        <w:t xml:space="preserve"> can be utilized </w:t>
      </w:r>
      <w:r w:rsidR="00AD2DE1" w:rsidRPr="00AD2DE1">
        <w:rPr>
          <w:rFonts w:cstheme="minorHAnsi"/>
          <w:lang w:eastAsia="ko-KR"/>
        </w:rPr>
        <w:t xml:space="preserve">in a </w:t>
      </w:r>
      <w:r w:rsidR="00C70056" w:rsidRPr="00AD2DE1">
        <w:rPr>
          <w:rFonts w:cstheme="minorHAnsi"/>
          <w:lang w:eastAsia="ko-KR"/>
        </w:rPr>
        <w:t>cost-effective</w:t>
      </w:r>
      <w:r w:rsidR="00AD2DE1" w:rsidRPr="00AD2DE1">
        <w:rPr>
          <w:rFonts w:cstheme="minorHAnsi"/>
          <w:lang w:eastAsia="ko-KR"/>
        </w:rPr>
        <w:t xml:space="preserve"> manner</w:t>
      </w:r>
      <w:r w:rsidR="00002C89" w:rsidRPr="00AD2DE1">
        <w:rPr>
          <w:rFonts w:cstheme="minorHAnsi" w:hint="eastAsia"/>
          <w:lang w:eastAsia="ko-KR"/>
        </w:rPr>
        <w:t xml:space="preserve">.  </w:t>
      </w:r>
    </w:p>
    <w:p w14:paraId="0C1755F8" w14:textId="4D6ED117" w:rsidR="008A4468" w:rsidRDefault="00C93530" w:rsidP="00396A0A">
      <w:pPr>
        <w:ind w:left="720"/>
        <w:contextualSpacing/>
        <w:jc w:val="both"/>
        <w:rPr>
          <w:rFonts w:cstheme="minorHAnsi"/>
          <w:bCs/>
        </w:rPr>
      </w:pPr>
      <w:r w:rsidRPr="0040685F">
        <w:rPr>
          <w:rFonts w:cstheme="minorHAnsi"/>
          <w:b/>
          <w:i/>
        </w:rPr>
        <w:t>ESS (Energy storage system</w:t>
      </w:r>
      <w:r w:rsidR="008A4468" w:rsidRPr="0040685F">
        <w:rPr>
          <w:rFonts w:cstheme="minorHAnsi"/>
          <w:b/>
          <w:i/>
        </w:rPr>
        <w:t>)</w:t>
      </w:r>
      <w:r w:rsidR="008A4468">
        <w:rPr>
          <w:rFonts w:cstheme="minorHAnsi"/>
          <w:b/>
        </w:rPr>
        <w:t xml:space="preserve"> </w:t>
      </w:r>
      <w:r w:rsidR="00D801E5" w:rsidRPr="00D801E5">
        <w:rPr>
          <w:rFonts w:cstheme="minorHAnsi"/>
        </w:rPr>
        <w:t xml:space="preserve">The </w:t>
      </w:r>
      <w:r w:rsidRPr="005504B4">
        <w:rPr>
          <w:rFonts w:cstheme="minorHAnsi"/>
          <w:lang w:eastAsia="ko-KR"/>
        </w:rPr>
        <w:t>functions of</w:t>
      </w:r>
      <w:r w:rsidR="00D801E5">
        <w:rPr>
          <w:rFonts w:cstheme="minorHAnsi"/>
          <w:lang w:eastAsia="ko-KR"/>
        </w:rPr>
        <w:t xml:space="preserve"> the ESS include</w:t>
      </w:r>
      <w:r w:rsidRPr="005504B4">
        <w:rPr>
          <w:rFonts w:cstheme="minorHAnsi"/>
          <w:lang w:eastAsia="ko-KR"/>
        </w:rPr>
        <w:t xml:space="preserve"> load shifting </w:t>
      </w:r>
      <w:r w:rsidRPr="005504B4">
        <w:rPr>
          <w:rFonts w:cstheme="minorHAnsi"/>
        </w:rPr>
        <w:t xml:space="preserve">and peak </w:t>
      </w:r>
      <w:r w:rsidRPr="005504B4">
        <w:rPr>
          <w:rFonts w:cstheme="minorHAnsi"/>
          <w:lang w:eastAsia="ko-KR"/>
        </w:rPr>
        <w:t xml:space="preserve">load </w:t>
      </w:r>
      <w:r w:rsidRPr="005504B4">
        <w:rPr>
          <w:rFonts w:cstheme="minorHAnsi"/>
        </w:rPr>
        <w:t>reduction, a</w:t>
      </w:r>
      <w:r w:rsidRPr="005504B4">
        <w:rPr>
          <w:rFonts w:cstheme="minorHAnsi"/>
          <w:lang w:eastAsia="ko-KR"/>
        </w:rPr>
        <w:t xml:space="preserve">s well as </w:t>
      </w:r>
      <w:r w:rsidRPr="005504B4">
        <w:rPr>
          <w:rFonts w:cstheme="minorHAnsi"/>
        </w:rPr>
        <w:t>grid stability</w:t>
      </w:r>
      <w:r w:rsidRPr="005504B4">
        <w:rPr>
          <w:rFonts w:cstheme="minorHAnsi"/>
          <w:lang w:eastAsia="ko-KR"/>
        </w:rPr>
        <w:t xml:space="preserve"> with </w:t>
      </w:r>
      <w:r w:rsidRPr="005504B4">
        <w:rPr>
          <w:rFonts w:cstheme="minorHAnsi"/>
        </w:rPr>
        <w:t>frequency regulation and voltage support</w:t>
      </w:r>
      <w:r w:rsidR="00D801E5">
        <w:rPr>
          <w:rFonts w:cstheme="minorHAnsi"/>
          <w:lang w:eastAsia="ko-KR"/>
        </w:rPr>
        <w:t xml:space="preserve">.  </w:t>
      </w:r>
      <w:r w:rsidR="006B2985">
        <w:rPr>
          <w:rFonts w:cstheme="minorHAnsi"/>
          <w:lang w:eastAsia="ko-KR"/>
        </w:rPr>
        <w:t xml:space="preserve">The two most common batteries are </w:t>
      </w:r>
      <w:r w:rsidRPr="006B2985">
        <w:rPr>
          <w:rFonts w:cstheme="minorHAnsi"/>
          <w:bCs/>
        </w:rPr>
        <w:t>L</w:t>
      </w:r>
      <w:r w:rsidR="006B2985" w:rsidRPr="006B2985">
        <w:rPr>
          <w:rFonts w:cstheme="minorHAnsi"/>
          <w:bCs/>
        </w:rPr>
        <w:t xml:space="preserve">ead-Acid and </w:t>
      </w:r>
      <w:r w:rsidRPr="006B2985">
        <w:rPr>
          <w:rFonts w:cstheme="minorHAnsi"/>
          <w:bCs/>
        </w:rPr>
        <w:t>Li</w:t>
      </w:r>
      <w:r w:rsidR="006B2985">
        <w:rPr>
          <w:rFonts w:cstheme="minorHAnsi"/>
          <w:bCs/>
        </w:rPr>
        <w:t>thium Ion.</w:t>
      </w:r>
      <w:r w:rsidR="00396A0A">
        <w:rPr>
          <w:rFonts w:cstheme="minorHAnsi"/>
          <w:bCs/>
        </w:rPr>
        <w:t xml:space="preserve"> </w:t>
      </w:r>
      <w:r w:rsidR="006B2985">
        <w:rPr>
          <w:rFonts w:cstheme="minorHAnsi"/>
          <w:bCs/>
        </w:rPr>
        <w:t xml:space="preserve"> Lead Acid batteries are the more reliable technology which is cheaper and better understood,</w:t>
      </w:r>
      <w:r w:rsidR="00306759">
        <w:rPr>
          <w:rFonts w:cstheme="minorHAnsi"/>
          <w:bCs/>
        </w:rPr>
        <w:t xml:space="preserve"> </w:t>
      </w:r>
      <w:r w:rsidR="006B2985">
        <w:rPr>
          <w:rFonts w:cstheme="minorHAnsi"/>
          <w:bCs/>
        </w:rPr>
        <w:t>while Lithium-Ion batteries feature faster discharge rates and a longer life span</w:t>
      </w:r>
      <w:r w:rsidR="00396A0A">
        <w:rPr>
          <w:rFonts w:cstheme="minorHAnsi"/>
          <w:bCs/>
        </w:rPr>
        <w:t>.</w:t>
      </w:r>
    </w:p>
    <w:p w14:paraId="7649AFCE" w14:textId="2F582F4E" w:rsidR="007D68CE" w:rsidRPr="008A4468" w:rsidRDefault="00C93530" w:rsidP="00396A0A">
      <w:pPr>
        <w:ind w:left="720"/>
        <w:contextualSpacing/>
        <w:jc w:val="both"/>
        <w:rPr>
          <w:rFonts w:cstheme="minorHAnsi"/>
          <w:b/>
        </w:rPr>
      </w:pPr>
      <w:r w:rsidRPr="0040685F">
        <w:rPr>
          <w:b/>
          <w:i/>
          <w:lang w:eastAsia="ko-KR"/>
        </w:rPr>
        <w:t>Power Control System (PCS)</w:t>
      </w:r>
      <w:r w:rsidR="00DC2647">
        <w:rPr>
          <w:b/>
          <w:lang w:eastAsia="ko-KR"/>
        </w:rPr>
        <w:t xml:space="preserve"> </w:t>
      </w:r>
      <w:r w:rsidR="00DC2647">
        <w:rPr>
          <w:lang w:eastAsia="ko-KR"/>
        </w:rPr>
        <w:t>The Power Control System regulates the</w:t>
      </w:r>
      <w:r w:rsidR="00DC2647" w:rsidRPr="00AD2DE1">
        <w:rPr>
          <w:lang w:eastAsia="ko-KR"/>
        </w:rPr>
        <w:t xml:space="preserve"> </w:t>
      </w:r>
      <w:r w:rsidR="005F6235" w:rsidRPr="00AD2DE1">
        <w:rPr>
          <w:rFonts w:hint="eastAsia"/>
          <w:lang w:eastAsia="ko-KR"/>
        </w:rPr>
        <w:t>renewable</w:t>
      </w:r>
      <w:r w:rsidR="005F6235">
        <w:rPr>
          <w:rFonts w:hint="eastAsia"/>
          <w:lang w:eastAsia="ko-KR"/>
        </w:rPr>
        <w:t xml:space="preserve"> </w:t>
      </w:r>
      <w:r w:rsidR="00DC2647">
        <w:rPr>
          <w:lang w:eastAsia="ko-KR"/>
        </w:rPr>
        <w:t>energy generation and storage sources to maintain a stable supply of energy to the grid.</w:t>
      </w:r>
    </w:p>
    <w:p w14:paraId="03EA7231" w14:textId="77777777" w:rsidR="00F16281" w:rsidRDefault="00F16281" w:rsidP="00D21701">
      <w:pPr>
        <w:adjustRightInd w:val="0"/>
        <w:spacing w:after="0" w:line="240" w:lineRule="auto"/>
        <w:rPr>
          <w:rFonts w:cstheme="minorHAnsi"/>
        </w:rPr>
      </w:pPr>
      <w:r>
        <w:rPr>
          <w:rFonts w:cstheme="minorHAnsi"/>
        </w:rPr>
        <w:br w:type="page"/>
      </w:r>
    </w:p>
    <w:p w14:paraId="542B7B1F" w14:textId="77777777" w:rsidR="00E35B5C" w:rsidRPr="00A846F4" w:rsidRDefault="008F08AB" w:rsidP="00E35B5C">
      <w:pPr>
        <w:rPr>
          <w:rFonts w:asciiTheme="majorHAnsi" w:hAnsiTheme="majorHAnsi" w:cstheme="minorHAnsi"/>
          <w:b/>
          <w:szCs w:val="20"/>
        </w:rPr>
      </w:pPr>
      <w:r w:rsidRPr="00A846F4">
        <w:rPr>
          <w:rFonts w:asciiTheme="majorHAnsi" w:hAnsiTheme="majorHAnsi" w:cstheme="minorHAnsi"/>
          <w:b/>
          <w:szCs w:val="20"/>
        </w:rPr>
        <w:lastRenderedPageBreak/>
        <w:t>Design of Integrated Operation</w:t>
      </w:r>
    </w:p>
    <w:p w14:paraId="231F2C61" w14:textId="77777777" w:rsidR="00E35B5C" w:rsidRPr="00AD2DE1" w:rsidRDefault="00E35B5C" w:rsidP="00306759">
      <w:pPr>
        <w:contextualSpacing/>
        <w:jc w:val="both"/>
        <w:rPr>
          <w:lang w:eastAsia="ko-KR"/>
        </w:rPr>
      </w:pPr>
      <w:r>
        <w:rPr>
          <w:lang w:eastAsia="ko-KR"/>
        </w:rPr>
        <w:t xml:space="preserve">There are </w:t>
      </w:r>
      <w:r w:rsidRPr="0080441E">
        <w:rPr>
          <w:lang w:eastAsia="ko-KR"/>
        </w:rPr>
        <w:t>thr</w:t>
      </w:r>
      <w:r>
        <w:rPr>
          <w:lang w:eastAsia="ko-KR"/>
        </w:rPr>
        <w:t xml:space="preserve">ee </w:t>
      </w:r>
      <w:r w:rsidRPr="00AD2DE1">
        <w:rPr>
          <w:lang w:eastAsia="ko-KR"/>
        </w:rPr>
        <w:t xml:space="preserve">options for the design of an integrated mini-grid system. </w:t>
      </w:r>
    </w:p>
    <w:p w14:paraId="7DF65017" w14:textId="77777777" w:rsidR="00E35B5C" w:rsidRPr="00AD2DE1" w:rsidRDefault="00E35B5C" w:rsidP="00306759">
      <w:pPr>
        <w:pStyle w:val="ListParagraph"/>
        <w:numPr>
          <w:ilvl w:val="0"/>
          <w:numId w:val="32"/>
        </w:numPr>
        <w:jc w:val="both"/>
        <w:rPr>
          <w:lang w:eastAsia="ko-KR"/>
        </w:rPr>
      </w:pPr>
      <w:r w:rsidRPr="00AD2DE1">
        <w:rPr>
          <w:b/>
          <w:lang w:eastAsia="ko-KR"/>
        </w:rPr>
        <w:t xml:space="preserve">Diesel becoming the main </w:t>
      </w:r>
      <w:r w:rsidR="005F6235" w:rsidRPr="00AD2DE1">
        <w:rPr>
          <w:rFonts w:hint="eastAsia"/>
          <w:b/>
          <w:lang w:eastAsia="ko-KR"/>
        </w:rPr>
        <w:t xml:space="preserve">generation </w:t>
      </w:r>
      <w:r w:rsidR="00AD2DE1" w:rsidRPr="00AD2DE1">
        <w:rPr>
          <w:b/>
          <w:lang w:eastAsia="ko-KR"/>
        </w:rPr>
        <w:t xml:space="preserve">component </w:t>
      </w:r>
      <w:r w:rsidR="00AD2DE1" w:rsidRPr="00AD2DE1">
        <w:rPr>
          <w:lang w:eastAsia="ko-KR"/>
        </w:rPr>
        <w:t>responsible</w:t>
      </w:r>
      <w:r w:rsidRPr="00AD2DE1">
        <w:rPr>
          <w:lang w:eastAsia="ko-KR"/>
        </w:rPr>
        <w:t xml:space="preserve"> for CVCF (Constant Voltage and Constant Frequency) with RE supporting diesel with PQ (Power Quality) functions.  The advantage of this option is that the governor system in diesel generators, a synchronization tool among different power sources, is able to </w:t>
      </w:r>
      <w:r w:rsidR="000774C7">
        <w:rPr>
          <w:lang w:eastAsia="ko-KR"/>
        </w:rPr>
        <w:t xml:space="preserve">utilize </w:t>
      </w:r>
      <w:r w:rsidRPr="00AD2DE1">
        <w:rPr>
          <w:lang w:eastAsia="ko-KR"/>
        </w:rPr>
        <w:t>droop control, allowing synchronous generators to run in parallel.  Therefore, the reliability of power system is well maintained. At the same time the speed of response of a diesel generator to a sudden change on the grid is slow and this option, therefore, is not considered to be appropriate when the level of fluctuation at the grid is high: for example, in case of a high penetration of RE sources.</w:t>
      </w:r>
    </w:p>
    <w:p w14:paraId="6D6B6DCD" w14:textId="77777777" w:rsidR="00E35B5C" w:rsidRPr="00AD2DE1" w:rsidRDefault="00E35B5C" w:rsidP="00306759">
      <w:pPr>
        <w:pStyle w:val="ListParagraph"/>
        <w:jc w:val="both"/>
        <w:rPr>
          <w:lang w:eastAsia="ko-KR"/>
        </w:rPr>
      </w:pPr>
    </w:p>
    <w:p w14:paraId="4D603D98" w14:textId="19A80F2D" w:rsidR="00E35B5C" w:rsidRDefault="00E35B5C" w:rsidP="00306759">
      <w:pPr>
        <w:pStyle w:val="ListParagraph"/>
        <w:numPr>
          <w:ilvl w:val="0"/>
          <w:numId w:val="32"/>
        </w:numPr>
        <w:jc w:val="both"/>
        <w:rPr>
          <w:lang w:eastAsia="ko-KR"/>
        </w:rPr>
      </w:pPr>
      <w:r w:rsidRPr="00AD2DE1">
        <w:rPr>
          <w:b/>
          <w:lang w:eastAsia="ko-KR"/>
        </w:rPr>
        <w:t xml:space="preserve">RE becoming the main </w:t>
      </w:r>
      <w:r w:rsidR="005F6235" w:rsidRPr="00AD2DE1">
        <w:rPr>
          <w:rFonts w:hint="eastAsia"/>
          <w:b/>
          <w:lang w:eastAsia="ko-KR"/>
        </w:rPr>
        <w:t xml:space="preserve">generation component </w:t>
      </w:r>
      <w:r w:rsidRPr="00AD2DE1">
        <w:rPr>
          <w:lang w:eastAsia="ko-KR"/>
        </w:rPr>
        <w:t>responsible</w:t>
      </w:r>
      <w:r w:rsidRPr="00A224AB">
        <w:rPr>
          <w:lang w:eastAsia="ko-KR"/>
        </w:rPr>
        <w:t xml:space="preserve"> for CVCF with diesel </w:t>
      </w:r>
      <w:r w:rsidR="000774C7">
        <w:rPr>
          <w:lang w:eastAsia="ko-KR"/>
        </w:rPr>
        <w:t>the</w:t>
      </w:r>
      <w:r w:rsidR="00072FE7">
        <w:rPr>
          <w:lang w:eastAsia="ko-KR"/>
        </w:rPr>
        <w:t xml:space="preserve"> PQ</w:t>
      </w:r>
      <w:r w:rsidRPr="00A224AB">
        <w:rPr>
          <w:lang w:eastAsia="ko-KR"/>
        </w:rPr>
        <w:t xml:space="preserve"> function. When RE becomes the main power source, PCS should be responsible for the integration and synchronized operation among different energy sources. For this purpose, the PCS must be designed robust. </w:t>
      </w:r>
      <w:r>
        <w:rPr>
          <w:lang w:eastAsia="ko-KR"/>
        </w:rPr>
        <w:t xml:space="preserve"> </w:t>
      </w:r>
      <w:r w:rsidRPr="00A224AB">
        <w:rPr>
          <w:lang w:eastAsia="ko-KR"/>
        </w:rPr>
        <w:t xml:space="preserve">The speed of PCS in emergency response is very fast, therefore, this system design </w:t>
      </w:r>
      <w:r w:rsidR="00C70056" w:rsidRPr="00A224AB">
        <w:rPr>
          <w:lang w:eastAsia="ko-KR"/>
        </w:rPr>
        <w:t>allows</w:t>
      </w:r>
      <w:r w:rsidRPr="00A224AB">
        <w:rPr>
          <w:lang w:eastAsia="ko-KR"/>
        </w:rPr>
        <w:t xml:space="preserve"> the high penetration of RE sources into a grid. </w:t>
      </w:r>
      <w:r>
        <w:rPr>
          <w:lang w:eastAsia="ko-KR"/>
        </w:rPr>
        <w:t xml:space="preserve"> </w:t>
      </w:r>
      <w:r w:rsidR="000774C7">
        <w:rPr>
          <w:lang w:eastAsia="ko-KR"/>
        </w:rPr>
        <w:t>A</w:t>
      </w:r>
      <w:r w:rsidRPr="00A224AB">
        <w:rPr>
          <w:lang w:eastAsia="ko-KR"/>
        </w:rPr>
        <w:t xml:space="preserve">s mentioned above, PCS is fragile and easily </w:t>
      </w:r>
      <w:r w:rsidR="00F25296">
        <w:rPr>
          <w:lang w:eastAsia="ko-KR"/>
        </w:rPr>
        <w:t xml:space="preserve">malfunction </w:t>
      </w:r>
      <w:r w:rsidRPr="00A224AB">
        <w:rPr>
          <w:lang w:eastAsia="ko-KR"/>
        </w:rPr>
        <w:t>when the activities of energy flow in the grid exceed the allowance of a designed system. When</w:t>
      </w:r>
      <w:r>
        <w:rPr>
          <w:lang w:eastAsia="ko-KR"/>
        </w:rPr>
        <w:t xml:space="preserve"> the</w:t>
      </w:r>
      <w:r w:rsidRPr="00A224AB">
        <w:rPr>
          <w:lang w:eastAsia="ko-KR"/>
        </w:rPr>
        <w:t xml:space="preserve"> PCS is broken, this leads to the failure of the entire grid system.</w:t>
      </w:r>
      <w:r>
        <w:rPr>
          <w:lang w:eastAsia="ko-KR"/>
        </w:rPr>
        <w:t xml:space="preserve"> </w:t>
      </w:r>
      <w:r w:rsidRPr="00A224AB">
        <w:rPr>
          <w:lang w:eastAsia="ko-KR"/>
        </w:rPr>
        <w:t xml:space="preserve"> Therefore, in order to achieve the purpose of this system, the design of PCS should be robust.</w:t>
      </w:r>
      <w:r>
        <w:rPr>
          <w:lang w:eastAsia="ko-KR"/>
        </w:rPr>
        <w:t xml:space="preserve"> </w:t>
      </w:r>
      <w:r w:rsidRPr="00A224AB">
        <w:rPr>
          <w:lang w:eastAsia="ko-KR"/>
        </w:rPr>
        <w:t xml:space="preserve"> </w:t>
      </w:r>
      <w:r>
        <w:rPr>
          <w:lang w:eastAsia="ko-KR"/>
        </w:rPr>
        <w:t xml:space="preserve">On </w:t>
      </w:r>
      <w:r w:rsidRPr="00A224AB">
        <w:rPr>
          <w:lang w:eastAsia="ko-KR"/>
        </w:rPr>
        <w:t>most of</w:t>
      </w:r>
      <w:r>
        <w:rPr>
          <w:lang w:eastAsia="ko-KR"/>
        </w:rPr>
        <w:t xml:space="preserve"> the</w:t>
      </w:r>
      <w:r w:rsidRPr="00A224AB">
        <w:rPr>
          <w:lang w:eastAsia="ko-KR"/>
        </w:rPr>
        <w:t xml:space="preserve"> remote islands, this system may not be appropriate considering weak O&amp;M capability.</w:t>
      </w:r>
      <w:r>
        <w:rPr>
          <w:lang w:eastAsia="ko-KR"/>
        </w:rPr>
        <w:t xml:space="preserve"> </w:t>
      </w:r>
      <w:r w:rsidRPr="00A224AB">
        <w:rPr>
          <w:lang w:eastAsia="ko-KR"/>
        </w:rPr>
        <w:t xml:space="preserve"> One solution for this is to design redundant capacity of both ESS and PCS to respond to even less predictable events, but such redundancy causes cost increase</w:t>
      </w:r>
      <w:r>
        <w:rPr>
          <w:lang w:eastAsia="ko-KR"/>
        </w:rPr>
        <w:t>s</w:t>
      </w:r>
      <w:r w:rsidRPr="00A224AB">
        <w:rPr>
          <w:lang w:eastAsia="ko-KR"/>
        </w:rPr>
        <w:t xml:space="preserve"> </w:t>
      </w:r>
      <w:r>
        <w:rPr>
          <w:lang w:eastAsia="ko-KR"/>
        </w:rPr>
        <w:t>for the</w:t>
      </w:r>
      <w:r w:rsidRPr="00A224AB">
        <w:rPr>
          <w:lang w:eastAsia="ko-KR"/>
        </w:rPr>
        <w:t xml:space="preserve"> mini-grid system</w:t>
      </w:r>
      <w:r>
        <w:rPr>
          <w:lang w:eastAsia="ko-KR"/>
        </w:rPr>
        <w:t xml:space="preserve"> users</w:t>
      </w:r>
      <w:r w:rsidRPr="00A224AB">
        <w:rPr>
          <w:lang w:eastAsia="ko-KR"/>
        </w:rPr>
        <w:t xml:space="preserve">. </w:t>
      </w:r>
    </w:p>
    <w:p w14:paraId="0027CE42" w14:textId="77777777" w:rsidR="00E35B5C" w:rsidRDefault="00E35B5C" w:rsidP="00306759">
      <w:pPr>
        <w:pStyle w:val="ListParagraph"/>
        <w:jc w:val="both"/>
        <w:rPr>
          <w:lang w:eastAsia="ko-KR"/>
        </w:rPr>
      </w:pPr>
    </w:p>
    <w:p w14:paraId="12206BE2" w14:textId="77777777" w:rsidR="00E35B5C" w:rsidRPr="0080441E" w:rsidRDefault="00E35B5C" w:rsidP="00306759">
      <w:pPr>
        <w:pStyle w:val="ListParagraph"/>
        <w:numPr>
          <w:ilvl w:val="0"/>
          <w:numId w:val="32"/>
        </w:numPr>
        <w:jc w:val="both"/>
        <w:rPr>
          <w:lang w:eastAsia="ko-KR"/>
        </w:rPr>
      </w:pPr>
      <w:r w:rsidRPr="00A542B0">
        <w:rPr>
          <w:b/>
          <w:lang w:eastAsia="ko-KR"/>
        </w:rPr>
        <w:t xml:space="preserve">One RE becoming </w:t>
      </w:r>
      <w:r w:rsidRPr="00AD2DE1">
        <w:rPr>
          <w:b/>
          <w:lang w:eastAsia="ko-KR"/>
        </w:rPr>
        <w:t xml:space="preserve">the main </w:t>
      </w:r>
      <w:r w:rsidR="005F6235" w:rsidRPr="00AD2DE1">
        <w:rPr>
          <w:rFonts w:hint="eastAsia"/>
          <w:b/>
          <w:lang w:eastAsia="ko-KR"/>
        </w:rPr>
        <w:t xml:space="preserve">generation component </w:t>
      </w:r>
      <w:r w:rsidRPr="00AD2DE1">
        <w:rPr>
          <w:lang w:eastAsia="ko-KR"/>
        </w:rPr>
        <w:t>responsible</w:t>
      </w:r>
      <w:r w:rsidRPr="0080441E">
        <w:rPr>
          <w:lang w:eastAsia="ko-KR"/>
        </w:rPr>
        <w:t xml:space="preserve"> for CVCF with other Res supporting the main with PQ function.</w:t>
      </w:r>
      <w:r>
        <w:rPr>
          <w:lang w:eastAsia="ko-KR"/>
        </w:rPr>
        <w:t xml:space="preserve"> </w:t>
      </w:r>
      <w:r w:rsidRPr="0080441E">
        <w:rPr>
          <w:lang w:eastAsia="ko-KR"/>
        </w:rPr>
        <w:t xml:space="preserve"> This system design is for a ‘carbon free’ mini-grid system.</w:t>
      </w:r>
      <w:r>
        <w:rPr>
          <w:lang w:eastAsia="ko-KR"/>
        </w:rPr>
        <w:t xml:space="preserve"> </w:t>
      </w:r>
      <w:r w:rsidRPr="0080441E">
        <w:rPr>
          <w:lang w:eastAsia="ko-KR"/>
        </w:rPr>
        <w:t xml:space="preserve"> In this system, it is necessary for synchronization among PCSs linked to different RE sources. </w:t>
      </w:r>
      <w:r>
        <w:rPr>
          <w:lang w:eastAsia="ko-KR"/>
        </w:rPr>
        <w:t xml:space="preserve"> </w:t>
      </w:r>
      <w:r w:rsidRPr="0080441E">
        <w:rPr>
          <w:lang w:eastAsia="ko-KR"/>
        </w:rPr>
        <w:t>However, still there is no reliable PCS technology that allows droop control among PCSs. (Droop speed control</w:t>
      </w:r>
      <w:r w:rsidR="008D13F3">
        <w:rPr>
          <w:lang w:eastAsia="ko-KR"/>
        </w:rPr>
        <w:t xml:space="preserve"> </w:t>
      </w:r>
      <w:r w:rsidRPr="0080441E">
        <w:rPr>
          <w:lang w:eastAsia="ko-KR"/>
        </w:rPr>
        <w:t>is a speed control mode of a</w:t>
      </w:r>
      <w:r w:rsidR="007F016A">
        <w:rPr>
          <w:lang w:eastAsia="ko-KR"/>
        </w:rPr>
        <w:t xml:space="preserve"> </w:t>
      </w:r>
      <w:r w:rsidRPr="00721D19">
        <w:rPr>
          <w:lang w:eastAsia="ko-KR"/>
        </w:rPr>
        <w:t>prime mover</w:t>
      </w:r>
      <w:r w:rsidR="00C93530">
        <w:rPr>
          <w:lang w:eastAsia="ko-KR"/>
        </w:rPr>
        <w:t xml:space="preserve"> </w:t>
      </w:r>
      <w:r w:rsidRPr="0080441E">
        <w:rPr>
          <w:lang w:eastAsia="ko-KR"/>
        </w:rPr>
        <w:t>driving a</w:t>
      </w:r>
      <w:r w:rsidR="00C93530">
        <w:rPr>
          <w:lang w:eastAsia="ko-KR"/>
        </w:rPr>
        <w:t xml:space="preserve"> </w:t>
      </w:r>
      <w:r w:rsidRPr="00721D19">
        <w:rPr>
          <w:lang w:eastAsia="ko-KR"/>
        </w:rPr>
        <w:t>synchronous generator</w:t>
      </w:r>
      <w:r w:rsidRPr="0080441E">
        <w:rPr>
          <w:lang w:eastAsia="ko-KR"/>
        </w:rPr>
        <w:t> connected to an</w:t>
      </w:r>
      <w:r w:rsidR="008D13F3">
        <w:rPr>
          <w:lang w:eastAsia="ko-KR"/>
        </w:rPr>
        <w:t xml:space="preserve"> </w:t>
      </w:r>
      <w:r w:rsidRPr="00721D19">
        <w:rPr>
          <w:lang w:eastAsia="ko-KR"/>
        </w:rPr>
        <w:t>electrical grid</w:t>
      </w:r>
      <w:r w:rsidRPr="0080441E">
        <w:rPr>
          <w:lang w:eastAsia="ko-KR"/>
        </w:rPr>
        <w:t xml:space="preserve">. </w:t>
      </w:r>
      <w:r>
        <w:rPr>
          <w:lang w:eastAsia="ko-KR"/>
        </w:rPr>
        <w:t xml:space="preserve"> </w:t>
      </w:r>
      <w:r w:rsidRPr="0080441E">
        <w:rPr>
          <w:lang w:eastAsia="ko-KR"/>
        </w:rPr>
        <w:t>This mode allows synchronous generators to run in parallel, so that loads are shared among generators in proportion to their power rating</w:t>
      </w:r>
      <w:r w:rsidRPr="0080441E">
        <w:rPr>
          <w:vertAlign w:val="superscript"/>
          <w:lang w:eastAsia="ko-KR"/>
        </w:rPr>
        <w:footnoteReference w:id="7"/>
      </w:r>
      <w:r w:rsidRPr="0080441E">
        <w:rPr>
          <w:lang w:eastAsia="ko-KR"/>
        </w:rPr>
        <w:t xml:space="preserve">). </w:t>
      </w:r>
      <w:r>
        <w:rPr>
          <w:lang w:eastAsia="ko-KR"/>
        </w:rPr>
        <w:t xml:space="preserve"> </w:t>
      </w:r>
      <w:r w:rsidRPr="0080441E">
        <w:rPr>
          <w:lang w:eastAsia="ko-KR"/>
        </w:rPr>
        <w:t xml:space="preserve">Due to this, the reliability of carbon free power system remains a challenging issue. </w:t>
      </w:r>
    </w:p>
    <w:p w14:paraId="00D76F89" w14:textId="77777777" w:rsidR="00E35B5C" w:rsidRDefault="00E35B5C" w:rsidP="00306759">
      <w:pPr>
        <w:pStyle w:val="ListParagraph"/>
        <w:jc w:val="both"/>
        <w:rPr>
          <w:lang w:eastAsia="ko-KR"/>
        </w:rPr>
      </w:pPr>
    </w:p>
    <w:p w14:paraId="63DE7F9D" w14:textId="77777777" w:rsidR="0026714D" w:rsidRDefault="00E35B5C" w:rsidP="00306759">
      <w:pPr>
        <w:pStyle w:val="ListParagraph"/>
        <w:ind w:left="0"/>
        <w:jc w:val="both"/>
        <w:rPr>
          <w:lang w:eastAsia="ko-KR"/>
        </w:rPr>
      </w:pPr>
      <w:r w:rsidRPr="0080441E">
        <w:rPr>
          <w:lang w:eastAsia="ko-KR"/>
        </w:rPr>
        <w:t>Considering the advantages and disadvantages of the each of the different options, the design of a mini-grid system should be based on a well conducted study on specific energy environment and need of community.</w:t>
      </w:r>
      <w:r w:rsidR="0026714D">
        <w:rPr>
          <w:lang w:eastAsia="ko-KR"/>
        </w:rPr>
        <w:br w:type="page"/>
      </w:r>
    </w:p>
    <w:p w14:paraId="69D299CF" w14:textId="77777777" w:rsidR="007D68CE" w:rsidRPr="009C4516" w:rsidRDefault="008F08AB" w:rsidP="00F67FAE">
      <w:pPr>
        <w:pStyle w:val="Heading2"/>
        <w:numPr>
          <w:ilvl w:val="1"/>
          <w:numId w:val="58"/>
        </w:numPr>
        <w:spacing w:after="240"/>
        <w:rPr>
          <w:sz w:val="22"/>
          <w:szCs w:val="22"/>
        </w:rPr>
      </w:pPr>
      <w:bookmarkStart w:id="1698" w:name="_35nkun2" w:colFirst="0" w:colLast="0"/>
      <w:bookmarkStart w:id="1699" w:name="_44sinio" w:colFirst="0" w:colLast="0"/>
      <w:bookmarkStart w:id="1700" w:name="_Toc521422811"/>
      <w:bookmarkStart w:id="1701" w:name="_Toc521926933"/>
      <w:bookmarkEnd w:id="1698"/>
      <w:bookmarkEnd w:id="1699"/>
      <w:r w:rsidRPr="009C4516">
        <w:rPr>
          <w:sz w:val="22"/>
          <w:szCs w:val="22"/>
        </w:rPr>
        <w:lastRenderedPageBreak/>
        <w:t>Mini-grid Business Model</w:t>
      </w:r>
      <w:bookmarkEnd w:id="1700"/>
      <w:bookmarkEnd w:id="1701"/>
    </w:p>
    <w:p w14:paraId="4F6387AB" w14:textId="77777777" w:rsidR="00B742A0" w:rsidRPr="006D611D" w:rsidRDefault="000774C7" w:rsidP="00306759">
      <w:pPr>
        <w:jc w:val="both"/>
      </w:pPr>
      <w:r>
        <w:t>M</w:t>
      </w:r>
      <w:r w:rsidR="00445B1A">
        <w:t>ini-grid</w:t>
      </w:r>
      <w:r w:rsidR="00945EDD">
        <w:t xml:space="preserve"> systems </w:t>
      </w:r>
      <w:r w:rsidR="003B1971">
        <w:t>take</w:t>
      </w:r>
      <w:r>
        <w:t xml:space="preserve"> several forms</w:t>
      </w:r>
      <w:r w:rsidR="003B1971">
        <w:t xml:space="preserve"> and while the business mod</w:t>
      </w:r>
      <w:r w:rsidR="001B67CE">
        <w:t xml:space="preserve">els may be different, the final </w:t>
      </w:r>
      <w:r w:rsidR="003B1971">
        <w:t>goal of providing</w:t>
      </w:r>
      <w:r w:rsidR="001D41F8">
        <w:t xml:space="preserve"> affordable and reliable </w:t>
      </w:r>
      <w:r w:rsidR="003B1971">
        <w:t xml:space="preserve">electricity remains the same.  </w:t>
      </w:r>
      <w:r w:rsidR="00445B1A">
        <w:t>Mini-grid</w:t>
      </w:r>
      <w:r w:rsidR="001B67CE" w:rsidRPr="006D611D">
        <w:t xml:space="preserve"> </w:t>
      </w:r>
      <w:r w:rsidR="001B67CE">
        <w:t xml:space="preserve">business </w:t>
      </w:r>
      <w:r w:rsidR="00B742A0" w:rsidRPr="006D611D">
        <w:t>models can be distinguished into four types:</w:t>
      </w:r>
    </w:p>
    <w:p w14:paraId="3858936C" w14:textId="77777777" w:rsidR="00B742A0" w:rsidRDefault="00B742A0" w:rsidP="00306759">
      <w:pPr>
        <w:pStyle w:val="ListParagraph"/>
        <w:numPr>
          <w:ilvl w:val="0"/>
          <w:numId w:val="12"/>
        </w:numPr>
        <w:jc w:val="both"/>
      </w:pPr>
      <w:r>
        <w:t>The Utility Model</w:t>
      </w:r>
    </w:p>
    <w:p w14:paraId="391C6A14" w14:textId="77777777" w:rsidR="00B742A0" w:rsidRDefault="00B742A0" w:rsidP="00306759">
      <w:pPr>
        <w:pStyle w:val="ListParagraph"/>
        <w:numPr>
          <w:ilvl w:val="0"/>
          <w:numId w:val="12"/>
        </w:numPr>
        <w:jc w:val="both"/>
      </w:pPr>
      <w:r>
        <w:t>Private</w:t>
      </w:r>
      <w:r w:rsidR="001D41F8">
        <w:t xml:space="preserve"> Enterprise </w:t>
      </w:r>
      <w:r w:rsidR="000774C7">
        <w:t>Model</w:t>
      </w:r>
    </w:p>
    <w:p w14:paraId="121E64EC" w14:textId="77777777" w:rsidR="00B742A0" w:rsidRDefault="000774C7" w:rsidP="00306759">
      <w:pPr>
        <w:pStyle w:val="ListParagraph"/>
        <w:numPr>
          <w:ilvl w:val="0"/>
          <w:numId w:val="12"/>
        </w:numPr>
        <w:jc w:val="both"/>
      </w:pPr>
      <w:r>
        <w:t>Community Model</w:t>
      </w:r>
    </w:p>
    <w:p w14:paraId="33127B8A" w14:textId="77777777" w:rsidR="00B742A0" w:rsidRPr="00312F5F" w:rsidRDefault="000774C7" w:rsidP="00306759">
      <w:pPr>
        <w:pStyle w:val="ListParagraph"/>
        <w:numPr>
          <w:ilvl w:val="0"/>
          <w:numId w:val="12"/>
        </w:numPr>
        <w:jc w:val="both"/>
      </w:pPr>
      <w:r>
        <w:t>Public-Private Model</w:t>
      </w:r>
    </w:p>
    <w:p w14:paraId="671A33BF" w14:textId="77777777" w:rsidR="00B742A0" w:rsidRPr="00A846F4" w:rsidRDefault="008F08AB" w:rsidP="00F16281">
      <w:pPr>
        <w:spacing w:after="0"/>
        <w:jc w:val="both"/>
        <w:rPr>
          <w:rFonts w:asciiTheme="majorHAnsi" w:hAnsiTheme="majorHAnsi" w:cstheme="minorHAnsi"/>
          <w:b/>
          <w:szCs w:val="20"/>
        </w:rPr>
      </w:pPr>
      <w:r w:rsidRPr="00A846F4">
        <w:rPr>
          <w:rFonts w:asciiTheme="majorHAnsi" w:hAnsiTheme="majorHAnsi" w:cstheme="minorHAnsi"/>
          <w:b/>
          <w:szCs w:val="20"/>
        </w:rPr>
        <w:t>Utility Model</w:t>
      </w:r>
    </w:p>
    <w:p w14:paraId="734025B0" w14:textId="77777777" w:rsidR="00B742A0" w:rsidRDefault="003B1971" w:rsidP="00F16281">
      <w:pPr>
        <w:spacing w:before="240"/>
        <w:contextualSpacing/>
        <w:jc w:val="both"/>
      </w:pPr>
      <w:r>
        <w:t>Under this</w:t>
      </w:r>
      <w:r w:rsidR="00B742A0" w:rsidRPr="00312F5F">
        <w:t xml:space="preserve"> model, a state-owned company is responsible for the installation</w:t>
      </w:r>
      <w:r>
        <w:t xml:space="preserve"> and operation of the </w:t>
      </w:r>
      <w:r w:rsidR="00445B1A">
        <w:t>mini-grid</w:t>
      </w:r>
      <w:r w:rsidR="00B742A0" w:rsidRPr="00312F5F">
        <w:t>.</w:t>
      </w:r>
      <w:r w:rsidR="000810D6">
        <w:t xml:space="preserve"> </w:t>
      </w:r>
      <w:r w:rsidR="00B742A0" w:rsidRPr="00312F5F">
        <w:t xml:space="preserve"> The </w:t>
      </w:r>
      <w:r w:rsidR="000774C7">
        <w:t>state-owned</w:t>
      </w:r>
      <w:r w:rsidR="00B742A0" w:rsidRPr="00312F5F">
        <w:t xml:space="preserve"> companies are </w:t>
      </w:r>
      <w:r>
        <w:t>usually</w:t>
      </w:r>
      <w:r w:rsidR="00B742A0" w:rsidRPr="00312F5F">
        <w:t xml:space="preserve"> subsidized by the government and it is the most common model for rural electrification in developing countries.</w:t>
      </w:r>
      <w:r w:rsidR="00267F6E">
        <w:t xml:space="preserve">  Governments often levy tariffs and strictly regulate the cost per kilowatt hour. </w:t>
      </w:r>
    </w:p>
    <w:p w14:paraId="7EF2C213" w14:textId="77777777" w:rsidR="00F16281" w:rsidRPr="00F16281" w:rsidRDefault="00F16281" w:rsidP="00F16281">
      <w:pPr>
        <w:spacing w:before="240"/>
        <w:contextualSpacing/>
        <w:jc w:val="both"/>
        <w:rPr>
          <w:sz w:val="10"/>
        </w:rPr>
      </w:pPr>
    </w:p>
    <w:p w14:paraId="420C5DE5" w14:textId="77777777" w:rsidR="00B742A0" w:rsidRPr="00A846F4" w:rsidRDefault="008F08AB" w:rsidP="00F16281">
      <w:pPr>
        <w:spacing w:after="0"/>
        <w:jc w:val="both"/>
        <w:rPr>
          <w:rFonts w:asciiTheme="majorHAnsi" w:hAnsiTheme="majorHAnsi" w:cstheme="minorHAnsi"/>
          <w:b/>
          <w:szCs w:val="20"/>
        </w:rPr>
      </w:pPr>
      <w:r w:rsidRPr="00A846F4">
        <w:rPr>
          <w:rFonts w:asciiTheme="majorHAnsi" w:hAnsiTheme="majorHAnsi" w:cstheme="minorHAnsi"/>
          <w:b/>
          <w:szCs w:val="20"/>
        </w:rPr>
        <w:t>Private Model</w:t>
      </w:r>
    </w:p>
    <w:p w14:paraId="6F7AF1EE" w14:textId="77777777" w:rsidR="00F16281" w:rsidRPr="00F16281" w:rsidRDefault="00B742A0" w:rsidP="00F16281">
      <w:pPr>
        <w:spacing w:before="240"/>
        <w:contextualSpacing/>
        <w:jc w:val="both"/>
        <w:rPr>
          <w:sz w:val="10"/>
        </w:rPr>
      </w:pPr>
      <w:r w:rsidRPr="00312F5F">
        <w:t>Under this model, a private company is responsible for</w:t>
      </w:r>
      <w:r w:rsidR="004E6391">
        <w:t xml:space="preserve"> the </w:t>
      </w:r>
      <w:r w:rsidRPr="00312F5F">
        <w:t>installation, operation a</w:t>
      </w:r>
      <w:r w:rsidR="003B1971">
        <w:t xml:space="preserve">nd maintenance of the </w:t>
      </w:r>
      <w:r w:rsidR="00445B1A">
        <w:t>mini-grid</w:t>
      </w:r>
      <w:r w:rsidRPr="00312F5F">
        <w:t>.</w:t>
      </w:r>
      <w:r w:rsidR="003B1971">
        <w:t xml:space="preserve"> </w:t>
      </w:r>
      <w:r w:rsidRPr="00312F5F">
        <w:t xml:space="preserve"> </w:t>
      </w:r>
      <w:r w:rsidR="000810D6">
        <w:t>The grid</w:t>
      </w:r>
      <w:r w:rsidR="009C5D92" w:rsidRPr="00312F5F">
        <w:t xml:space="preserve"> </w:t>
      </w:r>
      <w:r w:rsidRPr="00312F5F">
        <w:t>generate</w:t>
      </w:r>
      <w:r w:rsidR="009C5D92">
        <w:t xml:space="preserve">s </w:t>
      </w:r>
      <w:r w:rsidRPr="00312F5F">
        <w:t>electricity and sell</w:t>
      </w:r>
      <w:r w:rsidR="000810D6">
        <w:t>s</w:t>
      </w:r>
      <w:r w:rsidRPr="00312F5F">
        <w:t xml:space="preserve"> it directly to customers. </w:t>
      </w:r>
      <w:r w:rsidR="003B1971">
        <w:t xml:space="preserve"> </w:t>
      </w:r>
      <w:r w:rsidRPr="00312F5F">
        <w:t>These private companies are mostly small or medium in size and unlike the utility model, do not operate the main grid.</w:t>
      </w:r>
      <w:r w:rsidR="003B1971">
        <w:t xml:space="preserve">  </w:t>
      </w:r>
      <w:r w:rsidRPr="00312F5F">
        <w:t xml:space="preserve">The private companies generate their investment capital from various sources </w:t>
      </w:r>
      <w:r w:rsidR="000810D6">
        <w:t>such as</w:t>
      </w:r>
      <w:r w:rsidRPr="00312F5F">
        <w:t xml:space="preserve"> grants, commercial loans and </w:t>
      </w:r>
      <w:r w:rsidR="00267F6E">
        <w:t xml:space="preserve">private </w:t>
      </w:r>
      <w:r w:rsidRPr="00312F5F">
        <w:t xml:space="preserve">equity to </w:t>
      </w:r>
      <w:r w:rsidR="000810D6">
        <w:t xml:space="preserve">construct and </w:t>
      </w:r>
      <w:r w:rsidR="00267F6E">
        <w:t>operate</w:t>
      </w:r>
      <w:r w:rsidRPr="00312F5F">
        <w:t xml:space="preserve"> the </w:t>
      </w:r>
      <w:r w:rsidR="00445B1A">
        <w:t>mini-grid</w:t>
      </w:r>
      <w:r w:rsidRPr="00312F5F">
        <w:t>s.</w:t>
      </w:r>
      <w:r w:rsidR="00F16281" w:rsidRPr="00F16281">
        <w:rPr>
          <w:sz w:val="10"/>
        </w:rPr>
        <w:t xml:space="preserve"> </w:t>
      </w:r>
    </w:p>
    <w:p w14:paraId="5AA02C33" w14:textId="77777777" w:rsidR="00B742A0" w:rsidRPr="00F16281" w:rsidRDefault="00B742A0" w:rsidP="00F16281">
      <w:pPr>
        <w:spacing w:before="240"/>
        <w:contextualSpacing/>
        <w:jc w:val="both"/>
        <w:rPr>
          <w:sz w:val="10"/>
        </w:rPr>
      </w:pPr>
    </w:p>
    <w:p w14:paraId="4DCC7A5E" w14:textId="77777777" w:rsidR="00B742A0" w:rsidRPr="00A846F4" w:rsidRDefault="008F08AB" w:rsidP="00F16281">
      <w:pPr>
        <w:spacing w:after="0"/>
        <w:jc w:val="both"/>
        <w:rPr>
          <w:rFonts w:asciiTheme="majorHAnsi" w:hAnsiTheme="majorHAnsi" w:cstheme="minorHAnsi"/>
          <w:b/>
          <w:szCs w:val="20"/>
        </w:rPr>
      </w:pPr>
      <w:r w:rsidRPr="00A846F4">
        <w:rPr>
          <w:rFonts w:asciiTheme="majorHAnsi" w:hAnsiTheme="majorHAnsi" w:cstheme="minorHAnsi"/>
          <w:b/>
          <w:szCs w:val="20"/>
        </w:rPr>
        <w:t>Community Model</w:t>
      </w:r>
    </w:p>
    <w:p w14:paraId="387F39D2" w14:textId="77777777" w:rsidR="000810D6" w:rsidRDefault="003B1971" w:rsidP="00306759">
      <w:pPr>
        <w:contextualSpacing/>
        <w:jc w:val="both"/>
      </w:pPr>
      <w:r>
        <w:t>Under</w:t>
      </w:r>
      <w:r w:rsidR="00B742A0" w:rsidRPr="00312F5F">
        <w:t xml:space="preserve"> this model, the community owns </w:t>
      </w:r>
      <w:r>
        <w:t>and</w:t>
      </w:r>
      <w:r w:rsidR="00B742A0" w:rsidRPr="00312F5F">
        <w:t xml:space="preserve"> operates the </w:t>
      </w:r>
      <w:r w:rsidR="00445B1A">
        <w:t>mini-grid</w:t>
      </w:r>
      <w:r w:rsidR="00B742A0" w:rsidRPr="00312F5F">
        <w:t xml:space="preserve">, however the design as well as installation is often done by a third party, contracted by the community or on its behalf by a non-governmental organization (NGO) or development agency. The investment capital generally comes from grants, supplemented by the </w:t>
      </w:r>
      <w:r w:rsidR="00267F6E">
        <w:t xml:space="preserve">local </w:t>
      </w:r>
      <w:r w:rsidR="00B742A0" w:rsidRPr="00312F5F">
        <w:t xml:space="preserve">community. </w:t>
      </w:r>
    </w:p>
    <w:p w14:paraId="03DA06AF" w14:textId="77777777" w:rsidR="00F16281" w:rsidRPr="00F16281" w:rsidRDefault="00F16281" w:rsidP="00F16281">
      <w:pPr>
        <w:spacing w:before="240"/>
        <w:contextualSpacing/>
        <w:jc w:val="both"/>
        <w:rPr>
          <w:sz w:val="10"/>
        </w:rPr>
      </w:pPr>
    </w:p>
    <w:p w14:paraId="5E3F0F6F" w14:textId="77777777" w:rsidR="00B742A0" w:rsidRPr="00A846F4" w:rsidRDefault="008F08AB" w:rsidP="00F16281">
      <w:pPr>
        <w:spacing w:after="0"/>
        <w:jc w:val="both"/>
        <w:rPr>
          <w:rFonts w:asciiTheme="majorHAnsi" w:hAnsiTheme="majorHAnsi" w:cstheme="minorHAnsi"/>
          <w:b/>
          <w:szCs w:val="20"/>
        </w:rPr>
      </w:pPr>
      <w:r w:rsidRPr="00A846F4">
        <w:rPr>
          <w:rFonts w:asciiTheme="majorHAnsi" w:hAnsiTheme="majorHAnsi" w:cstheme="minorHAnsi"/>
          <w:b/>
          <w:szCs w:val="20"/>
        </w:rPr>
        <w:t>Public-private Model</w:t>
      </w:r>
    </w:p>
    <w:p w14:paraId="34400771" w14:textId="77777777" w:rsidR="009D2B90" w:rsidRDefault="00B742A0" w:rsidP="00306759">
      <w:pPr>
        <w:contextualSpacing/>
        <w:jc w:val="both"/>
      </w:pPr>
      <w:r w:rsidRPr="00312F5F">
        <w:t xml:space="preserve">This </w:t>
      </w:r>
      <w:r w:rsidR="00F0702C">
        <w:t>model</w:t>
      </w:r>
      <w:r w:rsidRPr="00312F5F">
        <w:t xml:space="preserve"> combines different aspects of the </w:t>
      </w:r>
      <w:r w:rsidR="003B1971">
        <w:t>above models</w:t>
      </w:r>
      <w:r w:rsidRPr="00312F5F">
        <w:t xml:space="preserve"> in order to maximize</w:t>
      </w:r>
      <w:r w:rsidR="000810D6">
        <w:t xml:space="preserve"> the</w:t>
      </w:r>
      <w:r w:rsidRPr="00312F5F">
        <w:t xml:space="preserve"> effectiveness and efficiency</w:t>
      </w:r>
      <w:r w:rsidR="000810D6">
        <w:t xml:space="preserve"> of the grid</w:t>
      </w:r>
      <w:r w:rsidRPr="00312F5F">
        <w:t>.</w:t>
      </w:r>
      <w:r w:rsidR="003B1971">
        <w:t xml:space="preserve"> </w:t>
      </w:r>
      <w:r w:rsidRPr="00312F5F">
        <w:t xml:space="preserve"> Hybrid business models are diverse and may involve different entities owning and operating different parts of the system.</w:t>
      </w:r>
      <w:r w:rsidR="00721371">
        <w:t xml:space="preserve">  </w:t>
      </w:r>
      <w:r w:rsidR="003B1971">
        <w:t>In general,</w:t>
      </w:r>
      <w:r w:rsidR="004E6391">
        <w:t xml:space="preserve"> the</w:t>
      </w:r>
      <w:r w:rsidR="003B1971">
        <w:t xml:space="preserve"> f</w:t>
      </w:r>
      <w:r w:rsidR="003B1971" w:rsidRPr="006D611D">
        <w:t xml:space="preserve">unding of </w:t>
      </w:r>
      <w:r w:rsidR="00445B1A">
        <w:t>mini-grid</w:t>
      </w:r>
      <w:r w:rsidR="003B1971" w:rsidRPr="006D611D">
        <w:t xml:space="preserve">s in </w:t>
      </w:r>
      <w:r w:rsidR="004E6391" w:rsidRPr="006D611D">
        <w:t xml:space="preserve">many </w:t>
      </w:r>
      <w:r w:rsidR="004E6391">
        <w:t xml:space="preserve">developing </w:t>
      </w:r>
      <w:r w:rsidR="003B1971" w:rsidRPr="006D611D">
        <w:t>countries has been most</w:t>
      </w:r>
      <w:r w:rsidR="003B1971">
        <w:t>ly through grants and subsidies</w:t>
      </w:r>
      <w:r w:rsidR="000810D6">
        <w:t xml:space="preserve"> from international organizations</w:t>
      </w:r>
      <w:r w:rsidR="003B1971">
        <w:t xml:space="preserve">, </w:t>
      </w:r>
      <w:r w:rsidR="000810D6">
        <w:t>in order to ensure that</w:t>
      </w:r>
      <w:r w:rsidR="003B1971" w:rsidRPr="006D611D">
        <w:t xml:space="preserve"> the upfront capital cos</w:t>
      </w:r>
      <w:r w:rsidR="003B1971">
        <w:t>ts</w:t>
      </w:r>
      <w:r w:rsidR="003B1971" w:rsidRPr="006D611D">
        <w:t xml:space="preserve"> and the </w:t>
      </w:r>
      <w:r w:rsidR="000810D6">
        <w:t>operational</w:t>
      </w:r>
      <w:r w:rsidR="003B1971" w:rsidRPr="006D611D">
        <w:t xml:space="preserve"> cost</w:t>
      </w:r>
      <w:r w:rsidR="003B1971">
        <w:t>s can be covered</w:t>
      </w:r>
      <w:r w:rsidR="003B1971" w:rsidRPr="006D611D">
        <w:t xml:space="preserve">. </w:t>
      </w:r>
      <w:r w:rsidR="003B1971">
        <w:t xml:space="preserve"> </w:t>
      </w:r>
    </w:p>
    <w:p w14:paraId="176A4608" w14:textId="77777777" w:rsidR="00F16281" w:rsidRPr="00F16281" w:rsidRDefault="00F16281" w:rsidP="00F16281">
      <w:pPr>
        <w:spacing w:before="240"/>
        <w:contextualSpacing/>
        <w:jc w:val="both"/>
        <w:rPr>
          <w:sz w:val="10"/>
        </w:rPr>
      </w:pPr>
    </w:p>
    <w:p w14:paraId="630D5B6C" w14:textId="77777777" w:rsidR="0026714D" w:rsidRDefault="00CF326E" w:rsidP="00306759">
      <w:pPr>
        <w:contextualSpacing/>
        <w:jc w:val="both"/>
      </w:pPr>
      <w:r w:rsidRPr="00CF326E">
        <w:t xml:space="preserve">Building a sustainable financial structure can be challenging despite the vast and growing understanding of financial barriers in project development and an increase in financing tools. While </w:t>
      </w:r>
      <w:r w:rsidR="00445B1A">
        <w:t>mini-grid</w:t>
      </w:r>
      <w:r w:rsidRPr="00CF326E">
        <w:t xml:space="preserve">s may stand out as being economically more attractive than grid connections especially in </w:t>
      </w:r>
      <w:r w:rsidR="000810D6">
        <w:t>the remote islands of the PICTs</w:t>
      </w:r>
      <w:r w:rsidRPr="00CF326E">
        <w:t>, they are usually a</w:t>
      </w:r>
      <w:r w:rsidR="000810D6">
        <w:t>ccompanied by high upfront costs</w:t>
      </w:r>
      <w:r w:rsidRPr="00CF326E">
        <w:t>.</w:t>
      </w:r>
      <w:r w:rsidR="000810D6">
        <w:t xml:space="preserve">  </w:t>
      </w:r>
      <w:r w:rsidR="004E6391">
        <w:t>Renewable energy business models a</w:t>
      </w:r>
      <w:r w:rsidRPr="00CF326E">
        <w:t xml:space="preserve">re designed in a way that they need to be able to </w:t>
      </w:r>
      <w:r w:rsidR="000810D6">
        <w:t>be self-sufficient</w:t>
      </w:r>
      <w:r w:rsidRPr="00CF326E">
        <w:t xml:space="preserve"> in order to be sustainable and that is achieved by setting realistic tariffs for the consumers despite potential</w:t>
      </w:r>
      <w:r w:rsidR="004E6391">
        <w:t xml:space="preserve"> financing</w:t>
      </w:r>
      <w:r w:rsidR="00283578">
        <w:t xml:space="preserve"> limitations</w:t>
      </w:r>
      <w:r w:rsidRPr="00CF326E">
        <w:t>.</w:t>
      </w:r>
      <w:r w:rsidR="0026714D">
        <w:br w:type="page"/>
      </w:r>
    </w:p>
    <w:p w14:paraId="1279391F" w14:textId="77777777" w:rsidR="00CA14E1" w:rsidRPr="009C4516" w:rsidRDefault="00CA14E1" w:rsidP="009C4516">
      <w:pPr>
        <w:pStyle w:val="Heading2"/>
        <w:numPr>
          <w:ilvl w:val="1"/>
          <w:numId w:val="58"/>
        </w:numPr>
        <w:spacing w:after="240"/>
        <w:rPr>
          <w:sz w:val="22"/>
          <w:szCs w:val="22"/>
        </w:rPr>
      </w:pPr>
      <w:bookmarkStart w:id="1702" w:name="_Toc521422812"/>
      <w:bookmarkStart w:id="1703" w:name="_Toc521926934"/>
      <w:r w:rsidRPr="009C4516">
        <w:rPr>
          <w:sz w:val="22"/>
          <w:szCs w:val="22"/>
        </w:rPr>
        <w:lastRenderedPageBreak/>
        <w:t>Mini-gri</w:t>
      </w:r>
      <w:bookmarkEnd w:id="1702"/>
      <w:r w:rsidRPr="009C4516">
        <w:rPr>
          <w:sz w:val="22"/>
          <w:szCs w:val="22"/>
        </w:rPr>
        <w:t>ds and Sustainable Development Goals</w:t>
      </w:r>
      <w:bookmarkEnd w:id="1703"/>
      <w:r w:rsidR="00661750">
        <w:rPr>
          <w:sz w:val="22"/>
          <w:szCs w:val="22"/>
        </w:rPr>
        <w:t xml:space="preserve"> </w:t>
      </w:r>
    </w:p>
    <w:p w14:paraId="0A27E494" w14:textId="1A4B822B" w:rsidR="0026714D" w:rsidRDefault="00CA14E1" w:rsidP="00306759">
      <w:pPr>
        <w:jc w:val="both"/>
      </w:pPr>
      <w:r>
        <w:t>Mini-grids provide electricity which is a powerful driver for the provision of essential services such as education, healthcare, waste disposal and clean water while supporting income generation activities.  The consumption of time associated with essential tasks may indicate energy-poverty; yet energy technologies can reduce the amount of time spent by poor households on basic activities.  Access to electricity services can help communities meet basic needs and stimulate social, economic and environmental development.  Mini-grids have many benefits which can be seen economically, environmentally, and socially.  Mini-grids can help the Pacific Island Community accomplish the United Nations Sustainable Development Goal number seven (SDG 7), “to ensure access to affordable, reliable, sustainable, and modern energy for all” which has a set of cascading benefits effecting other sustainable development goals, including the effort to end poverty, hunger, improve health and education, improve economic growth, reduce inequality, and take action in the fight against climate change.  In addition to goal number 7, the sustainable development benefits of RE based mini-grids include working towards SDG goals number 9 and 13.</w:t>
      </w:r>
      <w:r w:rsidR="00DC0B7D">
        <w:t xml:space="preserve">  SDG 9 relates to renewing industry and infrastructure, while goal 13 concerns climate action; both of which require sustainable energy.</w:t>
      </w:r>
      <w:r>
        <w:t xml:space="preserve">  Accomplishing these goals also is a step in the right direction for the Paris Agreement by dealing with greenhouse gas emission mitigation, adaption and finance.  Mini-grids not only take on the task of international climate change, but they also have local benefits which can be seen in the environmental, social, and environmental realms.  The potential benefits of mini-grid systems are depicted in figure 3 below.  </w:t>
      </w:r>
    </w:p>
    <w:p w14:paraId="3778B564" w14:textId="52EE7E12" w:rsidR="00CA14E1" w:rsidRDefault="00B20379" w:rsidP="00CA14E1">
      <w:pPr>
        <w:keepNext/>
        <w:jc w:val="center"/>
      </w:pPr>
      <w:r>
        <w:rPr>
          <w:noProof/>
          <w:lang w:val="en-AU" w:eastAsia="en-AU" w:bidi="ar-SA"/>
        </w:rPr>
        <mc:AlternateContent>
          <mc:Choice Requires="wpg">
            <w:drawing>
              <wp:inline distT="0" distB="0" distL="0" distR="0" wp14:anchorId="18E2BEAD" wp14:editId="16FBBF81">
                <wp:extent cx="4909185" cy="3665220"/>
                <wp:effectExtent l="0" t="9525" r="0" b="1905"/>
                <wp:docPr id="8" name="그룹 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09185" cy="3665220"/>
                          <a:chOff x="2401" y="-625"/>
                          <a:chExt cx="91828" cy="59074"/>
                        </a:xfrm>
                      </wpg:grpSpPr>
                      <wps:wsp>
                        <wps:cNvPr id="9" name="이등변 삼각형 274"/>
                        <wps:cNvSpPr>
                          <a:spLocks noChangeArrowheads="1"/>
                        </wps:cNvSpPr>
                        <wps:spPr bwMode="auto">
                          <a:xfrm>
                            <a:off x="9035" y="0"/>
                            <a:ext cx="58783" cy="45611"/>
                          </a:xfrm>
                          <a:prstGeom prst="triangle">
                            <a:avLst>
                              <a:gd name="adj" fmla="val 50000"/>
                            </a:avLst>
                          </a:prstGeom>
                          <a:solidFill>
                            <a:schemeClr val="accent1">
                              <a:lumMod val="100000"/>
                              <a:lumOff val="0"/>
                            </a:schemeClr>
                          </a:solidFill>
                          <a:ln w="25400">
                            <a:solidFill>
                              <a:schemeClr val="accent1">
                                <a:lumMod val="50000"/>
                                <a:lumOff val="0"/>
                              </a:schemeClr>
                            </a:solidFill>
                            <a:miter lim="800000"/>
                            <a:headEnd/>
                            <a:tailEnd/>
                          </a:ln>
                        </wps:spPr>
                        <wps:bodyPr rot="0" vert="horz" wrap="square" lIns="91440" tIns="45720" rIns="91440" bIns="45720" anchor="ctr" anchorCtr="0" upright="1">
                          <a:noAutofit/>
                        </wps:bodyPr>
                      </wps:wsp>
                      <wpg:grpSp>
                        <wpg:cNvPr id="12" name="그룹 275"/>
                        <wpg:cNvGrpSpPr>
                          <a:grpSpLocks/>
                        </wpg:cNvGrpSpPr>
                        <wpg:grpSpPr bwMode="auto">
                          <a:xfrm>
                            <a:off x="2401" y="-625"/>
                            <a:ext cx="91829" cy="59073"/>
                            <a:chOff x="2401" y="-625"/>
                            <a:chExt cx="91828" cy="59074"/>
                          </a:xfrm>
                        </wpg:grpSpPr>
                        <wps:wsp>
                          <wps:cNvPr id="13" name="타원 276"/>
                          <wps:cNvSpPr>
                            <a:spLocks noChangeArrowheads="1"/>
                          </wps:cNvSpPr>
                          <wps:spPr bwMode="auto">
                            <a:xfrm>
                              <a:off x="28171" y="-625"/>
                              <a:ext cx="20077" cy="13397"/>
                            </a:xfrm>
                            <a:prstGeom prst="ellipse">
                              <a:avLst/>
                            </a:prstGeom>
                            <a:solidFill>
                              <a:schemeClr val="accent4">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0E1597AB" w14:textId="77777777" w:rsidR="009A5922" w:rsidRDefault="009A5922" w:rsidP="00CA14E1">
                                <w:pPr>
                                  <w:pStyle w:val="NormalWeb"/>
                                  <w:wordWrap w:val="0"/>
                                  <w:spacing w:before="0" w:beforeAutospacing="0" w:after="0" w:afterAutospacing="0"/>
                                  <w:rPr>
                                    <w:rFonts w:asciiTheme="majorHAnsi" w:eastAsiaTheme="majorHAnsi" w:hAnsiTheme="majorHAnsi"/>
                                    <w:b/>
                                    <w:sz w:val="16"/>
                                    <w:szCs w:val="20"/>
                                  </w:rPr>
                                </w:pPr>
                                <w:r>
                                  <w:rPr>
                                    <w:rFonts w:asciiTheme="majorHAnsi" w:eastAsiaTheme="majorHAnsi" w:hAnsiTheme="majorHAnsi" w:cs="함초롬바탕"/>
                                    <w:b/>
                                    <w:color w:val="000000" w:themeColor="text1"/>
                                    <w:kern w:val="24"/>
                                    <w:sz w:val="16"/>
                                    <w:szCs w:val="20"/>
                                  </w:rPr>
                                  <w:t>Environment</w:t>
                                </w:r>
                              </w:p>
                            </w:txbxContent>
                          </wps:txbx>
                          <wps:bodyPr rot="0" vert="horz" wrap="square" lIns="91440" tIns="45720" rIns="91440" bIns="45720" anchor="ctr" anchorCtr="0" upright="1">
                            <a:noAutofit/>
                          </wps:bodyPr>
                        </wps:wsp>
                        <wps:wsp>
                          <wps:cNvPr id="19" name="이등변 삼각형 277"/>
                          <wps:cNvSpPr>
                            <a:spLocks noChangeArrowheads="1"/>
                          </wps:cNvSpPr>
                          <wps:spPr bwMode="auto">
                            <a:xfrm>
                              <a:off x="25363" y="17199"/>
                              <a:ext cx="26778" cy="20574"/>
                            </a:xfrm>
                            <a:prstGeom prst="triangle">
                              <a:avLst>
                                <a:gd name="adj" fmla="val 50000"/>
                              </a:avLst>
                            </a:prstGeom>
                            <a:solidFill>
                              <a:schemeClr val="accent5">
                                <a:lumMod val="40000"/>
                                <a:lumOff val="60000"/>
                              </a:schemeClr>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14:paraId="4EB6ED70" w14:textId="77777777" w:rsidR="009A5922" w:rsidRDefault="009A5922" w:rsidP="00CA14E1">
                                <w:pPr>
                                  <w:pStyle w:val="NormalWeb"/>
                                  <w:wordWrap w:val="0"/>
                                  <w:spacing w:before="0" w:beforeAutospacing="0" w:after="0" w:afterAutospacing="0"/>
                                  <w:jc w:val="center"/>
                                  <w:rPr>
                                    <w:rFonts w:asciiTheme="majorHAnsi" w:eastAsiaTheme="majorHAnsi" w:hAnsiTheme="majorHAnsi" w:cs="함초롬바탕"/>
                                    <w:b/>
                                    <w:color w:val="000000" w:themeColor="text1"/>
                                    <w:kern w:val="24"/>
                                    <w:sz w:val="16"/>
                                    <w:szCs w:val="18"/>
                                  </w:rPr>
                                </w:pPr>
                                <w:r w:rsidRPr="00126F90">
                                  <w:rPr>
                                    <w:rFonts w:asciiTheme="majorHAnsi" w:eastAsiaTheme="majorHAnsi" w:hAnsiTheme="majorHAnsi" w:cs="함초롬바탕"/>
                                    <w:b/>
                                    <w:color w:val="000000" w:themeColor="text1"/>
                                    <w:kern w:val="24"/>
                                    <w:sz w:val="16"/>
                                    <w:szCs w:val="18"/>
                                  </w:rPr>
                                  <w:t>Benefits of</w:t>
                                </w:r>
                              </w:p>
                              <w:p w14:paraId="5ABFBE86" w14:textId="77777777" w:rsidR="009A5922" w:rsidRPr="00126F90" w:rsidRDefault="009A5922" w:rsidP="00CA14E1">
                                <w:pPr>
                                  <w:pStyle w:val="NormalWeb"/>
                                  <w:wordWrap w:val="0"/>
                                  <w:spacing w:before="0" w:beforeAutospacing="0" w:after="0" w:afterAutospacing="0"/>
                                  <w:jc w:val="center"/>
                                  <w:rPr>
                                    <w:rFonts w:asciiTheme="majorHAnsi" w:eastAsiaTheme="majorHAnsi" w:hAnsiTheme="majorHAnsi" w:cs="함초롬바탕"/>
                                    <w:b/>
                                    <w:color w:val="000000" w:themeColor="text1"/>
                                    <w:kern w:val="24"/>
                                    <w:sz w:val="16"/>
                                    <w:szCs w:val="18"/>
                                  </w:rPr>
                                </w:pPr>
                                <w:r w:rsidRPr="00126F90">
                                  <w:rPr>
                                    <w:rFonts w:asciiTheme="majorHAnsi" w:eastAsiaTheme="majorHAnsi" w:hAnsiTheme="majorHAnsi" w:cs="함초롬바탕"/>
                                    <w:b/>
                                    <w:color w:val="000000" w:themeColor="text1"/>
                                    <w:kern w:val="24"/>
                                    <w:sz w:val="16"/>
                                    <w:szCs w:val="18"/>
                                  </w:rPr>
                                  <w:t xml:space="preserve">Mini-grid </w:t>
                                </w:r>
                              </w:p>
                              <w:p w14:paraId="08FCF68C" w14:textId="77777777" w:rsidR="009A5922" w:rsidRPr="00126F90" w:rsidRDefault="009A5922" w:rsidP="00CA14E1">
                                <w:pPr>
                                  <w:pStyle w:val="NormalWeb"/>
                                  <w:wordWrap w:val="0"/>
                                  <w:spacing w:before="0" w:beforeAutospacing="0" w:after="0" w:afterAutospacing="0"/>
                                  <w:jc w:val="center"/>
                                  <w:rPr>
                                    <w:rFonts w:asciiTheme="majorHAnsi" w:eastAsiaTheme="majorHAnsi" w:hAnsiTheme="majorHAnsi"/>
                                    <w:b/>
                                    <w:sz w:val="20"/>
                                    <w:szCs w:val="18"/>
                                  </w:rPr>
                                </w:pPr>
                                <w:r w:rsidRPr="00126F90">
                                  <w:rPr>
                                    <w:rFonts w:asciiTheme="majorHAnsi" w:eastAsiaTheme="majorHAnsi" w:hAnsiTheme="majorHAnsi" w:cs="함초롬바탕"/>
                                    <w:b/>
                                    <w:color w:val="000000" w:themeColor="text1"/>
                                    <w:kern w:val="24"/>
                                    <w:sz w:val="16"/>
                                    <w:szCs w:val="18"/>
                                  </w:rPr>
                                  <w:t>System</w:t>
                                </w:r>
                              </w:p>
                            </w:txbxContent>
                          </wps:txbx>
                          <wps:bodyPr rot="0" vert="horz" wrap="square" lIns="91440" tIns="45720" rIns="91440" bIns="45720" anchor="ctr" anchorCtr="0" upright="1">
                            <a:noAutofit/>
                          </wps:bodyPr>
                        </wps:wsp>
                        <wps:wsp>
                          <wps:cNvPr id="20" name="TextBox 31"/>
                          <wps:cNvSpPr txBox="1">
                            <a:spLocks noChangeArrowheads="1"/>
                          </wps:cNvSpPr>
                          <wps:spPr bwMode="auto">
                            <a:xfrm>
                              <a:off x="44845" y="3117"/>
                              <a:ext cx="37028" cy="2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9EE559" w14:textId="77777777" w:rsidR="009A5922" w:rsidRPr="00126F90" w:rsidRDefault="009A5922" w:rsidP="00CA14E1">
                                <w:pPr>
                                  <w:pStyle w:val="NormalWeb"/>
                                  <w:numPr>
                                    <w:ilvl w:val="0"/>
                                    <w:numId w:val="60"/>
                                  </w:numPr>
                                  <w:wordWrap w:val="0"/>
                                  <w:spacing w:before="0" w:beforeAutospacing="0" w:after="0" w:afterAutospacing="0"/>
                                  <w:rPr>
                                    <w:rFonts w:asciiTheme="majorHAnsi" w:eastAsiaTheme="majorHAnsi" w:hAnsiTheme="majorHAnsi" w:cs="함초롬바탕"/>
                                    <w:color w:val="000000" w:themeColor="text1"/>
                                    <w:kern w:val="24"/>
                                    <w:sz w:val="14"/>
                                    <w:szCs w:val="18"/>
                                  </w:rPr>
                                </w:pPr>
                                <w:r w:rsidRPr="00126F90">
                                  <w:rPr>
                                    <w:rFonts w:asciiTheme="majorHAnsi" w:eastAsiaTheme="majorHAnsi" w:hAnsiTheme="majorHAnsi" w:cs="함초롬바탕"/>
                                    <w:color w:val="000000" w:themeColor="text1"/>
                                    <w:kern w:val="24"/>
                                    <w:sz w:val="14"/>
                                    <w:szCs w:val="18"/>
                                  </w:rPr>
                                  <w:t>Climate Change Mitigation</w:t>
                                </w:r>
                              </w:p>
                              <w:p w14:paraId="40D15FAC" w14:textId="77777777" w:rsidR="009A5922" w:rsidRPr="00126F90" w:rsidRDefault="009A5922" w:rsidP="00CA14E1">
                                <w:pPr>
                                  <w:pStyle w:val="NormalWeb"/>
                                  <w:numPr>
                                    <w:ilvl w:val="0"/>
                                    <w:numId w:val="60"/>
                                  </w:numPr>
                                  <w:wordWrap w:val="0"/>
                                  <w:spacing w:before="0" w:beforeAutospacing="0" w:after="0" w:afterAutospacing="0"/>
                                  <w:rPr>
                                    <w:rFonts w:asciiTheme="majorHAnsi" w:eastAsiaTheme="majorHAnsi" w:hAnsiTheme="majorHAnsi" w:cs="함초롬바탕"/>
                                    <w:color w:val="000000" w:themeColor="text1"/>
                                    <w:kern w:val="24"/>
                                    <w:sz w:val="14"/>
                                    <w:szCs w:val="18"/>
                                  </w:rPr>
                                </w:pPr>
                                <w:r w:rsidRPr="00126F90">
                                  <w:rPr>
                                    <w:rFonts w:asciiTheme="majorHAnsi" w:eastAsiaTheme="majorHAnsi" w:hAnsiTheme="majorHAnsi" w:cs="함초롬바탕"/>
                                    <w:color w:val="000000" w:themeColor="text1"/>
                                    <w:kern w:val="24"/>
                                    <w:sz w:val="14"/>
                                    <w:szCs w:val="18"/>
                                  </w:rPr>
                                  <w:t>Clean Energy</w:t>
                                </w:r>
                              </w:p>
                              <w:p w14:paraId="3B50293E" w14:textId="77777777" w:rsidR="009A5922" w:rsidRPr="00126F90" w:rsidRDefault="009A5922" w:rsidP="00CA14E1">
                                <w:pPr>
                                  <w:pStyle w:val="NormalWeb"/>
                                  <w:numPr>
                                    <w:ilvl w:val="0"/>
                                    <w:numId w:val="60"/>
                                  </w:numPr>
                                  <w:wordWrap w:val="0"/>
                                  <w:spacing w:before="0" w:beforeAutospacing="0" w:after="0" w:afterAutospacing="0"/>
                                  <w:rPr>
                                    <w:rFonts w:asciiTheme="majorHAnsi" w:eastAsiaTheme="majorHAnsi" w:hAnsiTheme="majorHAnsi" w:cs="함초롬바탕"/>
                                    <w:color w:val="000000" w:themeColor="text1"/>
                                    <w:kern w:val="24"/>
                                    <w:sz w:val="14"/>
                                    <w:szCs w:val="18"/>
                                  </w:rPr>
                                </w:pPr>
                                <w:r w:rsidRPr="00126F90">
                                  <w:rPr>
                                    <w:rFonts w:asciiTheme="majorHAnsi" w:eastAsiaTheme="majorHAnsi" w:hAnsiTheme="majorHAnsi" w:cs="함초롬바탕"/>
                                    <w:color w:val="000000" w:themeColor="text1"/>
                                    <w:kern w:val="24"/>
                                    <w:sz w:val="14"/>
                                    <w:szCs w:val="18"/>
                                  </w:rPr>
                                  <w:t>Reducing Risk for Biodiversity</w:t>
                                </w:r>
                              </w:p>
                              <w:p w14:paraId="0D4B0E9C" w14:textId="77777777" w:rsidR="009A5922" w:rsidRDefault="009A5922" w:rsidP="00CA14E1">
                                <w:pPr>
                                  <w:pStyle w:val="NormalWeb"/>
                                  <w:wordWrap w:val="0"/>
                                  <w:spacing w:before="0" w:beforeAutospacing="0" w:after="0" w:afterAutospacing="0"/>
                                  <w:rPr>
                                    <w:rFonts w:asciiTheme="majorHAnsi" w:eastAsiaTheme="majorHAnsi" w:hAnsiTheme="majorHAnsi"/>
                                    <w:sz w:val="18"/>
                                    <w:szCs w:val="18"/>
                                  </w:rPr>
                                </w:pPr>
                              </w:p>
                            </w:txbxContent>
                          </wps:txbx>
                          <wps:bodyPr rot="0" vert="horz" wrap="square" lIns="91440" tIns="45720" rIns="91440" bIns="45720" anchor="t" anchorCtr="0" upright="1">
                            <a:noAutofit/>
                          </wps:bodyPr>
                        </wps:wsp>
                        <wps:wsp>
                          <wps:cNvPr id="21" name="TextBox 32"/>
                          <wps:cNvSpPr txBox="1">
                            <a:spLocks noChangeArrowheads="1"/>
                          </wps:cNvSpPr>
                          <wps:spPr bwMode="auto">
                            <a:xfrm>
                              <a:off x="4749" y="47464"/>
                              <a:ext cx="34458" cy="80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4C843E" w14:textId="77777777" w:rsidR="009A5922" w:rsidRPr="00126F90" w:rsidRDefault="009A5922" w:rsidP="00CA14E1">
                                <w:pPr>
                                  <w:pStyle w:val="NormalWeb"/>
                                  <w:numPr>
                                    <w:ilvl w:val="0"/>
                                    <w:numId w:val="61"/>
                                  </w:numPr>
                                  <w:wordWrap w:val="0"/>
                                  <w:spacing w:before="0" w:beforeAutospacing="0" w:after="0" w:afterAutospacing="0"/>
                                  <w:rPr>
                                    <w:rFonts w:asciiTheme="majorHAnsi" w:eastAsiaTheme="majorHAnsi" w:hAnsiTheme="majorHAnsi" w:cs="함초롬바탕"/>
                                    <w:color w:val="000000" w:themeColor="text1"/>
                                    <w:kern w:val="24"/>
                                    <w:sz w:val="14"/>
                                    <w:szCs w:val="18"/>
                                  </w:rPr>
                                </w:pPr>
                                <w:r w:rsidRPr="00126F90">
                                  <w:rPr>
                                    <w:rFonts w:asciiTheme="majorHAnsi" w:eastAsiaTheme="majorHAnsi" w:hAnsiTheme="majorHAnsi" w:cs="함초롬바탕"/>
                                    <w:color w:val="000000" w:themeColor="text1"/>
                                    <w:kern w:val="24"/>
                                    <w:sz w:val="14"/>
                                    <w:szCs w:val="18"/>
                                  </w:rPr>
                                  <w:t>Energy Access</w:t>
                                </w:r>
                              </w:p>
                              <w:p w14:paraId="327A009D" w14:textId="77777777" w:rsidR="009A5922" w:rsidRPr="00126F90" w:rsidRDefault="009A5922" w:rsidP="00CA14E1">
                                <w:pPr>
                                  <w:pStyle w:val="NormalWeb"/>
                                  <w:numPr>
                                    <w:ilvl w:val="0"/>
                                    <w:numId w:val="61"/>
                                  </w:numPr>
                                  <w:wordWrap w:val="0"/>
                                  <w:spacing w:before="0" w:beforeAutospacing="0" w:after="0" w:afterAutospacing="0"/>
                                  <w:rPr>
                                    <w:rFonts w:asciiTheme="majorHAnsi" w:eastAsiaTheme="majorHAnsi" w:hAnsiTheme="majorHAnsi"/>
                                    <w:sz w:val="14"/>
                                    <w:szCs w:val="18"/>
                                  </w:rPr>
                                </w:pPr>
                                <w:r w:rsidRPr="00126F90">
                                  <w:rPr>
                                    <w:rFonts w:asciiTheme="majorHAnsi" w:eastAsiaTheme="majorHAnsi" w:hAnsiTheme="majorHAnsi"/>
                                    <w:sz w:val="14"/>
                                    <w:szCs w:val="18"/>
                                  </w:rPr>
                                  <w:t>Poverty Alleviation</w:t>
                                </w:r>
                              </w:p>
                              <w:p w14:paraId="0D764275" w14:textId="77777777" w:rsidR="009A5922" w:rsidRPr="00126F90" w:rsidRDefault="009A5922" w:rsidP="00CA14E1">
                                <w:pPr>
                                  <w:pStyle w:val="NormalWeb"/>
                                  <w:numPr>
                                    <w:ilvl w:val="0"/>
                                    <w:numId w:val="61"/>
                                  </w:numPr>
                                  <w:wordWrap w:val="0"/>
                                  <w:spacing w:before="0" w:beforeAutospacing="0" w:after="0" w:afterAutospacing="0"/>
                                  <w:rPr>
                                    <w:rFonts w:asciiTheme="majorHAnsi" w:eastAsiaTheme="majorHAnsi" w:hAnsiTheme="majorHAnsi"/>
                                    <w:sz w:val="14"/>
                                    <w:szCs w:val="18"/>
                                  </w:rPr>
                                </w:pPr>
                                <w:r w:rsidRPr="00126F90">
                                  <w:rPr>
                                    <w:rFonts w:asciiTheme="majorHAnsi" w:eastAsiaTheme="majorHAnsi" w:hAnsiTheme="majorHAnsi"/>
                                    <w:sz w:val="14"/>
                                    <w:szCs w:val="18"/>
                                  </w:rPr>
                                  <w:t>Energy for Development</w:t>
                                </w:r>
                              </w:p>
                            </w:txbxContent>
                          </wps:txbx>
                          <wps:bodyPr rot="0" vert="horz" wrap="square" lIns="91440" tIns="45720" rIns="91440" bIns="45720" anchor="t" anchorCtr="0" upright="1">
                            <a:noAutofit/>
                          </wps:bodyPr>
                        </wps:wsp>
                        <wps:wsp>
                          <wps:cNvPr id="22" name="TextBox 33"/>
                          <wps:cNvSpPr txBox="1">
                            <a:spLocks noChangeArrowheads="1"/>
                          </wps:cNvSpPr>
                          <wps:spPr bwMode="auto">
                            <a:xfrm>
                              <a:off x="56370" y="46803"/>
                              <a:ext cx="37860" cy="11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C00D25" w14:textId="77777777" w:rsidR="009A5922" w:rsidRPr="00126F90" w:rsidRDefault="009A5922" w:rsidP="00CA14E1">
                                <w:pPr>
                                  <w:pStyle w:val="NormalWeb"/>
                                  <w:numPr>
                                    <w:ilvl w:val="0"/>
                                    <w:numId w:val="62"/>
                                  </w:numPr>
                                  <w:wordWrap w:val="0"/>
                                  <w:spacing w:before="0" w:beforeAutospacing="0" w:after="0" w:afterAutospacing="0"/>
                                  <w:rPr>
                                    <w:rFonts w:asciiTheme="majorHAnsi" w:eastAsiaTheme="majorHAnsi" w:hAnsiTheme="majorHAnsi" w:cs="함초롬바탕"/>
                                    <w:color w:val="000000" w:themeColor="text1"/>
                                    <w:kern w:val="24"/>
                                    <w:sz w:val="14"/>
                                    <w:szCs w:val="18"/>
                                  </w:rPr>
                                </w:pPr>
                                <w:r w:rsidRPr="00126F90">
                                  <w:rPr>
                                    <w:rFonts w:asciiTheme="majorHAnsi" w:eastAsiaTheme="majorHAnsi" w:hAnsiTheme="majorHAnsi" w:cs="함초롬바탕"/>
                                    <w:color w:val="000000" w:themeColor="text1"/>
                                    <w:kern w:val="24"/>
                                    <w:sz w:val="14"/>
                                    <w:szCs w:val="18"/>
                                  </w:rPr>
                                  <w:t>Household Economic Benefits</w:t>
                                </w:r>
                              </w:p>
                              <w:p w14:paraId="32C4EDA7" w14:textId="77777777" w:rsidR="009A5922" w:rsidRPr="00126F90" w:rsidRDefault="009A5922" w:rsidP="00CA14E1">
                                <w:pPr>
                                  <w:pStyle w:val="NormalWeb"/>
                                  <w:numPr>
                                    <w:ilvl w:val="0"/>
                                    <w:numId w:val="62"/>
                                  </w:numPr>
                                  <w:wordWrap w:val="0"/>
                                  <w:spacing w:before="0" w:beforeAutospacing="0" w:after="0" w:afterAutospacing="0"/>
                                  <w:rPr>
                                    <w:rFonts w:asciiTheme="majorHAnsi" w:eastAsiaTheme="majorHAnsi" w:hAnsiTheme="majorHAnsi"/>
                                    <w:sz w:val="14"/>
                                    <w:szCs w:val="18"/>
                                  </w:rPr>
                                </w:pPr>
                                <w:r w:rsidRPr="00126F90">
                                  <w:rPr>
                                    <w:rFonts w:asciiTheme="majorHAnsi" w:eastAsiaTheme="majorHAnsi" w:hAnsiTheme="majorHAnsi"/>
                                    <w:sz w:val="14"/>
                                    <w:szCs w:val="18"/>
                                  </w:rPr>
                                  <w:t>Health</w:t>
                                </w:r>
                              </w:p>
                              <w:p w14:paraId="47DDF5C3" w14:textId="77777777" w:rsidR="009A5922" w:rsidRPr="00126F90" w:rsidRDefault="009A5922" w:rsidP="00CA14E1">
                                <w:pPr>
                                  <w:pStyle w:val="NormalWeb"/>
                                  <w:numPr>
                                    <w:ilvl w:val="0"/>
                                    <w:numId w:val="62"/>
                                  </w:numPr>
                                  <w:wordWrap w:val="0"/>
                                  <w:spacing w:before="0" w:beforeAutospacing="0" w:after="0" w:afterAutospacing="0"/>
                                  <w:rPr>
                                    <w:rFonts w:asciiTheme="majorHAnsi" w:eastAsiaTheme="majorHAnsi" w:hAnsiTheme="majorHAnsi"/>
                                    <w:sz w:val="14"/>
                                    <w:szCs w:val="18"/>
                                  </w:rPr>
                                </w:pPr>
                                <w:r w:rsidRPr="00126F90">
                                  <w:rPr>
                                    <w:rFonts w:asciiTheme="majorHAnsi" w:eastAsiaTheme="majorHAnsi" w:hAnsiTheme="majorHAnsi"/>
                                    <w:sz w:val="14"/>
                                    <w:szCs w:val="18"/>
                                  </w:rPr>
                                  <w:t>Education</w:t>
                                </w:r>
                              </w:p>
                              <w:p w14:paraId="292A085E" w14:textId="77777777" w:rsidR="009A5922" w:rsidRPr="00126F90" w:rsidRDefault="009A5922" w:rsidP="00CA14E1">
                                <w:pPr>
                                  <w:pStyle w:val="NormalWeb"/>
                                  <w:numPr>
                                    <w:ilvl w:val="0"/>
                                    <w:numId w:val="62"/>
                                  </w:numPr>
                                  <w:wordWrap w:val="0"/>
                                  <w:spacing w:before="0" w:beforeAutospacing="0" w:after="0" w:afterAutospacing="0"/>
                                  <w:rPr>
                                    <w:rFonts w:asciiTheme="majorHAnsi" w:eastAsiaTheme="majorHAnsi" w:hAnsiTheme="majorHAnsi"/>
                                    <w:sz w:val="14"/>
                                    <w:szCs w:val="18"/>
                                  </w:rPr>
                                </w:pPr>
                                <w:r w:rsidRPr="00126F90">
                                  <w:rPr>
                                    <w:rFonts w:asciiTheme="majorHAnsi" w:eastAsiaTheme="majorHAnsi" w:hAnsiTheme="majorHAnsi"/>
                                    <w:sz w:val="14"/>
                                    <w:szCs w:val="18"/>
                                  </w:rPr>
                                  <w:t>Participation</w:t>
                                </w:r>
                              </w:p>
                              <w:p w14:paraId="4C8FBF69" w14:textId="77777777" w:rsidR="009A5922" w:rsidRPr="00126F90" w:rsidRDefault="009A5922" w:rsidP="00CA14E1">
                                <w:pPr>
                                  <w:pStyle w:val="NormalWeb"/>
                                  <w:numPr>
                                    <w:ilvl w:val="0"/>
                                    <w:numId w:val="62"/>
                                  </w:numPr>
                                  <w:wordWrap w:val="0"/>
                                  <w:spacing w:before="0" w:beforeAutospacing="0" w:after="0" w:afterAutospacing="0"/>
                                  <w:rPr>
                                    <w:rFonts w:asciiTheme="majorHAnsi" w:eastAsiaTheme="majorHAnsi" w:hAnsiTheme="majorHAnsi"/>
                                    <w:sz w:val="14"/>
                                    <w:szCs w:val="18"/>
                                  </w:rPr>
                                </w:pPr>
                                <w:r w:rsidRPr="00126F90">
                                  <w:rPr>
                                    <w:rFonts w:asciiTheme="majorHAnsi" w:eastAsiaTheme="majorHAnsi" w:hAnsiTheme="majorHAnsi"/>
                                    <w:sz w:val="14"/>
                                    <w:szCs w:val="18"/>
                                  </w:rPr>
                                  <w:t>Affordable Energy</w:t>
                                </w:r>
                              </w:p>
                            </w:txbxContent>
                          </wps:txbx>
                          <wps:bodyPr rot="0" vert="horz" wrap="square" lIns="91440" tIns="45720" rIns="91440" bIns="45720" anchor="t" anchorCtr="0" upright="1">
                            <a:noAutofit/>
                          </wps:bodyPr>
                        </wps:wsp>
                        <wps:wsp>
                          <wps:cNvPr id="23" name="타원 281"/>
                          <wps:cNvSpPr>
                            <a:spLocks noChangeArrowheads="1"/>
                          </wps:cNvSpPr>
                          <wps:spPr bwMode="auto">
                            <a:xfrm>
                              <a:off x="2401" y="34707"/>
                              <a:ext cx="18854" cy="13253"/>
                            </a:xfrm>
                            <a:prstGeom prst="ellipse">
                              <a:avLst/>
                            </a:prstGeom>
                            <a:solidFill>
                              <a:schemeClr val="accent4">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71C63F61" w14:textId="77777777" w:rsidR="009A5922" w:rsidRDefault="009A5922" w:rsidP="00CA14E1">
                                <w:pPr>
                                  <w:pStyle w:val="NormalWeb"/>
                                  <w:wordWrap w:val="0"/>
                                  <w:spacing w:before="0" w:beforeAutospacing="0" w:after="0" w:afterAutospacing="0"/>
                                  <w:jc w:val="center"/>
                                  <w:rPr>
                                    <w:rFonts w:asciiTheme="majorHAnsi" w:eastAsiaTheme="majorHAnsi" w:hAnsiTheme="majorHAnsi"/>
                                    <w:b/>
                                    <w:sz w:val="16"/>
                                    <w:szCs w:val="16"/>
                                  </w:rPr>
                                </w:pPr>
                                <w:r>
                                  <w:rPr>
                                    <w:rFonts w:asciiTheme="majorHAnsi" w:eastAsiaTheme="majorHAnsi" w:hAnsiTheme="majorHAnsi" w:cs="함초롬바탕"/>
                                    <w:b/>
                                    <w:color w:val="000000" w:themeColor="text1"/>
                                    <w:kern w:val="24"/>
                                    <w:sz w:val="16"/>
                                    <w:szCs w:val="16"/>
                                  </w:rPr>
                                  <w:t>Economy</w:t>
                                </w:r>
                              </w:p>
                            </w:txbxContent>
                          </wps:txbx>
                          <wps:bodyPr rot="0" vert="horz" wrap="square" lIns="91440" tIns="45720" rIns="91440" bIns="45720" anchor="ctr" anchorCtr="0" upright="1">
                            <a:noAutofit/>
                          </wps:bodyPr>
                        </wps:wsp>
                        <wps:wsp>
                          <wps:cNvPr id="25" name="타원 282"/>
                          <wps:cNvSpPr>
                            <a:spLocks noChangeArrowheads="1"/>
                          </wps:cNvSpPr>
                          <wps:spPr bwMode="auto">
                            <a:xfrm>
                              <a:off x="53880" y="34291"/>
                              <a:ext cx="19190" cy="13358"/>
                            </a:xfrm>
                            <a:prstGeom prst="ellipse">
                              <a:avLst/>
                            </a:prstGeom>
                            <a:solidFill>
                              <a:schemeClr val="accent4">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39B67E38" w14:textId="77777777" w:rsidR="009A5922" w:rsidRDefault="009A5922" w:rsidP="00CA14E1">
                                <w:pPr>
                                  <w:pStyle w:val="NormalWeb"/>
                                  <w:wordWrap w:val="0"/>
                                  <w:spacing w:before="0" w:beforeAutospacing="0" w:after="0" w:afterAutospacing="0"/>
                                  <w:jc w:val="center"/>
                                  <w:rPr>
                                    <w:rFonts w:asciiTheme="majorHAnsi" w:eastAsiaTheme="majorHAnsi" w:hAnsiTheme="majorHAnsi"/>
                                    <w:b/>
                                    <w:sz w:val="16"/>
                                    <w:szCs w:val="16"/>
                                  </w:rPr>
                                </w:pPr>
                                <w:r>
                                  <w:rPr>
                                    <w:rFonts w:asciiTheme="majorHAnsi" w:eastAsiaTheme="majorHAnsi" w:hAnsiTheme="majorHAnsi" w:cs="함초롬바탕"/>
                                    <w:b/>
                                    <w:color w:val="000000" w:themeColor="text1"/>
                                    <w:kern w:val="24"/>
                                    <w:sz w:val="16"/>
                                    <w:szCs w:val="16"/>
                                  </w:rPr>
                                  <w:t>Society</w:t>
                                </w:r>
                              </w:p>
                            </w:txbxContent>
                          </wps:txbx>
                          <wps:bodyPr rot="0" vert="horz" wrap="square" lIns="91440" tIns="45720" rIns="91440" bIns="45720" anchor="ctr" anchorCtr="0" upright="1">
                            <a:noAutofit/>
                          </wps:bodyPr>
                        </wps:wsp>
                      </wpg:grpSp>
                    </wpg:wgp>
                  </a:graphicData>
                </a:graphic>
              </wp:inline>
            </w:drawing>
          </mc:Choice>
          <mc:Fallback>
            <w:pict>
              <v:group w14:anchorId="18E2BEAD" id="그룹 273" o:spid="_x0000_s1028" style="width:386.55pt;height:288.6pt;mso-position-horizontal-relative:char;mso-position-vertical-relative:line" coordorigin="2401,-625" coordsize="91828,590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이등변 삼각형 274" o:spid="_x0000_s1029" type="#_x0000_t5" style="position:absolute;left:9035;width:58783;height:456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" fillcolor="#4f81bd [3204]" strokecolor="#243f60 [1604]" strokeweight="2pt"/>
                <v:group id="그룹 275" o:spid="_x0000_s1030" style="position:absolute;left:2401;top:-625;width:91829;height:59073" coordorigin="2401,-625" coordsize="91828,59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oval id="타원 276" o:spid="_x0000_s1031" style="position:absolute;left:28171;top:-625;width:20077;height:13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" fillcolor="#ccc0d9 [1303]" stroked="f" strokeweight="2pt">
                    <v:textbox>
                      <w:txbxContent>
                        <w:p w14:paraId="0E1597AB" w14:textId="77777777" w:rsidR="009A5922" w:rsidRDefault="009A5922" w:rsidP="00CA14E1">
                          <w:pPr>
                            <w:pStyle w:val="NormalWeb"/>
                            <w:wordWrap w:val="0"/>
                            <w:spacing w:before="0" w:beforeAutospacing="0" w:after="0" w:afterAutospacing="0"/>
                            <w:rPr>
                              <w:rFonts w:asciiTheme="majorHAnsi" w:eastAsiaTheme="majorHAnsi" w:hAnsiTheme="majorHAnsi"/>
                              <w:b/>
                              <w:sz w:val="16"/>
                              <w:szCs w:val="20"/>
                            </w:rPr>
                          </w:pPr>
                          <w:r>
                            <w:rPr>
                              <w:rFonts w:asciiTheme="majorHAnsi" w:eastAsiaTheme="majorHAnsi" w:hAnsiTheme="majorHAnsi" w:cs="함초롬바탕"/>
                              <w:b/>
                              <w:color w:val="000000" w:themeColor="text1"/>
                              <w:kern w:val="24"/>
                              <w:sz w:val="16"/>
                              <w:szCs w:val="20"/>
                            </w:rPr>
                            <w:t>Environment</w:t>
                          </w:r>
                        </w:p>
                      </w:txbxContent>
                    </v:textbox>
                  </v:oval>
                  <v:shape id="이등변 삼각형 277" o:spid="_x0000_s1032" type="#_x0000_t5" style="position:absolute;left:25363;top:17199;width:26778;height:205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" fillcolor="#b6dde8 [1304]" stroked="f" strokeweight="2pt">
                    <v:textbox>
                      <w:txbxContent>
                        <w:p w14:paraId="4EB6ED70" w14:textId="77777777" w:rsidR="009A5922" w:rsidRDefault="009A5922" w:rsidP="00CA14E1">
                          <w:pPr>
                            <w:pStyle w:val="NormalWeb"/>
                            <w:wordWrap w:val="0"/>
                            <w:spacing w:before="0" w:beforeAutospacing="0" w:after="0" w:afterAutospacing="0"/>
                            <w:jc w:val="center"/>
                            <w:rPr>
                              <w:rFonts w:asciiTheme="majorHAnsi" w:eastAsiaTheme="majorHAnsi" w:hAnsiTheme="majorHAnsi" w:cs="함초롬바탕"/>
                              <w:b/>
                              <w:color w:val="000000" w:themeColor="text1"/>
                              <w:kern w:val="24"/>
                              <w:sz w:val="16"/>
                              <w:szCs w:val="18"/>
                            </w:rPr>
                          </w:pPr>
                          <w:r w:rsidRPr="00126F90">
                            <w:rPr>
                              <w:rFonts w:asciiTheme="majorHAnsi" w:eastAsiaTheme="majorHAnsi" w:hAnsiTheme="majorHAnsi" w:cs="함초롬바탕"/>
                              <w:b/>
                              <w:color w:val="000000" w:themeColor="text1"/>
                              <w:kern w:val="24"/>
                              <w:sz w:val="16"/>
                              <w:szCs w:val="18"/>
                            </w:rPr>
                            <w:t>Benefits of</w:t>
                          </w:r>
                        </w:p>
                        <w:p w14:paraId="5ABFBE86" w14:textId="77777777" w:rsidR="009A5922" w:rsidRPr="00126F90" w:rsidRDefault="009A5922" w:rsidP="00CA14E1">
                          <w:pPr>
                            <w:pStyle w:val="NormalWeb"/>
                            <w:wordWrap w:val="0"/>
                            <w:spacing w:before="0" w:beforeAutospacing="0" w:after="0" w:afterAutospacing="0"/>
                            <w:jc w:val="center"/>
                            <w:rPr>
                              <w:rFonts w:asciiTheme="majorHAnsi" w:eastAsiaTheme="majorHAnsi" w:hAnsiTheme="majorHAnsi" w:cs="함초롬바탕"/>
                              <w:b/>
                              <w:color w:val="000000" w:themeColor="text1"/>
                              <w:kern w:val="24"/>
                              <w:sz w:val="16"/>
                              <w:szCs w:val="18"/>
                            </w:rPr>
                          </w:pPr>
                          <w:r w:rsidRPr="00126F90">
                            <w:rPr>
                              <w:rFonts w:asciiTheme="majorHAnsi" w:eastAsiaTheme="majorHAnsi" w:hAnsiTheme="majorHAnsi" w:cs="함초롬바탕"/>
                              <w:b/>
                              <w:color w:val="000000" w:themeColor="text1"/>
                              <w:kern w:val="24"/>
                              <w:sz w:val="16"/>
                              <w:szCs w:val="18"/>
                            </w:rPr>
                            <w:t xml:space="preserve">Mini-grid </w:t>
                          </w:r>
                        </w:p>
                        <w:p w14:paraId="08FCF68C" w14:textId="77777777" w:rsidR="009A5922" w:rsidRPr="00126F90" w:rsidRDefault="009A5922" w:rsidP="00CA14E1">
                          <w:pPr>
                            <w:pStyle w:val="NormalWeb"/>
                            <w:wordWrap w:val="0"/>
                            <w:spacing w:before="0" w:beforeAutospacing="0" w:after="0" w:afterAutospacing="0"/>
                            <w:jc w:val="center"/>
                            <w:rPr>
                              <w:rFonts w:asciiTheme="majorHAnsi" w:eastAsiaTheme="majorHAnsi" w:hAnsiTheme="majorHAnsi"/>
                              <w:b/>
                              <w:sz w:val="20"/>
                              <w:szCs w:val="18"/>
                            </w:rPr>
                          </w:pPr>
                          <w:r w:rsidRPr="00126F90">
                            <w:rPr>
                              <w:rFonts w:asciiTheme="majorHAnsi" w:eastAsiaTheme="majorHAnsi" w:hAnsiTheme="majorHAnsi" w:cs="함초롬바탕"/>
                              <w:b/>
                              <w:color w:val="000000" w:themeColor="text1"/>
                              <w:kern w:val="24"/>
                              <w:sz w:val="16"/>
                              <w:szCs w:val="18"/>
                            </w:rPr>
                            <w:t>System</w:t>
                          </w:r>
                        </w:p>
                      </w:txbxContent>
                    </v:textbox>
                  </v:shape>
                  <v:shape id="TextBox 31" o:spid="_x0000_s1033" type="#_x0000_t202" style="position:absolute;left:44845;top:3117;width:37028;height:20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" filled="f" stroked="f">
                    <v:textbox>
                      <w:txbxContent>
                        <w:p w14:paraId="4E9EE559" w14:textId="77777777" w:rsidR="009A5922" w:rsidRPr="00126F90" w:rsidRDefault="009A5922" w:rsidP="00CA14E1">
                          <w:pPr>
                            <w:pStyle w:val="NormalWeb"/>
                            <w:numPr>
                              <w:ilvl w:val="0"/>
                              <w:numId w:val="60"/>
                            </w:numPr>
                            <w:wordWrap w:val="0"/>
                            <w:spacing w:before="0" w:beforeAutospacing="0" w:after="0" w:afterAutospacing="0"/>
                            <w:rPr>
                              <w:rFonts w:asciiTheme="majorHAnsi" w:eastAsiaTheme="majorHAnsi" w:hAnsiTheme="majorHAnsi" w:cs="함초롬바탕"/>
                              <w:color w:val="000000" w:themeColor="text1"/>
                              <w:kern w:val="24"/>
                              <w:sz w:val="14"/>
                              <w:szCs w:val="18"/>
                            </w:rPr>
                          </w:pPr>
                          <w:r w:rsidRPr="00126F90">
                            <w:rPr>
                              <w:rFonts w:asciiTheme="majorHAnsi" w:eastAsiaTheme="majorHAnsi" w:hAnsiTheme="majorHAnsi" w:cs="함초롬바탕"/>
                              <w:color w:val="000000" w:themeColor="text1"/>
                              <w:kern w:val="24"/>
                              <w:sz w:val="14"/>
                              <w:szCs w:val="18"/>
                            </w:rPr>
                            <w:t>Climate Change Mitigation</w:t>
                          </w:r>
                        </w:p>
                        <w:p w14:paraId="40D15FAC" w14:textId="77777777" w:rsidR="009A5922" w:rsidRPr="00126F90" w:rsidRDefault="009A5922" w:rsidP="00CA14E1">
                          <w:pPr>
                            <w:pStyle w:val="NormalWeb"/>
                            <w:numPr>
                              <w:ilvl w:val="0"/>
                              <w:numId w:val="60"/>
                            </w:numPr>
                            <w:wordWrap w:val="0"/>
                            <w:spacing w:before="0" w:beforeAutospacing="0" w:after="0" w:afterAutospacing="0"/>
                            <w:rPr>
                              <w:rFonts w:asciiTheme="majorHAnsi" w:eastAsiaTheme="majorHAnsi" w:hAnsiTheme="majorHAnsi" w:cs="함초롬바탕"/>
                              <w:color w:val="000000" w:themeColor="text1"/>
                              <w:kern w:val="24"/>
                              <w:sz w:val="14"/>
                              <w:szCs w:val="18"/>
                            </w:rPr>
                          </w:pPr>
                          <w:r w:rsidRPr="00126F90">
                            <w:rPr>
                              <w:rFonts w:asciiTheme="majorHAnsi" w:eastAsiaTheme="majorHAnsi" w:hAnsiTheme="majorHAnsi" w:cs="함초롬바탕"/>
                              <w:color w:val="000000" w:themeColor="text1"/>
                              <w:kern w:val="24"/>
                              <w:sz w:val="14"/>
                              <w:szCs w:val="18"/>
                            </w:rPr>
                            <w:t>Clean Energy</w:t>
                          </w:r>
                        </w:p>
                        <w:p w14:paraId="3B50293E" w14:textId="77777777" w:rsidR="009A5922" w:rsidRPr="00126F90" w:rsidRDefault="009A5922" w:rsidP="00CA14E1">
                          <w:pPr>
                            <w:pStyle w:val="NormalWeb"/>
                            <w:numPr>
                              <w:ilvl w:val="0"/>
                              <w:numId w:val="60"/>
                            </w:numPr>
                            <w:wordWrap w:val="0"/>
                            <w:spacing w:before="0" w:beforeAutospacing="0" w:after="0" w:afterAutospacing="0"/>
                            <w:rPr>
                              <w:rFonts w:asciiTheme="majorHAnsi" w:eastAsiaTheme="majorHAnsi" w:hAnsiTheme="majorHAnsi" w:cs="함초롬바탕"/>
                              <w:color w:val="000000" w:themeColor="text1"/>
                              <w:kern w:val="24"/>
                              <w:sz w:val="14"/>
                              <w:szCs w:val="18"/>
                            </w:rPr>
                          </w:pPr>
                          <w:r w:rsidRPr="00126F90">
                            <w:rPr>
                              <w:rFonts w:asciiTheme="majorHAnsi" w:eastAsiaTheme="majorHAnsi" w:hAnsiTheme="majorHAnsi" w:cs="함초롬바탕"/>
                              <w:color w:val="000000" w:themeColor="text1"/>
                              <w:kern w:val="24"/>
                              <w:sz w:val="14"/>
                              <w:szCs w:val="18"/>
                            </w:rPr>
                            <w:t>Reducing Risk for Biodiversity</w:t>
                          </w:r>
                        </w:p>
                        <w:p w14:paraId="0D4B0E9C" w14:textId="77777777" w:rsidR="009A5922" w:rsidRDefault="009A5922" w:rsidP="00CA14E1">
                          <w:pPr>
                            <w:pStyle w:val="NormalWeb"/>
                            <w:wordWrap w:val="0"/>
                            <w:spacing w:before="0" w:beforeAutospacing="0" w:after="0" w:afterAutospacing="0"/>
                            <w:rPr>
                              <w:rFonts w:asciiTheme="majorHAnsi" w:eastAsiaTheme="majorHAnsi" w:hAnsiTheme="majorHAnsi"/>
                              <w:sz w:val="18"/>
                              <w:szCs w:val="18"/>
                            </w:rPr>
                          </w:pPr>
                        </w:p>
                      </w:txbxContent>
                    </v:textbox>
                  </v:shape>
                  <v:shape id="TextBox 32" o:spid="_x0000_s1034" type="#_x0000_t202" style="position:absolute;left:4749;top:47464;width:34458;height:80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" filled="f" stroked="f">
                    <v:textbox>
                      <w:txbxContent>
                        <w:p w14:paraId="204C843E" w14:textId="77777777" w:rsidR="009A5922" w:rsidRPr="00126F90" w:rsidRDefault="009A5922" w:rsidP="00CA14E1">
                          <w:pPr>
                            <w:pStyle w:val="NormalWeb"/>
                            <w:numPr>
                              <w:ilvl w:val="0"/>
                              <w:numId w:val="61"/>
                            </w:numPr>
                            <w:wordWrap w:val="0"/>
                            <w:spacing w:before="0" w:beforeAutospacing="0" w:after="0" w:afterAutospacing="0"/>
                            <w:rPr>
                              <w:rFonts w:asciiTheme="majorHAnsi" w:eastAsiaTheme="majorHAnsi" w:hAnsiTheme="majorHAnsi" w:cs="함초롬바탕"/>
                              <w:color w:val="000000" w:themeColor="text1"/>
                              <w:kern w:val="24"/>
                              <w:sz w:val="14"/>
                              <w:szCs w:val="18"/>
                            </w:rPr>
                          </w:pPr>
                          <w:r w:rsidRPr="00126F90">
                            <w:rPr>
                              <w:rFonts w:asciiTheme="majorHAnsi" w:eastAsiaTheme="majorHAnsi" w:hAnsiTheme="majorHAnsi" w:cs="함초롬바탕"/>
                              <w:color w:val="000000" w:themeColor="text1"/>
                              <w:kern w:val="24"/>
                              <w:sz w:val="14"/>
                              <w:szCs w:val="18"/>
                            </w:rPr>
                            <w:t>Energy Access</w:t>
                          </w:r>
                        </w:p>
                        <w:p w14:paraId="327A009D" w14:textId="77777777" w:rsidR="009A5922" w:rsidRPr="00126F90" w:rsidRDefault="009A5922" w:rsidP="00CA14E1">
                          <w:pPr>
                            <w:pStyle w:val="NormalWeb"/>
                            <w:numPr>
                              <w:ilvl w:val="0"/>
                              <w:numId w:val="61"/>
                            </w:numPr>
                            <w:wordWrap w:val="0"/>
                            <w:spacing w:before="0" w:beforeAutospacing="0" w:after="0" w:afterAutospacing="0"/>
                            <w:rPr>
                              <w:rFonts w:asciiTheme="majorHAnsi" w:eastAsiaTheme="majorHAnsi" w:hAnsiTheme="majorHAnsi"/>
                              <w:sz w:val="14"/>
                              <w:szCs w:val="18"/>
                            </w:rPr>
                          </w:pPr>
                          <w:r w:rsidRPr="00126F90">
                            <w:rPr>
                              <w:rFonts w:asciiTheme="majorHAnsi" w:eastAsiaTheme="majorHAnsi" w:hAnsiTheme="majorHAnsi"/>
                              <w:sz w:val="14"/>
                              <w:szCs w:val="18"/>
                            </w:rPr>
                            <w:t>Poverty Alleviation</w:t>
                          </w:r>
                        </w:p>
                        <w:p w14:paraId="0D764275" w14:textId="77777777" w:rsidR="009A5922" w:rsidRPr="00126F90" w:rsidRDefault="009A5922" w:rsidP="00CA14E1">
                          <w:pPr>
                            <w:pStyle w:val="NormalWeb"/>
                            <w:numPr>
                              <w:ilvl w:val="0"/>
                              <w:numId w:val="61"/>
                            </w:numPr>
                            <w:wordWrap w:val="0"/>
                            <w:spacing w:before="0" w:beforeAutospacing="0" w:after="0" w:afterAutospacing="0"/>
                            <w:rPr>
                              <w:rFonts w:asciiTheme="majorHAnsi" w:eastAsiaTheme="majorHAnsi" w:hAnsiTheme="majorHAnsi"/>
                              <w:sz w:val="14"/>
                              <w:szCs w:val="18"/>
                            </w:rPr>
                          </w:pPr>
                          <w:r w:rsidRPr="00126F90">
                            <w:rPr>
                              <w:rFonts w:asciiTheme="majorHAnsi" w:eastAsiaTheme="majorHAnsi" w:hAnsiTheme="majorHAnsi"/>
                              <w:sz w:val="14"/>
                              <w:szCs w:val="18"/>
                            </w:rPr>
                            <w:t>Energy for Development</w:t>
                          </w:r>
                        </w:p>
                      </w:txbxContent>
                    </v:textbox>
                  </v:shape>
                  <v:shape id="TextBox 33" o:spid="_x0000_s1035" type="#_x0000_t202" style="position:absolute;left:56370;top:46803;width:37860;height:11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" filled="f" stroked="f">
                    <v:textbox>
                      <w:txbxContent>
                        <w:p w14:paraId="10C00D25" w14:textId="77777777" w:rsidR="009A5922" w:rsidRPr="00126F90" w:rsidRDefault="009A5922" w:rsidP="00CA14E1">
                          <w:pPr>
                            <w:pStyle w:val="NormalWeb"/>
                            <w:numPr>
                              <w:ilvl w:val="0"/>
                              <w:numId w:val="62"/>
                            </w:numPr>
                            <w:wordWrap w:val="0"/>
                            <w:spacing w:before="0" w:beforeAutospacing="0" w:after="0" w:afterAutospacing="0"/>
                            <w:rPr>
                              <w:rFonts w:asciiTheme="majorHAnsi" w:eastAsiaTheme="majorHAnsi" w:hAnsiTheme="majorHAnsi" w:cs="함초롬바탕"/>
                              <w:color w:val="000000" w:themeColor="text1"/>
                              <w:kern w:val="24"/>
                              <w:sz w:val="14"/>
                              <w:szCs w:val="18"/>
                            </w:rPr>
                          </w:pPr>
                          <w:r w:rsidRPr="00126F90">
                            <w:rPr>
                              <w:rFonts w:asciiTheme="majorHAnsi" w:eastAsiaTheme="majorHAnsi" w:hAnsiTheme="majorHAnsi" w:cs="함초롬바탕"/>
                              <w:color w:val="000000" w:themeColor="text1"/>
                              <w:kern w:val="24"/>
                              <w:sz w:val="14"/>
                              <w:szCs w:val="18"/>
                            </w:rPr>
                            <w:t>Household Economic Benefits</w:t>
                          </w:r>
                        </w:p>
                        <w:p w14:paraId="32C4EDA7" w14:textId="77777777" w:rsidR="009A5922" w:rsidRPr="00126F90" w:rsidRDefault="009A5922" w:rsidP="00CA14E1">
                          <w:pPr>
                            <w:pStyle w:val="NormalWeb"/>
                            <w:numPr>
                              <w:ilvl w:val="0"/>
                              <w:numId w:val="62"/>
                            </w:numPr>
                            <w:wordWrap w:val="0"/>
                            <w:spacing w:before="0" w:beforeAutospacing="0" w:after="0" w:afterAutospacing="0"/>
                            <w:rPr>
                              <w:rFonts w:asciiTheme="majorHAnsi" w:eastAsiaTheme="majorHAnsi" w:hAnsiTheme="majorHAnsi"/>
                              <w:sz w:val="14"/>
                              <w:szCs w:val="18"/>
                            </w:rPr>
                          </w:pPr>
                          <w:r w:rsidRPr="00126F90">
                            <w:rPr>
                              <w:rFonts w:asciiTheme="majorHAnsi" w:eastAsiaTheme="majorHAnsi" w:hAnsiTheme="majorHAnsi"/>
                              <w:sz w:val="14"/>
                              <w:szCs w:val="18"/>
                            </w:rPr>
                            <w:t>Health</w:t>
                          </w:r>
                        </w:p>
                        <w:p w14:paraId="47DDF5C3" w14:textId="77777777" w:rsidR="009A5922" w:rsidRPr="00126F90" w:rsidRDefault="009A5922" w:rsidP="00CA14E1">
                          <w:pPr>
                            <w:pStyle w:val="NormalWeb"/>
                            <w:numPr>
                              <w:ilvl w:val="0"/>
                              <w:numId w:val="62"/>
                            </w:numPr>
                            <w:wordWrap w:val="0"/>
                            <w:spacing w:before="0" w:beforeAutospacing="0" w:after="0" w:afterAutospacing="0"/>
                            <w:rPr>
                              <w:rFonts w:asciiTheme="majorHAnsi" w:eastAsiaTheme="majorHAnsi" w:hAnsiTheme="majorHAnsi"/>
                              <w:sz w:val="14"/>
                              <w:szCs w:val="18"/>
                            </w:rPr>
                          </w:pPr>
                          <w:r w:rsidRPr="00126F90">
                            <w:rPr>
                              <w:rFonts w:asciiTheme="majorHAnsi" w:eastAsiaTheme="majorHAnsi" w:hAnsiTheme="majorHAnsi"/>
                              <w:sz w:val="14"/>
                              <w:szCs w:val="18"/>
                            </w:rPr>
                            <w:t>Education</w:t>
                          </w:r>
                        </w:p>
                        <w:p w14:paraId="292A085E" w14:textId="77777777" w:rsidR="009A5922" w:rsidRPr="00126F90" w:rsidRDefault="009A5922" w:rsidP="00CA14E1">
                          <w:pPr>
                            <w:pStyle w:val="NormalWeb"/>
                            <w:numPr>
                              <w:ilvl w:val="0"/>
                              <w:numId w:val="62"/>
                            </w:numPr>
                            <w:wordWrap w:val="0"/>
                            <w:spacing w:before="0" w:beforeAutospacing="0" w:after="0" w:afterAutospacing="0"/>
                            <w:rPr>
                              <w:rFonts w:asciiTheme="majorHAnsi" w:eastAsiaTheme="majorHAnsi" w:hAnsiTheme="majorHAnsi"/>
                              <w:sz w:val="14"/>
                              <w:szCs w:val="18"/>
                            </w:rPr>
                          </w:pPr>
                          <w:r w:rsidRPr="00126F90">
                            <w:rPr>
                              <w:rFonts w:asciiTheme="majorHAnsi" w:eastAsiaTheme="majorHAnsi" w:hAnsiTheme="majorHAnsi"/>
                              <w:sz w:val="14"/>
                              <w:szCs w:val="18"/>
                            </w:rPr>
                            <w:t>Participation</w:t>
                          </w:r>
                        </w:p>
                        <w:p w14:paraId="4C8FBF69" w14:textId="77777777" w:rsidR="009A5922" w:rsidRPr="00126F90" w:rsidRDefault="009A5922" w:rsidP="00CA14E1">
                          <w:pPr>
                            <w:pStyle w:val="NormalWeb"/>
                            <w:numPr>
                              <w:ilvl w:val="0"/>
                              <w:numId w:val="62"/>
                            </w:numPr>
                            <w:wordWrap w:val="0"/>
                            <w:spacing w:before="0" w:beforeAutospacing="0" w:after="0" w:afterAutospacing="0"/>
                            <w:rPr>
                              <w:rFonts w:asciiTheme="majorHAnsi" w:eastAsiaTheme="majorHAnsi" w:hAnsiTheme="majorHAnsi"/>
                              <w:sz w:val="14"/>
                              <w:szCs w:val="18"/>
                            </w:rPr>
                          </w:pPr>
                          <w:r w:rsidRPr="00126F90">
                            <w:rPr>
                              <w:rFonts w:asciiTheme="majorHAnsi" w:eastAsiaTheme="majorHAnsi" w:hAnsiTheme="majorHAnsi"/>
                              <w:sz w:val="14"/>
                              <w:szCs w:val="18"/>
                            </w:rPr>
                            <w:t>Affordable Energy</w:t>
                          </w:r>
                        </w:p>
                      </w:txbxContent>
                    </v:textbox>
                  </v:shape>
                  <v:oval id="타원 281" o:spid="_x0000_s1036" style="position:absolute;left:2401;top:34707;width:18854;height:132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" fillcolor="#ccc0d9 [1303]" stroked="f" strokeweight="2pt">
                    <v:textbox>
                      <w:txbxContent>
                        <w:p w14:paraId="71C63F61" w14:textId="77777777" w:rsidR="009A5922" w:rsidRDefault="009A5922" w:rsidP="00CA14E1">
                          <w:pPr>
                            <w:pStyle w:val="NormalWeb"/>
                            <w:wordWrap w:val="0"/>
                            <w:spacing w:before="0" w:beforeAutospacing="0" w:after="0" w:afterAutospacing="0"/>
                            <w:jc w:val="center"/>
                            <w:rPr>
                              <w:rFonts w:asciiTheme="majorHAnsi" w:eastAsiaTheme="majorHAnsi" w:hAnsiTheme="majorHAnsi"/>
                              <w:b/>
                              <w:sz w:val="16"/>
                              <w:szCs w:val="16"/>
                            </w:rPr>
                          </w:pPr>
                          <w:r>
                            <w:rPr>
                              <w:rFonts w:asciiTheme="majorHAnsi" w:eastAsiaTheme="majorHAnsi" w:hAnsiTheme="majorHAnsi" w:cs="함초롬바탕"/>
                              <w:b/>
                              <w:color w:val="000000" w:themeColor="text1"/>
                              <w:kern w:val="24"/>
                              <w:sz w:val="16"/>
                              <w:szCs w:val="16"/>
                            </w:rPr>
                            <w:t>Economy</w:t>
                          </w:r>
                        </w:p>
                      </w:txbxContent>
                    </v:textbox>
                  </v:oval>
                  <v:oval id="타원 282" o:spid="_x0000_s1037" style="position:absolute;left:53880;top:34291;width:19190;height:133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" fillcolor="#ccc0d9 [1303]" stroked="f" strokeweight="2pt">
                    <v:textbox>
                      <w:txbxContent>
                        <w:p w14:paraId="39B67E38" w14:textId="77777777" w:rsidR="009A5922" w:rsidRDefault="009A5922" w:rsidP="00CA14E1">
                          <w:pPr>
                            <w:pStyle w:val="NormalWeb"/>
                            <w:wordWrap w:val="0"/>
                            <w:spacing w:before="0" w:beforeAutospacing="0" w:after="0" w:afterAutospacing="0"/>
                            <w:jc w:val="center"/>
                            <w:rPr>
                              <w:rFonts w:asciiTheme="majorHAnsi" w:eastAsiaTheme="majorHAnsi" w:hAnsiTheme="majorHAnsi"/>
                              <w:b/>
                              <w:sz w:val="16"/>
                              <w:szCs w:val="16"/>
                            </w:rPr>
                          </w:pPr>
                          <w:r>
                            <w:rPr>
                              <w:rFonts w:asciiTheme="majorHAnsi" w:eastAsiaTheme="majorHAnsi" w:hAnsiTheme="majorHAnsi" w:cs="함초롬바탕"/>
                              <w:b/>
                              <w:color w:val="000000" w:themeColor="text1"/>
                              <w:kern w:val="24"/>
                              <w:sz w:val="16"/>
                              <w:szCs w:val="16"/>
                            </w:rPr>
                            <w:t>Society</w:t>
                          </w:r>
                        </w:p>
                      </w:txbxContent>
                    </v:textbox>
                  </v:oval>
                </v:group>
                <w10:anchorlock/>
              </v:group>
            </w:pict>
          </mc:Fallback>
        </mc:AlternateContent>
      </w:r>
    </w:p>
    <w:p w14:paraId="2CD39CF0" w14:textId="54BD9978" w:rsidR="00CA14E1" w:rsidRPr="00F74076" w:rsidRDefault="00CA14E1" w:rsidP="00B635FF">
      <w:pPr>
        <w:pStyle w:val="Caption"/>
        <w:ind w:left="993" w:firstLine="425"/>
        <w:jc w:val="both"/>
        <w:rPr>
          <w:sz w:val="20"/>
        </w:rPr>
      </w:pPr>
      <w:bookmarkStart w:id="1704" w:name="_Toc521863240"/>
      <w:r w:rsidRPr="00F74076">
        <w:rPr>
          <w:sz w:val="20"/>
        </w:rPr>
        <w:t xml:space="preserve">Figure </w:t>
      </w:r>
      <w:r w:rsidR="00AD0A8D" w:rsidRPr="00F74076">
        <w:rPr>
          <w:noProof/>
          <w:sz w:val="20"/>
        </w:rPr>
        <w:fldChar w:fldCharType="begin"/>
      </w:r>
      <w:r w:rsidR="002B515E" w:rsidRPr="00F74076">
        <w:rPr>
          <w:noProof/>
          <w:sz w:val="20"/>
        </w:rPr>
        <w:instrText xml:space="preserve"> SEQ Figure \* ARABIC </w:instrText>
      </w:r>
      <w:r w:rsidR="00AD0A8D" w:rsidRPr="00F74076">
        <w:rPr>
          <w:noProof/>
          <w:sz w:val="20"/>
        </w:rPr>
        <w:fldChar w:fldCharType="separate"/>
      </w:r>
      <w:r w:rsidR="00902597">
        <w:rPr>
          <w:noProof/>
          <w:sz w:val="20"/>
        </w:rPr>
        <w:t>3</w:t>
      </w:r>
      <w:r w:rsidR="00AD0A8D" w:rsidRPr="00F74076">
        <w:rPr>
          <w:noProof/>
          <w:sz w:val="20"/>
        </w:rPr>
        <w:fldChar w:fldCharType="end"/>
      </w:r>
      <w:r w:rsidRPr="00F74076">
        <w:rPr>
          <w:sz w:val="20"/>
        </w:rPr>
        <w:t xml:space="preserve"> Benefits of Mini-grid Systems</w:t>
      </w:r>
      <w:r w:rsidR="00B635FF" w:rsidRPr="00F74076">
        <w:rPr>
          <w:sz w:val="20"/>
        </w:rPr>
        <w:t xml:space="preserve"> in Sustainable Development</w:t>
      </w:r>
      <w:bookmarkEnd w:id="1704"/>
    </w:p>
    <w:p w14:paraId="7B022CE5" w14:textId="77777777" w:rsidR="00062CE4" w:rsidRDefault="00062CE4" w:rsidP="00306759">
      <w:pPr>
        <w:jc w:val="both"/>
        <w:rPr>
          <w:rFonts w:cstheme="minorHAnsi"/>
          <w:b/>
          <w:szCs w:val="20"/>
        </w:rPr>
      </w:pPr>
      <w:r>
        <w:rPr>
          <w:rFonts w:cstheme="minorHAnsi"/>
          <w:b/>
          <w:szCs w:val="20"/>
        </w:rPr>
        <w:br w:type="page"/>
      </w:r>
    </w:p>
    <w:p w14:paraId="4D387456" w14:textId="74CD1742" w:rsidR="00CA14E1" w:rsidRDefault="00CA14E1" w:rsidP="00306759">
      <w:pPr>
        <w:jc w:val="both"/>
        <w:rPr>
          <w:rFonts w:cstheme="minorHAnsi"/>
          <w:b/>
          <w:szCs w:val="20"/>
        </w:rPr>
      </w:pPr>
      <w:r>
        <w:rPr>
          <w:rFonts w:cstheme="minorHAnsi"/>
          <w:b/>
          <w:szCs w:val="20"/>
        </w:rPr>
        <w:lastRenderedPageBreak/>
        <w:t>Environmental Benefits</w:t>
      </w:r>
    </w:p>
    <w:p w14:paraId="09D3D638" w14:textId="77777777" w:rsidR="00CA14E1" w:rsidRDefault="00CA14E1" w:rsidP="00306759">
      <w:pPr>
        <w:jc w:val="both"/>
      </w:pPr>
      <w:r>
        <w:t xml:space="preserve">All energy sources (fossil fuels as well as renewable energies) have some effect on our environment.  Even though renewable energy sources are considered environmentally preferable to conventional sources (and, when replacing fossil fuels, </w:t>
      </w:r>
      <w:r w:rsidR="006E14BB">
        <w:t>has</w:t>
      </w:r>
      <w:r>
        <w:t xml:space="preserve"> significant potential to reduce greenhouse gas emissions) it is still important to understand the impacts linked to the production of power from renewable sources.  The type and intensity of environmental impacts always vary depending on the specific technology used, the geographic location, and a number of other factors.   </w:t>
      </w:r>
    </w:p>
    <w:p w14:paraId="1ECDE70E" w14:textId="77777777" w:rsidR="00CA14E1" w:rsidRDefault="00CA14E1" w:rsidP="00306759">
      <w:pPr>
        <w:jc w:val="both"/>
        <w:rPr>
          <w:rFonts w:cstheme="minorHAnsi"/>
          <w:b/>
          <w:szCs w:val="20"/>
        </w:rPr>
      </w:pPr>
      <w:r>
        <w:rPr>
          <w:rFonts w:cstheme="minorHAnsi"/>
          <w:b/>
          <w:szCs w:val="20"/>
        </w:rPr>
        <w:t xml:space="preserve">Economic Benefits </w:t>
      </w:r>
    </w:p>
    <w:p w14:paraId="5C25CD37" w14:textId="77777777" w:rsidR="00CA14E1" w:rsidRPr="00A02E17" w:rsidRDefault="00CA14E1" w:rsidP="00306759">
      <w:pPr>
        <w:jc w:val="both"/>
        <w:rPr>
          <w:highlight w:val="yellow"/>
        </w:rPr>
      </w:pPr>
      <w:r>
        <w:t xml:space="preserve">Energy access in itself is not a panacea to rural poverty issues.  A successful intervention has the potential to stimulate development by modernizing existing needs and introducing new services.  Individually, energy access has the potential to alleviate poverty through stimulating rural livelihood options.  This can occur via the establishment of new energy-based industries, creating employment in manufacturing, construction and maintenance.  Energy access can allow households to engage in a more diverse range of income-generating activities as well as make pre-existing activities more efficient.  With the necessary infrastructure to ensure sustainability, new livelihoods developed via energy access can have a huge impact on long term poverty reduction. </w:t>
      </w:r>
    </w:p>
    <w:p w14:paraId="313E9B9C" w14:textId="77777777" w:rsidR="00CA14E1" w:rsidRDefault="00CA14E1" w:rsidP="00306759">
      <w:pPr>
        <w:jc w:val="both"/>
        <w:rPr>
          <w:rFonts w:cstheme="minorHAnsi"/>
          <w:b/>
          <w:szCs w:val="20"/>
        </w:rPr>
      </w:pPr>
      <w:r>
        <w:rPr>
          <w:rFonts w:cstheme="minorHAnsi"/>
          <w:b/>
          <w:szCs w:val="20"/>
        </w:rPr>
        <w:t xml:space="preserve">Social Benefits </w:t>
      </w:r>
    </w:p>
    <w:p w14:paraId="49E48756" w14:textId="77777777" w:rsidR="00CA14E1" w:rsidRDefault="00CA14E1" w:rsidP="00306759">
      <w:pPr>
        <w:jc w:val="both"/>
      </w:pPr>
      <w:r>
        <w:t xml:space="preserve">Building, operating, and maintaining mini-grids have generated positive social impacts in addition to economic benefits.  They encourage integrated government cooperation and the participation of the private sector in all aspects of mini-grid implementation.  Rural communities in developing nations stand to benefit greatly from electrification and the opportunities that come with it.  Affordable and clean energy is a requirement in developing countries and inclusive implementation has been shown to generate a positive impact.  The process of sharing power and resources to achieve a common goal helps to bring communities together to invest in future progress.  </w:t>
      </w:r>
    </w:p>
    <w:p w14:paraId="5F28DC03" w14:textId="77777777" w:rsidR="00CA14E1" w:rsidRDefault="00CA14E1" w:rsidP="00306759">
      <w:pPr>
        <w:jc w:val="both"/>
      </w:pPr>
      <w:r>
        <w:t>Modern energy access has the potential to improve health in rural areas both directly- by powering healthcare facilities- and indirectly, by providing cleaner fuel sources and reducing hard labor activities.  The inefficient combustion of solid fuels combined with inadequate ventilation contributes to poor health in many households.  These high levels of indoor air pollution often result in decreased pulmonary function, particularly amongst women and children.  According to the WHO, approximately 2.6 million premature deaths are attributable annually to household air pollution, making it the second largest environmental health risk factor in the world.</w:t>
      </w:r>
      <w:r>
        <w:rPr>
          <w:rStyle w:val="FootnoteReference"/>
        </w:rPr>
        <w:footnoteReference w:id="8"/>
      </w:r>
      <w:r>
        <w:t xml:space="preserve">  </w:t>
      </w:r>
    </w:p>
    <w:p w14:paraId="3D8D3CE7" w14:textId="77777777" w:rsidR="002023ED" w:rsidRDefault="00CA14E1" w:rsidP="006B53A3">
      <w:pPr>
        <w:jc w:val="both"/>
      </w:pPr>
      <w:r>
        <w:t xml:space="preserve">The impacts of energy access also have positive impacts on education.  Improved energy resources can reduce the time and labor required to achieve certain tasks such as collecting fire wood and water as well as mechanizing many activities.  This could lead to increased enrolment of children in schools, since they no longer have to spend so much time assisting with household duties.  In addition, access to lighting in the home increases the time available for study and hence may positively impact achievement levels.  Lighting at the schools themselves can remove restrictions on school times </w:t>
      </w:r>
      <w:r>
        <w:lastRenderedPageBreak/>
        <w:t>making night classes a viable possibility or allowing schools to double as community centers in the evenings.  Electrification can also affect education infrastructure through the integration of modern resources such as computers and internet access.</w:t>
      </w:r>
    </w:p>
    <w:p w14:paraId="6E662D47" w14:textId="4151D97C" w:rsidR="00A846F4" w:rsidRPr="002023ED" w:rsidRDefault="00CA14E1" w:rsidP="006B53A3">
      <w:pPr>
        <w:jc w:val="both"/>
      </w:pPr>
      <w:r>
        <w:t xml:space="preserve">A decentralized approach to energy interventions led by local needs and contexts is </w:t>
      </w:r>
      <w:r w:rsidR="00D801E5">
        <w:t>necessary</w:t>
      </w:r>
      <w:r>
        <w:t xml:space="preserve">, particularly with smaller communities and rural populations.  Starting with the people and not the technology can lead to improved and more widely disseminated energy technologies.  Even Principle 10 of the Rio summit on the environment states that "Environmental issues are best handled with the participation of all concerned citizens.  Each individual should have information and the opportunity to participate in decision making processes." Employing a participatory approach is necessary in every aspect of ensuring the success of an energy project.  In the Pacific, the Talanoa framework serves as a dialogue platform which encourages inclusive, participatory, and transparent communication between the stakeholders of a project and between nations in the Pacific. </w:t>
      </w:r>
    </w:p>
    <w:p w14:paraId="60E3E1F2" w14:textId="77777777" w:rsidR="00BC17E8" w:rsidRPr="00BC17E8" w:rsidRDefault="00BC17E8" w:rsidP="006B53A3">
      <w:pPr>
        <w:pStyle w:val="Heading1"/>
        <w:numPr>
          <w:ilvl w:val="0"/>
          <w:numId w:val="56"/>
        </w:numPr>
        <w:spacing w:after="240"/>
        <w:jc w:val="both"/>
      </w:pPr>
      <w:bookmarkStart w:id="1705" w:name="_z337ya" w:colFirst="0" w:colLast="0"/>
      <w:bookmarkStart w:id="1706" w:name="_Toc521926935"/>
      <w:bookmarkEnd w:id="1705"/>
      <w:r w:rsidRPr="00BC17E8">
        <w:t>Mini-grid Market and Industry in the PICTs</w:t>
      </w:r>
      <w:bookmarkEnd w:id="1706"/>
    </w:p>
    <w:p w14:paraId="5B8E7010" w14:textId="677FD9EA" w:rsidR="00C26287" w:rsidRPr="00062CE4" w:rsidRDefault="00352EDB" w:rsidP="00CB0C2B">
      <w:pPr>
        <w:spacing w:after="0"/>
        <w:jc w:val="both"/>
        <w:rPr>
          <w:lang w:eastAsia="ko-KR"/>
        </w:rPr>
      </w:pPr>
      <w:bookmarkStart w:id="1707" w:name="_Toc521424063"/>
      <w:bookmarkStart w:id="1708" w:name="_Toc521484486"/>
      <w:bookmarkStart w:id="1709" w:name="_Toc521484563"/>
      <w:bookmarkStart w:id="1710" w:name="_Toc521422814"/>
      <w:bookmarkEnd w:id="1707"/>
      <w:bookmarkEnd w:id="1708"/>
      <w:bookmarkEnd w:id="1709"/>
      <w:bookmarkEnd w:id="1710"/>
      <w:r w:rsidRPr="00BC17E8">
        <w:rPr>
          <w:rFonts w:eastAsia="Calibri" w:cstheme="minorHAnsi"/>
        </w:rPr>
        <w:t>While there is an abundant supply of renewable energy resources, markets in the</w:t>
      </w:r>
      <w:r w:rsidR="00DC0B7D">
        <w:rPr>
          <w:rFonts w:eastAsia="Calibri" w:cstheme="minorHAnsi"/>
        </w:rPr>
        <w:t xml:space="preserve"> </w:t>
      </w:r>
      <w:r w:rsidRPr="00BC17E8">
        <w:rPr>
          <w:rFonts w:eastAsia="Calibri" w:cstheme="minorHAnsi"/>
        </w:rPr>
        <w:t>Pacific region often lack the capacity (human and technical) to harness and utilize them.</w:t>
      </w:r>
      <w:r w:rsidR="00B13B5D">
        <w:rPr>
          <w:rFonts w:eastAsia="Calibri" w:cstheme="minorHAnsi"/>
        </w:rPr>
        <w:t xml:space="preserve"> </w:t>
      </w:r>
      <w:r w:rsidRPr="00BC17E8">
        <w:rPr>
          <w:rFonts w:eastAsia="Calibri" w:cstheme="minorHAnsi"/>
        </w:rPr>
        <w:t xml:space="preserve"> In addition, </w:t>
      </w:r>
      <w:r>
        <w:t>high dependence on imported fossil fuels and fuel transportation issues are important concerns for energy security.</w:t>
      </w:r>
      <w:r w:rsidRPr="00BC17E8">
        <w:rPr>
          <w:rFonts w:eastAsia="Calibri" w:cstheme="minorHAnsi"/>
        </w:rPr>
        <w:t xml:space="preserve"> </w:t>
      </w:r>
      <w:r w:rsidR="00B13B5D">
        <w:rPr>
          <w:rFonts w:eastAsia="Calibri" w:cstheme="minorHAnsi"/>
        </w:rPr>
        <w:t xml:space="preserve"> </w:t>
      </w:r>
      <w:r w:rsidRPr="00BC17E8">
        <w:rPr>
          <w:rFonts w:eastAsia="Calibri" w:cstheme="minorHAnsi"/>
        </w:rPr>
        <w:t>Therefore</w:t>
      </w:r>
      <w:r w:rsidR="00B13B5D">
        <w:rPr>
          <w:rFonts w:eastAsia="Calibri" w:cstheme="minorHAnsi"/>
        </w:rPr>
        <w:t xml:space="preserve">, </w:t>
      </w:r>
      <w:r w:rsidRPr="00BC17E8">
        <w:rPr>
          <w:rFonts w:eastAsia="Calibri" w:cstheme="minorHAnsi"/>
        </w:rPr>
        <w:t xml:space="preserve">studies will be necessary to accurately examine the energy resources and energy markets in these countries.  </w:t>
      </w:r>
      <w:r>
        <w:rPr>
          <w:lang w:eastAsia="ko-KR"/>
        </w:rPr>
        <w:t>In order to better understand the mini-grid market in the PICTs, it is</w:t>
      </w:r>
      <w:r w:rsidR="00484550">
        <w:rPr>
          <w:lang w:eastAsia="ko-KR"/>
        </w:rPr>
        <w:t xml:space="preserve"> </w:t>
      </w:r>
      <w:r>
        <w:rPr>
          <w:lang w:eastAsia="ko-KR"/>
        </w:rPr>
        <w:t xml:space="preserve">important to understand the </w:t>
      </w:r>
      <w:r w:rsidR="00905BCC">
        <w:rPr>
          <w:lang w:eastAsia="ko-KR"/>
        </w:rPr>
        <w:t xml:space="preserve">socio-economic </w:t>
      </w:r>
      <w:r w:rsidR="00B13B5D">
        <w:rPr>
          <w:lang w:eastAsia="ko-KR"/>
        </w:rPr>
        <w:t>factors</w:t>
      </w:r>
      <w:r>
        <w:rPr>
          <w:lang w:eastAsia="ko-KR"/>
        </w:rPr>
        <w:t xml:space="preserve"> as well as the energy environment in the Pacific. </w:t>
      </w:r>
    </w:p>
    <w:p w14:paraId="0B09E510" w14:textId="77777777" w:rsidR="00C26287" w:rsidRDefault="00C26287" w:rsidP="00CA3F0A">
      <w:pPr>
        <w:pStyle w:val="Caption"/>
        <w:ind w:firstLine="709"/>
        <w:jc w:val="center"/>
        <w:rPr>
          <w:sz w:val="20"/>
        </w:rPr>
      </w:pPr>
      <w:bookmarkStart w:id="1711" w:name="_Toc521863241"/>
      <w:r>
        <w:rPr>
          <w:noProof/>
          <w:lang w:val="en-AU" w:eastAsia="en-AU" w:bidi="ar-SA"/>
        </w:rPr>
        <w:drawing>
          <wp:inline distT="0" distB="0" distL="0" distR="0" wp14:anchorId="0FA25CC9" wp14:editId="5247A268">
            <wp:extent cx="3142615" cy="2463800"/>
            <wp:effectExtent l="0" t="0" r="0" b="0"/>
            <wp:docPr id="40" name="그림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3287-004-2D3EF045.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142615" cy="2463800"/>
                    </a:xfrm>
                    <a:prstGeom prst="rect">
                      <a:avLst/>
                    </a:prstGeom>
                  </pic:spPr>
                </pic:pic>
              </a:graphicData>
            </a:graphic>
          </wp:inline>
        </w:drawing>
      </w:r>
    </w:p>
    <w:p w14:paraId="08651F2B" w14:textId="70EBE6C5" w:rsidR="00CB0C2B" w:rsidRPr="00062CE4" w:rsidRDefault="00C60282" w:rsidP="00062CE4">
      <w:pPr>
        <w:pStyle w:val="Caption"/>
        <w:ind w:firstLine="709"/>
        <w:jc w:val="center"/>
        <w:rPr>
          <w:sz w:val="20"/>
          <w:lang w:eastAsia="ko-KR"/>
        </w:rPr>
      </w:pPr>
      <w:r w:rsidRPr="00F74076">
        <w:rPr>
          <w:sz w:val="20"/>
        </w:rPr>
        <w:t xml:space="preserve">Figure </w:t>
      </w:r>
      <w:r w:rsidR="00AD0A8D" w:rsidRPr="00F74076">
        <w:rPr>
          <w:sz w:val="20"/>
        </w:rPr>
        <w:fldChar w:fldCharType="begin"/>
      </w:r>
      <w:r w:rsidRPr="00F74076">
        <w:rPr>
          <w:sz w:val="20"/>
        </w:rPr>
        <w:instrText xml:space="preserve"> SEQ Figure \* ARABIC </w:instrText>
      </w:r>
      <w:r w:rsidR="00AD0A8D" w:rsidRPr="00F74076">
        <w:rPr>
          <w:sz w:val="20"/>
        </w:rPr>
        <w:fldChar w:fldCharType="separate"/>
      </w:r>
      <w:r w:rsidR="00902597">
        <w:rPr>
          <w:noProof/>
          <w:sz w:val="20"/>
        </w:rPr>
        <w:t>4</w:t>
      </w:r>
      <w:r w:rsidR="00AD0A8D" w:rsidRPr="00F74076">
        <w:rPr>
          <w:sz w:val="20"/>
        </w:rPr>
        <w:fldChar w:fldCharType="end"/>
      </w:r>
      <w:r w:rsidRPr="00F74076">
        <w:rPr>
          <w:sz w:val="20"/>
        </w:rPr>
        <w:t xml:space="preserve"> Map of PICTs</w:t>
      </w:r>
      <w:r w:rsidRPr="00F74076">
        <w:rPr>
          <w:rStyle w:val="FootnoteReference"/>
          <w:sz w:val="20"/>
        </w:rPr>
        <w:footnoteReference w:id="9"/>
      </w:r>
      <w:bookmarkStart w:id="1712" w:name="_Toc521422815"/>
      <w:bookmarkEnd w:id="1711"/>
    </w:p>
    <w:p w14:paraId="22BC199E" w14:textId="77777777" w:rsidR="00062CE4" w:rsidRDefault="00062CE4" w:rsidP="006B53A3">
      <w:pPr>
        <w:jc w:val="both"/>
        <w:rPr>
          <w:rFonts w:asciiTheme="majorHAnsi" w:hAnsiTheme="majorHAnsi"/>
          <w:b/>
          <w:szCs w:val="24"/>
        </w:rPr>
      </w:pPr>
      <w:r>
        <w:rPr>
          <w:rFonts w:asciiTheme="majorHAnsi" w:hAnsiTheme="majorHAnsi"/>
          <w:b/>
          <w:szCs w:val="24"/>
        </w:rPr>
        <w:br w:type="page"/>
      </w:r>
    </w:p>
    <w:p w14:paraId="2A696028" w14:textId="5F2ED55C" w:rsidR="00D8402E" w:rsidRPr="00731F3B" w:rsidRDefault="00905BCC" w:rsidP="006B53A3">
      <w:pPr>
        <w:jc w:val="both"/>
        <w:rPr>
          <w:rFonts w:asciiTheme="majorHAnsi" w:hAnsiTheme="majorHAnsi"/>
          <w:b/>
          <w:szCs w:val="24"/>
        </w:rPr>
      </w:pPr>
      <w:r>
        <w:rPr>
          <w:rFonts w:asciiTheme="majorHAnsi" w:hAnsiTheme="majorHAnsi"/>
          <w:b/>
          <w:szCs w:val="24"/>
        </w:rPr>
        <w:lastRenderedPageBreak/>
        <w:t xml:space="preserve">Socio-economic and </w:t>
      </w:r>
      <w:r w:rsidR="008F08AB" w:rsidRPr="00731F3B">
        <w:rPr>
          <w:rFonts w:asciiTheme="majorHAnsi" w:hAnsiTheme="majorHAnsi"/>
          <w:b/>
          <w:szCs w:val="24"/>
        </w:rPr>
        <w:t>Energy Environment</w:t>
      </w:r>
      <w:bookmarkEnd w:id="1712"/>
    </w:p>
    <w:p w14:paraId="279AA677" w14:textId="77777777" w:rsidR="00352EDB" w:rsidRDefault="00352EDB" w:rsidP="006B53A3">
      <w:pPr>
        <w:contextualSpacing/>
        <w:jc w:val="both"/>
        <w:rPr>
          <w:rFonts w:eastAsia="Calibri" w:cs="Calibri"/>
        </w:rPr>
      </w:pPr>
      <w:r w:rsidRPr="00823054">
        <w:rPr>
          <w:rFonts w:eastAsia="Calibri" w:cs="Calibri"/>
        </w:rPr>
        <w:t>The Pacific Community (SPC) consists of 22 countries and territories (PICTs) with a total of about 10 million inhabitants and a total land area of about 553,409 km</w:t>
      </w:r>
      <w:r w:rsidRPr="00823054">
        <w:rPr>
          <w:rFonts w:eastAsia="Calibri" w:cs="Calibri"/>
          <w:vertAlign w:val="superscript"/>
        </w:rPr>
        <w:t>2</w:t>
      </w:r>
      <w:r w:rsidRPr="00823054">
        <w:rPr>
          <w:rFonts w:eastAsia="Calibri" w:cs="Calibri"/>
        </w:rPr>
        <w:t xml:space="preserve">. </w:t>
      </w:r>
      <w:r w:rsidR="00BE2A3F">
        <w:rPr>
          <w:rFonts w:eastAsia="Calibri" w:cs="Calibri"/>
        </w:rPr>
        <w:t xml:space="preserve"> </w:t>
      </w:r>
      <w:r w:rsidRPr="00823054">
        <w:rPr>
          <w:rFonts w:eastAsia="Calibri" w:cs="Calibri"/>
        </w:rPr>
        <w:t xml:space="preserve">By geographical location, they are divided into three regional divisions namely Melanesia, Micronesia, and Polynesia. Except Papua New Guinea, Vanuatu, Samoa and the Solomon Islands which contain mountain peaks over 1800 meters, the highest point of most of the islands are under 1000m and vulnerability to natural disaster and sea level rise has been a considerable concern for the entire Pacific Community. </w:t>
      </w:r>
    </w:p>
    <w:p w14:paraId="72F0E517" w14:textId="77777777" w:rsidR="00352EDB" w:rsidRPr="00823054" w:rsidRDefault="00352EDB" w:rsidP="006B53A3">
      <w:pPr>
        <w:contextualSpacing/>
        <w:jc w:val="both"/>
        <w:rPr>
          <w:rFonts w:eastAsia="Calibri" w:cs="Calibri"/>
        </w:rPr>
      </w:pPr>
    </w:p>
    <w:p w14:paraId="1E919699" w14:textId="77777777" w:rsidR="00352EDB" w:rsidRPr="00823054" w:rsidRDefault="00352EDB" w:rsidP="006B53A3">
      <w:pPr>
        <w:jc w:val="both"/>
        <w:rPr>
          <w:rFonts w:eastAsia="Calibri" w:cs="Calibri"/>
        </w:rPr>
      </w:pPr>
      <w:r w:rsidRPr="00823054">
        <w:rPr>
          <w:rFonts w:eastAsia="Calibri" w:cs="Calibri"/>
        </w:rPr>
        <w:t>PICTs vary in size considerably, with most having a number of small islands included in their land area.  Many PICTs are sparsely populated with a large proportion of residents living in rural areas and remote islands which lack modern infrastructure.</w:t>
      </w:r>
      <w:r>
        <w:rPr>
          <w:rFonts w:eastAsia="Calibri" w:cs="Calibri"/>
        </w:rPr>
        <w:t xml:space="preserve"> </w:t>
      </w:r>
      <w:r w:rsidRPr="00823054">
        <w:rPr>
          <w:rFonts w:eastAsia="Calibri" w:cs="Calibri"/>
        </w:rPr>
        <w:t xml:space="preserve"> The islands which comprise the PICTs are often isolated from each other both geographically, politically, and culturally. </w:t>
      </w:r>
      <w:r w:rsidR="00F71CA3">
        <w:rPr>
          <w:rFonts w:eastAsia="Calibri" w:cs="Calibri"/>
        </w:rPr>
        <w:t xml:space="preserve"> </w:t>
      </w:r>
      <w:r w:rsidRPr="00823054">
        <w:rPr>
          <w:rFonts w:eastAsia="Calibri" w:cs="Calibri"/>
        </w:rPr>
        <w:t xml:space="preserve">This large amount of variance between the PICTs makes establishing a common energy system, based on renewable energy systems, difficult and expensive. </w:t>
      </w:r>
    </w:p>
    <w:p w14:paraId="290FBBCF" w14:textId="57B835EA" w:rsidR="007D68CE" w:rsidRDefault="00C60282" w:rsidP="00062CE4">
      <w:pPr>
        <w:jc w:val="both"/>
        <w:rPr>
          <w:rFonts w:eastAsia="Calibri" w:cs="Calibri"/>
        </w:rPr>
      </w:pPr>
      <w:r w:rsidRPr="00BC17E8">
        <w:rPr>
          <w:rFonts w:eastAsia="Calibri" w:cs="Calibri"/>
        </w:rPr>
        <w:t xml:space="preserve">Table 1 and 2 </w:t>
      </w:r>
      <w:r w:rsidR="00352EDB" w:rsidRPr="00BC17E8">
        <w:rPr>
          <w:rFonts w:eastAsia="Calibri" w:cs="Calibri"/>
        </w:rPr>
        <w:t>depict</w:t>
      </w:r>
      <w:r w:rsidR="00352EDB" w:rsidRPr="00823054">
        <w:rPr>
          <w:rFonts w:eastAsia="Calibri" w:cs="Calibri"/>
        </w:rPr>
        <w:t xml:space="preserve"> the economic status of the Pacific Island countries and territories</w:t>
      </w:r>
      <w:r w:rsidR="002477EC">
        <w:rPr>
          <w:rFonts w:eastAsia="Calibri" w:cs="Calibri"/>
        </w:rPr>
        <w:t xml:space="preserve">. </w:t>
      </w:r>
      <w:r w:rsidR="00C26287">
        <w:rPr>
          <w:rFonts w:eastAsia="Calibri" w:cs="Calibri"/>
        </w:rPr>
        <w:t xml:space="preserve"> </w:t>
      </w:r>
      <w:r w:rsidR="00352EDB" w:rsidRPr="00823054">
        <w:rPr>
          <w:rFonts w:eastAsia="Calibri" w:cs="Calibri"/>
        </w:rPr>
        <w:t>While dependencies or territories have higher incomes, ave</w:t>
      </w:r>
      <w:r w:rsidR="00352EDB">
        <w:rPr>
          <w:rFonts w:eastAsia="Calibri" w:cs="Calibri"/>
        </w:rPr>
        <w:t xml:space="preserve">raging over USD 18,000, most </w:t>
      </w:r>
      <w:r w:rsidR="00352EDB" w:rsidRPr="00823054">
        <w:rPr>
          <w:rFonts w:eastAsia="Calibri" w:cs="Calibri"/>
        </w:rPr>
        <w:t xml:space="preserve">independent countries have GDP per capita averages of about USD 4,000. </w:t>
      </w:r>
      <w:r w:rsidR="00352EDB">
        <w:rPr>
          <w:rFonts w:eastAsia="Calibri" w:cs="Calibri"/>
        </w:rPr>
        <w:t xml:space="preserve"> </w:t>
      </w:r>
      <w:r w:rsidR="00352EDB" w:rsidRPr="00823054">
        <w:rPr>
          <w:rFonts w:eastAsia="Calibri" w:cs="Calibri"/>
        </w:rPr>
        <w:t>The SPC member countries and territories are highly exposed to extreme weather events and climate change impacts which would cause issues in conservation, flooding and sea level rise due to a lack of infrastructure and adequate capacity to respond quickly.</w:t>
      </w:r>
      <w:r w:rsidR="00352EDB">
        <w:rPr>
          <w:rFonts w:eastAsia="Calibri" w:cs="Calibri"/>
        </w:rPr>
        <w:t xml:space="preserve">  </w:t>
      </w:r>
      <w:r w:rsidR="00352EDB" w:rsidRPr="00823054">
        <w:rPr>
          <w:rFonts w:eastAsia="Calibri" w:cs="Calibri"/>
        </w:rPr>
        <w:t xml:space="preserve">Access to reliable, affordable and environmentally sound energy remains a key challenge to PICTs and the current paradigm constrain local capacities for sustainable development and growth. </w:t>
      </w:r>
    </w:p>
    <w:p w14:paraId="5BA4C618" w14:textId="434A420D" w:rsidR="00091F9E" w:rsidRPr="00F74076" w:rsidRDefault="00C60282" w:rsidP="00484550">
      <w:pPr>
        <w:pStyle w:val="Caption"/>
        <w:keepNext/>
        <w:jc w:val="center"/>
        <w:rPr>
          <w:sz w:val="20"/>
        </w:rPr>
      </w:pPr>
      <w:bookmarkStart w:id="1713" w:name="_Toc525242956"/>
      <w:r w:rsidRPr="00F74076">
        <w:rPr>
          <w:sz w:val="20"/>
        </w:rPr>
        <w:t xml:space="preserve">Table </w:t>
      </w:r>
      <w:r w:rsidR="00AD0A8D" w:rsidRPr="00F74076">
        <w:rPr>
          <w:sz w:val="20"/>
        </w:rPr>
        <w:fldChar w:fldCharType="begin"/>
      </w:r>
      <w:r w:rsidRPr="00F74076">
        <w:rPr>
          <w:sz w:val="20"/>
        </w:rPr>
        <w:instrText xml:space="preserve"> SEQ Table \* ARABIC </w:instrText>
      </w:r>
      <w:r w:rsidR="00AD0A8D" w:rsidRPr="00F74076">
        <w:rPr>
          <w:sz w:val="20"/>
        </w:rPr>
        <w:fldChar w:fldCharType="separate"/>
      </w:r>
      <w:r w:rsidR="00902597">
        <w:rPr>
          <w:noProof/>
          <w:sz w:val="20"/>
        </w:rPr>
        <w:t>1</w:t>
      </w:r>
      <w:r w:rsidR="00AD0A8D" w:rsidRPr="00F74076">
        <w:rPr>
          <w:sz w:val="20"/>
        </w:rPr>
        <w:fldChar w:fldCharType="end"/>
      </w:r>
      <w:r w:rsidRPr="00F74076">
        <w:rPr>
          <w:sz w:val="20"/>
        </w:rPr>
        <w:t xml:space="preserve"> Economy and Population of Pacific Independent Countries</w:t>
      </w:r>
      <w:bookmarkEnd w:id="1713"/>
    </w:p>
    <w:tbl>
      <w:tblPr>
        <w:tblStyle w:val="5-51"/>
        <w:tblW w:w="8658" w:type="dxa"/>
        <w:jc w:val="center"/>
        <w:tblLook w:val="04A0" w:firstRow="1" w:lastRow="0" w:firstColumn="1" w:lastColumn="0" w:noHBand="0" w:noVBand="1"/>
      </w:tblPr>
      <w:tblGrid>
        <w:gridCol w:w="1174"/>
        <w:gridCol w:w="898"/>
        <w:gridCol w:w="997"/>
        <w:gridCol w:w="1162"/>
        <w:gridCol w:w="813"/>
        <w:gridCol w:w="1154"/>
        <w:gridCol w:w="694"/>
        <w:gridCol w:w="1072"/>
        <w:gridCol w:w="694"/>
      </w:tblGrid>
      <w:tr w:rsidR="001F7FD4" w:rsidRPr="00072FE7" w14:paraId="0AD8352B" w14:textId="77777777" w:rsidTr="00062CE4">
        <w:trPr>
          <w:cnfStyle w:val="100000000000" w:firstRow="1" w:lastRow="0" w:firstColumn="0" w:lastColumn="0" w:oddVBand="0" w:evenVBand="0" w:oddHBand="0" w:evenHBand="0" w:firstRowFirstColumn="0" w:firstRowLastColumn="0" w:lastRowFirstColumn="0" w:lastRowLastColumn="0"/>
          <w:trHeight w:val="237"/>
          <w:jc w:val="center"/>
        </w:trPr>
        <w:tc>
          <w:tcPr>
            <w:cnfStyle w:val="001000000000" w:firstRow="0" w:lastRow="0" w:firstColumn="1" w:lastColumn="0" w:oddVBand="0" w:evenVBand="0" w:oddHBand="0" w:evenHBand="0" w:firstRowFirstColumn="0" w:firstRowLastColumn="0" w:lastRowFirstColumn="0" w:lastRowLastColumn="0"/>
            <w:tcW w:w="1174" w:type="dxa"/>
            <w:vMerge w:val="restart"/>
            <w:vAlign w:val="center"/>
            <w:hideMark/>
          </w:tcPr>
          <w:p w14:paraId="5B507503" w14:textId="77777777" w:rsidR="001F7FD4" w:rsidRDefault="001F7FD4" w:rsidP="00B26790">
            <w:pPr>
              <w:jc w:val="center"/>
              <w:rPr>
                <w:rFonts w:ascii="Calibri" w:eastAsia="Malgun Gothic" w:hAnsi="Calibri" w:cs="Calibri"/>
                <w:b w:val="0"/>
                <w:bCs w:val="0"/>
                <w:color w:val="000000"/>
                <w:sz w:val="20"/>
                <w:szCs w:val="20"/>
                <w:lang w:eastAsia="ko-KR" w:bidi="ar-SA"/>
              </w:rPr>
            </w:pPr>
            <w:r w:rsidRPr="00072FE7">
              <w:rPr>
                <w:rFonts w:ascii="Calibri" w:eastAsia="Malgun Gothic" w:hAnsi="Calibri" w:cs="Calibri"/>
                <w:color w:val="000000"/>
                <w:sz w:val="20"/>
                <w:szCs w:val="20"/>
                <w:lang w:eastAsia="ko-KR" w:bidi="ar-SA"/>
              </w:rPr>
              <w:t>Country</w:t>
            </w:r>
          </w:p>
        </w:tc>
        <w:tc>
          <w:tcPr>
            <w:tcW w:w="898" w:type="dxa"/>
            <w:vMerge w:val="restart"/>
            <w:vAlign w:val="center"/>
            <w:hideMark/>
          </w:tcPr>
          <w:p w14:paraId="38A5DC51" w14:textId="77777777" w:rsidR="001F7FD4" w:rsidRDefault="001F7FD4" w:rsidP="00B26790">
            <w:pPr>
              <w:jc w:val="center"/>
              <w:cnfStyle w:val="100000000000" w:firstRow="1" w:lastRow="0" w:firstColumn="0" w:lastColumn="0" w:oddVBand="0" w:evenVBand="0" w:oddHBand="0" w:evenHBand="0" w:firstRowFirstColumn="0" w:firstRowLastColumn="0" w:lastRowFirstColumn="0" w:lastRowLastColumn="0"/>
              <w:rPr>
                <w:rFonts w:ascii="Calibri" w:eastAsia="Malgun Gothic" w:hAnsi="Calibri" w:cs="Calibri"/>
                <w:b w:val="0"/>
                <w:bCs w:val="0"/>
                <w:color w:val="000000"/>
                <w:sz w:val="20"/>
                <w:szCs w:val="20"/>
                <w:lang w:eastAsia="ko-KR" w:bidi="ar-SA"/>
              </w:rPr>
            </w:pPr>
            <w:r w:rsidRPr="00072FE7">
              <w:rPr>
                <w:rFonts w:ascii="Calibri" w:eastAsia="Malgun Gothic" w:hAnsi="Calibri" w:cs="Calibri"/>
                <w:color w:val="000000"/>
                <w:sz w:val="20"/>
                <w:szCs w:val="20"/>
                <w:lang w:eastAsia="ko-KR" w:bidi="ar-SA"/>
              </w:rPr>
              <w:t>ODA</w:t>
            </w:r>
          </w:p>
          <w:p w14:paraId="4E01DC4D" w14:textId="77777777" w:rsidR="001F7FD4" w:rsidRDefault="001F7FD4" w:rsidP="00B26790">
            <w:pPr>
              <w:jc w:val="center"/>
              <w:cnfStyle w:val="100000000000" w:firstRow="1" w:lastRow="0" w:firstColumn="0" w:lastColumn="0" w:oddVBand="0" w:evenVBand="0" w:oddHBand="0" w:evenHBand="0" w:firstRowFirstColumn="0" w:firstRowLastColumn="0" w:lastRowFirstColumn="0" w:lastRowLastColumn="0"/>
              <w:rPr>
                <w:rFonts w:ascii="Calibri" w:eastAsia="Malgun Gothic" w:hAnsi="Calibri" w:cs="Calibri"/>
                <w:b w:val="0"/>
                <w:bCs w:val="0"/>
                <w:color w:val="000000"/>
                <w:sz w:val="20"/>
                <w:szCs w:val="20"/>
                <w:lang w:eastAsia="ko-KR" w:bidi="ar-SA"/>
              </w:rPr>
            </w:pPr>
            <w:r w:rsidRPr="00072FE7">
              <w:rPr>
                <w:rFonts w:ascii="Calibri" w:eastAsia="Malgun Gothic" w:hAnsi="Calibri" w:cs="Calibri"/>
                <w:color w:val="000000"/>
                <w:sz w:val="20"/>
                <w:szCs w:val="20"/>
                <w:lang w:eastAsia="ko-KR" w:bidi="ar-SA"/>
              </w:rPr>
              <w:t>US$ in millions</w:t>
            </w:r>
          </w:p>
        </w:tc>
        <w:tc>
          <w:tcPr>
            <w:tcW w:w="997" w:type="dxa"/>
            <w:vMerge w:val="restart"/>
            <w:vAlign w:val="center"/>
            <w:hideMark/>
          </w:tcPr>
          <w:p w14:paraId="386D5DC0" w14:textId="77777777" w:rsidR="001F7FD4" w:rsidRDefault="001F7FD4" w:rsidP="00B26790">
            <w:pPr>
              <w:jc w:val="center"/>
              <w:cnfStyle w:val="100000000000" w:firstRow="1" w:lastRow="0" w:firstColumn="0" w:lastColumn="0" w:oddVBand="0" w:evenVBand="0" w:oddHBand="0" w:evenHBand="0" w:firstRowFirstColumn="0" w:firstRowLastColumn="0" w:lastRowFirstColumn="0" w:lastRowLastColumn="0"/>
              <w:rPr>
                <w:rFonts w:ascii="Calibri" w:eastAsia="Malgun Gothic" w:hAnsi="Calibri" w:cs="Calibri"/>
                <w:b w:val="0"/>
                <w:bCs w:val="0"/>
                <w:color w:val="000000"/>
                <w:sz w:val="20"/>
                <w:szCs w:val="20"/>
                <w:lang w:eastAsia="ko-KR" w:bidi="ar-SA"/>
              </w:rPr>
            </w:pPr>
            <w:r w:rsidRPr="00072FE7">
              <w:rPr>
                <w:rFonts w:ascii="Calibri" w:eastAsia="Malgun Gothic" w:hAnsi="Calibri" w:cs="Calibri"/>
                <w:color w:val="000000"/>
                <w:sz w:val="20"/>
                <w:szCs w:val="20"/>
                <w:lang w:eastAsia="ko-KR" w:bidi="ar-SA"/>
              </w:rPr>
              <w:t>ODA Received per Capita</w:t>
            </w:r>
          </w:p>
        </w:tc>
        <w:tc>
          <w:tcPr>
            <w:tcW w:w="1162" w:type="dxa"/>
            <w:vMerge w:val="restart"/>
            <w:vAlign w:val="center"/>
            <w:hideMark/>
          </w:tcPr>
          <w:p w14:paraId="56B2582E" w14:textId="77777777" w:rsidR="001F7FD4" w:rsidRDefault="001F7FD4" w:rsidP="00B26790">
            <w:pPr>
              <w:jc w:val="center"/>
              <w:cnfStyle w:val="100000000000" w:firstRow="1" w:lastRow="0" w:firstColumn="0" w:lastColumn="0" w:oddVBand="0" w:evenVBand="0" w:oddHBand="0" w:evenHBand="0" w:firstRowFirstColumn="0" w:firstRowLastColumn="0" w:lastRowFirstColumn="0" w:lastRowLastColumn="0"/>
              <w:rPr>
                <w:rFonts w:ascii="Calibri" w:eastAsia="Malgun Gothic" w:hAnsi="Calibri" w:cs="Calibri"/>
                <w:b w:val="0"/>
                <w:bCs w:val="0"/>
                <w:color w:val="000000"/>
                <w:sz w:val="20"/>
                <w:szCs w:val="20"/>
                <w:lang w:eastAsia="ko-KR" w:bidi="ar-SA"/>
              </w:rPr>
            </w:pPr>
            <w:r w:rsidRPr="00072FE7">
              <w:rPr>
                <w:rFonts w:ascii="Calibri" w:eastAsia="Malgun Gothic" w:hAnsi="Calibri" w:cs="Calibri"/>
                <w:color w:val="000000"/>
                <w:sz w:val="20"/>
                <w:szCs w:val="20"/>
                <w:lang w:eastAsia="ko-KR" w:bidi="ar-SA"/>
              </w:rPr>
              <w:t>Population</w:t>
            </w:r>
            <w:r>
              <w:rPr>
                <w:rFonts w:ascii="Calibri" w:eastAsia="Malgun Gothic" w:hAnsi="Calibri" w:cs="Calibri"/>
                <w:color w:val="000000"/>
                <w:sz w:val="20"/>
                <w:szCs w:val="20"/>
                <w:lang w:eastAsia="ko-KR" w:bidi="ar-SA"/>
              </w:rPr>
              <w:t xml:space="preserve"> (2012)</w:t>
            </w:r>
          </w:p>
        </w:tc>
        <w:tc>
          <w:tcPr>
            <w:tcW w:w="813" w:type="dxa"/>
            <w:vMerge w:val="restart"/>
            <w:vAlign w:val="center"/>
            <w:hideMark/>
          </w:tcPr>
          <w:p w14:paraId="12EDB6DA" w14:textId="77777777" w:rsidR="001F7FD4" w:rsidRDefault="001F7FD4" w:rsidP="00B26790">
            <w:pPr>
              <w:jc w:val="center"/>
              <w:cnfStyle w:val="100000000000" w:firstRow="1" w:lastRow="0" w:firstColumn="0" w:lastColumn="0" w:oddVBand="0" w:evenVBand="0" w:oddHBand="0" w:evenHBand="0" w:firstRowFirstColumn="0" w:firstRowLastColumn="0" w:lastRowFirstColumn="0" w:lastRowLastColumn="0"/>
              <w:rPr>
                <w:rFonts w:ascii="Calibri" w:eastAsia="Malgun Gothic" w:hAnsi="Calibri" w:cs="Calibri"/>
                <w:b w:val="0"/>
                <w:bCs w:val="0"/>
                <w:color w:val="000000"/>
                <w:sz w:val="20"/>
                <w:szCs w:val="20"/>
                <w:lang w:eastAsia="ko-KR" w:bidi="ar-SA"/>
              </w:rPr>
            </w:pPr>
            <w:r w:rsidRPr="00072FE7">
              <w:rPr>
                <w:rFonts w:ascii="Calibri" w:eastAsia="Malgun Gothic" w:hAnsi="Calibri" w:cs="Calibri"/>
                <w:color w:val="000000"/>
                <w:sz w:val="20"/>
                <w:szCs w:val="20"/>
                <w:lang w:eastAsia="ko-KR" w:bidi="ar-SA"/>
              </w:rPr>
              <w:t>Land area</w:t>
            </w:r>
            <w:r>
              <w:rPr>
                <w:rFonts w:ascii="Calibri" w:eastAsia="Malgun Gothic" w:hAnsi="Calibri" w:cs="Calibri"/>
                <w:color w:val="000000"/>
                <w:sz w:val="20"/>
                <w:szCs w:val="20"/>
                <w:lang w:eastAsia="ko-KR" w:bidi="ar-SA"/>
              </w:rPr>
              <w:t xml:space="preserve"> </w:t>
            </w:r>
            <w:r w:rsidRPr="00072FE7">
              <w:rPr>
                <w:rFonts w:ascii="Calibri" w:eastAsia="Malgun Gothic" w:hAnsi="Calibri" w:cs="Calibri"/>
                <w:color w:val="000000"/>
                <w:sz w:val="20"/>
                <w:szCs w:val="20"/>
                <w:lang w:eastAsia="ko-KR" w:bidi="ar-SA"/>
              </w:rPr>
              <w:t>(km2)</w:t>
            </w:r>
          </w:p>
        </w:tc>
        <w:tc>
          <w:tcPr>
            <w:tcW w:w="1848" w:type="dxa"/>
            <w:gridSpan w:val="2"/>
            <w:vAlign w:val="center"/>
            <w:hideMark/>
          </w:tcPr>
          <w:p w14:paraId="448C9061" w14:textId="77777777" w:rsidR="001F7FD4" w:rsidRDefault="001F7FD4" w:rsidP="00B26790">
            <w:pPr>
              <w:jc w:val="center"/>
              <w:cnfStyle w:val="100000000000" w:firstRow="1" w:lastRow="0" w:firstColumn="0" w:lastColumn="0" w:oddVBand="0" w:evenVBand="0" w:oddHBand="0" w:evenHBand="0" w:firstRowFirstColumn="0" w:firstRowLastColumn="0" w:lastRowFirstColumn="0" w:lastRowLastColumn="0"/>
              <w:rPr>
                <w:rFonts w:ascii="Calibri" w:eastAsia="Malgun Gothic" w:hAnsi="Calibri" w:cs="Calibri"/>
                <w:b w:val="0"/>
                <w:bCs w:val="0"/>
                <w:color w:val="000000"/>
                <w:sz w:val="20"/>
                <w:szCs w:val="20"/>
                <w:lang w:eastAsia="ko-KR" w:bidi="ar-SA"/>
              </w:rPr>
            </w:pPr>
            <w:r w:rsidRPr="00072FE7">
              <w:rPr>
                <w:rFonts w:ascii="Calibri" w:eastAsia="Malgun Gothic" w:hAnsi="Calibri" w:cs="Calibri"/>
                <w:color w:val="000000"/>
                <w:sz w:val="20"/>
                <w:szCs w:val="20"/>
                <w:lang w:eastAsia="ko-KR" w:bidi="ar-SA"/>
              </w:rPr>
              <w:t>GDP per capita  (WB)</w:t>
            </w:r>
          </w:p>
        </w:tc>
        <w:tc>
          <w:tcPr>
            <w:tcW w:w="1766" w:type="dxa"/>
            <w:gridSpan w:val="2"/>
            <w:vAlign w:val="center"/>
            <w:hideMark/>
          </w:tcPr>
          <w:p w14:paraId="5F8BA224" w14:textId="77777777" w:rsidR="001F7FD4" w:rsidRDefault="001F7FD4" w:rsidP="00B26790">
            <w:pPr>
              <w:jc w:val="center"/>
              <w:cnfStyle w:val="100000000000" w:firstRow="1" w:lastRow="0" w:firstColumn="0" w:lastColumn="0" w:oddVBand="0" w:evenVBand="0" w:oddHBand="0" w:evenHBand="0" w:firstRowFirstColumn="0" w:firstRowLastColumn="0" w:lastRowFirstColumn="0" w:lastRowLastColumn="0"/>
              <w:rPr>
                <w:rFonts w:ascii="Calibri" w:eastAsia="Malgun Gothic" w:hAnsi="Calibri" w:cs="Calibri"/>
                <w:b w:val="0"/>
                <w:bCs w:val="0"/>
                <w:color w:val="000000"/>
                <w:sz w:val="20"/>
                <w:szCs w:val="20"/>
                <w:lang w:eastAsia="ko-KR" w:bidi="ar-SA"/>
              </w:rPr>
            </w:pPr>
            <w:r w:rsidRPr="00072FE7">
              <w:rPr>
                <w:rFonts w:ascii="Calibri" w:eastAsia="Malgun Gothic" w:hAnsi="Calibri" w:cs="Calibri"/>
                <w:color w:val="000000"/>
                <w:sz w:val="20"/>
                <w:szCs w:val="20"/>
                <w:lang w:eastAsia="ko-KR" w:bidi="ar-SA"/>
              </w:rPr>
              <w:t>GDP growth</w:t>
            </w:r>
            <w:r>
              <w:rPr>
                <w:rFonts w:ascii="Calibri" w:eastAsia="Malgun Gothic" w:hAnsi="Calibri" w:cs="Calibri"/>
                <w:color w:val="000000"/>
                <w:sz w:val="20"/>
                <w:szCs w:val="20"/>
                <w:lang w:eastAsia="ko-KR" w:bidi="ar-SA"/>
              </w:rPr>
              <w:t xml:space="preserve"> </w:t>
            </w:r>
            <w:r w:rsidRPr="00072FE7">
              <w:rPr>
                <w:rFonts w:ascii="Calibri" w:eastAsia="Malgun Gothic" w:hAnsi="Calibri" w:cs="Calibri"/>
                <w:color w:val="000000"/>
                <w:sz w:val="20"/>
                <w:szCs w:val="20"/>
                <w:lang w:eastAsia="ko-KR" w:bidi="ar-SA"/>
              </w:rPr>
              <w:t>rate per capita (WB)</w:t>
            </w:r>
          </w:p>
        </w:tc>
      </w:tr>
      <w:tr w:rsidR="00B635FF" w:rsidRPr="00072FE7" w14:paraId="6D2767B1" w14:textId="77777777" w:rsidTr="00062CE4">
        <w:trPr>
          <w:cnfStyle w:val="000000100000" w:firstRow="0" w:lastRow="0" w:firstColumn="0" w:lastColumn="0" w:oddVBand="0" w:evenVBand="0" w:oddHBand="1" w:evenHBand="0" w:firstRowFirstColumn="0" w:firstRowLastColumn="0" w:lastRowFirstColumn="0" w:lastRowLastColumn="0"/>
          <w:trHeight w:val="237"/>
          <w:jc w:val="center"/>
        </w:trPr>
        <w:tc>
          <w:tcPr>
            <w:cnfStyle w:val="001000000000" w:firstRow="0" w:lastRow="0" w:firstColumn="1" w:lastColumn="0" w:oddVBand="0" w:evenVBand="0" w:oddHBand="0" w:evenHBand="0" w:firstRowFirstColumn="0" w:firstRowLastColumn="0" w:lastRowFirstColumn="0" w:lastRowLastColumn="0"/>
            <w:tcW w:w="1174" w:type="dxa"/>
            <w:vMerge/>
            <w:vAlign w:val="center"/>
            <w:hideMark/>
          </w:tcPr>
          <w:p w14:paraId="237C704A" w14:textId="77777777" w:rsidR="001F7FD4" w:rsidRDefault="001F7FD4" w:rsidP="00B26790">
            <w:pPr>
              <w:jc w:val="center"/>
              <w:rPr>
                <w:rFonts w:ascii="Calibri" w:eastAsia="Malgun Gothic" w:hAnsi="Calibri" w:cs="Calibri"/>
                <w:b w:val="0"/>
                <w:bCs w:val="0"/>
                <w:color w:val="000000"/>
                <w:sz w:val="20"/>
                <w:szCs w:val="20"/>
                <w:lang w:eastAsia="ko-KR" w:bidi="ar-SA"/>
              </w:rPr>
            </w:pPr>
          </w:p>
        </w:tc>
        <w:tc>
          <w:tcPr>
            <w:tcW w:w="898" w:type="dxa"/>
            <w:vMerge/>
            <w:vAlign w:val="center"/>
            <w:hideMark/>
          </w:tcPr>
          <w:p w14:paraId="77EC8D2A" w14:textId="77777777" w:rsidR="001F7FD4" w:rsidRDefault="001F7FD4" w:rsidP="00B26790">
            <w:pPr>
              <w:jc w:val="center"/>
              <w:cnfStyle w:val="000000100000" w:firstRow="0" w:lastRow="0" w:firstColumn="0" w:lastColumn="0" w:oddVBand="0" w:evenVBand="0" w:oddHBand="1" w:evenHBand="0" w:firstRowFirstColumn="0" w:firstRowLastColumn="0" w:lastRowFirstColumn="0" w:lastRowLastColumn="0"/>
              <w:rPr>
                <w:rFonts w:ascii="Malgun Gothic" w:eastAsia="Malgun Gothic" w:hAnsi="Malgun Gothic" w:cs="Gulim"/>
                <w:color w:val="000000"/>
                <w:lang w:eastAsia="ko-KR" w:bidi="ar-SA"/>
              </w:rPr>
            </w:pPr>
          </w:p>
        </w:tc>
        <w:tc>
          <w:tcPr>
            <w:tcW w:w="997" w:type="dxa"/>
            <w:vMerge/>
            <w:vAlign w:val="center"/>
            <w:hideMark/>
          </w:tcPr>
          <w:p w14:paraId="48F06CA2" w14:textId="77777777" w:rsidR="001F7FD4" w:rsidRDefault="001F7FD4"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b/>
                <w:bCs/>
                <w:color w:val="000000"/>
                <w:sz w:val="20"/>
                <w:szCs w:val="20"/>
                <w:lang w:eastAsia="ko-KR" w:bidi="ar-SA"/>
              </w:rPr>
            </w:pPr>
          </w:p>
        </w:tc>
        <w:tc>
          <w:tcPr>
            <w:tcW w:w="1162" w:type="dxa"/>
            <w:vMerge/>
            <w:vAlign w:val="center"/>
            <w:hideMark/>
          </w:tcPr>
          <w:p w14:paraId="4A845DBD" w14:textId="77777777" w:rsidR="001F7FD4" w:rsidRDefault="001F7FD4" w:rsidP="00B26790">
            <w:pPr>
              <w:jc w:val="center"/>
              <w:cnfStyle w:val="000000100000" w:firstRow="0" w:lastRow="0" w:firstColumn="0" w:lastColumn="0" w:oddVBand="0" w:evenVBand="0" w:oddHBand="1" w:evenHBand="0" w:firstRowFirstColumn="0" w:firstRowLastColumn="0" w:lastRowFirstColumn="0" w:lastRowLastColumn="0"/>
              <w:rPr>
                <w:rFonts w:ascii="Malgun Gothic" w:eastAsia="Malgun Gothic" w:hAnsi="Malgun Gothic" w:cs="Gulim"/>
                <w:color w:val="000000"/>
                <w:lang w:eastAsia="ko-KR" w:bidi="ar-SA"/>
              </w:rPr>
            </w:pPr>
          </w:p>
        </w:tc>
        <w:tc>
          <w:tcPr>
            <w:tcW w:w="813" w:type="dxa"/>
            <w:vMerge/>
            <w:vAlign w:val="center"/>
            <w:hideMark/>
          </w:tcPr>
          <w:p w14:paraId="530D0229" w14:textId="77777777" w:rsidR="001F7FD4" w:rsidRDefault="001F7FD4" w:rsidP="00B26790">
            <w:pPr>
              <w:jc w:val="center"/>
              <w:cnfStyle w:val="000000100000" w:firstRow="0" w:lastRow="0" w:firstColumn="0" w:lastColumn="0" w:oddVBand="0" w:evenVBand="0" w:oddHBand="1" w:evenHBand="0" w:firstRowFirstColumn="0" w:firstRowLastColumn="0" w:lastRowFirstColumn="0" w:lastRowLastColumn="0"/>
              <w:rPr>
                <w:rFonts w:ascii="Malgun Gothic" w:eastAsia="Malgun Gothic" w:hAnsi="Malgun Gothic" w:cs="Gulim"/>
                <w:color w:val="000000"/>
                <w:lang w:eastAsia="ko-KR" w:bidi="ar-SA"/>
              </w:rPr>
            </w:pPr>
          </w:p>
        </w:tc>
        <w:tc>
          <w:tcPr>
            <w:tcW w:w="1154" w:type="dxa"/>
            <w:shd w:val="clear" w:color="auto" w:fill="4BACC6" w:themeFill="accent5"/>
            <w:vAlign w:val="center"/>
            <w:hideMark/>
          </w:tcPr>
          <w:p w14:paraId="3518CB51" w14:textId="77777777" w:rsidR="001F7FD4" w:rsidRDefault="001F7FD4"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b/>
                <w:bCs/>
                <w:color w:val="000000"/>
                <w:sz w:val="20"/>
                <w:szCs w:val="20"/>
                <w:lang w:eastAsia="ko-KR" w:bidi="ar-SA"/>
              </w:rPr>
            </w:pPr>
            <w:r w:rsidRPr="00072FE7">
              <w:rPr>
                <w:rFonts w:ascii="Calibri" w:eastAsia="Malgun Gothic" w:hAnsi="Calibri" w:cs="Calibri"/>
                <w:b/>
                <w:bCs/>
                <w:color w:val="000000"/>
                <w:sz w:val="20"/>
                <w:szCs w:val="20"/>
                <w:lang w:eastAsia="ko-KR" w:bidi="ar-SA"/>
              </w:rPr>
              <w:t>US$</w:t>
            </w:r>
          </w:p>
        </w:tc>
        <w:tc>
          <w:tcPr>
            <w:tcW w:w="693" w:type="dxa"/>
            <w:shd w:val="clear" w:color="auto" w:fill="4BACC6" w:themeFill="accent5"/>
            <w:vAlign w:val="center"/>
            <w:hideMark/>
          </w:tcPr>
          <w:p w14:paraId="133CB5E6" w14:textId="77777777" w:rsidR="001F7FD4" w:rsidRDefault="001F7FD4"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b/>
                <w:bCs/>
                <w:color w:val="000000"/>
                <w:sz w:val="20"/>
                <w:szCs w:val="20"/>
                <w:lang w:eastAsia="ko-KR" w:bidi="ar-SA"/>
              </w:rPr>
            </w:pPr>
            <w:r w:rsidRPr="00072FE7">
              <w:rPr>
                <w:rFonts w:ascii="Calibri" w:eastAsia="Malgun Gothic" w:hAnsi="Calibri" w:cs="Calibri"/>
                <w:b/>
                <w:bCs/>
                <w:color w:val="000000"/>
                <w:sz w:val="20"/>
                <w:szCs w:val="20"/>
                <w:lang w:eastAsia="ko-KR" w:bidi="ar-SA"/>
              </w:rPr>
              <w:t>Year</w:t>
            </w:r>
          </w:p>
        </w:tc>
        <w:tc>
          <w:tcPr>
            <w:tcW w:w="1072" w:type="dxa"/>
            <w:shd w:val="clear" w:color="auto" w:fill="4BACC6" w:themeFill="accent5"/>
            <w:vAlign w:val="center"/>
            <w:hideMark/>
          </w:tcPr>
          <w:p w14:paraId="1B1AF95F" w14:textId="77777777" w:rsidR="001F7FD4" w:rsidRDefault="001F7FD4"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b/>
                <w:bCs/>
                <w:color w:val="000000"/>
                <w:sz w:val="20"/>
                <w:szCs w:val="20"/>
                <w:lang w:eastAsia="ko-KR" w:bidi="ar-SA"/>
              </w:rPr>
            </w:pPr>
            <w:r w:rsidRPr="00072FE7">
              <w:rPr>
                <w:rFonts w:ascii="Calibri" w:eastAsia="Malgun Gothic" w:hAnsi="Calibri" w:cs="Calibri"/>
                <w:b/>
                <w:bCs/>
                <w:color w:val="000000"/>
                <w:sz w:val="20"/>
                <w:szCs w:val="20"/>
                <w:lang w:eastAsia="ko-KR" w:bidi="ar-SA"/>
              </w:rPr>
              <w:t>%</w:t>
            </w:r>
          </w:p>
        </w:tc>
        <w:tc>
          <w:tcPr>
            <w:tcW w:w="694" w:type="dxa"/>
            <w:shd w:val="clear" w:color="auto" w:fill="4BACC6" w:themeFill="accent5"/>
            <w:vAlign w:val="center"/>
            <w:hideMark/>
          </w:tcPr>
          <w:p w14:paraId="74DD698E" w14:textId="77777777" w:rsidR="001F7FD4" w:rsidRDefault="001F7FD4"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b/>
                <w:bCs/>
                <w:color w:val="000000"/>
                <w:sz w:val="20"/>
                <w:szCs w:val="20"/>
                <w:lang w:eastAsia="ko-KR" w:bidi="ar-SA"/>
              </w:rPr>
            </w:pPr>
            <w:r w:rsidRPr="00072FE7">
              <w:rPr>
                <w:rFonts w:ascii="Calibri" w:eastAsia="Malgun Gothic" w:hAnsi="Calibri" w:cs="Calibri"/>
                <w:b/>
                <w:bCs/>
                <w:color w:val="000000"/>
                <w:sz w:val="20"/>
                <w:szCs w:val="20"/>
                <w:lang w:eastAsia="ko-KR" w:bidi="ar-SA"/>
              </w:rPr>
              <w:t>Year</w:t>
            </w:r>
          </w:p>
        </w:tc>
      </w:tr>
      <w:tr w:rsidR="00072FE7" w:rsidRPr="00072FE7" w14:paraId="1D2778D6" w14:textId="77777777" w:rsidTr="00062CE4">
        <w:trPr>
          <w:trHeight w:val="237"/>
          <w:jc w:val="center"/>
        </w:trPr>
        <w:tc>
          <w:tcPr>
            <w:cnfStyle w:val="001000000000" w:firstRow="0" w:lastRow="0" w:firstColumn="1" w:lastColumn="0" w:oddVBand="0" w:evenVBand="0" w:oddHBand="0" w:evenHBand="0" w:firstRowFirstColumn="0" w:firstRowLastColumn="0" w:lastRowFirstColumn="0" w:lastRowLastColumn="0"/>
            <w:tcW w:w="1174" w:type="dxa"/>
            <w:vAlign w:val="center"/>
            <w:hideMark/>
          </w:tcPr>
          <w:p w14:paraId="1BC1DBED" w14:textId="77777777" w:rsidR="00091F9E" w:rsidRDefault="00072FE7" w:rsidP="006B53A3">
            <w:pPr>
              <w:jc w:val="both"/>
              <w:rPr>
                <w:rFonts w:ascii="Calibri" w:eastAsia="Malgun Gothic" w:hAnsi="Calibri" w:cs="Calibri"/>
                <w:b w:val="0"/>
                <w:bCs w:val="0"/>
                <w:color w:val="000000"/>
                <w:sz w:val="20"/>
                <w:szCs w:val="20"/>
                <w:lang w:eastAsia="ko-KR" w:bidi="ar-SA"/>
              </w:rPr>
            </w:pPr>
            <w:r w:rsidRPr="00072FE7">
              <w:rPr>
                <w:rFonts w:ascii="Calibri" w:eastAsia="Malgun Gothic" w:hAnsi="Calibri" w:cs="Calibri"/>
                <w:color w:val="000000"/>
                <w:sz w:val="20"/>
                <w:szCs w:val="20"/>
                <w:lang w:eastAsia="ko-KR" w:bidi="ar-SA"/>
              </w:rPr>
              <w:t>Cook Island</w:t>
            </w:r>
          </w:p>
        </w:tc>
        <w:tc>
          <w:tcPr>
            <w:tcW w:w="898" w:type="dxa"/>
            <w:vAlign w:val="center"/>
            <w:hideMark/>
          </w:tcPr>
          <w:p w14:paraId="771ED8DA"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8.09</w:t>
            </w:r>
          </w:p>
        </w:tc>
        <w:tc>
          <w:tcPr>
            <w:tcW w:w="997" w:type="dxa"/>
            <w:vAlign w:val="center"/>
            <w:hideMark/>
          </w:tcPr>
          <w:p w14:paraId="75722784"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536.22</w:t>
            </w:r>
          </w:p>
        </w:tc>
        <w:tc>
          <w:tcPr>
            <w:tcW w:w="1162" w:type="dxa"/>
            <w:vAlign w:val="center"/>
            <w:hideMark/>
          </w:tcPr>
          <w:p w14:paraId="3762EAC4"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15,087</w:t>
            </w:r>
          </w:p>
        </w:tc>
        <w:tc>
          <w:tcPr>
            <w:tcW w:w="813" w:type="dxa"/>
            <w:vAlign w:val="center"/>
            <w:hideMark/>
          </w:tcPr>
          <w:p w14:paraId="68D525C3"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237</w:t>
            </w:r>
          </w:p>
        </w:tc>
        <w:tc>
          <w:tcPr>
            <w:tcW w:w="1154" w:type="dxa"/>
            <w:vAlign w:val="center"/>
            <w:hideMark/>
          </w:tcPr>
          <w:p w14:paraId="54168B65"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15,002</w:t>
            </w:r>
          </w:p>
        </w:tc>
        <w:tc>
          <w:tcPr>
            <w:tcW w:w="693" w:type="dxa"/>
            <w:vAlign w:val="center"/>
            <w:hideMark/>
          </w:tcPr>
          <w:p w14:paraId="7FEE8E8F"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2014</w:t>
            </w:r>
          </w:p>
        </w:tc>
        <w:tc>
          <w:tcPr>
            <w:tcW w:w="1072" w:type="dxa"/>
            <w:vAlign w:val="center"/>
            <w:hideMark/>
          </w:tcPr>
          <w:p w14:paraId="7DE0013A"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6.2</w:t>
            </w:r>
          </w:p>
        </w:tc>
        <w:tc>
          <w:tcPr>
            <w:tcW w:w="694" w:type="dxa"/>
            <w:vAlign w:val="center"/>
            <w:hideMark/>
          </w:tcPr>
          <w:p w14:paraId="159C02E3"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2014</w:t>
            </w:r>
          </w:p>
        </w:tc>
      </w:tr>
      <w:tr w:rsidR="00072FE7" w:rsidRPr="00072FE7" w14:paraId="58188501" w14:textId="77777777" w:rsidTr="00062CE4">
        <w:trPr>
          <w:cnfStyle w:val="000000100000" w:firstRow="0" w:lastRow="0" w:firstColumn="0" w:lastColumn="0" w:oddVBand="0" w:evenVBand="0" w:oddHBand="1" w:evenHBand="0" w:firstRowFirstColumn="0" w:firstRowLastColumn="0" w:lastRowFirstColumn="0" w:lastRowLastColumn="0"/>
          <w:trHeight w:val="237"/>
          <w:jc w:val="center"/>
        </w:trPr>
        <w:tc>
          <w:tcPr>
            <w:cnfStyle w:val="001000000000" w:firstRow="0" w:lastRow="0" w:firstColumn="1" w:lastColumn="0" w:oddVBand="0" w:evenVBand="0" w:oddHBand="0" w:evenHBand="0" w:firstRowFirstColumn="0" w:firstRowLastColumn="0" w:lastRowFirstColumn="0" w:lastRowLastColumn="0"/>
            <w:tcW w:w="1174" w:type="dxa"/>
            <w:vAlign w:val="center"/>
            <w:hideMark/>
          </w:tcPr>
          <w:p w14:paraId="0E537054" w14:textId="77777777" w:rsidR="00091F9E" w:rsidRDefault="00072FE7" w:rsidP="006B53A3">
            <w:pPr>
              <w:jc w:val="both"/>
              <w:rPr>
                <w:rFonts w:ascii="Calibri" w:eastAsia="Malgun Gothic" w:hAnsi="Calibri" w:cs="Calibri"/>
                <w:b w:val="0"/>
                <w:bCs w:val="0"/>
                <w:color w:val="000000"/>
                <w:sz w:val="20"/>
                <w:szCs w:val="20"/>
                <w:lang w:eastAsia="ko-KR" w:bidi="ar-SA"/>
              </w:rPr>
            </w:pPr>
            <w:r w:rsidRPr="00072FE7">
              <w:rPr>
                <w:rFonts w:ascii="Calibri" w:eastAsia="Malgun Gothic" w:hAnsi="Calibri" w:cs="Calibri"/>
                <w:color w:val="000000"/>
                <w:sz w:val="20"/>
                <w:szCs w:val="20"/>
                <w:lang w:eastAsia="ko-KR" w:bidi="ar-SA"/>
              </w:rPr>
              <w:t>Fiji</w:t>
            </w:r>
          </w:p>
        </w:tc>
        <w:tc>
          <w:tcPr>
            <w:tcW w:w="898" w:type="dxa"/>
            <w:vAlign w:val="center"/>
            <w:hideMark/>
          </w:tcPr>
          <w:p w14:paraId="3208FE0A" w14:textId="77777777" w:rsidR="00091F9E"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102.48</w:t>
            </w:r>
          </w:p>
        </w:tc>
        <w:tc>
          <w:tcPr>
            <w:tcW w:w="997" w:type="dxa"/>
            <w:vAlign w:val="center"/>
            <w:hideMark/>
          </w:tcPr>
          <w:p w14:paraId="1E068FF7" w14:textId="77777777" w:rsidR="00091F9E"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114.87</w:t>
            </w:r>
          </w:p>
        </w:tc>
        <w:tc>
          <w:tcPr>
            <w:tcW w:w="1162" w:type="dxa"/>
            <w:vAlign w:val="center"/>
            <w:hideMark/>
          </w:tcPr>
          <w:p w14:paraId="7CCDB165" w14:textId="77777777" w:rsidR="00091F9E"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855,545</w:t>
            </w:r>
          </w:p>
        </w:tc>
        <w:tc>
          <w:tcPr>
            <w:tcW w:w="813" w:type="dxa"/>
            <w:vAlign w:val="center"/>
            <w:hideMark/>
          </w:tcPr>
          <w:p w14:paraId="7A1B7882" w14:textId="77777777" w:rsidR="00091F9E"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18,273</w:t>
            </w:r>
          </w:p>
        </w:tc>
        <w:tc>
          <w:tcPr>
            <w:tcW w:w="1154" w:type="dxa"/>
            <w:vAlign w:val="center"/>
            <w:hideMark/>
          </w:tcPr>
          <w:p w14:paraId="0AEB0725" w14:textId="77777777" w:rsidR="00091F9E"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4,922</w:t>
            </w:r>
          </w:p>
        </w:tc>
        <w:tc>
          <w:tcPr>
            <w:tcW w:w="693" w:type="dxa"/>
            <w:vAlign w:val="center"/>
            <w:hideMark/>
          </w:tcPr>
          <w:p w14:paraId="757DC9EA" w14:textId="77777777" w:rsidR="00091F9E"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2015</w:t>
            </w:r>
          </w:p>
        </w:tc>
        <w:tc>
          <w:tcPr>
            <w:tcW w:w="1072" w:type="dxa"/>
            <w:vAlign w:val="center"/>
            <w:hideMark/>
          </w:tcPr>
          <w:p w14:paraId="75B80E0A" w14:textId="77777777" w:rsidR="00091F9E"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5.56</w:t>
            </w:r>
          </w:p>
        </w:tc>
        <w:tc>
          <w:tcPr>
            <w:tcW w:w="694" w:type="dxa"/>
            <w:vAlign w:val="center"/>
            <w:hideMark/>
          </w:tcPr>
          <w:p w14:paraId="30FF9589" w14:textId="77777777" w:rsidR="00091F9E"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2015</w:t>
            </w:r>
          </w:p>
        </w:tc>
      </w:tr>
      <w:tr w:rsidR="00072FE7" w:rsidRPr="00072FE7" w14:paraId="46F7BFC1" w14:textId="77777777" w:rsidTr="00062CE4">
        <w:trPr>
          <w:trHeight w:val="237"/>
          <w:jc w:val="center"/>
        </w:trPr>
        <w:tc>
          <w:tcPr>
            <w:cnfStyle w:val="001000000000" w:firstRow="0" w:lastRow="0" w:firstColumn="1" w:lastColumn="0" w:oddVBand="0" w:evenVBand="0" w:oddHBand="0" w:evenHBand="0" w:firstRowFirstColumn="0" w:firstRowLastColumn="0" w:lastRowFirstColumn="0" w:lastRowLastColumn="0"/>
            <w:tcW w:w="1174" w:type="dxa"/>
            <w:vAlign w:val="center"/>
            <w:hideMark/>
          </w:tcPr>
          <w:p w14:paraId="3FB36835" w14:textId="77777777" w:rsidR="00091F9E" w:rsidRDefault="00072FE7" w:rsidP="006B53A3">
            <w:pPr>
              <w:jc w:val="both"/>
              <w:rPr>
                <w:rFonts w:ascii="Calibri" w:eastAsia="Malgun Gothic" w:hAnsi="Calibri" w:cs="Calibri"/>
                <w:b w:val="0"/>
                <w:bCs w:val="0"/>
                <w:color w:val="000000"/>
                <w:sz w:val="20"/>
                <w:szCs w:val="20"/>
                <w:lang w:eastAsia="ko-KR" w:bidi="ar-SA"/>
              </w:rPr>
            </w:pPr>
            <w:r w:rsidRPr="00072FE7">
              <w:rPr>
                <w:rFonts w:ascii="Calibri" w:eastAsia="Malgun Gothic" w:hAnsi="Calibri" w:cs="Calibri"/>
                <w:color w:val="000000"/>
                <w:sz w:val="20"/>
                <w:szCs w:val="20"/>
                <w:lang w:eastAsia="ko-KR" w:bidi="ar-SA"/>
              </w:rPr>
              <w:t>Kiribati</w:t>
            </w:r>
          </w:p>
        </w:tc>
        <w:tc>
          <w:tcPr>
            <w:tcW w:w="898" w:type="dxa"/>
            <w:vAlign w:val="center"/>
            <w:hideMark/>
          </w:tcPr>
          <w:p w14:paraId="60B181DC"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64.95</w:t>
            </w:r>
          </w:p>
        </w:tc>
        <w:tc>
          <w:tcPr>
            <w:tcW w:w="997" w:type="dxa"/>
            <w:vAlign w:val="center"/>
            <w:hideMark/>
          </w:tcPr>
          <w:p w14:paraId="14CFAF23"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577.81</w:t>
            </w:r>
          </w:p>
        </w:tc>
        <w:tc>
          <w:tcPr>
            <w:tcW w:w="1162" w:type="dxa"/>
            <w:vAlign w:val="center"/>
            <w:hideMark/>
          </w:tcPr>
          <w:p w14:paraId="7E7E9FDD"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106,886</w:t>
            </w:r>
          </w:p>
        </w:tc>
        <w:tc>
          <w:tcPr>
            <w:tcW w:w="813" w:type="dxa"/>
            <w:vAlign w:val="center"/>
            <w:hideMark/>
          </w:tcPr>
          <w:p w14:paraId="5AC7CC6E"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811</w:t>
            </w:r>
          </w:p>
        </w:tc>
        <w:tc>
          <w:tcPr>
            <w:tcW w:w="1154" w:type="dxa"/>
            <w:vAlign w:val="center"/>
            <w:hideMark/>
          </w:tcPr>
          <w:p w14:paraId="3DFA8E93"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1,424</w:t>
            </w:r>
          </w:p>
        </w:tc>
        <w:tc>
          <w:tcPr>
            <w:tcW w:w="693" w:type="dxa"/>
            <w:vAlign w:val="center"/>
            <w:hideMark/>
          </w:tcPr>
          <w:p w14:paraId="503C657C"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2015</w:t>
            </w:r>
          </w:p>
        </w:tc>
        <w:tc>
          <w:tcPr>
            <w:tcW w:w="1072" w:type="dxa"/>
            <w:vAlign w:val="center"/>
            <w:hideMark/>
          </w:tcPr>
          <w:p w14:paraId="380E15D9"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3.5</w:t>
            </w:r>
          </w:p>
        </w:tc>
        <w:tc>
          <w:tcPr>
            <w:tcW w:w="694" w:type="dxa"/>
            <w:vAlign w:val="center"/>
            <w:hideMark/>
          </w:tcPr>
          <w:p w14:paraId="0F68EA78"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2015</w:t>
            </w:r>
          </w:p>
        </w:tc>
      </w:tr>
      <w:tr w:rsidR="00072FE7" w:rsidRPr="00072FE7" w14:paraId="1952065F" w14:textId="77777777" w:rsidTr="00062CE4">
        <w:trPr>
          <w:cnfStyle w:val="000000100000" w:firstRow="0" w:lastRow="0" w:firstColumn="0" w:lastColumn="0" w:oddVBand="0" w:evenVBand="0" w:oddHBand="1" w:evenHBand="0" w:firstRowFirstColumn="0" w:firstRowLastColumn="0" w:lastRowFirstColumn="0" w:lastRowLastColumn="0"/>
          <w:trHeight w:val="377"/>
          <w:jc w:val="center"/>
        </w:trPr>
        <w:tc>
          <w:tcPr>
            <w:cnfStyle w:val="001000000000" w:firstRow="0" w:lastRow="0" w:firstColumn="1" w:lastColumn="0" w:oddVBand="0" w:evenVBand="0" w:oddHBand="0" w:evenHBand="0" w:firstRowFirstColumn="0" w:firstRowLastColumn="0" w:lastRowFirstColumn="0" w:lastRowLastColumn="0"/>
            <w:tcW w:w="1174" w:type="dxa"/>
            <w:vAlign w:val="center"/>
            <w:hideMark/>
          </w:tcPr>
          <w:p w14:paraId="298437DD" w14:textId="77777777" w:rsidR="00091F9E" w:rsidRDefault="00072FE7" w:rsidP="006B53A3">
            <w:pPr>
              <w:jc w:val="both"/>
              <w:rPr>
                <w:rFonts w:ascii="Calibri" w:eastAsia="Malgun Gothic" w:hAnsi="Calibri" w:cs="Calibri"/>
                <w:b w:val="0"/>
                <w:bCs w:val="0"/>
                <w:color w:val="000000"/>
                <w:sz w:val="20"/>
                <w:szCs w:val="20"/>
                <w:lang w:eastAsia="ko-KR" w:bidi="ar-SA"/>
              </w:rPr>
            </w:pPr>
            <w:r w:rsidRPr="00072FE7">
              <w:rPr>
                <w:rFonts w:ascii="Calibri" w:eastAsia="Malgun Gothic" w:hAnsi="Calibri" w:cs="Calibri"/>
                <w:color w:val="000000"/>
                <w:sz w:val="20"/>
                <w:szCs w:val="20"/>
                <w:lang w:eastAsia="ko-KR" w:bidi="ar-SA"/>
              </w:rPr>
              <w:t>Marshall Is.</w:t>
            </w:r>
          </w:p>
        </w:tc>
        <w:tc>
          <w:tcPr>
            <w:tcW w:w="898" w:type="dxa"/>
            <w:vAlign w:val="center"/>
            <w:hideMark/>
          </w:tcPr>
          <w:p w14:paraId="505FF093" w14:textId="77777777" w:rsidR="00091F9E"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57</w:t>
            </w:r>
          </w:p>
        </w:tc>
        <w:tc>
          <w:tcPr>
            <w:tcW w:w="997" w:type="dxa"/>
            <w:vAlign w:val="center"/>
            <w:hideMark/>
          </w:tcPr>
          <w:p w14:paraId="0B9D28B3" w14:textId="77777777" w:rsidR="00091F9E"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1,076.72</w:t>
            </w:r>
          </w:p>
        </w:tc>
        <w:tc>
          <w:tcPr>
            <w:tcW w:w="1162" w:type="dxa"/>
            <w:vAlign w:val="center"/>
            <w:hideMark/>
          </w:tcPr>
          <w:p w14:paraId="272F00B8" w14:textId="77777777" w:rsidR="00091F9E"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53,679</w:t>
            </w:r>
          </w:p>
        </w:tc>
        <w:tc>
          <w:tcPr>
            <w:tcW w:w="813" w:type="dxa"/>
            <w:vAlign w:val="center"/>
            <w:hideMark/>
          </w:tcPr>
          <w:p w14:paraId="513B5455" w14:textId="77777777" w:rsidR="00091F9E"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181</w:t>
            </w:r>
          </w:p>
        </w:tc>
        <w:tc>
          <w:tcPr>
            <w:tcW w:w="1154" w:type="dxa"/>
            <w:vAlign w:val="center"/>
            <w:hideMark/>
          </w:tcPr>
          <w:p w14:paraId="6C1F1146" w14:textId="77777777" w:rsidR="00091F9E"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3,386</w:t>
            </w:r>
          </w:p>
        </w:tc>
        <w:tc>
          <w:tcPr>
            <w:tcW w:w="693" w:type="dxa"/>
            <w:vAlign w:val="center"/>
            <w:hideMark/>
          </w:tcPr>
          <w:p w14:paraId="7EE6A6CF" w14:textId="77777777" w:rsidR="00091F9E"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2015</w:t>
            </w:r>
          </w:p>
        </w:tc>
        <w:tc>
          <w:tcPr>
            <w:tcW w:w="1072" w:type="dxa"/>
            <w:vAlign w:val="center"/>
            <w:hideMark/>
          </w:tcPr>
          <w:p w14:paraId="719A411E" w14:textId="77777777" w:rsidR="00091F9E"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0.63</w:t>
            </w:r>
          </w:p>
        </w:tc>
        <w:tc>
          <w:tcPr>
            <w:tcW w:w="694" w:type="dxa"/>
            <w:vAlign w:val="center"/>
            <w:hideMark/>
          </w:tcPr>
          <w:p w14:paraId="45C107B8" w14:textId="77777777" w:rsidR="00091F9E"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2015</w:t>
            </w:r>
          </w:p>
        </w:tc>
      </w:tr>
      <w:tr w:rsidR="00072FE7" w:rsidRPr="00072FE7" w14:paraId="04A4D0BF" w14:textId="77777777" w:rsidTr="00062CE4">
        <w:trPr>
          <w:trHeight w:val="377"/>
          <w:jc w:val="center"/>
        </w:trPr>
        <w:tc>
          <w:tcPr>
            <w:cnfStyle w:val="001000000000" w:firstRow="0" w:lastRow="0" w:firstColumn="1" w:lastColumn="0" w:oddVBand="0" w:evenVBand="0" w:oddHBand="0" w:evenHBand="0" w:firstRowFirstColumn="0" w:firstRowLastColumn="0" w:lastRowFirstColumn="0" w:lastRowLastColumn="0"/>
            <w:tcW w:w="1174" w:type="dxa"/>
            <w:vAlign w:val="center"/>
            <w:hideMark/>
          </w:tcPr>
          <w:p w14:paraId="7ACB2CE5" w14:textId="77777777" w:rsidR="00091F9E" w:rsidRDefault="00072FE7" w:rsidP="006B53A3">
            <w:pPr>
              <w:jc w:val="both"/>
              <w:rPr>
                <w:rFonts w:ascii="Calibri" w:eastAsia="Malgun Gothic" w:hAnsi="Calibri" w:cs="Calibri"/>
                <w:b w:val="0"/>
                <w:bCs w:val="0"/>
                <w:color w:val="000000"/>
                <w:sz w:val="20"/>
                <w:szCs w:val="20"/>
                <w:lang w:eastAsia="ko-KR" w:bidi="ar-SA"/>
              </w:rPr>
            </w:pPr>
            <w:r w:rsidRPr="00072FE7">
              <w:rPr>
                <w:rFonts w:ascii="Calibri" w:eastAsia="Malgun Gothic" w:hAnsi="Calibri" w:cs="Calibri"/>
                <w:color w:val="000000"/>
                <w:sz w:val="20"/>
                <w:szCs w:val="20"/>
                <w:lang w:eastAsia="ko-KR" w:bidi="ar-SA"/>
              </w:rPr>
              <w:t>Micronesia (F.S.)</w:t>
            </w:r>
          </w:p>
        </w:tc>
        <w:tc>
          <w:tcPr>
            <w:tcW w:w="898" w:type="dxa"/>
            <w:vAlign w:val="center"/>
            <w:hideMark/>
          </w:tcPr>
          <w:p w14:paraId="5F864AD8"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81.39</w:t>
            </w:r>
          </w:p>
        </w:tc>
        <w:tc>
          <w:tcPr>
            <w:tcW w:w="997" w:type="dxa"/>
            <w:vAlign w:val="center"/>
            <w:hideMark/>
          </w:tcPr>
          <w:p w14:paraId="3DF231D6"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779.35</w:t>
            </w:r>
          </w:p>
        </w:tc>
        <w:tc>
          <w:tcPr>
            <w:tcW w:w="1162" w:type="dxa"/>
            <w:vAlign w:val="center"/>
            <w:hideMark/>
          </w:tcPr>
          <w:p w14:paraId="0F6EB1C4"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102,948</w:t>
            </w:r>
          </w:p>
        </w:tc>
        <w:tc>
          <w:tcPr>
            <w:tcW w:w="813" w:type="dxa"/>
            <w:vAlign w:val="center"/>
            <w:hideMark/>
          </w:tcPr>
          <w:p w14:paraId="24A66992"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701</w:t>
            </w:r>
          </w:p>
        </w:tc>
        <w:tc>
          <w:tcPr>
            <w:tcW w:w="1154" w:type="dxa"/>
            <w:vAlign w:val="center"/>
            <w:hideMark/>
          </w:tcPr>
          <w:p w14:paraId="1F2CD6D0"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3,016</w:t>
            </w:r>
          </w:p>
        </w:tc>
        <w:tc>
          <w:tcPr>
            <w:tcW w:w="693" w:type="dxa"/>
            <w:vAlign w:val="center"/>
            <w:hideMark/>
          </w:tcPr>
          <w:p w14:paraId="1639BC10"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2015</w:t>
            </w:r>
          </w:p>
        </w:tc>
        <w:tc>
          <w:tcPr>
            <w:tcW w:w="1072" w:type="dxa"/>
            <w:vAlign w:val="center"/>
            <w:hideMark/>
          </w:tcPr>
          <w:p w14:paraId="3FF064C4"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3.77</w:t>
            </w:r>
          </w:p>
        </w:tc>
        <w:tc>
          <w:tcPr>
            <w:tcW w:w="694" w:type="dxa"/>
            <w:vAlign w:val="center"/>
            <w:hideMark/>
          </w:tcPr>
          <w:p w14:paraId="04567A77"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2015</w:t>
            </w:r>
          </w:p>
        </w:tc>
      </w:tr>
      <w:tr w:rsidR="00072FE7" w:rsidRPr="00072FE7" w14:paraId="27494780" w14:textId="77777777" w:rsidTr="00062CE4">
        <w:trPr>
          <w:cnfStyle w:val="000000100000" w:firstRow="0" w:lastRow="0" w:firstColumn="0" w:lastColumn="0" w:oddVBand="0" w:evenVBand="0" w:oddHBand="1" w:evenHBand="0" w:firstRowFirstColumn="0" w:firstRowLastColumn="0" w:lastRowFirstColumn="0" w:lastRowLastColumn="0"/>
          <w:trHeight w:val="237"/>
          <w:jc w:val="center"/>
        </w:trPr>
        <w:tc>
          <w:tcPr>
            <w:cnfStyle w:val="001000000000" w:firstRow="0" w:lastRow="0" w:firstColumn="1" w:lastColumn="0" w:oddVBand="0" w:evenVBand="0" w:oddHBand="0" w:evenHBand="0" w:firstRowFirstColumn="0" w:firstRowLastColumn="0" w:lastRowFirstColumn="0" w:lastRowLastColumn="0"/>
            <w:tcW w:w="1174" w:type="dxa"/>
            <w:vAlign w:val="center"/>
            <w:hideMark/>
          </w:tcPr>
          <w:p w14:paraId="41E8D4A0" w14:textId="77777777" w:rsidR="00091F9E" w:rsidRDefault="00072FE7" w:rsidP="006B53A3">
            <w:pPr>
              <w:jc w:val="both"/>
              <w:rPr>
                <w:rFonts w:ascii="Calibri" w:eastAsia="Malgun Gothic" w:hAnsi="Calibri" w:cs="Calibri"/>
                <w:b w:val="0"/>
                <w:bCs w:val="0"/>
                <w:color w:val="000000"/>
                <w:sz w:val="20"/>
                <w:szCs w:val="20"/>
                <w:lang w:eastAsia="ko-KR" w:bidi="ar-SA"/>
              </w:rPr>
            </w:pPr>
            <w:r w:rsidRPr="00072FE7">
              <w:rPr>
                <w:rFonts w:ascii="Calibri" w:eastAsia="Malgun Gothic" w:hAnsi="Calibri" w:cs="Calibri"/>
                <w:color w:val="000000"/>
                <w:sz w:val="20"/>
                <w:szCs w:val="20"/>
                <w:lang w:eastAsia="ko-KR" w:bidi="ar-SA"/>
              </w:rPr>
              <w:t>Nauru</w:t>
            </w:r>
          </w:p>
        </w:tc>
        <w:tc>
          <w:tcPr>
            <w:tcW w:w="898" w:type="dxa"/>
            <w:vAlign w:val="center"/>
            <w:hideMark/>
          </w:tcPr>
          <w:p w14:paraId="1C31E288" w14:textId="77777777" w:rsidR="00091F9E"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31.25</w:t>
            </w:r>
          </w:p>
        </w:tc>
        <w:tc>
          <w:tcPr>
            <w:tcW w:w="997" w:type="dxa"/>
            <w:vAlign w:val="center"/>
            <w:hideMark/>
          </w:tcPr>
          <w:p w14:paraId="40CC3E2B" w14:textId="77777777" w:rsidR="00091F9E"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2505</w:t>
            </w:r>
          </w:p>
        </w:tc>
        <w:tc>
          <w:tcPr>
            <w:tcW w:w="1162" w:type="dxa"/>
            <w:vAlign w:val="center"/>
            <w:hideMark/>
          </w:tcPr>
          <w:p w14:paraId="7679CB63" w14:textId="77777777" w:rsidR="00091F9E"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10,292</w:t>
            </w:r>
          </w:p>
        </w:tc>
        <w:tc>
          <w:tcPr>
            <w:tcW w:w="813" w:type="dxa"/>
            <w:vAlign w:val="center"/>
            <w:hideMark/>
          </w:tcPr>
          <w:p w14:paraId="397C9804" w14:textId="77777777" w:rsidR="00091F9E"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21</w:t>
            </w:r>
          </w:p>
        </w:tc>
        <w:tc>
          <w:tcPr>
            <w:tcW w:w="1154" w:type="dxa"/>
            <w:vAlign w:val="center"/>
            <w:hideMark/>
          </w:tcPr>
          <w:p w14:paraId="7BE09F73" w14:textId="77777777" w:rsidR="00091F9E"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8,053</w:t>
            </w:r>
          </w:p>
        </w:tc>
        <w:tc>
          <w:tcPr>
            <w:tcW w:w="693" w:type="dxa"/>
            <w:vAlign w:val="center"/>
            <w:hideMark/>
          </w:tcPr>
          <w:p w14:paraId="73520259" w14:textId="77777777" w:rsidR="00091F9E"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2015</w:t>
            </w:r>
          </w:p>
        </w:tc>
        <w:tc>
          <w:tcPr>
            <w:tcW w:w="1072" w:type="dxa"/>
            <w:vAlign w:val="center"/>
            <w:hideMark/>
          </w:tcPr>
          <w:p w14:paraId="2C310F0A" w14:textId="77777777" w:rsidR="00091F9E"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2.81</w:t>
            </w:r>
          </w:p>
        </w:tc>
        <w:tc>
          <w:tcPr>
            <w:tcW w:w="694" w:type="dxa"/>
            <w:vAlign w:val="center"/>
            <w:hideMark/>
          </w:tcPr>
          <w:p w14:paraId="711AAC1A" w14:textId="77777777" w:rsidR="00091F9E"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2015</w:t>
            </w:r>
          </w:p>
        </w:tc>
      </w:tr>
      <w:tr w:rsidR="00072FE7" w:rsidRPr="00072FE7" w14:paraId="234CCC36" w14:textId="77777777" w:rsidTr="00062CE4">
        <w:trPr>
          <w:trHeight w:val="237"/>
          <w:jc w:val="center"/>
        </w:trPr>
        <w:tc>
          <w:tcPr>
            <w:cnfStyle w:val="001000000000" w:firstRow="0" w:lastRow="0" w:firstColumn="1" w:lastColumn="0" w:oddVBand="0" w:evenVBand="0" w:oddHBand="0" w:evenHBand="0" w:firstRowFirstColumn="0" w:firstRowLastColumn="0" w:lastRowFirstColumn="0" w:lastRowLastColumn="0"/>
            <w:tcW w:w="1174" w:type="dxa"/>
            <w:vAlign w:val="center"/>
            <w:hideMark/>
          </w:tcPr>
          <w:p w14:paraId="4148BC43" w14:textId="77777777" w:rsidR="00091F9E" w:rsidRDefault="00072FE7" w:rsidP="006B53A3">
            <w:pPr>
              <w:jc w:val="both"/>
              <w:rPr>
                <w:rFonts w:ascii="Calibri" w:eastAsia="Malgun Gothic" w:hAnsi="Calibri" w:cs="Calibri"/>
                <w:b w:val="0"/>
                <w:bCs w:val="0"/>
                <w:color w:val="000000"/>
                <w:sz w:val="20"/>
                <w:szCs w:val="20"/>
                <w:lang w:eastAsia="ko-KR" w:bidi="ar-SA"/>
              </w:rPr>
            </w:pPr>
            <w:r w:rsidRPr="00072FE7">
              <w:rPr>
                <w:rFonts w:ascii="Calibri" w:eastAsia="Malgun Gothic" w:hAnsi="Calibri" w:cs="Calibri"/>
                <w:color w:val="000000"/>
                <w:sz w:val="20"/>
                <w:szCs w:val="20"/>
                <w:lang w:eastAsia="ko-KR" w:bidi="ar-SA"/>
              </w:rPr>
              <w:t>Palau</w:t>
            </w:r>
          </w:p>
        </w:tc>
        <w:tc>
          <w:tcPr>
            <w:tcW w:w="898" w:type="dxa"/>
            <w:vAlign w:val="center"/>
            <w:hideMark/>
          </w:tcPr>
          <w:p w14:paraId="1E6B2A1D"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13.93</w:t>
            </w:r>
          </w:p>
        </w:tc>
        <w:tc>
          <w:tcPr>
            <w:tcW w:w="997" w:type="dxa"/>
            <w:vAlign w:val="center"/>
            <w:hideMark/>
          </w:tcPr>
          <w:p w14:paraId="103B50DD"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654.36</w:t>
            </w:r>
          </w:p>
        </w:tc>
        <w:tc>
          <w:tcPr>
            <w:tcW w:w="1162" w:type="dxa"/>
            <w:vAlign w:val="center"/>
            <w:hideMark/>
          </w:tcPr>
          <w:p w14:paraId="4E99D5D9"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17,445</w:t>
            </w:r>
          </w:p>
        </w:tc>
        <w:tc>
          <w:tcPr>
            <w:tcW w:w="813" w:type="dxa"/>
            <w:vAlign w:val="center"/>
            <w:hideMark/>
          </w:tcPr>
          <w:p w14:paraId="7EADBC12"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444</w:t>
            </w:r>
          </w:p>
        </w:tc>
        <w:tc>
          <w:tcPr>
            <w:tcW w:w="1154" w:type="dxa"/>
            <w:vAlign w:val="center"/>
            <w:hideMark/>
          </w:tcPr>
          <w:p w14:paraId="6A15015D"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13,501</w:t>
            </w:r>
          </w:p>
        </w:tc>
        <w:tc>
          <w:tcPr>
            <w:tcW w:w="693" w:type="dxa"/>
            <w:vAlign w:val="center"/>
            <w:hideMark/>
          </w:tcPr>
          <w:p w14:paraId="42E22C52"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2015</w:t>
            </w:r>
          </w:p>
        </w:tc>
        <w:tc>
          <w:tcPr>
            <w:tcW w:w="1072" w:type="dxa"/>
            <w:vAlign w:val="center"/>
            <w:hideMark/>
          </w:tcPr>
          <w:p w14:paraId="79CB0FF7"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9.36</w:t>
            </w:r>
          </w:p>
        </w:tc>
        <w:tc>
          <w:tcPr>
            <w:tcW w:w="694" w:type="dxa"/>
            <w:vAlign w:val="center"/>
            <w:hideMark/>
          </w:tcPr>
          <w:p w14:paraId="7E307030"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2015</w:t>
            </w:r>
          </w:p>
        </w:tc>
      </w:tr>
      <w:tr w:rsidR="00072FE7" w:rsidRPr="00072FE7" w14:paraId="57DA66AB" w14:textId="77777777" w:rsidTr="00062CE4">
        <w:trPr>
          <w:cnfStyle w:val="000000100000" w:firstRow="0" w:lastRow="0" w:firstColumn="0" w:lastColumn="0" w:oddVBand="0" w:evenVBand="0" w:oddHBand="1" w:evenHBand="0" w:firstRowFirstColumn="0" w:firstRowLastColumn="0" w:lastRowFirstColumn="0" w:lastRowLastColumn="0"/>
          <w:trHeight w:val="237"/>
          <w:jc w:val="center"/>
        </w:trPr>
        <w:tc>
          <w:tcPr>
            <w:cnfStyle w:val="001000000000" w:firstRow="0" w:lastRow="0" w:firstColumn="1" w:lastColumn="0" w:oddVBand="0" w:evenVBand="0" w:oddHBand="0" w:evenHBand="0" w:firstRowFirstColumn="0" w:firstRowLastColumn="0" w:lastRowFirstColumn="0" w:lastRowLastColumn="0"/>
            <w:tcW w:w="1174" w:type="dxa"/>
            <w:vAlign w:val="center"/>
            <w:hideMark/>
          </w:tcPr>
          <w:p w14:paraId="54430750" w14:textId="77777777" w:rsidR="00091F9E" w:rsidRDefault="00072FE7" w:rsidP="006B53A3">
            <w:pPr>
              <w:jc w:val="both"/>
              <w:rPr>
                <w:rFonts w:ascii="Calibri" w:eastAsia="Malgun Gothic" w:hAnsi="Calibri" w:cs="Calibri"/>
                <w:b w:val="0"/>
                <w:bCs w:val="0"/>
                <w:color w:val="000000"/>
                <w:sz w:val="20"/>
                <w:szCs w:val="20"/>
                <w:lang w:eastAsia="ko-KR" w:bidi="ar-SA"/>
              </w:rPr>
            </w:pPr>
            <w:r w:rsidRPr="00072FE7">
              <w:rPr>
                <w:rFonts w:ascii="Calibri" w:eastAsia="Malgun Gothic" w:hAnsi="Calibri" w:cs="Calibri"/>
                <w:color w:val="000000"/>
                <w:sz w:val="20"/>
                <w:szCs w:val="20"/>
                <w:lang w:eastAsia="ko-KR" w:bidi="ar-SA"/>
              </w:rPr>
              <w:t>PNG</w:t>
            </w:r>
          </w:p>
        </w:tc>
        <w:tc>
          <w:tcPr>
            <w:tcW w:w="898" w:type="dxa"/>
            <w:vAlign w:val="center"/>
            <w:hideMark/>
          </w:tcPr>
          <w:p w14:paraId="2A7C5DC8" w14:textId="77777777" w:rsidR="00091F9E"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589.74</w:t>
            </w:r>
          </w:p>
        </w:tc>
        <w:tc>
          <w:tcPr>
            <w:tcW w:w="997" w:type="dxa"/>
            <w:vAlign w:val="center"/>
            <w:hideMark/>
          </w:tcPr>
          <w:p w14:paraId="002693B5" w14:textId="77777777" w:rsidR="00091F9E"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74.46</w:t>
            </w:r>
          </w:p>
        </w:tc>
        <w:tc>
          <w:tcPr>
            <w:tcW w:w="1162" w:type="dxa"/>
            <w:vAlign w:val="center"/>
            <w:hideMark/>
          </w:tcPr>
          <w:p w14:paraId="62FD3642" w14:textId="77777777" w:rsidR="00091F9E"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7,229,077</w:t>
            </w:r>
          </w:p>
        </w:tc>
        <w:tc>
          <w:tcPr>
            <w:tcW w:w="813" w:type="dxa"/>
            <w:vAlign w:val="center"/>
            <w:hideMark/>
          </w:tcPr>
          <w:p w14:paraId="271761F7" w14:textId="77777777" w:rsidR="00091F9E"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462,840</w:t>
            </w:r>
          </w:p>
        </w:tc>
        <w:tc>
          <w:tcPr>
            <w:tcW w:w="1154" w:type="dxa"/>
            <w:vAlign w:val="center"/>
            <w:hideMark/>
          </w:tcPr>
          <w:p w14:paraId="4715F661" w14:textId="77777777" w:rsidR="00091F9E"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2,183</w:t>
            </w:r>
          </w:p>
        </w:tc>
        <w:tc>
          <w:tcPr>
            <w:tcW w:w="693" w:type="dxa"/>
            <w:vAlign w:val="center"/>
            <w:hideMark/>
          </w:tcPr>
          <w:p w14:paraId="3099C32D" w14:textId="77777777" w:rsidR="00091F9E"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2015</w:t>
            </w:r>
          </w:p>
        </w:tc>
        <w:tc>
          <w:tcPr>
            <w:tcW w:w="1072" w:type="dxa"/>
            <w:vAlign w:val="center"/>
            <w:hideMark/>
          </w:tcPr>
          <w:p w14:paraId="15E16A52" w14:textId="77777777" w:rsidR="00091F9E"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8.53</w:t>
            </w:r>
          </w:p>
        </w:tc>
        <w:tc>
          <w:tcPr>
            <w:tcW w:w="694" w:type="dxa"/>
            <w:vAlign w:val="center"/>
            <w:hideMark/>
          </w:tcPr>
          <w:p w14:paraId="03B87E85" w14:textId="77777777" w:rsidR="00091F9E"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2014</w:t>
            </w:r>
          </w:p>
        </w:tc>
      </w:tr>
      <w:tr w:rsidR="00072FE7" w:rsidRPr="00072FE7" w14:paraId="79A38400" w14:textId="77777777" w:rsidTr="00062CE4">
        <w:trPr>
          <w:trHeight w:val="237"/>
          <w:jc w:val="center"/>
        </w:trPr>
        <w:tc>
          <w:tcPr>
            <w:cnfStyle w:val="001000000000" w:firstRow="0" w:lastRow="0" w:firstColumn="1" w:lastColumn="0" w:oddVBand="0" w:evenVBand="0" w:oddHBand="0" w:evenHBand="0" w:firstRowFirstColumn="0" w:firstRowLastColumn="0" w:lastRowFirstColumn="0" w:lastRowLastColumn="0"/>
            <w:tcW w:w="1174" w:type="dxa"/>
            <w:vAlign w:val="center"/>
            <w:hideMark/>
          </w:tcPr>
          <w:p w14:paraId="70A18A5B" w14:textId="77777777" w:rsidR="00091F9E" w:rsidRDefault="00072FE7" w:rsidP="006B53A3">
            <w:pPr>
              <w:jc w:val="both"/>
              <w:rPr>
                <w:rFonts w:ascii="Calibri" w:eastAsia="Malgun Gothic" w:hAnsi="Calibri" w:cs="Calibri"/>
                <w:b w:val="0"/>
                <w:bCs w:val="0"/>
                <w:color w:val="000000"/>
                <w:sz w:val="20"/>
                <w:szCs w:val="20"/>
                <w:lang w:eastAsia="ko-KR" w:bidi="ar-SA"/>
              </w:rPr>
            </w:pPr>
            <w:r w:rsidRPr="00072FE7">
              <w:rPr>
                <w:rFonts w:ascii="Calibri" w:eastAsia="Malgun Gothic" w:hAnsi="Calibri" w:cs="Calibri"/>
                <w:color w:val="000000"/>
                <w:sz w:val="20"/>
                <w:szCs w:val="20"/>
                <w:lang w:eastAsia="ko-KR" w:bidi="ar-SA"/>
              </w:rPr>
              <w:t>Samoa</w:t>
            </w:r>
          </w:p>
        </w:tc>
        <w:tc>
          <w:tcPr>
            <w:tcW w:w="898" w:type="dxa"/>
            <w:vAlign w:val="center"/>
            <w:hideMark/>
          </w:tcPr>
          <w:p w14:paraId="0045B5E8"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93.72</w:t>
            </w:r>
          </w:p>
        </w:tc>
        <w:tc>
          <w:tcPr>
            <w:tcW w:w="997" w:type="dxa"/>
            <w:vAlign w:val="center"/>
            <w:hideMark/>
          </w:tcPr>
          <w:p w14:paraId="0D6027AD"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483.69</w:t>
            </w:r>
          </w:p>
        </w:tc>
        <w:tc>
          <w:tcPr>
            <w:tcW w:w="1162" w:type="dxa"/>
            <w:vAlign w:val="center"/>
            <w:hideMark/>
          </w:tcPr>
          <w:p w14:paraId="3CDED9A3"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187,610</w:t>
            </w:r>
          </w:p>
        </w:tc>
        <w:tc>
          <w:tcPr>
            <w:tcW w:w="813" w:type="dxa"/>
            <w:vAlign w:val="center"/>
            <w:hideMark/>
          </w:tcPr>
          <w:p w14:paraId="4C50167D"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2,785</w:t>
            </w:r>
          </w:p>
        </w:tc>
        <w:tc>
          <w:tcPr>
            <w:tcW w:w="1154" w:type="dxa"/>
            <w:vAlign w:val="center"/>
            <w:hideMark/>
          </w:tcPr>
          <w:p w14:paraId="377BA861"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4,149</w:t>
            </w:r>
          </w:p>
        </w:tc>
        <w:tc>
          <w:tcPr>
            <w:tcW w:w="693" w:type="dxa"/>
            <w:vAlign w:val="center"/>
            <w:hideMark/>
          </w:tcPr>
          <w:p w14:paraId="1DF76B74"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2015</w:t>
            </w:r>
          </w:p>
        </w:tc>
        <w:tc>
          <w:tcPr>
            <w:tcW w:w="1072" w:type="dxa"/>
            <w:vAlign w:val="center"/>
            <w:hideMark/>
          </w:tcPr>
          <w:p w14:paraId="37E20F4B"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1.63</w:t>
            </w:r>
          </w:p>
        </w:tc>
        <w:tc>
          <w:tcPr>
            <w:tcW w:w="694" w:type="dxa"/>
            <w:vAlign w:val="center"/>
            <w:hideMark/>
          </w:tcPr>
          <w:p w14:paraId="76717507"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2015</w:t>
            </w:r>
          </w:p>
        </w:tc>
      </w:tr>
      <w:tr w:rsidR="00072FE7" w:rsidRPr="00072FE7" w14:paraId="06D23AA8" w14:textId="77777777" w:rsidTr="00062CE4">
        <w:trPr>
          <w:cnfStyle w:val="000000100000" w:firstRow="0" w:lastRow="0" w:firstColumn="0" w:lastColumn="0" w:oddVBand="0" w:evenVBand="0" w:oddHBand="1" w:evenHBand="0" w:firstRowFirstColumn="0" w:firstRowLastColumn="0" w:lastRowFirstColumn="0" w:lastRowLastColumn="0"/>
          <w:trHeight w:val="377"/>
          <w:jc w:val="center"/>
        </w:trPr>
        <w:tc>
          <w:tcPr>
            <w:cnfStyle w:val="001000000000" w:firstRow="0" w:lastRow="0" w:firstColumn="1" w:lastColumn="0" w:oddVBand="0" w:evenVBand="0" w:oddHBand="0" w:evenHBand="0" w:firstRowFirstColumn="0" w:firstRowLastColumn="0" w:lastRowFirstColumn="0" w:lastRowLastColumn="0"/>
            <w:tcW w:w="1174" w:type="dxa"/>
            <w:vAlign w:val="center"/>
            <w:hideMark/>
          </w:tcPr>
          <w:p w14:paraId="110BFAF3" w14:textId="77777777" w:rsidR="00091F9E" w:rsidRDefault="00072FE7" w:rsidP="006B53A3">
            <w:pPr>
              <w:jc w:val="both"/>
              <w:rPr>
                <w:rFonts w:ascii="Calibri" w:eastAsia="Malgun Gothic" w:hAnsi="Calibri" w:cs="Calibri"/>
                <w:b w:val="0"/>
                <w:bCs w:val="0"/>
                <w:color w:val="000000"/>
                <w:sz w:val="20"/>
                <w:szCs w:val="20"/>
                <w:lang w:eastAsia="ko-KR" w:bidi="ar-SA"/>
              </w:rPr>
            </w:pPr>
            <w:r w:rsidRPr="00072FE7">
              <w:rPr>
                <w:rFonts w:ascii="Calibri" w:eastAsia="Malgun Gothic" w:hAnsi="Calibri" w:cs="Calibri"/>
                <w:color w:val="000000"/>
                <w:sz w:val="20"/>
                <w:szCs w:val="20"/>
                <w:lang w:eastAsia="ko-KR" w:bidi="ar-SA"/>
              </w:rPr>
              <w:t>Solomon Is.</w:t>
            </w:r>
          </w:p>
        </w:tc>
        <w:tc>
          <w:tcPr>
            <w:tcW w:w="898" w:type="dxa"/>
            <w:vAlign w:val="center"/>
            <w:hideMark/>
          </w:tcPr>
          <w:p w14:paraId="13A6F500" w14:textId="77777777" w:rsidR="00091F9E"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190</w:t>
            </w:r>
          </w:p>
        </w:tc>
        <w:tc>
          <w:tcPr>
            <w:tcW w:w="997" w:type="dxa"/>
            <w:vAlign w:val="center"/>
            <w:hideMark/>
          </w:tcPr>
          <w:p w14:paraId="0711C7BC" w14:textId="77777777" w:rsidR="00091F9E"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323.47</w:t>
            </w:r>
          </w:p>
        </w:tc>
        <w:tc>
          <w:tcPr>
            <w:tcW w:w="1162" w:type="dxa"/>
            <w:vAlign w:val="center"/>
            <w:hideMark/>
          </w:tcPr>
          <w:p w14:paraId="50283CC1" w14:textId="77777777" w:rsidR="00091F9E"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587,068</w:t>
            </w:r>
          </w:p>
        </w:tc>
        <w:tc>
          <w:tcPr>
            <w:tcW w:w="813" w:type="dxa"/>
            <w:vAlign w:val="center"/>
            <w:hideMark/>
          </w:tcPr>
          <w:p w14:paraId="32AFA091" w14:textId="77777777" w:rsidR="00091F9E"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30,407</w:t>
            </w:r>
          </w:p>
        </w:tc>
        <w:tc>
          <w:tcPr>
            <w:tcW w:w="1154" w:type="dxa"/>
            <w:vAlign w:val="center"/>
            <w:hideMark/>
          </w:tcPr>
          <w:p w14:paraId="16AF9619" w14:textId="77777777" w:rsidR="00091F9E"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1,922</w:t>
            </w:r>
          </w:p>
        </w:tc>
        <w:tc>
          <w:tcPr>
            <w:tcW w:w="693" w:type="dxa"/>
            <w:vAlign w:val="center"/>
            <w:hideMark/>
          </w:tcPr>
          <w:p w14:paraId="691DF221" w14:textId="77777777" w:rsidR="00091F9E"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2015</w:t>
            </w:r>
          </w:p>
        </w:tc>
        <w:tc>
          <w:tcPr>
            <w:tcW w:w="1072" w:type="dxa"/>
            <w:vAlign w:val="center"/>
            <w:hideMark/>
          </w:tcPr>
          <w:p w14:paraId="3CDECCE8" w14:textId="77777777" w:rsidR="00091F9E"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3.73</w:t>
            </w:r>
          </w:p>
        </w:tc>
        <w:tc>
          <w:tcPr>
            <w:tcW w:w="694" w:type="dxa"/>
            <w:vAlign w:val="center"/>
            <w:hideMark/>
          </w:tcPr>
          <w:p w14:paraId="4A67AFDB" w14:textId="77777777" w:rsidR="00091F9E"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2015</w:t>
            </w:r>
          </w:p>
        </w:tc>
      </w:tr>
      <w:tr w:rsidR="00072FE7" w:rsidRPr="00072FE7" w14:paraId="7ECBD2D2" w14:textId="77777777" w:rsidTr="00062CE4">
        <w:trPr>
          <w:trHeight w:val="237"/>
          <w:jc w:val="center"/>
        </w:trPr>
        <w:tc>
          <w:tcPr>
            <w:cnfStyle w:val="001000000000" w:firstRow="0" w:lastRow="0" w:firstColumn="1" w:lastColumn="0" w:oddVBand="0" w:evenVBand="0" w:oddHBand="0" w:evenHBand="0" w:firstRowFirstColumn="0" w:firstRowLastColumn="0" w:lastRowFirstColumn="0" w:lastRowLastColumn="0"/>
            <w:tcW w:w="1174" w:type="dxa"/>
            <w:vAlign w:val="center"/>
            <w:hideMark/>
          </w:tcPr>
          <w:p w14:paraId="4A20E731" w14:textId="77777777" w:rsidR="00091F9E" w:rsidRDefault="00072FE7" w:rsidP="006B53A3">
            <w:pPr>
              <w:jc w:val="both"/>
              <w:rPr>
                <w:rFonts w:ascii="Calibri" w:eastAsia="Malgun Gothic" w:hAnsi="Calibri" w:cs="Calibri"/>
                <w:b w:val="0"/>
                <w:bCs w:val="0"/>
                <w:color w:val="000000"/>
                <w:sz w:val="20"/>
                <w:szCs w:val="20"/>
                <w:lang w:eastAsia="ko-KR" w:bidi="ar-SA"/>
              </w:rPr>
            </w:pPr>
            <w:r w:rsidRPr="00072FE7">
              <w:rPr>
                <w:rFonts w:ascii="Calibri" w:eastAsia="Malgun Gothic" w:hAnsi="Calibri" w:cs="Calibri"/>
                <w:color w:val="000000"/>
                <w:sz w:val="20"/>
                <w:szCs w:val="20"/>
                <w:lang w:eastAsia="ko-KR" w:bidi="ar-SA"/>
              </w:rPr>
              <w:t>Tonga</w:t>
            </w:r>
          </w:p>
        </w:tc>
        <w:tc>
          <w:tcPr>
            <w:tcW w:w="898" w:type="dxa"/>
            <w:vAlign w:val="center"/>
            <w:hideMark/>
          </w:tcPr>
          <w:p w14:paraId="6B522A6D"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68.4</w:t>
            </w:r>
          </w:p>
        </w:tc>
        <w:tc>
          <w:tcPr>
            <w:tcW w:w="997" w:type="dxa"/>
            <w:vAlign w:val="center"/>
            <w:hideMark/>
          </w:tcPr>
          <w:p w14:paraId="4A327974"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643.1</w:t>
            </w:r>
          </w:p>
        </w:tc>
        <w:tc>
          <w:tcPr>
            <w:tcW w:w="1162" w:type="dxa"/>
            <w:vAlign w:val="center"/>
            <w:hideMark/>
          </w:tcPr>
          <w:p w14:paraId="0D6A39AD"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103,276</w:t>
            </w:r>
          </w:p>
        </w:tc>
        <w:tc>
          <w:tcPr>
            <w:tcW w:w="813" w:type="dxa"/>
            <w:vAlign w:val="center"/>
            <w:hideMark/>
          </w:tcPr>
          <w:p w14:paraId="3F334FDB"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650</w:t>
            </w:r>
          </w:p>
        </w:tc>
        <w:tc>
          <w:tcPr>
            <w:tcW w:w="1154" w:type="dxa"/>
            <w:vAlign w:val="center"/>
            <w:hideMark/>
          </w:tcPr>
          <w:p w14:paraId="2E8B4C44"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4,094</w:t>
            </w:r>
          </w:p>
        </w:tc>
        <w:tc>
          <w:tcPr>
            <w:tcW w:w="693" w:type="dxa"/>
            <w:vAlign w:val="center"/>
            <w:hideMark/>
          </w:tcPr>
          <w:p w14:paraId="30F9A006"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2015</w:t>
            </w:r>
          </w:p>
        </w:tc>
        <w:tc>
          <w:tcPr>
            <w:tcW w:w="1072" w:type="dxa"/>
            <w:vAlign w:val="center"/>
            <w:hideMark/>
          </w:tcPr>
          <w:p w14:paraId="737CDF6B"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3.71</w:t>
            </w:r>
          </w:p>
        </w:tc>
        <w:tc>
          <w:tcPr>
            <w:tcW w:w="694" w:type="dxa"/>
            <w:vAlign w:val="center"/>
            <w:hideMark/>
          </w:tcPr>
          <w:p w14:paraId="1893F287"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2015</w:t>
            </w:r>
          </w:p>
        </w:tc>
      </w:tr>
      <w:tr w:rsidR="00072FE7" w:rsidRPr="00072FE7" w14:paraId="57486470" w14:textId="77777777" w:rsidTr="00062CE4">
        <w:trPr>
          <w:cnfStyle w:val="000000100000" w:firstRow="0" w:lastRow="0" w:firstColumn="0" w:lastColumn="0" w:oddVBand="0" w:evenVBand="0" w:oddHBand="1" w:evenHBand="0" w:firstRowFirstColumn="0" w:firstRowLastColumn="0" w:lastRowFirstColumn="0" w:lastRowLastColumn="0"/>
          <w:trHeight w:val="237"/>
          <w:jc w:val="center"/>
        </w:trPr>
        <w:tc>
          <w:tcPr>
            <w:cnfStyle w:val="001000000000" w:firstRow="0" w:lastRow="0" w:firstColumn="1" w:lastColumn="0" w:oddVBand="0" w:evenVBand="0" w:oddHBand="0" w:evenHBand="0" w:firstRowFirstColumn="0" w:firstRowLastColumn="0" w:lastRowFirstColumn="0" w:lastRowLastColumn="0"/>
            <w:tcW w:w="1174" w:type="dxa"/>
            <w:vAlign w:val="center"/>
            <w:hideMark/>
          </w:tcPr>
          <w:p w14:paraId="6C63C1D1" w14:textId="77777777" w:rsidR="00091F9E" w:rsidRDefault="00072FE7" w:rsidP="006B53A3">
            <w:pPr>
              <w:jc w:val="both"/>
              <w:rPr>
                <w:rFonts w:ascii="Calibri" w:eastAsia="Malgun Gothic" w:hAnsi="Calibri" w:cs="Calibri"/>
                <w:b w:val="0"/>
                <w:bCs w:val="0"/>
                <w:color w:val="000000"/>
                <w:sz w:val="20"/>
                <w:szCs w:val="20"/>
                <w:lang w:eastAsia="ko-KR" w:bidi="ar-SA"/>
              </w:rPr>
            </w:pPr>
            <w:r w:rsidRPr="00072FE7">
              <w:rPr>
                <w:rFonts w:ascii="Calibri" w:eastAsia="Malgun Gothic" w:hAnsi="Calibri" w:cs="Calibri"/>
                <w:color w:val="000000"/>
                <w:sz w:val="20"/>
                <w:szCs w:val="20"/>
                <w:lang w:eastAsia="ko-KR" w:bidi="ar-SA"/>
              </w:rPr>
              <w:t>Tuvalu</w:t>
            </w:r>
          </w:p>
        </w:tc>
        <w:tc>
          <w:tcPr>
            <w:tcW w:w="898" w:type="dxa"/>
            <w:vAlign w:val="center"/>
            <w:hideMark/>
          </w:tcPr>
          <w:p w14:paraId="4A0F4EC2" w14:textId="77777777" w:rsidR="00091F9E"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49.65</w:t>
            </w:r>
          </w:p>
        </w:tc>
        <w:tc>
          <w:tcPr>
            <w:tcW w:w="997" w:type="dxa"/>
            <w:vAlign w:val="center"/>
            <w:hideMark/>
          </w:tcPr>
          <w:p w14:paraId="484D4E9B" w14:textId="77777777" w:rsidR="00091F9E"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4,513.23</w:t>
            </w:r>
          </w:p>
        </w:tc>
        <w:tc>
          <w:tcPr>
            <w:tcW w:w="1162" w:type="dxa"/>
            <w:vAlign w:val="center"/>
            <w:hideMark/>
          </w:tcPr>
          <w:p w14:paraId="58CD59E3" w14:textId="77777777" w:rsidR="00091F9E"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10,732</w:t>
            </w:r>
          </w:p>
        </w:tc>
        <w:tc>
          <w:tcPr>
            <w:tcW w:w="813" w:type="dxa"/>
            <w:vAlign w:val="center"/>
            <w:hideMark/>
          </w:tcPr>
          <w:p w14:paraId="58FE418A" w14:textId="77777777" w:rsidR="00091F9E"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26</w:t>
            </w:r>
          </w:p>
        </w:tc>
        <w:tc>
          <w:tcPr>
            <w:tcW w:w="1154" w:type="dxa"/>
            <w:vAlign w:val="center"/>
            <w:hideMark/>
          </w:tcPr>
          <w:p w14:paraId="2D253070" w14:textId="77777777" w:rsidR="00091F9E"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2,970</w:t>
            </w:r>
          </w:p>
        </w:tc>
        <w:tc>
          <w:tcPr>
            <w:tcW w:w="693" w:type="dxa"/>
            <w:vAlign w:val="center"/>
            <w:hideMark/>
          </w:tcPr>
          <w:p w14:paraId="06C00259" w14:textId="77777777" w:rsidR="00091F9E"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2015</w:t>
            </w:r>
          </w:p>
        </w:tc>
        <w:tc>
          <w:tcPr>
            <w:tcW w:w="1072" w:type="dxa"/>
            <w:vAlign w:val="center"/>
            <w:hideMark/>
          </w:tcPr>
          <w:p w14:paraId="0F26B2A7" w14:textId="77777777" w:rsidR="00091F9E"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2.64</w:t>
            </w:r>
          </w:p>
        </w:tc>
        <w:tc>
          <w:tcPr>
            <w:tcW w:w="694" w:type="dxa"/>
            <w:vAlign w:val="center"/>
            <w:hideMark/>
          </w:tcPr>
          <w:p w14:paraId="5AA06B7C" w14:textId="77777777" w:rsidR="00091F9E"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2015</w:t>
            </w:r>
          </w:p>
        </w:tc>
      </w:tr>
      <w:tr w:rsidR="00072FE7" w:rsidRPr="00072FE7" w14:paraId="5308D70A" w14:textId="77777777" w:rsidTr="00062CE4">
        <w:trPr>
          <w:trHeight w:val="237"/>
          <w:jc w:val="center"/>
        </w:trPr>
        <w:tc>
          <w:tcPr>
            <w:cnfStyle w:val="001000000000" w:firstRow="0" w:lastRow="0" w:firstColumn="1" w:lastColumn="0" w:oddVBand="0" w:evenVBand="0" w:oddHBand="0" w:evenHBand="0" w:firstRowFirstColumn="0" w:firstRowLastColumn="0" w:lastRowFirstColumn="0" w:lastRowLastColumn="0"/>
            <w:tcW w:w="1174" w:type="dxa"/>
            <w:vAlign w:val="center"/>
            <w:hideMark/>
          </w:tcPr>
          <w:p w14:paraId="0F420837" w14:textId="77777777" w:rsidR="00091F9E" w:rsidRDefault="00072FE7" w:rsidP="006B53A3">
            <w:pPr>
              <w:jc w:val="both"/>
              <w:rPr>
                <w:rFonts w:ascii="Calibri" w:eastAsia="Malgun Gothic" w:hAnsi="Calibri" w:cs="Calibri"/>
                <w:b w:val="0"/>
                <w:bCs w:val="0"/>
                <w:color w:val="000000"/>
                <w:sz w:val="20"/>
                <w:szCs w:val="20"/>
                <w:lang w:eastAsia="ko-KR" w:bidi="ar-SA"/>
              </w:rPr>
            </w:pPr>
            <w:r w:rsidRPr="00072FE7">
              <w:rPr>
                <w:rFonts w:ascii="Calibri" w:eastAsia="Malgun Gothic" w:hAnsi="Calibri" w:cs="Calibri"/>
                <w:color w:val="000000"/>
                <w:sz w:val="20"/>
                <w:szCs w:val="20"/>
                <w:lang w:eastAsia="ko-KR" w:bidi="ar-SA"/>
              </w:rPr>
              <w:t>Vanuatu</w:t>
            </w:r>
          </w:p>
        </w:tc>
        <w:tc>
          <w:tcPr>
            <w:tcW w:w="898" w:type="dxa"/>
            <w:vAlign w:val="center"/>
            <w:hideMark/>
          </w:tcPr>
          <w:p w14:paraId="7341CC31"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186.56</w:t>
            </w:r>
          </w:p>
        </w:tc>
        <w:tc>
          <w:tcPr>
            <w:tcW w:w="997" w:type="dxa"/>
            <w:vAlign w:val="center"/>
            <w:hideMark/>
          </w:tcPr>
          <w:p w14:paraId="3E436611"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705.06</w:t>
            </w:r>
          </w:p>
        </w:tc>
        <w:tc>
          <w:tcPr>
            <w:tcW w:w="1162" w:type="dxa"/>
            <w:vAlign w:val="center"/>
            <w:hideMark/>
          </w:tcPr>
          <w:p w14:paraId="3AAF742A"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257,031</w:t>
            </w:r>
          </w:p>
        </w:tc>
        <w:tc>
          <w:tcPr>
            <w:tcW w:w="813" w:type="dxa"/>
            <w:vAlign w:val="center"/>
            <w:hideMark/>
          </w:tcPr>
          <w:p w14:paraId="78084EDD"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12,281</w:t>
            </w:r>
          </w:p>
        </w:tc>
        <w:tc>
          <w:tcPr>
            <w:tcW w:w="1154" w:type="dxa"/>
            <w:vAlign w:val="center"/>
            <w:hideMark/>
          </w:tcPr>
          <w:p w14:paraId="71C66BCB"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2,806</w:t>
            </w:r>
          </w:p>
        </w:tc>
        <w:tc>
          <w:tcPr>
            <w:tcW w:w="693" w:type="dxa"/>
            <w:vAlign w:val="center"/>
            <w:hideMark/>
          </w:tcPr>
          <w:p w14:paraId="64224028"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2015</w:t>
            </w:r>
          </w:p>
        </w:tc>
        <w:tc>
          <w:tcPr>
            <w:tcW w:w="1072" w:type="dxa"/>
            <w:vAlign w:val="center"/>
            <w:hideMark/>
          </w:tcPr>
          <w:p w14:paraId="110430A6"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-0.8</w:t>
            </w:r>
          </w:p>
        </w:tc>
        <w:tc>
          <w:tcPr>
            <w:tcW w:w="694" w:type="dxa"/>
            <w:vAlign w:val="center"/>
            <w:hideMark/>
          </w:tcPr>
          <w:p w14:paraId="68CB1C48" w14:textId="77777777" w:rsidR="00091F9E"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2015</w:t>
            </w:r>
          </w:p>
        </w:tc>
      </w:tr>
      <w:tr w:rsidR="00B635FF" w:rsidRPr="00072FE7" w14:paraId="3E5898E9" w14:textId="77777777" w:rsidTr="00062CE4">
        <w:trPr>
          <w:cnfStyle w:val="000000100000" w:firstRow="0" w:lastRow="0" w:firstColumn="0" w:lastColumn="0" w:oddVBand="0" w:evenVBand="0" w:oddHBand="1" w:evenHBand="0" w:firstRowFirstColumn="0" w:firstRowLastColumn="0" w:lastRowFirstColumn="0" w:lastRowLastColumn="0"/>
          <w:trHeight w:val="237"/>
          <w:jc w:val="center"/>
        </w:trPr>
        <w:tc>
          <w:tcPr>
            <w:cnfStyle w:val="001000000000" w:firstRow="0" w:lastRow="0" w:firstColumn="1" w:lastColumn="0" w:oddVBand="0" w:evenVBand="0" w:oddHBand="0" w:evenHBand="0" w:firstRowFirstColumn="0" w:firstRowLastColumn="0" w:lastRowFirstColumn="0" w:lastRowLastColumn="0"/>
            <w:tcW w:w="1174" w:type="dxa"/>
            <w:vAlign w:val="center"/>
            <w:hideMark/>
          </w:tcPr>
          <w:p w14:paraId="152E6F28" w14:textId="77777777" w:rsidR="00091F9E" w:rsidRDefault="00072FE7" w:rsidP="006B53A3">
            <w:pPr>
              <w:jc w:val="both"/>
              <w:rPr>
                <w:rFonts w:ascii="Calibri" w:eastAsia="Malgun Gothic" w:hAnsi="Calibri" w:cs="Calibri"/>
                <w:b w:val="0"/>
                <w:bCs w:val="0"/>
                <w:color w:val="000000"/>
                <w:sz w:val="20"/>
                <w:szCs w:val="20"/>
                <w:lang w:eastAsia="ko-KR" w:bidi="ar-SA"/>
              </w:rPr>
            </w:pPr>
            <w:r w:rsidRPr="00072FE7">
              <w:rPr>
                <w:rFonts w:ascii="Calibri" w:eastAsia="Malgun Gothic" w:hAnsi="Calibri" w:cs="Calibri"/>
                <w:color w:val="000000"/>
                <w:sz w:val="20"/>
                <w:szCs w:val="20"/>
                <w:lang w:eastAsia="ko-KR" w:bidi="ar-SA"/>
              </w:rPr>
              <w:t>Average</w:t>
            </w:r>
          </w:p>
        </w:tc>
        <w:tc>
          <w:tcPr>
            <w:tcW w:w="898" w:type="dxa"/>
            <w:vAlign w:val="center"/>
            <w:hideMark/>
          </w:tcPr>
          <w:p w14:paraId="316B00D0" w14:textId="77777777" w:rsidR="00091F9E" w:rsidRPr="009C4516"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b/>
                <w:bCs/>
                <w:color w:val="000000"/>
                <w:sz w:val="16"/>
                <w:szCs w:val="16"/>
                <w:lang w:eastAsia="ko-KR" w:bidi="ar-SA"/>
              </w:rPr>
            </w:pPr>
            <w:r w:rsidRPr="009C4516">
              <w:rPr>
                <w:rFonts w:ascii="Calibri" w:eastAsia="Malgun Gothic" w:hAnsi="Calibri" w:cs="Calibri"/>
                <w:b/>
                <w:bCs/>
                <w:color w:val="000000"/>
                <w:sz w:val="16"/>
                <w:szCs w:val="16"/>
                <w:lang w:eastAsia="ko-KR" w:bidi="ar-SA"/>
              </w:rPr>
              <w:t>118.24</w:t>
            </w:r>
          </w:p>
        </w:tc>
        <w:tc>
          <w:tcPr>
            <w:tcW w:w="997" w:type="dxa"/>
            <w:vAlign w:val="center"/>
            <w:hideMark/>
          </w:tcPr>
          <w:p w14:paraId="710AF6A3" w14:textId="77777777" w:rsidR="00091F9E" w:rsidRPr="009C4516"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b/>
                <w:bCs/>
                <w:color w:val="000000"/>
                <w:sz w:val="16"/>
                <w:szCs w:val="16"/>
                <w:lang w:eastAsia="ko-KR" w:bidi="ar-SA"/>
              </w:rPr>
            </w:pPr>
            <w:r w:rsidRPr="009C4516">
              <w:rPr>
                <w:rFonts w:ascii="Calibri" w:eastAsia="Malgun Gothic" w:hAnsi="Calibri" w:cs="Calibri"/>
                <w:b/>
                <w:bCs/>
                <w:color w:val="000000"/>
                <w:sz w:val="16"/>
                <w:szCs w:val="16"/>
                <w:lang w:eastAsia="ko-KR" w:bidi="ar-SA"/>
              </w:rPr>
              <w:t>999.03</w:t>
            </w:r>
          </w:p>
        </w:tc>
        <w:tc>
          <w:tcPr>
            <w:tcW w:w="1162" w:type="dxa"/>
            <w:vAlign w:val="center"/>
            <w:hideMark/>
          </w:tcPr>
          <w:p w14:paraId="4CA4CB91" w14:textId="77777777" w:rsidR="00091F9E" w:rsidRPr="009C4516"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b/>
                <w:bCs/>
                <w:color w:val="000000"/>
                <w:sz w:val="16"/>
                <w:szCs w:val="16"/>
                <w:lang w:eastAsia="ko-KR" w:bidi="ar-SA"/>
              </w:rPr>
            </w:pPr>
            <w:r w:rsidRPr="009C4516">
              <w:rPr>
                <w:rFonts w:ascii="Calibri" w:eastAsia="Malgun Gothic" w:hAnsi="Calibri" w:cs="Calibri"/>
                <w:b/>
                <w:bCs/>
                <w:color w:val="000000"/>
                <w:sz w:val="16"/>
                <w:szCs w:val="16"/>
                <w:lang w:eastAsia="ko-KR" w:bidi="ar-SA"/>
              </w:rPr>
              <w:t>-</w:t>
            </w:r>
          </w:p>
        </w:tc>
        <w:tc>
          <w:tcPr>
            <w:tcW w:w="813" w:type="dxa"/>
            <w:vAlign w:val="center"/>
            <w:hideMark/>
          </w:tcPr>
          <w:p w14:paraId="6922595B" w14:textId="77777777" w:rsidR="00091F9E" w:rsidRPr="009C4516"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b/>
                <w:bCs/>
                <w:color w:val="000000"/>
                <w:sz w:val="16"/>
                <w:szCs w:val="16"/>
                <w:lang w:eastAsia="ko-KR" w:bidi="ar-SA"/>
              </w:rPr>
            </w:pPr>
            <w:r w:rsidRPr="009C4516">
              <w:rPr>
                <w:rFonts w:ascii="Calibri" w:eastAsia="Malgun Gothic" w:hAnsi="Calibri" w:cs="Calibri"/>
                <w:b/>
                <w:bCs/>
                <w:color w:val="000000"/>
                <w:sz w:val="16"/>
                <w:szCs w:val="16"/>
                <w:lang w:eastAsia="ko-KR" w:bidi="ar-SA"/>
              </w:rPr>
              <w:t>-</w:t>
            </w:r>
          </w:p>
        </w:tc>
        <w:tc>
          <w:tcPr>
            <w:tcW w:w="1154" w:type="dxa"/>
            <w:vAlign w:val="center"/>
            <w:hideMark/>
          </w:tcPr>
          <w:p w14:paraId="65CAF689" w14:textId="77777777" w:rsidR="00091F9E" w:rsidRPr="009C4516"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b/>
                <w:bCs/>
                <w:color w:val="000000"/>
                <w:sz w:val="16"/>
                <w:szCs w:val="16"/>
                <w:lang w:eastAsia="ko-KR" w:bidi="ar-SA"/>
              </w:rPr>
            </w:pPr>
            <w:r w:rsidRPr="009C4516">
              <w:rPr>
                <w:rFonts w:ascii="Calibri" w:eastAsia="Malgun Gothic" w:hAnsi="Calibri" w:cs="Calibri"/>
                <w:b/>
                <w:bCs/>
                <w:color w:val="000000"/>
                <w:sz w:val="16"/>
                <w:szCs w:val="16"/>
                <w:lang w:eastAsia="ko-KR" w:bidi="ar-SA"/>
              </w:rPr>
              <w:t>5,187</w:t>
            </w:r>
          </w:p>
        </w:tc>
        <w:tc>
          <w:tcPr>
            <w:tcW w:w="693" w:type="dxa"/>
            <w:vAlign w:val="center"/>
            <w:hideMark/>
          </w:tcPr>
          <w:p w14:paraId="3660D6FD" w14:textId="77777777" w:rsidR="00091F9E" w:rsidRPr="009C4516"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b/>
                <w:bCs/>
                <w:color w:val="000000"/>
                <w:sz w:val="16"/>
                <w:szCs w:val="16"/>
                <w:lang w:eastAsia="ko-KR" w:bidi="ar-SA"/>
              </w:rPr>
            </w:pPr>
            <w:r w:rsidRPr="009C4516">
              <w:rPr>
                <w:rFonts w:ascii="Calibri" w:eastAsia="Malgun Gothic" w:hAnsi="Calibri" w:cs="Calibri"/>
                <w:b/>
                <w:bCs/>
                <w:color w:val="000000"/>
                <w:sz w:val="16"/>
                <w:szCs w:val="16"/>
                <w:lang w:eastAsia="ko-KR" w:bidi="ar-SA"/>
              </w:rPr>
              <w:t>-</w:t>
            </w:r>
          </w:p>
        </w:tc>
        <w:tc>
          <w:tcPr>
            <w:tcW w:w="1072" w:type="dxa"/>
            <w:vAlign w:val="center"/>
            <w:hideMark/>
          </w:tcPr>
          <w:p w14:paraId="3C246CFF" w14:textId="77777777" w:rsidR="00091F9E" w:rsidRPr="009C4516"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b/>
                <w:bCs/>
                <w:color w:val="000000"/>
                <w:sz w:val="16"/>
                <w:szCs w:val="16"/>
                <w:lang w:eastAsia="ko-KR" w:bidi="ar-SA"/>
              </w:rPr>
            </w:pPr>
            <w:r w:rsidRPr="009C4516">
              <w:rPr>
                <w:rFonts w:ascii="Calibri" w:eastAsia="Malgun Gothic" w:hAnsi="Calibri" w:cs="Calibri"/>
                <w:b/>
                <w:bCs/>
                <w:color w:val="000000"/>
                <w:sz w:val="16"/>
                <w:szCs w:val="16"/>
                <w:lang w:eastAsia="ko-KR" w:bidi="ar-SA"/>
              </w:rPr>
              <w:t>3.94</w:t>
            </w:r>
          </w:p>
        </w:tc>
        <w:tc>
          <w:tcPr>
            <w:tcW w:w="694" w:type="dxa"/>
            <w:vAlign w:val="center"/>
            <w:hideMark/>
          </w:tcPr>
          <w:p w14:paraId="5C76383E" w14:textId="77777777" w:rsidR="00091F9E" w:rsidRPr="009C4516"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b/>
                <w:bCs/>
                <w:color w:val="000000"/>
                <w:sz w:val="16"/>
                <w:szCs w:val="16"/>
                <w:lang w:eastAsia="ko-KR" w:bidi="ar-SA"/>
              </w:rPr>
            </w:pPr>
            <w:r w:rsidRPr="009C4516">
              <w:rPr>
                <w:rFonts w:ascii="Calibri" w:eastAsia="Malgun Gothic" w:hAnsi="Calibri" w:cs="Calibri"/>
                <w:b/>
                <w:bCs/>
                <w:color w:val="000000"/>
                <w:sz w:val="16"/>
                <w:szCs w:val="16"/>
                <w:lang w:eastAsia="ko-KR" w:bidi="ar-SA"/>
              </w:rPr>
              <w:t>-</w:t>
            </w:r>
          </w:p>
        </w:tc>
      </w:tr>
    </w:tbl>
    <w:p w14:paraId="0175109E" w14:textId="619AD94F" w:rsidR="00062CE4" w:rsidRPr="00062CE4" w:rsidRDefault="002477EC" w:rsidP="00062CE4">
      <w:pPr>
        <w:ind w:firstLine="142"/>
        <w:jc w:val="both"/>
        <w:rPr>
          <w:sz w:val="16"/>
          <w:szCs w:val="16"/>
        </w:rPr>
      </w:pPr>
      <w:r w:rsidRPr="00707BC3">
        <w:rPr>
          <w:sz w:val="16"/>
          <w:szCs w:val="16"/>
        </w:rPr>
        <w:t xml:space="preserve">Source: </w:t>
      </w:r>
      <w:r>
        <w:rPr>
          <w:sz w:val="16"/>
          <w:szCs w:val="16"/>
        </w:rPr>
        <w:t>Pacific Power Association. (2012), World Bank Data (2015), OECD (2015), UN data (2014)</w:t>
      </w:r>
    </w:p>
    <w:p w14:paraId="564D733C" w14:textId="7CD1BF4B" w:rsidR="00C60282" w:rsidRPr="00F74076" w:rsidRDefault="00C60282" w:rsidP="00010A76">
      <w:pPr>
        <w:pStyle w:val="Caption"/>
        <w:keepNext/>
        <w:jc w:val="center"/>
        <w:rPr>
          <w:sz w:val="20"/>
        </w:rPr>
      </w:pPr>
      <w:bookmarkStart w:id="1714" w:name="_Toc525242957"/>
      <w:r w:rsidRPr="00F74076">
        <w:rPr>
          <w:sz w:val="20"/>
        </w:rPr>
        <w:lastRenderedPageBreak/>
        <w:t xml:space="preserve">Table </w:t>
      </w:r>
      <w:r w:rsidR="00AD0A8D" w:rsidRPr="00F74076">
        <w:rPr>
          <w:sz w:val="20"/>
        </w:rPr>
        <w:fldChar w:fldCharType="begin"/>
      </w:r>
      <w:r w:rsidRPr="00F74076">
        <w:rPr>
          <w:sz w:val="20"/>
        </w:rPr>
        <w:instrText xml:space="preserve"> SEQ Table \* ARABIC </w:instrText>
      </w:r>
      <w:r w:rsidR="00AD0A8D" w:rsidRPr="00F74076">
        <w:rPr>
          <w:sz w:val="20"/>
        </w:rPr>
        <w:fldChar w:fldCharType="separate"/>
      </w:r>
      <w:r w:rsidR="00902597">
        <w:rPr>
          <w:noProof/>
          <w:sz w:val="20"/>
        </w:rPr>
        <w:t>2</w:t>
      </w:r>
      <w:r w:rsidR="00AD0A8D" w:rsidRPr="00F74076">
        <w:rPr>
          <w:sz w:val="20"/>
        </w:rPr>
        <w:fldChar w:fldCharType="end"/>
      </w:r>
      <w:r w:rsidRPr="00F74076">
        <w:rPr>
          <w:sz w:val="20"/>
        </w:rPr>
        <w:t xml:space="preserve"> Economy and Population of Pacific Territories or Dependencies</w:t>
      </w:r>
      <w:bookmarkEnd w:id="1714"/>
    </w:p>
    <w:tbl>
      <w:tblPr>
        <w:tblStyle w:val="5-51"/>
        <w:tblW w:w="6964" w:type="dxa"/>
        <w:jc w:val="center"/>
        <w:tblLook w:val="04A0" w:firstRow="1" w:lastRow="0" w:firstColumn="1" w:lastColumn="0" w:noHBand="0" w:noVBand="1"/>
      </w:tblPr>
      <w:tblGrid>
        <w:gridCol w:w="1996"/>
        <w:gridCol w:w="1245"/>
        <w:gridCol w:w="1242"/>
        <w:gridCol w:w="1242"/>
        <w:gridCol w:w="1239"/>
      </w:tblGrid>
      <w:tr w:rsidR="001F7FD4" w:rsidRPr="00072FE7" w14:paraId="0F6A4FB0" w14:textId="77777777" w:rsidTr="00484550">
        <w:trPr>
          <w:cnfStyle w:val="100000000000" w:firstRow="1" w:lastRow="0" w:firstColumn="0" w:lastColumn="0" w:oddVBand="0" w:evenVBand="0" w:oddHBand="0" w:evenHBand="0" w:firstRowFirstColumn="0" w:firstRowLastColumn="0" w:lastRowFirstColumn="0" w:lastRowLastColumn="0"/>
          <w:trHeight w:val="257"/>
          <w:jc w:val="center"/>
        </w:trPr>
        <w:tc>
          <w:tcPr>
            <w:cnfStyle w:val="001000000000" w:firstRow="0" w:lastRow="0" w:firstColumn="1" w:lastColumn="0" w:oddVBand="0" w:evenVBand="0" w:oddHBand="0" w:evenHBand="0" w:firstRowFirstColumn="0" w:firstRowLastColumn="0" w:lastRowFirstColumn="0" w:lastRowLastColumn="0"/>
            <w:tcW w:w="1996" w:type="dxa"/>
            <w:vMerge w:val="restart"/>
            <w:vAlign w:val="center"/>
            <w:hideMark/>
          </w:tcPr>
          <w:p w14:paraId="744AAEAB" w14:textId="77777777" w:rsidR="001F7FD4" w:rsidRPr="00072FE7" w:rsidRDefault="001F7FD4" w:rsidP="00B26790">
            <w:pPr>
              <w:jc w:val="center"/>
              <w:rPr>
                <w:rFonts w:ascii="Calibri" w:eastAsia="Malgun Gothic" w:hAnsi="Calibri" w:cs="Calibri"/>
                <w:b w:val="0"/>
                <w:bCs w:val="0"/>
                <w:color w:val="000000"/>
                <w:sz w:val="20"/>
                <w:szCs w:val="20"/>
                <w:lang w:eastAsia="ko-KR" w:bidi="ar-SA"/>
              </w:rPr>
            </w:pPr>
            <w:r w:rsidRPr="00072FE7">
              <w:rPr>
                <w:rFonts w:ascii="Calibri" w:eastAsia="Malgun Gothic" w:hAnsi="Calibri" w:cs="Calibri"/>
                <w:color w:val="000000"/>
                <w:sz w:val="20"/>
                <w:szCs w:val="20"/>
                <w:lang w:eastAsia="ko-KR" w:bidi="ar-SA"/>
              </w:rPr>
              <w:t>Dependency or Territory</w:t>
            </w:r>
          </w:p>
        </w:tc>
        <w:tc>
          <w:tcPr>
            <w:tcW w:w="1245" w:type="dxa"/>
            <w:vMerge w:val="restart"/>
            <w:vAlign w:val="center"/>
            <w:hideMark/>
          </w:tcPr>
          <w:p w14:paraId="701BC935" w14:textId="77777777" w:rsidR="001F7FD4" w:rsidRPr="00072FE7" w:rsidRDefault="001F7FD4" w:rsidP="00B26790">
            <w:pPr>
              <w:jc w:val="center"/>
              <w:cnfStyle w:val="100000000000" w:firstRow="1" w:lastRow="0" w:firstColumn="0" w:lastColumn="0" w:oddVBand="0" w:evenVBand="0" w:oddHBand="0" w:evenHBand="0" w:firstRowFirstColumn="0" w:firstRowLastColumn="0" w:lastRowFirstColumn="0" w:lastRowLastColumn="0"/>
              <w:rPr>
                <w:rFonts w:ascii="Calibri" w:eastAsia="Malgun Gothic" w:hAnsi="Calibri" w:cs="Calibri"/>
                <w:b w:val="0"/>
                <w:bCs w:val="0"/>
                <w:color w:val="000000"/>
                <w:sz w:val="20"/>
                <w:szCs w:val="20"/>
                <w:lang w:eastAsia="ko-KR" w:bidi="ar-SA"/>
              </w:rPr>
            </w:pPr>
            <w:r w:rsidRPr="00072FE7">
              <w:rPr>
                <w:rFonts w:ascii="Calibri" w:eastAsia="Malgun Gothic" w:hAnsi="Calibri" w:cs="Calibri"/>
                <w:color w:val="000000"/>
                <w:sz w:val="20"/>
                <w:szCs w:val="20"/>
                <w:lang w:eastAsia="ko-KR" w:bidi="ar-SA"/>
              </w:rPr>
              <w:t>Population</w:t>
            </w:r>
            <w:r>
              <w:rPr>
                <w:rFonts w:ascii="Calibri" w:eastAsia="Malgun Gothic" w:hAnsi="Calibri" w:cs="Calibri"/>
                <w:color w:val="000000"/>
                <w:sz w:val="20"/>
                <w:szCs w:val="20"/>
                <w:lang w:eastAsia="ko-KR" w:bidi="ar-SA"/>
              </w:rPr>
              <w:t xml:space="preserve"> </w:t>
            </w:r>
            <w:r w:rsidRPr="00072FE7">
              <w:rPr>
                <w:rFonts w:ascii="Calibri" w:eastAsia="Malgun Gothic" w:hAnsi="Calibri" w:cs="Calibri"/>
                <w:color w:val="000000"/>
                <w:sz w:val="20"/>
                <w:szCs w:val="20"/>
                <w:lang w:eastAsia="ko-KR" w:bidi="ar-SA"/>
              </w:rPr>
              <w:t>(mid-2012)</w:t>
            </w:r>
          </w:p>
        </w:tc>
        <w:tc>
          <w:tcPr>
            <w:tcW w:w="1242" w:type="dxa"/>
            <w:vMerge w:val="restart"/>
            <w:vAlign w:val="center"/>
            <w:hideMark/>
          </w:tcPr>
          <w:p w14:paraId="7502F674" w14:textId="77777777" w:rsidR="001F7FD4" w:rsidRPr="00072FE7" w:rsidRDefault="001F7FD4" w:rsidP="00B26790">
            <w:pPr>
              <w:jc w:val="center"/>
              <w:cnfStyle w:val="100000000000" w:firstRow="1" w:lastRow="0" w:firstColumn="0" w:lastColumn="0" w:oddVBand="0" w:evenVBand="0" w:oddHBand="0" w:evenHBand="0" w:firstRowFirstColumn="0" w:firstRowLastColumn="0" w:lastRowFirstColumn="0" w:lastRowLastColumn="0"/>
              <w:rPr>
                <w:rFonts w:ascii="Calibri" w:eastAsia="Malgun Gothic" w:hAnsi="Calibri" w:cs="Calibri"/>
                <w:b w:val="0"/>
                <w:bCs w:val="0"/>
                <w:color w:val="000000"/>
                <w:sz w:val="20"/>
                <w:szCs w:val="20"/>
                <w:lang w:eastAsia="ko-KR" w:bidi="ar-SA"/>
              </w:rPr>
            </w:pPr>
            <w:r w:rsidRPr="00072FE7">
              <w:rPr>
                <w:rFonts w:ascii="Calibri" w:eastAsia="Malgun Gothic" w:hAnsi="Calibri" w:cs="Calibri"/>
                <w:color w:val="000000"/>
                <w:sz w:val="20"/>
                <w:szCs w:val="20"/>
                <w:lang w:eastAsia="ko-KR" w:bidi="ar-SA"/>
              </w:rPr>
              <w:t>Land area</w:t>
            </w:r>
            <w:r>
              <w:rPr>
                <w:rFonts w:ascii="Calibri" w:eastAsia="Malgun Gothic" w:hAnsi="Calibri" w:cs="Calibri"/>
                <w:color w:val="000000"/>
                <w:sz w:val="20"/>
                <w:szCs w:val="20"/>
                <w:lang w:eastAsia="ko-KR" w:bidi="ar-SA"/>
              </w:rPr>
              <w:t xml:space="preserve"> (</w:t>
            </w:r>
            <w:r w:rsidRPr="00072FE7">
              <w:rPr>
                <w:rFonts w:ascii="Calibri" w:eastAsia="Malgun Gothic" w:hAnsi="Calibri" w:cs="Calibri"/>
                <w:color w:val="000000"/>
                <w:sz w:val="20"/>
                <w:szCs w:val="20"/>
                <w:lang w:eastAsia="ko-KR" w:bidi="ar-SA"/>
              </w:rPr>
              <w:t>km2</w:t>
            </w:r>
            <w:r>
              <w:rPr>
                <w:rFonts w:ascii="Calibri" w:eastAsia="Malgun Gothic" w:hAnsi="Calibri" w:cs="Calibri"/>
                <w:color w:val="000000"/>
                <w:sz w:val="20"/>
                <w:szCs w:val="20"/>
                <w:lang w:eastAsia="ko-KR" w:bidi="ar-SA"/>
              </w:rPr>
              <w:t>)</w:t>
            </w:r>
          </w:p>
        </w:tc>
        <w:tc>
          <w:tcPr>
            <w:tcW w:w="2481" w:type="dxa"/>
            <w:gridSpan w:val="2"/>
            <w:vAlign w:val="center"/>
            <w:hideMark/>
          </w:tcPr>
          <w:p w14:paraId="0DB5B841" w14:textId="77777777" w:rsidR="001F7FD4" w:rsidRPr="00072FE7" w:rsidRDefault="001F7FD4" w:rsidP="00B26790">
            <w:pPr>
              <w:jc w:val="center"/>
              <w:cnfStyle w:val="100000000000" w:firstRow="1" w:lastRow="0" w:firstColumn="0" w:lastColumn="0" w:oddVBand="0" w:evenVBand="0" w:oddHBand="0" w:evenHBand="0" w:firstRowFirstColumn="0" w:firstRowLastColumn="0" w:lastRowFirstColumn="0" w:lastRowLastColumn="0"/>
              <w:rPr>
                <w:rFonts w:ascii="Calibri" w:eastAsia="Malgun Gothic" w:hAnsi="Calibri" w:cs="Calibri"/>
                <w:b w:val="0"/>
                <w:bCs w:val="0"/>
                <w:color w:val="000000"/>
                <w:sz w:val="20"/>
                <w:szCs w:val="20"/>
                <w:lang w:eastAsia="ko-KR" w:bidi="ar-SA"/>
              </w:rPr>
            </w:pPr>
            <w:r w:rsidRPr="00072FE7">
              <w:rPr>
                <w:rFonts w:ascii="Calibri" w:eastAsia="Malgun Gothic" w:hAnsi="Calibri" w:cs="Calibri"/>
                <w:color w:val="000000"/>
                <w:sz w:val="20"/>
                <w:szCs w:val="20"/>
                <w:lang w:eastAsia="ko-KR" w:bidi="ar-SA"/>
              </w:rPr>
              <w:t>GDP per capita</w:t>
            </w:r>
          </w:p>
        </w:tc>
      </w:tr>
      <w:tr w:rsidR="001F7FD4" w:rsidRPr="00072FE7" w14:paraId="27F8394A" w14:textId="77777777" w:rsidTr="00484550">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1996" w:type="dxa"/>
            <w:vMerge/>
            <w:vAlign w:val="center"/>
            <w:hideMark/>
          </w:tcPr>
          <w:p w14:paraId="7C7FBDA5" w14:textId="77777777" w:rsidR="001F7FD4" w:rsidRPr="00072FE7" w:rsidRDefault="001F7FD4" w:rsidP="00B26790">
            <w:pPr>
              <w:jc w:val="center"/>
              <w:rPr>
                <w:rFonts w:ascii="Calibri" w:eastAsia="Malgun Gothic" w:hAnsi="Calibri" w:cs="Calibri"/>
                <w:b w:val="0"/>
                <w:bCs w:val="0"/>
                <w:color w:val="000000"/>
                <w:sz w:val="20"/>
                <w:szCs w:val="20"/>
                <w:lang w:eastAsia="ko-KR" w:bidi="ar-SA"/>
              </w:rPr>
            </w:pPr>
          </w:p>
        </w:tc>
        <w:tc>
          <w:tcPr>
            <w:tcW w:w="1245" w:type="dxa"/>
            <w:vMerge/>
            <w:vAlign w:val="center"/>
            <w:hideMark/>
          </w:tcPr>
          <w:p w14:paraId="4B9B514F" w14:textId="77777777" w:rsidR="001F7FD4" w:rsidRPr="00072FE7" w:rsidRDefault="001F7FD4"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b/>
                <w:bCs/>
                <w:color w:val="000000"/>
                <w:sz w:val="20"/>
                <w:szCs w:val="20"/>
                <w:lang w:eastAsia="ko-KR" w:bidi="ar-SA"/>
              </w:rPr>
            </w:pPr>
          </w:p>
        </w:tc>
        <w:tc>
          <w:tcPr>
            <w:tcW w:w="1242" w:type="dxa"/>
            <w:vMerge/>
            <w:vAlign w:val="center"/>
            <w:hideMark/>
          </w:tcPr>
          <w:p w14:paraId="208B32F8" w14:textId="77777777" w:rsidR="001F7FD4" w:rsidRPr="00072FE7" w:rsidRDefault="001F7FD4"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b/>
                <w:bCs/>
                <w:color w:val="000000"/>
                <w:sz w:val="20"/>
                <w:szCs w:val="20"/>
                <w:lang w:eastAsia="ko-KR" w:bidi="ar-SA"/>
              </w:rPr>
            </w:pPr>
          </w:p>
        </w:tc>
        <w:tc>
          <w:tcPr>
            <w:tcW w:w="1242" w:type="dxa"/>
            <w:shd w:val="clear" w:color="auto" w:fill="4BACC6" w:themeFill="accent5"/>
            <w:vAlign w:val="center"/>
            <w:hideMark/>
          </w:tcPr>
          <w:p w14:paraId="172F23D2" w14:textId="77777777" w:rsidR="001F7FD4" w:rsidRPr="00072FE7" w:rsidRDefault="001F7FD4"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b/>
                <w:bCs/>
                <w:color w:val="000000"/>
                <w:sz w:val="20"/>
                <w:szCs w:val="20"/>
                <w:lang w:eastAsia="ko-KR" w:bidi="ar-SA"/>
              </w:rPr>
            </w:pPr>
            <w:r w:rsidRPr="00072FE7">
              <w:rPr>
                <w:rFonts w:ascii="Calibri" w:eastAsia="Malgun Gothic" w:hAnsi="Calibri" w:cs="Calibri"/>
                <w:b/>
                <w:bCs/>
                <w:color w:val="000000"/>
                <w:sz w:val="20"/>
                <w:szCs w:val="20"/>
                <w:lang w:eastAsia="ko-KR" w:bidi="ar-SA"/>
              </w:rPr>
              <w:t>US$</w:t>
            </w:r>
          </w:p>
        </w:tc>
        <w:tc>
          <w:tcPr>
            <w:tcW w:w="1239" w:type="dxa"/>
            <w:shd w:val="clear" w:color="auto" w:fill="4BACC6" w:themeFill="accent5"/>
            <w:vAlign w:val="center"/>
            <w:hideMark/>
          </w:tcPr>
          <w:p w14:paraId="067DECF5" w14:textId="77777777" w:rsidR="001F7FD4" w:rsidRPr="00072FE7" w:rsidRDefault="001F7FD4"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b/>
                <w:bCs/>
                <w:color w:val="000000"/>
                <w:sz w:val="20"/>
                <w:szCs w:val="20"/>
                <w:lang w:eastAsia="ko-KR" w:bidi="ar-SA"/>
              </w:rPr>
            </w:pPr>
            <w:r w:rsidRPr="00072FE7">
              <w:rPr>
                <w:rFonts w:ascii="Calibri" w:eastAsia="Malgun Gothic" w:hAnsi="Calibri" w:cs="Calibri"/>
                <w:b/>
                <w:bCs/>
                <w:color w:val="000000"/>
                <w:sz w:val="20"/>
                <w:szCs w:val="20"/>
                <w:lang w:eastAsia="ko-KR" w:bidi="ar-SA"/>
              </w:rPr>
              <w:t>Year</w:t>
            </w:r>
          </w:p>
        </w:tc>
      </w:tr>
      <w:tr w:rsidR="002D46D3" w:rsidRPr="00072FE7" w14:paraId="61922106" w14:textId="77777777" w:rsidTr="00484550">
        <w:trPr>
          <w:trHeight w:val="420"/>
          <w:jc w:val="center"/>
        </w:trPr>
        <w:tc>
          <w:tcPr>
            <w:cnfStyle w:val="001000000000" w:firstRow="0" w:lastRow="0" w:firstColumn="1" w:lastColumn="0" w:oddVBand="0" w:evenVBand="0" w:oddHBand="0" w:evenHBand="0" w:firstRowFirstColumn="0" w:firstRowLastColumn="0" w:lastRowFirstColumn="0" w:lastRowLastColumn="0"/>
            <w:tcW w:w="1996" w:type="dxa"/>
            <w:vAlign w:val="center"/>
            <w:hideMark/>
          </w:tcPr>
          <w:p w14:paraId="78BA8DE4" w14:textId="77777777" w:rsidR="00072FE7" w:rsidRPr="00072FE7" w:rsidRDefault="00072FE7" w:rsidP="006B53A3">
            <w:pPr>
              <w:jc w:val="both"/>
              <w:rPr>
                <w:rFonts w:ascii="Calibri" w:eastAsia="Malgun Gothic" w:hAnsi="Calibri" w:cs="Calibri"/>
                <w:b w:val="0"/>
                <w:bCs w:val="0"/>
                <w:color w:val="000000"/>
                <w:sz w:val="20"/>
                <w:szCs w:val="20"/>
                <w:lang w:eastAsia="ko-KR" w:bidi="ar-SA"/>
              </w:rPr>
            </w:pPr>
            <w:r w:rsidRPr="00072FE7">
              <w:rPr>
                <w:rFonts w:ascii="Calibri" w:eastAsia="Malgun Gothic" w:hAnsi="Calibri" w:cs="Calibri"/>
                <w:color w:val="000000"/>
                <w:sz w:val="20"/>
                <w:szCs w:val="20"/>
                <w:lang w:eastAsia="ko-KR" w:bidi="ar-SA"/>
              </w:rPr>
              <w:t>American Samoa</w:t>
            </w:r>
          </w:p>
        </w:tc>
        <w:tc>
          <w:tcPr>
            <w:tcW w:w="1245" w:type="dxa"/>
            <w:vAlign w:val="center"/>
            <w:hideMark/>
          </w:tcPr>
          <w:p w14:paraId="27E26502" w14:textId="77777777" w:rsidR="00072FE7"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56,173</w:t>
            </w:r>
          </w:p>
        </w:tc>
        <w:tc>
          <w:tcPr>
            <w:tcW w:w="1242" w:type="dxa"/>
            <w:vAlign w:val="center"/>
            <w:hideMark/>
          </w:tcPr>
          <w:p w14:paraId="3349B6E6" w14:textId="77777777" w:rsidR="00072FE7"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199</w:t>
            </w:r>
          </w:p>
        </w:tc>
        <w:tc>
          <w:tcPr>
            <w:tcW w:w="1242" w:type="dxa"/>
            <w:vAlign w:val="center"/>
            <w:hideMark/>
          </w:tcPr>
          <w:p w14:paraId="2DFA5FBC" w14:textId="77777777" w:rsidR="00072FE7"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7,874</w:t>
            </w:r>
          </w:p>
        </w:tc>
        <w:tc>
          <w:tcPr>
            <w:tcW w:w="1239" w:type="dxa"/>
            <w:vAlign w:val="center"/>
            <w:hideMark/>
          </w:tcPr>
          <w:p w14:paraId="79378264" w14:textId="77777777" w:rsidR="00072FE7"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2007</w:t>
            </w:r>
          </w:p>
        </w:tc>
      </w:tr>
      <w:tr w:rsidR="002D46D3" w:rsidRPr="00072FE7" w14:paraId="37CD6F33" w14:textId="77777777" w:rsidTr="00484550">
        <w:trPr>
          <w:cnfStyle w:val="000000100000" w:firstRow="0" w:lastRow="0" w:firstColumn="0" w:lastColumn="0" w:oddVBand="0" w:evenVBand="0" w:oddHBand="1" w:evenHBand="0" w:firstRowFirstColumn="0" w:firstRowLastColumn="0" w:lastRowFirstColumn="0" w:lastRowLastColumn="0"/>
          <w:trHeight w:val="420"/>
          <w:jc w:val="center"/>
        </w:trPr>
        <w:tc>
          <w:tcPr>
            <w:cnfStyle w:val="001000000000" w:firstRow="0" w:lastRow="0" w:firstColumn="1" w:lastColumn="0" w:oddVBand="0" w:evenVBand="0" w:oddHBand="0" w:evenHBand="0" w:firstRowFirstColumn="0" w:firstRowLastColumn="0" w:lastRowFirstColumn="0" w:lastRowLastColumn="0"/>
            <w:tcW w:w="1996" w:type="dxa"/>
            <w:vAlign w:val="center"/>
            <w:hideMark/>
          </w:tcPr>
          <w:p w14:paraId="3E09D632" w14:textId="77777777" w:rsidR="00072FE7" w:rsidRPr="00072FE7" w:rsidRDefault="00072FE7" w:rsidP="006B53A3">
            <w:pPr>
              <w:jc w:val="both"/>
              <w:rPr>
                <w:rFonts w:ascii="Calibri" w:eastAsia="Malgun Gothic" w:hAnsi="Calibri" w:cs="Calibri"/>
                <w:b w:val="0"/>
                <w:bCs w:val="0"/>
                <w:color w:val="000000"/>
                <w:sz w:val="20"/>
                <w:szCs w:val="20"/>
                <w:lang w:eastAsia="ko-KR" w:bidi="ar-SA"/>
              </w:rPr>
            </w:pPr>
            <w:r w:rsidRPr="00072FE7">
              <w:rPr>
                <w:rFonts w:ascii="Calibri" w:eastAsia="Malgun Gothic" w:hAnsi="Calibri" w:cs="Calibri"/>
                <w:color w:val="000000"/>
                <w:sz w:val="20"/>
                <w:szCs w:val="20"/>
                <w:lang w:eastAsia="ko-KR" w:bidi="ar-SA"/>
              </w:rPr>
              <w:t>French Polynesia</w:t>
            </w:r>
          </w:p>
        </w:tc>
        <w:tc>
          <w:tcPr>
            <w:tcW w:w="1245" w:type="dxa"/>
            <w:vAlign w:val="center"/>
            <w:hideMark/>
          </w:tcPr>
          <w:p w14:paraId="1A6B0F0A" w14:textId="77777777" w:rsidR="00072FE7"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268,270</w:t>
            </w:r>
          </w:p>
        </w:tc>
        <w:tc>
          <w:tcPr>
            <w:tcW w:w="1242" w:type="dxa"/>
            <w:vAlign w:val="center"/>
            <w:hideMark/>
          </w:tcPr>
          <w:p w14:paraId="182CA211" w14:textId="77777777" w:rsidR="00072FE7"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3,521</w:t>
            </w:r>
          </w:p>
        </w:tc>
        <w:tc>
          <w:tcPr>
            <w:tcW w:w="1242" w:type="dxa"/>
            <w:vAlign w:val="center"/>
            <w:hideMark/>
          </w:tcPr>
          <w:p w14:paraId="035218D5" w14:textId="77777777" w:rsidR="00072FE7"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21,071</w:t>
            </w:r>
          </w:p>
        </w:tc>
        <w:tc>
          <w:tcPr>
            <w:tcW w:w="1239" w:type="dxa"/>
            <w:vAlign w:val="center"/>
            <w:hideMark/>
          </w:tcPr>
          <w:p w14:paraId="7F8F4EC2" w14:textId="77777777" w:rsidR="00072FE7"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2006</w:t>
            </w:r>
          </w:p>
        </w:tc>
      </w:tr>
      <w:tr w:rsidR="002D46D3" w:rsidRPr="00072FE7" w14:paraId="7D6B6DDB" w14:textId="77777777" w:rsidTr="00484550">
        <w:trPr>
          <w:trHeight w:val="264"/>
          <w:jc w:val="center"/>
        </w:trPr>
        <w:tc>
          <w:tcPr>
            <w:cnfStyle w:val="001000000000" w:firstRow="0" w:lastRow="0" w:firstColumn="1" w:lastColumn="0" w:oddVBand="0" w:evenVBand="0" w:oddHBand="0" w:evenHBand="0" w:firstRowFirstColumn="0" w:firstRowLastColumn="0" w:lastRowFirstColumn="0" w:lastRowLastColumn="0"/>
            <w:tcW w:w="1996" w:type="dxa"/>
            <w:vAlign w:val="center"/>
            <w:hideMark/>
          </w:tcPr>
          <w:p w14:paraId="5F2FD8B5" w14:textId="77777777" w:rsidR="00072FE7" w:rsidRPr="00072FE7" w:rsidRDefault="00072FE7" w:rsidP="006B53A3">
            <w:pPr>
              <w:jc w:val="both"/>
              <w:rPr>
                <w:rFonts w:ascii="Calibri" w:eastAsia="Malgun Gothic" w:hAnsi="Calibri" w:cs="Calibri"/>
                <w:b w:val="0"/>
                <w:bCs w:val="0"/>
                <w:color w:val="000000"/>
                <w:sz w:val="20"/>
                <w:szCs w:val="20"/>
                <w:lang w:eastAsia="ko-KR" w:bidi="ar-SA"/>
              </w:rPr>
            </w:pPr>
            <w:r w:rsidRPr="00072FE7">
              <w:rPr>
                <w:rFonts w:ascii="Calibri" w:eastAsia="Malgun Gothic" w:hAnsi="Calibri" w:cs="Calibri"/>
                <w:color w:val="000000"/>
                <w:sz w:val="20"/>
                <w:szCs w:val="20"/>
                <w:lang w:eastAsia="ko-KR" w:bidi="ar-SA"/>
              </w:rPr>
              <w:t>Guam</w:t>
            </w:r>
          </w:p>
        </w:tc>
        <w:tc>
          <w:tcPr>
            <w:tcW w:w="1245" w:type="dxa"/>
            <w:vAlign w:val="center"/>
            <w:hideMark/>
          </w:tcPr>
          <w:p w14:paraId="49998825" w14:textId="77777777" w:rsidR="00072FE7"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169,719</w:t>
            </w:r>
          </w:p>
        </w:tc>
        <w:tc>
          <w:tcPr>
            <w:tcW w:w="1242" w:type="dxa"/>
            <w:vAlign w:val="center"/>
            <w:hideMark/>
          </w:tcPr>
          <w:p w14:paraId="2208DEF7" w14:textId="77777777" w:rsidR="00072FE7"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541</w:t>
            </w:r>
          </w:p>
        </w:tc>
        <w:tc>
          <w:tcPr>
            <w:tcW w:w="1242" w:type="dxa"/>
            <w:vAlign w:val="center"/>
            <w:hideMark/>
          </w:tcPr>
          <w:p w14:paraId="495E764F" w14:textId="77777777" w:rsidR="00072FE7"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23,134</w:t>
            </w:r>
          </w:p>
        </w:tc>
        <w:tc>
          <w:tcPr>
            <w:tcW w:w="1239" w:type="dxa"/>
            <w:vAlign w:val="center"/>
            <w:hideMark/>
          </w:tcPr>
          <w:p w14:paraId="47ED809A" w14:textId="77777777" w:rsidR="00072FE7"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2007</w:t>
            </w:r>
          </w:p>
        </w:tc>
      </w:tr>
      <w:tr w:rsidR="002D46D3" w:rsidRPr="00072FE7" w14:paraId="6BA6A865" w14:textId="77777777" w:rsidTr="00484550">
        <w:trPr>
          <w:cnfStyle w:val="000000100000" w:firstRow="0" w:lastRow="0" w:firstColumn="0" w:lastColumn="0" w:oddVBand="0" w:evenVBand="0" w:oddHBand="1" w:evenHBand="0" w:firstRowFirstColumn="0" w:firstRowLastColumn="0" w:lastRowFirstColumn="0" w:lastRowLastColumn="0"/>
          <w:trHeight w:val="420"/>
          <w:jc w:val="center"/>
        </w:trPr>
        <w:tc>
          <w:tcPr>
            <w:cnfStyle w:val="001000000000" w:firstRow="0" w:lastRow="0" w:firstColumn="1" w:lastColumn="0" w:oddVBand="0" w:evenVBand="0" w:oddHBand="0" w:evenHBand="0" w:firstRowFirstColumn="0" w:firstRowLastColumn="0" w:lastRowFirstColumn="0" w:lastRowLastColumn="0"/>
            <w:tcW w:w="1996" w:type="dxa"/>
            <w:vAlign w:val="center"/>
            <w:hideMark/>
          </w:tcPr>
          <w:p w14:paraId="1D626991" w14:textId="77777777" w:rsidR="00072FE7" w:rsidRPr="00072FE7" w:rsidRDefault="00072FE7" w:rsidP="006B53A3">
            <w:pPr>
              <w:jc w:val="both"/>
              <w:rPr>
                <w:rFonts w:ascii="Calibri" w:eastAsia="Malgun Gothic" w:hAnsi="Calibri" w:cs="Calibri"/>
                <w:b w:val="0"/>
                <w:bCs w:val="0"/>
                <w:color w:val="000000"/>
                <w:sz w:val="20"/>
                <w:szCs w:val="20"/>
                <w:lang w:eastAsia="ko-KR" w:bidi="ar-SA"/>
              </w:rPr>
            </w:pPr>
            <w:r w:rsidRPr="00072FE7">
              <w:rPr>
                <w:rFonts w:ascii="Calibri" w:eastAsia="Malgun Gothic" w:hAnsi="Calibri" w:cs="Calibri"/>
                <w:color w:val="000000"/>
                <w:sz w:val="20"/>
                <w:szCs w:val="20"/>
                <w:lang w:eastAsia="ko-KR" w:bidi="ar-SA"/>
              </w:rPr>
              <w:t>New Caledonia</w:t>
            </w:r>
          </w:p>
        </w:tc>
        <w:tc>
          <w:tcPr>
            <w:tcW w:w="1245" w:type="dxa"/>
            <w:vAlign w:val="center"/>
            <w:hideMark/>
          </w:tcPr>
          <w:p w14:paraId="63788EA7" w14:textId="77777777" w:rsidR="00072FE7"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255,645</w:t>
            </w:r>
          </w:p>
        </w:tc>
        <w:tc>
          <w:tcPr>
            <w:tcW w:w="1242" w:type="dxa"/>
            <w:vAlign w:val="center"/>
            <w:hideMark/>
          </w:tcPr>
          <w:p w14:paraId="2305989A" w14:textId="77777777" w:rsidR="00072FE7"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18,576</w:t>
            </w:r>
          </w:p>
        </w:tc>
        <w:tc>
          <w:tcPr>
            <w:tcW w:w="1242" w:type="dxa"/>
            <w:vAlign w:val="center"/>
            <w:hideMark/>
          </w:tcPr>
          <w:p w14:paraId="28BC100F" w14:textId="77777777" w:rsidR="00072FE7"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37,993</w:t>
            </w:r>
          </w:p>
        </w:tc>
        <w:tc>
          <w:tcPr>
            <w:tcW w:w="1239" w:type="dxa"/>
            <w:vAlign w:val="center"/>
            <w:hideMark/>
          </w:tcPr>
          <w:p w14:paraId="51C0C732" w14:textId="77777777" w:rsidR="00072FE7"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2008</w:t>
            </w:r>
          </w:p>
        </w:tc>
      </w:tr>
      <w:tr w:rsidR="002D46D3" w:rsidRPr="00072FE7" w14:paraId="3D788D26" w14:textId="77777777" w:rsidTr="00484550">
        <w:trPr>
          <w:trHeight w:val="264"/>
          <w:jc w:val="center"/>
        </w:trPr>
        <w:tc>
          <w:tcPr>
            <w:cnfStyle w:val="001000000000" w:firstRow="0" w:lastRow="0" w:firstColumn="1" w:lastColumn="0" w:oddVBand="0" w:evenVBand="0" w:oddHBand="0" w:evenHBand="0" w:firstRowFirstColumn="0" w:firstRowLastColumn="0" w:lastRowFirstColumn="0" w:lastRowLastColumn="0"/>
            <w:tcW w:w="1996" w:type="dxa"/>
            <w:vAlign w:val="center"/>
            <w:hideMark/>
          </w:tcPr>
          <w:p w14:paraId="739725B9" w14:textId="77777777" w:rsidR="00072FE7" w:rsidRPr="00072FE7" w:rsidRDefault="00072FE7" w:rsidP="006B53A3">
            <w:pPr>
              <w:jc w:val="both"/>
              <w:rPr>
                <w:rFonts w:ascii="Calibri" w:eastAsia="Malgun Gothic" w:hAnsi="Calibri" w:cs="Calibri"/>
                <w:b w:val="0"/>
                <w:bCs w:val="0"/>
                <w:color w:val="000000"/>
                <w:sz w:val="20"/>
                <w:szCs w:val="20"/>
                <w:lang w:eastAsia="ko-KR" w:bidi="ar-SA"/>
              </w:rPr>
            </w:pPr>
            <w:r w:rsidRPr="00072FE7">
              <w:rPr>
                <w:rFonts w:ascii="Calibri" w:eastAsia="Malgun Gothic" w:hAnsi="Calibri" w:cs="Calibri"/>
                <w:color w:val="000000"/>
                <w:sz w:val="20"/>
                <w:szCs w:val="20"/>
                <w:lang w:eastAsia="ko-KR" w:bidi="ar-SA"/>
              </w:rPr>
              <w:t>Niue</w:t>
            </w:r>
          </w:p>
        </w:tc>
        <w:tc>
          <w:tcPr>
            <w:tcW w:w="1245" w:type="dxa"/>
            <w:vAlign w:val="center"/>
            <w:hideMark/>
          </w:tcPr>
          <w:p w14:paraId="088F0DF1" w14:textId="77777777" w:rsidR="00072FE7"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1,556</w:t>
            </w:r>
          </w:p>
        </w:tc>
        <w:tc>
          <w:tcPr>
            <w:tcW w:w="1242" w:type="dxa"/>
            <w:vAlign w:val="center"/>
            <w:hideMark/>
          </w:tcPr>
          <w:p w14:paraId="73168108" w14:textId="77777777" w:rsidR="00072FE7"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259</w:t>
            </w:r>
          </w:p>
        </w:tc>
        <w:tc>
          <w:tcPr>
            <w:tcW w:w="1242" w:type="dxa"/>
            <w:vAlign w:val="center"/>
            <w:hideMark/>
          </w:tcPr>
          <w:p w14:paraId="41610FBC" w14:textId="77777777" w:rsidR="00072FE7"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11,985</w:t>
            </w:r>
          </w:p>
        </w:tc>
        <w:tc>
          <w:tcPr>
            <w:tcW w:w="1239" w:type="dxa"/>
            <w:vAlign w:val="center"/>
            <w:hideMark/>
          </w:tcPr>
          <w:p w14:paraId="43A574A4" w14:textId="77777777" w:rsidR="00072FE7"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2009</w:t>
            </w:r>
          </w:p>
        </w:tc>
      </w:tr>
      <w:tr w:rsidR="002D46D3" w:rsidRPr="00072FE7" w14:paraId="0BB862E5" w14:textId="77777777" w:rsidTr="00484550">
        <w:trPr>
          <w:cnfStyle w:val="000000100000" w:firstRow="0" w:lastRow="0" w:firstColumn="0" w:lastColumn="0" w:oddVBand="0" w:evenVBand="0" w:oddHBand="1" w:evenHBand="0" w:firstRowFirstColumn="0" w:firstRowLastColumn="0" w:lastRowFirstColumn="0" w:lastRowLastColumn="0"/>
          <w:trHeight w:val="629"/>
          <w:jc w:val="center"/>
        </w:trPr>
        <w:tc>
          <w:tcPr>
            <w:cnfStyle w:val="001000000000" w:firstRow="0" w:lastRow="0" w:firstColumn="1" w:lastColumn="0" w:oddVBand="0" w:evenVBand="0" w:oddHBand="0" w:evenHBand="0" w:firstRowFirstColumn="0" w:firstRowLastColumn="0" w:lastRowFirstColumn="0" w:lastRowLastColumn="0"/>
            <w:tcW w:w="1996" w:type="dxa"/>
            <w:vAlign w:val="center"/>
            <w:hideMark/>
          </w:tcPr>
          <w:p w14:paraId="54CBAEEA" w14:textId="77777777" w:rsidR="00072FE7" w:rsidRPr="00072FE7" w:rsidRDefault="00072FE7" w:rsidP="006B53A3">
            <w:pPr>
              <w:jc w:val="both"/>
              <w:rPr>
                <w:rFonts w:ascii="Calibri" w:eastAsia="Malgun Gothic" w:hAnsi="Calibri" w:cs="Calibri"/>
                <w:b w:val="0"/>
                <w:bCs w:val="0"/>
                <w:color w:val="000000"/>
                <w:sz w:val="20"/>
                <w:szCs w:val="20"/>
                <w:lang w:eastAsia="ko-KR" w:bidi="ar-SA"/>
              </w:rPr>
            </w:pPr>
            <w:r w:rsidRPr="00072FE7">
              <w:rPr>
                <w:rFonts w:ascii="Calibri" w:eastAsia="Malgun Gothic" w:hAnsi="Calibri" w:cs="Calibri"/>
                <w:color w:val="000000"/>
                <w:sz w:val="20"/>
                <w:szCs w:val="20"/>
                <w:lang w:eastAsia="ko-KR" w:bidi="ar-SA"/>
              </w:rPr>
              <w:t>Northern Mariana Islands</w:t>
            </w:r>
          </w:p>
        </w:tc>
        <w:tc>
          <w:tcPr>
            <w:tcW w:w="1245" w:type="dxa"/>
            <w:vAlign w:val="center"/>
            <w:hideMark/>
          </w:tcPr>
          <w:p w14:paraId="2502251F" w14:textId="77777777" w:rsidR="00072FE7"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55,094</w:t>
            </w:r>
          </w:p>
        </w:tc>
        <w:tc>
          <w:tcPr>
            <w:tcW w:w="1242" w:type="dxa"/>
            <w:vAlign w:val="center"/>
            <w:hideMark/>
          </w:tcPr>
          <w:p w14:paraId="5E56CF21" w14:textId="77777777" w:rsidR="00072FE7"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457</w:t>
            </w:r>
          </w:p>
        </w:tc>
        <w:tc>
          <w:tcPr>
            <w:tcW w:w="1242" w:type="dxa"/>
            <w:vAlign w:val="center"/>
            <w:hideMark/>
          </w:tcPr>
          <w:p w14:paraId="43552005" w14:textId="77777777" w:rsidR="00072FE7"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16819.9</w:t>
            </w:r>
          </w:p>
        </w:tc>
        <w:tc>
          <w:tcPr>
            <w:tcW w:w="1239" w:type="dxa"/>
            <w:vAlign w:val="center"/>
            <w:hideMark/>
          </w:tcPr>
          <w:p w14:paraId="33BA4366" w14:textId="77777777" w:rsidR="00072FE7" w:rsidRPr="00B635FF" w:rsidRDefault="00072FE7" w:rsidP="00B26790">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2015</w:t>
            </w:r>
          </w:p>
        </w:tc>
      </w:tr>
      <w:tr w:rsidR="002D46D3" w:rsidRPr="00072FE7" w14:paraId="69F79030" w14:textId="77777777" w:rsidTr="00484550">
        <w:trPr>
          <w:trHeight w:val="420"/>
          <w:jc w:val="center"/>
        </w:trPr>
        <w:tc>
          <w:tcPr>
            <w:cnfStyle w:val="001000000000" w:firstRow="0" w:lastRow="0" w:firstColumn="1" w:lastColumn="0" w:oddVBand="0" w:evenVBand="0" w:oddHBand="0" w:evenHBand="0" w:firstRowFirstColumn="0" w:firstRowLastColumn="0" w:lastRowFirstColumn="0" w:lastRowLastColumn="0"/>
            <w:tcW w:w="1996" w:type="dxa"/>
            <w:vAlign w:val="center"/>
            <w:hideMark/>
          </w:tcPr>
          <w:p w14:paraId="3BB69F91" w14:textId="77777777" w:rsidR="00072FE7" w:rsidRPr="00072FE7" w:rsidRDefault="00072FE7" w:rsidP="006B53A3">
            <w:pPr>
              <w:jc w:val="both"/>
              <w:rPr>
                <w:rFonts w:ascii="Calibri" w:eastAsia="Malgun Gothic" w:hAnsi="Calibri" w:cs="Calibri"/>
                <w:b w:val="0"/>
                <w:bCs w:val="0"/>
                <w:color w:val="000000"/>
                <w:sz w:val="20"/>
                <w:szCs w:val="20"/>
                <w:lang w:eastAsia="ko-KR" w:bidi="ar-SA"/>
              </w:rPr>
            </w:pPr>
            <w:r w:rsidRPr="00072FE7">
              <w:rPr>
                <w:rFonts w:ascii="Calibri" w:eastAsia="Malgun Gothic" w:hAnsi="Calibri" w:cs="Calibri"/>
                <w:color w:val="000000"/>
                <w:sz w:val="20"/>
                <w:szCs w:val="20"/>
                <w:lang w:eastAsia="ko-KR" w:bidi="ar-SA"/>
              </w:rPr>
              <w:t>Wallis &amp; Futuna</w:t>
            </w:r>
          </w:p>
        </w:tc>
        <w:tc>
          <w:tcPr>
            <w:tcW w:w="1245" w:type="dxa"/>
            <w:vAlign w:val="center"/>
            <w:hideMark/>
          </w:tcPr>
          <w:p w14:paraId="6814563D" w14:textId="77777777" w:rsidR="00072FE7"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12,449</w:t>
            </w:r>
          </w:p>
        </w:tc>
        <w:tc>
          <w:tcPr>
            <w:tcW w:w="1242" w:type="dxa"/>
            <w:vAlign w:val="center"/>
            <w:hideMark/>
          </w:tcPr>
          <w:p w14:paraId="6F3D56D2" w14:textId="77777777" w:rsidR="00072FE7"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142</w:t>
            </w:r>
          </w:p>
        </w:tc>
        <w:tc>
          <w:tcPr>
            <w:tcW w:w="1242" w:type="dxa"/>
            <w:vAlign w:val="center"/>
            <w:hideMark/>
          </w:tcPr>
          <w:p w14:paraId="1F38AF60" w14:textId="77777777" w:rsidR="00072FE7"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12,640</w:t>
            </w:r>
          </w:p>
        </w:tc>
        <w:tc>
          <w:tcPr>
            <w:tcW w:w="1239" w:type="dxa"/>
            <w:vAlign w:val="center"/>
            <w:hideMark/>
          </w:tcPr>
          <w:p w14:paraId="5CACBDBB" w14:textId="77777777" w:rsidR="00072FE7" w:rsidRPr="00B635FF" w:rsidRDefault="00072FE7" w:rsidP="00B26790">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B635FF">
              <w:rPr>
                <w:rFonts w:ascii="Calibri" w:eastAsia="Malgun Gothic" w:hAnsi="Calibri" w:cs="Calibri"/>
                <w:color w:val="000000"/>
                <w:sz w:val="16"/>
                <w:szCs w:val="16"/>
                <w:lang w:eastAsia="ko-KR" w:bidi="ar-SA"/>
              </w:rPr>
              <w:t>2005</w:t>
            </w:r>
          </w:p>
        </w:tc>
      </w:tr>
      <w:tr w:rsidR="00072FE7" w:rsidRPr="002D46D3" w14:paraId="140492E0" w14:textId="77777777" w:rsidTr="00484550">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1996" w:type="dxa"/>
            <w:vAlign w:val="center"/>
            <w:hideMark/>
          </w:tcPr>
          <w:p w14:paraId="596378CC" w14:textId="77777777" w:rsidR="00072FE7" w:rsidRPr="001F7FD4" w:rsidRDefault="008F08AB" w:rsidP="006B53A3">
            <w:pPr>
              <w:jc w:val="both"/>
              <w:rPr>
                <w:rFonts w:ascii="Calibri" w:eastAsia="Malgun Gothic" w:hAnsi="Calibri" w:cs="Calibri"/>
                <w:b w:val="0"/>
                <w:bCs w:val="0"/>
                <w:color w:val="000000"/>
                <w:sz w:val="20"/>
                <w:szCs w:val="20"/>
                <w:lang w:eastAsia="ko-KR" w:bidi="ar-SA"/>
              </w:rPr>
            </w:pPr>
            <w:r w:rsidRPr="001F7FD4">
              <w:rPr>
                <w:rFonts w:ascii="Calibri" w:eastAsia="Malgun Gothic" w:hAnsi="Calibri" w:cs="Calibri"/>
                <w:color w:val="000000"/>
                <w:sz w:val="20"/>
                <w:szCs w:val="20"/>
                <w:lang w:eastAsia="ko-KR" w:bidi="ar-SA"/>
              </w:rPr>
              <w:t>Average</w:t>
            </w:r>
          </w:p>
        </w:tc>
        <w:tc>
          <w:tcPr>
            <w:tcW w:w="1245" w:type="dxa"/>
            <w:vAlign w:val="center"/>
            <w:hideMark/>
          </w:tcPr>
          <w:p w14:paraId="581E1182" w14:textId="77777777" w:rsidR="00072FE7" w:rsidRPr="009C4516" w:rsidRDefault="00072FE7" w:rsidP="006B53A3">
            <w:pPr>
              <w:jc w:val="both"/>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b/>
                <w:color w:val="000000"/>
                <w:sz w:val="16"/>
                <w:szCs w:val="16"/>
                <w:lang w:eastAsia="ko-KR" w:bidi="ar-SA"/>
              </w:rPr>
            </w:pPr>
          </w:p>
        </w:tc>
        <w:tc>
          <w:tcPr>
            <w:tcW w:w="1242" w:type="dxa"/>
            <w:vAlign w:val="center"/>
            <w:hideMark/>
          </w:tcPr>
          <w:p w14:paraId="14929B8B" w14:textId="77777777" w:rsidR="00072FE7" w:rsidRPr="009C4516" w:rsidRDefault="00072FE7" w:rsidP="006B53A3">
            <w:pPr>
              <w:jc w:val="both"/>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b/>
                <w:color w:val="000000"/>
                <w:sz w:val="16"/>
                <w:szCs w:val="16"/>
                <w:lang w:eastAsia="ko-KR" w:bidi="ar-SA"/>
              </w:rPr>
            </w:pPr>
          </w:p>
        </w:tc>
        <w:tc>
          <w:tcPr>
            <w:tcW w:w="1242" w:type="dxa"/>
            <w:vAlign w:val="center"/>
            <w:hideMark/>
          </w:tcPr>
          <w:p w14:paraId="5765EBE0" w14:textId="77777777" w:rsidR="00072FE7" w:rsidRPr="009C4516" w:rsidRDefault="00883FFE" w:rsidP="006B53A3">
            <w:pPr>
              <w:jc w:val="both"/>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b/>
                <w:color w:val="000000"/>
                <w:sz w:val="16"/>
                <w:szCs w:val="16"/>
                <w:lang w:eastAsia="ko-KR" w:bidi="ar-SA"/>
              </w:rPr>
            </w:pPr>
            <w:r w:rsidRPr="009C4516">
              <w:rPr>
                <w:rFonts w:ascii="Calibri" w:eastAsia="Malgun Gothic" w:hAnsi="Calibri" w:cs="Calibri"/>
                <w:b/>
                <w:color w:val="000000"/>
                <w:sz w:val="16"/>
                <w:szCs w:val="16"/>
                <w:lang w:eastAsia="ko-KR" w:bidi="ar-SA"/>
              </w:rPr>
              <w:t>18,741</w:t>
            </w:r>
          </w:p>
        </w:tc>
        <w:tc>
          <w:tcPr>
            <w:tcW w:w="1239" w:type="dxa"/>
            <w:vAlign w:val="center"/>
            <w:hideMark/>
          </w:tcPr>
          <w:p w14:paraId="7C16DC0B" w14:textId="77777777" w:rsidR="00072FE7" w:rsidRPr="009C4516" w:rsidRDefault="00072FE7" w:rsidP="006B53A3">
            <w:pPr>
              <w:jc w:val="both"/>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p>
        </w:tc>
      </w:tr>
    </w:tbl>
    <w:p w14:paraId="0E835F0A" w14:textId="77777777" w:rsidR="00C60282" w:rsidRPr="00707BC3" w:rsidRDefault="002477EC" w:rsidP="00707BC3">
      <w:pPr>
        <w:ind w:left="720" w:firstLineChars="170" w:firstLine="272"/>
        <w:jc w:val="both"/>
        <w:rPr>
          <w:sz w:val="16"/>
          <w:szCs w:val="16"/>
        </w:rPr>
      </w:pPr>
      <w:r w:rsidRPr="00707BC3">
        <w:rPr>
          <w:sz w:val="16"/>
          <w:szCs w:val="16"/>
        </w:rPr>
        <w:t xml:space="preserve">Source: </w:t>
      </w:r>
      <w:r>
        <w:rPr>
          <w:sz w:val="16"/>
          <w:szCs w:val="16"/>
        </w:rPr>
        <w:t>Pacific Power Association. (2012). Benchmarking Final Report 2012</w:t>
      </w:r>
    </w:p>
    <w:p w14:paraId="60E1B6EE" w14:textId="77777777" w:rsidR="00BC17E8" w:rsidRDefault="00352EDB" w:rsidP="00010A76">
      <w:pPr>
        <w:jc w:val="both"/>
        <w:rPr>
          <w:rFonts w:cs="Calibri"/>
          <w:lang w:eastAsia="ko-KR"/>
        </w:rPr>
      </w:pPr>
      <w:r w:rsidRPr="00823054">
        <w:rPr>
          <w:rFonts w:eastAsia="Calibri" w:cs="Calibri"/>
        </w:rPr>
        <w:t xml:space="preserve">Among the Pacific Community, 13 countries, considered small island developing states (SID) according to the United Nations Department of Economic and Social Affairs (UN DESA), </w:t>
      </w:r>
      <w:r w:rsidR="000D46B8">
        <w:rPr>
          <w:rFonts w:eastAsia="Calibri" w:cs="Calibri"/>
        </w:rPr>
        <w:t>have</w:t>
      </w:r>
      <w:r w:rsidRPr="00823054">
        <w:rPr>
          <w:rFonts w:eastAsia="Calibri" w:cs="Calibri"/>
        </w:rPr>
        <w:t xml:space="preserve"> power access </w:t>
      </w:r>
      <w:r w:rsidR="000D46B8">
        <w:rPr>
          <w:rFonts w:eastAsia="Calibri" w:cs="Calibri"/>
        </w:rPr>
        <w:t>that relies</w:t>
      </w:r>
      <w:r w:rsidRPr="00823054">
        <w:rPr>
          <w:rFonts w:eastAsia="Calibri" w:cs="Calibri"/>
        </w:rPr>
        <w:t xml:space="preserve"> on expensive diesel sources to generate electricity.</w:t>
      </w:r>
      <w:r>
        <w:rPr>
          <w:rFonts w:eastAsia="Calibri" w:cs="Calibri"/>
        </w:rPr>
        <w:t xml:space="preserve"> </w:t>
      </w:r>
      <w:r w:rsidRPr="00823054">
        <w:rPr>
          <w:rFonts w:eastAsia="Calibri" w:cs="Calibri"/>
        </w:rPr>
        <w:t xml:space="preserve"> According to the World Bank, Papua New Guinea (PNG) for example, only recorded 20.3% of power access for </w:t>
      </w:r>
      <w:r>
        <w:rPr>
          <w:rFonts w:eastAsia="Calibri" w:cs="Calibri"/>
        </w:rPr>
        <w:t xml:space="preserve">its </w:t>
      </w:r>
      <w:r w:rsidRPr="00823054">
        <w:rPr>
          <w:rFonts w:eastAsia="Calibri" w:cs="Calibri"/>
        </w:rPr>
        <w:t>nationals, just above 7 million.</w:t>
      </w:r>
      <w:r>
        <w:rPr>
          <w:rFonts w:eastAsia="Calibri" w:cs="Calibri"/>
        </w:rPr>
        <w:t xml:space="preserve">  The Republic of Vanuatu reported</w:t>
      </w:r>
      <w:r w:rsidRPr="00823054">
        <w:rPr>
          <w:rFonts w:eastAsia="Calibri" w:cs="Calibri"/>
        </w:rPr>
        <w:t xml:space="preserve"> a 34.5% of power access available to its citizens. </w:t>
      </w:r>
      <w:r>
        <w:rPr>
          <w:rFonts w:eastAsia="Calibri" w:cs="Calibri"/>
        </w:rPr>
        <w:t xml:space="preserve"> </w:t>
      </w:r>
      <w:r w:rsidRPr="00823054">
        <w:rPr>
          <w:rFonts w:eastAsia="Calibri" w:cs="Calibri"/>
        </w:rPr>
        <w:t xml:space="preserve">Among those 13 developing states, the four countries including PNG, Vanuatu, Solomon Islands (35.1%) and Kiribati (48.1%), have less than 50% of power access available to the citizens. </w:t>
      </w:r>
      <w:r>
        <w:rPr>
          <w:rFonts w:eastAsia="Calibri" w:cs="Calibri"/>
        </w:rPr>
        <w:t xml:space="preserve"> </w:t>
      </w:r>
      <w:r w:rsidRPr="00823054">
        <w:rPr>
          <w:rFonts w:eastAsia="Calibri" w:cs="Calibri"/>
        </w:rPr>
        <w:t>Although donors such as international organizations and bilateral aid agencies have provided financing for multiple energy generation projects to expand energy access, their remote location and a lack of institutional support has been a major challenge to overcome.</w:t>
      </w:r>
    </w:p>
    <w:p w14:paraId="4E33C06C" w14:textId="77777777" w:rsidR="00B13B5D" w:rsidRPr="00823054" w:rsidRDefault="00B13B5D" w:rsidP="006B53A3">
      <w:pPr>
        <w:jc w:val="both"/>
        <w:rPr>
          <w:rFonts w:cs="Calibri"/>
        </w:rPr>
      </w:pPr>
      <w:r w:rsidRPr="00823054">
        <w:rPr>
          <w:rFonts w:eastAsia="Calibri" w:cs="Calibri"/>
        </w:rPr>
        <w:t xml:space="preserve">As </w:t>
      </w:r>
      <w:r w:rsidRPr="00BC17E8">
        <w:rPr>
          <w:rFonts w:eastAsia="Calibri" w:cs="Calibri"/>
        </w:rPr>
        <w:t>it is shown in Table</w:t>
      </w:r>
      <w:r w:rsidRPr="008F08AB">
        <w:rPr>
          <w:rFonts w:eastAsia="Calibri" w:cs="Calibri"/>
        </w:rPr>
        <w:t xml:space="preserve"> 3</w:t>
      </w:r>
      <w:r w:rsidRPr="00BC17E8">
        <w:rPr>
          <w:rFonts w:eastAsia="Calibri" w:cs="Calibri"/>
        </w:rPr>
        <w:t>, a majority of countries</w:t>
      </w:r>
      <w:r w:rsidRPr="00823054">
        <w:rPr>
          <w:rFonts w:eastAsia="Calibri" w:cs="Calibri"/>
        </w:rPr>
        <w:t xml:space="preserve"> have high access to power, but about 80% of the primary energy source is from fossil fuels which are used for transportation 75% and electricity 20% according to the IRENA report in 2012. Due to </w:t>
      </w:r>
      <w:r>
        <w:rPr>
          <w:rFonts w:eastAsia="Calibri" w:cs="Calibri"/>
        </w:rPr>
        <w:t xml:space="preserve">a </w:t>
      </w:r>
      <w:r w:rsidRPr="00823054">
        <w:rPr>
          <w:rFonts w:eastAsia="Calibri" w:cs="Calibri"/>
        </w:rPr>
        <w:t xml:space="preserve">high dependency on oil imports, energy security in </w:t>
      </w:r>
      <w:r>
        <w:rPr>
          <w:rFonts w:eastAsia="Calibri" w:cs="Calibri"/>
        </w:rPr>
        <w:t xml:space="preserve">the </w:t>
      </w:r>
      <w:r w:rsidRPr="00823054">
        <w:rPr>
          <w:rFonts w:eastAsia="Calibri" w:cs="Calibri"/>
        </w:rPr>
        <w:t>PICTs is a main concern for</w:t>
      </w:r>
      <w:r w:rsidRPr="00823054">
        <w:rPr>
          <w:rFonts w:cs="Calibri" w:hint="eastAsia"/>
          <w:lang w:eastAsia="ko-KR"/>
        </w:rPr>
        <w:t xml:space="preserve"> </w:t>
      </w:r>
      <w:r w:rsidRPr="00823054">
        <w:rPr>
          <w:rFonts w:eastAsia="Calibri" w:cs="Calibri"/>
        </w:rPr>
        <w:t xml:space="preserve">sustainable development, as well as exposed risks for oil transportation and </w:t>
      </w:r>
      <w:r>
        <w:rPr>
          <w:rFonts w:eastAsia="Calibri" w:cs="Calibri"/>
        </w:rPr>
        <w:t>future oil spills could pose a risk to the delicate ecosystems in the PICTs.</w:t>
      </w:r>
      <w:r w:rsidRPr="00823054">
        <w:rPr>
          <w:rFonts w:eastAsia="Calibri" w:cs="Calibri"/>
        </w:rPr>
        <w:t xml:space="preserve">    </w:t>
      </w:r>
    </w:p>
    <w:p w14:paraId="3269C1A8" w14:textId="5D8616AA" w:rsidR="00C60282" w:rsidRPr="00F74076" w:rsidRDefault="00C60282" w:rsidP="00C60282">
      <w:pPr>
        <w:pStyle w:val="Caption"/>
        <w:keepNext/>
        <w:jc w:val="center"/>
        <w:rPr>
          <w:sz w:val="20"/>
        </w:rPr>
      </w:pPr>
      <w:bookmarkStart w:id="1715" w:name="_Toc525242958"/>
      <w:r w:rsidRPr="00F74076">
        <w:rPr>
          <w:sz w:val="20"/>
        </w:rPr>
        <w:t xml:space="preserve">Table </w:t>
      </w:r>
      <w:r w:rsidR="00AD0A8D" w:rsidRPr="00F74076">
        <w:rPr>
          <w:sz w:val="20"/>
        </w:rPr>
        <w:fldChar w:fldCharType="begin"/>
      </w:r>
      <w:r w:rsidRPr="00F74076">
        <w:rPr>
          <w:sz w:val="20"/>
        </w:rPr>
        <w:instrText xml:space="preserve"> SEQ Table \* ARABIC </w:instrText>
      </w:r>
      <w:r w:rsidR="00AD0A8D" w:rsidRPr="00F74076">
        <w:rPr>
          <w:sz w:val="20"/>
        </w:rPr>
        <w:fldChar w:fldCharType="separate"/>
      </w:r>
      <w:r w:rsidR="00902597">
        <w:rPr>
          <w:noProof/>
          <w:sz w:val="20"/>
        </w:rPr>
        <w:t>3</w:t>
      </w:r>
      <w:r w:rsidR="00AD0A8D" w:rsidRPr="00F74076">
        <w:rPr>
          <w:sz w:val="20"/>
        </w:rPr>
        <w:fldChar w:fldCharType="end"/>
      </w:r>
      <w:r w:rsidRPr="00F74076">
        <w:rPr>
          <w:sz w:val="20"/>
        </w:rPr>
        <w:t xml:space="preserve"> Pacific Island Countries Power Access and RE Status</w:t>
      </w:r>
      <w:bookmarkEnd w:id="1715"/>
    </w:p>
    <w:tbl>
      <w:tblPr>
        <w:tblStyle w:val="5-51"/>
        <w:tblW w:w="6347" w:type="dxa"/>
        <w:jc w:val="center"/>
        <w:tblLook w:val="04A0" w:firstRow="1" w:lastRow="0" w:firstColumn="1" w:lastColumn="0" w:noHBand="0" w:noVBand="1"/>
      </w:tblPr>
      <w:tblGrid>
        <w:gridCol w:w="1342"/>
        <w:gridCol w:w="1213"/>
        <w:gridCol w:w="1184"/>
        <w:gridCol w:w="1261"/>
        <w:gridCol w:w="1347"/>
      </w:tblGrid>
      <w:tr w:rsidR="002D46D3" w:rsidRPr="002D46D3" w14:paraId="0D5FCBD0" w14:textId="77777777" w:rsidTr="00BE2A3F">
        <w:trPr>
          <w:cnfStyle w:val="100000000000" w:firstRow="1" w:lastRow="0" w:firstColumn="0" w:lastColumn="0" w:oddVBand="0" w:evenVBand="0" w:oddHBand="0" w:evenHBand="0" w:firstRowFirstColumn="0" w:firstRowLastColumn="0" w:lastRowFirstColumn="0" w:lastRowLastColumn="0"/>
          <w:trHeight w:val="789"/>
          <w:jc w:val="center"/>
        </w:trPr>
        <w:tc>
          <w:tcPr>
            <w:cnfStyle w:val="001000000000" w:firstRow="0" w:lastRow="0" w:firstColumn="1" w:lastColumn="0" w:oddVBand="0" w:evenVBand="0" w:oddHBand="0" w:evenHBand="0" w:firstRowFirstColumn="0" w:firstRowLastColumn="0" w:lastRowFirstColumn="0" w:lastRowLastColumn="0"/>
            <w:tcW w:w="1342" w:type="dxa"/>
            <w:tcBorders>
              <w:bottom w:val="single" w:sz="4" w:space="0" w:color="FFFFFF" w:themeColor="background1"/>
              <w:right w:val="single" w:sz="4" w:space="0" w:color="FFFFFF" w:themeColor="background1"/>
            </w:tcBorders>
            <w:vAlign w:val="center"/>
            <w:hideMark/>
          </w:tcPr>
          <w:p w14:paraId="1E371C61" w14:textId="77777777" w:rsidR="002D46D3" w:rsidRPr="002D46D3" w:rsidRDefault="002D46D3" w:rsidP="002D46D3">
            <w:pPr>
              <w:jc w:val="center"/>
              <w:rPr>
                <w:rFonts w:ascii="Calibri" w:eastAsia="Malgun Gothic" w:hAnsi="Calibri" w:cs="Calibri"/>
                <w:b w:val="0"/>
                <w:bCs w:val="0"/>
                <w:color w:val="000000"/>
                <w:sz w:val="20"/>
                <w:szCs w:val="20"/>
                <w:lang w:eastAsia="ko-KR" w:bidi="ar-SA"/>
              </w:rPr>
            </w:pPr>
            <w:r w:rsidRPr="002D46D3">
              <w:rPr>
                <w:rFonts w:ascii="Calibri" w:eastAsia="Malgun Gothic" w:hAnsi="Calibri" w:cs="Calibri"/>
                <w:color w:val="000000"/>
                <w:sz w:val="20"/>
                <w:szCs w:val="20"/>
                <w:lang w:eastAsia="ko-KR" w:bidi="ar-SA"/>
              </w:rPr>
              <w:t>PICTs</w:t>
            </w:r>
          </w:p>
        </w:tc>
        <w:tc>
          <w:tcPr>
            <w:tcW w:w="1213" w:type="dxa"/>
            <w:tcBorders>
              <w:left w:val="single" w:sz="4" w:space="0" w:color="FFFFFF" w:themeColor="background1"/>
              <w:bottom w:val="single" w:sz="4" w:space="0" w:color="FFFFFF" w:themeColor="background1"/>
              <w:right w:val="single" w:sz="4" w:space="0" w:color="FFFFFF" w:themeColor="background1"/>
            </w:tcBorders>
            <w:vAlign w:val="center"/>
            <w:hideMark/>
          </w:tcPr>
          <w:p w14:paraId="4348809E" w14:textId="77777777" w:rsidR="002D46D3" w:rsidRPr="002D46D3" w:rsidRDefault="002D46D3" w:rsidP="002D46D3">
            <w:pPr>
              <w:jc w:val="center"/>
              <w:cnfStyle w:val="100000000000" w:firstRow="1" w:lastRow="0" w:firstColumn="0" w:lastColumn="0" w:oddVBand="0" w:evenVBand="0" w:oddHBand="0" w:evenHBand="0" w:firstRowFirstColumn="0" w:firstRowLastColumn="0" w:lastRowFirstColumn="0" w:lastRowLastColumn="0"/>
              <w:rPr>
                <w:rFonts w:ascii="Calibri" w:eastAsia="Malgun Gothic" w:hAnsi="Calibri" w:cs="Calibri"/>
                <w:b w:val="0"/>
                <w:bCs w:val="0"/>
                <w:color w:val="000000"/>
                <w:sz w:val="20"/>
                <w:szCs w:val="20"/>
                <w:lang w:eastAsia="ko-KR" w:bidi="ar-SA"/>
              </w:rPr>
            </w:pPr>
            <w:r w:rsidRPr="002D46D3">
              <w:rPr>
                <w:rFonts w:ascii="Calibri" w:eastAsia="Malgun Gothic" w:hAnsi="Calibri" w:cs="Calibri"/>
                <w:color w:val="000000"/>
                <w:sz w:val="20"/>
                <w:szCs w:val="20"/>
                <w:lang w:eastAsia="ko-KR" w:bidi="ar-SA"/>
              </w:rPr>
              <w:t>Power Access</w:t>
            </w:r>
            <w:r w:rsidR="00B635FF">
              <w:rPr>
                <w:rFonts w:ascii="Calibri" w:eastAsia="Malgun Gothic" w:hAnsi="Calibri" w:cs="Calibri"/>
                <w:color w:val="000000"/>
                <w:sz w:val="20"/>
                <w:szCs w:val="20"/>
                <w:lang w:eastAsia="ko-KR" w:bidi="ar-SA"/>
              </w:rPr>
              <w:t xml:space="preserve"> </w:t>
            </w:r>
            <w:r w:rsidR="00B635FF" w:rsidRPr="002D46D3">
              <w:rPr>
                <w:rFonts w:ascii="Calibri" w:eastAsia="Malgun Gothic" w:hAnsi="Calibri" w:cs="Calibri"/>
                <w:color w:val="000000"/>
                <w:sz w:val="20"/>
                <w:szCs w:val="20"/>
                <w:lang w:eastAsia="ko-KR" w:bidi="ar-SA"/>
              </w:rPr>
              <w:t>(%)</w:t>
            </w:r>
          </w:p>
        </w:tc>
        <w:tc>
          <w:tcPr>
            <w:tcW w:w="1184" w:type="dxa"/>
            <w:tcBorders>
              <w:left w:val="single" w:sz="4" w:space="0" w:color="FFFFFF" w:themeColor="background1"/>
              <w:bottom w:val="single" w:sz="4" w:space="0" w:color="FFFFFF" w:themeColor="background1"/>
              <w:right w:val="single" w:sz="4" w:space="0" w:color="FFFFFF" w:themeColor="background1"/>
            </w:tcBorders>
            <w:vAlign w:val="center"/>
            <w:hideMark/>
          </w:tcPr>
          <w:p w14:paraId="4F7AFCE6" w14:textId="77777777" w:rsidR="002D46D3" w:rsidRPr="002D46D3" w:rsidRDefault="002D46D3" w:rsidP="002D46D3">
            <w:pPr>
              <w:jc w:val="center"/>
              <w:cnfStyle w:val="100000000000" w:firstRow="1" w:lastRow="0" w:firstColumn="0" w:lastColumn="0" w:oddVBand="0" w:evenVBand="0" w:oddHBand="0" w:evenHBand="0" w:firstRowFirstColumn="0" w:firstRowLastColumn="0" w:lastRowFirstColumn="0" w:lastRowLastColumn="0"/>
              <w:rPr>
                <w:rFonts w:ascii="Calibri" w:eastAsia="Malgun Gothic" w:hAnsi="Calibri" w:cs="Calibri"/>
                <w:b w:val="0"/>
                <w:bCs w:val="0"/>
                <w:color w:val="000000"/>
                <w:sz w:val="20"/>
                <w:szCs w:val="20"/>
                <w:lang w:eastAsia="ko-KR" w:bidi="ar-SA"/>
              </w:rPr>
            </w:pPr>
            <w:r w:rsidRPr="002D46D3">
              <w:rPr>
                <w:rFonts w:ascii="Calibri" w:eastAsia="Malgun Gothic" w:hAnsi="Calibri" w:cs="Calibri"/>
                <w:color w:val="000000"/>
                <w:sz w:val="20"/>
                <w:szCs w:val="20"/>
                <w:lang w:eastAsia="ko-KR" w:bidi="ar-SA"/>
              </w:rPr>
              <w:t>Rate of RE</w:t>
            </w:r>
            <w:r w:rsidR="00B635FF">
              <w:rPr>
                <w:rFonts w:ascii="Calibri" w:eastAsia="Malgun Gothic" w:hAnsi="Calibri" w:cs="Calibri"/>
                <w:color w:val="000000"/>
                <w:sz w:val="20"/>
                <w:szCs w:val="20"/>
                <w:lang w:eastAsia="ko-KR" w:bidi="ar-SA"/>
              </w:rPr>
              <w:t xml:space="preserve"> </w:t>
            </w:r>
            <w:r w:rsidR="00B635FF" w:rsidRPr="002D46D3">
              <w:rPr>
                <w:rFonts w:ascii="Calibri" w:eastAsia="Malgun Gothic" w:hAnsi="Calibri" w:cs="Calibri"/>
                <w:color w:val="000000"/>
                <w:sz w:val="20"/>
                <w:szCs w:val="20"/>
                <w:lang w:eastAsia="ko-KR" w:bidi="ar-SA"/>
              </w:rPr>
              <w:t>(%)</w:t>
            </w:r>
          </w:p>
        </w:tc>
        <w:tc>
          <w:tcPr>
            <w:tcW w:w="1261" w:type="dxa"/>
            <w:tcBorders>
              <w:left w:val="single" w:sz="4" w:space="0" w:color="FFFFFF" w:themeColor="background1"/>
              <w:bottom w:val="single" w:sz="4" w:space="0" w:color="FFFFFF" w:themeColor="background1"/>
              <w:right w:val="single" w:sz="4" w:space="0" w:color="FFFFFF" w:themeColor="background1"/>
            </w:tcBorders>
            <w:vAlign w:val="center"/>
            <w:hideMark/>
          </w:tcPr>
          <w:p w14:paraId="3C44D2AE" w14:textId="77777777" w:rsidR="002D46D3" w:rsidRPr="002D46D3" w:rsidRDefault="002D46D3" w:rsidP="002D46D3">
            <w:pPr>
              <w:jc w:val="center"/>
              <w:cnfStyle w:val="100000000000" w:firstRow="1" w:lastRow="0" w:firstColumn="0" w:lastColumn="0" w:oddVBand="0" w:evenVBand="0" w:oddHBand="0" w:evenHBand="0" w:firstRowFirstColumn="0" w:firstRowLastColumn="0" w:lastRowFirstColumn="0" w:lastRowLastColumn="0"/>
              <w:rPr>
                <w:rFonts w:ascii="Calibri" w:eastAsia="Malgun Gothic" w:hAnsi="Calibri" w:cs="Calibri"/>
                <w:b w:val="0"/>
                <w:bCs w:val="0"/>
                <w:color w:val="000000"/>
                <w:sz w:val="20"/>
                <w:szCs w:val="20"/>
                <w:lang w:eastAsia="ko-KR" w:bidi="ar-SA"/>
              </w:rPr>
            </w:pPr>
            <w:r w:rsidRPr="002D46D3">
              <w:rPr>
                <w:rFonts w:ascii="Calibri" w:eastAsia="Malgun Gothic" w:hAnsi="Calibri" w:cs="Calibri"/>
                <w:color w:val="000000"/>
                <w:sz w:val="20"/>
                <w:szCs w:val="20"/>
                <w:lang w:eastAsia="ko-KR" w:bidi="ar-SA"/>
              </w:rPr>
              <w:t>CO2 emissions (metric tons per capita)</w:t>
            </w:r>
          </w:p>
        </w:tc>
        <w:tc>
          <w:tcPr>
            <w:tcW w:w="1347" w:type="dxa"/>
            <w:tcBorders>
              <w:left w:val="single" w:sz="4" w:space="0" w:color="FFFFFF" w:themeColor="background1"/>
              <w:bottom w:val="single" w:sz="4" w:space="0" w:color="FFFFFF" w:themeColor="background1"/>
            </w:tcBorders>
            <w:vAlign w:val="center"/>
            <w:hideMark/>
          </w:tcPr>
          <w:p w14:paraId="37532FDC" w14:textId="77777777" w:rsidR="002D46D3" w:rsidRPr="002D46D3" w:rsidRDefault="002D46D3" w:rsidP="002D46D3">
            <w:pPr>
              <w:jc w:val="center"/>
              <w:cnfStyle w:val="100000000000" w:firstRow="1" w:lastRow="0" w:firstColumn="0" w:lastColumn="0" w:oddVBand="0" w:evenVBand="0" w:oddHBand="0" w:evenHBand="0" w:firstRowFirstColumn="0" w:firstRowLastColumn="0" w:lastRowFirstColumn="0" w:lastRowLastColumn="0"/>
              <w:rPr>
                <w:rFonts w:ascii="Calibri" w:eastAsia="Malgun Gothic" w:hAnsi="Calibri" w:cs="Calibri"/>
                <w:b w:val="0"/>
                <w:bCs w:val="0"/>
                <w:color w:val="000000"/>
                <w:sz w:val="20"/>
                <w:szCs w:val="20"/>
                <w:lang w:eastAsia="ko-KR" w:bidi="ar-SA"/>
              </w:rPr>
            </w:pPr>
            <w:r w:rsidRPr="002D46D3">
              <w:rPr>
                <w:rFonts w:ascii="Calibri" w:eastAsia="Malgun Gothic" w:hAnsi="Calibri" w:cs="Calibri"/>
                <w:color w:val="000000"/>
                <w:sz w:val="20"/>
                <w:szCs w:val="20"/>
                <w:lang w:eastAsia="ko-KR" w:bidi="ar-SA"/>
              </w:rPr>
              <w:t>Renewable Electricity Targets by 2020</w:t>
            </w:r>
            <w:r w:rsidR="00BE2A3F">
              <w:rPr>
                <w:rFonts w:ascii="Calibri" w:eastAsia="Malgun Gothic" w:hAnsi="Calibri" w:cs="Calibri"/>
                <w:color w:val="000000"/>
                <w:sz w:val="20"/>
                <w:szCs w:val="20"/>
                <w:lang w:eastAsia="ko-KR" w:bidi="ar-SA"/>
              </w:rPr>
              <w:t xml:space="preserve"> </w:t>
            </w:r>
            <w:r w:rsidR="00B635FF" w:rsidRPr="002D46D3">
              <w:rPr>
                <w:rFonts w:ascii="Calibri" w:eastAsia="Malgun Gothic" w:hAnsi="Calibri" w:cs="Calibri"/>
                <w:color w:val="000000"/>
                <w:sz w:val="20"/>
                <w:szCs w:val="20"/>
                <w:lang w:eastAsia="ko-KR" w:bidi="ar-SA"/>
              </w:rPr>
              <w:t>(%)</w:t>
            </w:r>
          </w:p>
        </w:tc>
      </w:tr>
      <w:tr w:rsidR="002D46D3" w:rsidRPr="002D46D3" w14:paraId="075FDBDC" w14:textId="77777777" w:rsidTr="00BE2A3F">
        <w:trPr>
          <w:cnfStyle w:val="000000100000" w:firstRow="0" w:lastRow="0" w:firstColumn="0" w:lastColumn="0" w:oddVBand="0" w:evenVBand="0" w:oddHBand="1" w:evenHBand="0" w:firstRowFirstColumn="0" w:firstRowLastColumn="0" w:lastRowFirstColumn="0" w:lastRowLastColumn="0"/>
          <w:trHeight w:val="394"/>
          <w:jc w:val="center"/>
        </w:trPr>
        <w:tc>
          <w:tcPr>
            <w:cnfStyle w:val="001000000000" w:firstRow="0" w:lastRow="0" w:firstColumn="1" w:lastColumn="0" w:oddVBand="0" w:evenVBand="0" w:oddHBand="0" w:evenHBand="0" w:firstRowFirstColumn="0" w:firstRowLastColumn="0" w:lastRowFirstColumn="0" w:lastRowLastColumn="0"/>
            <w:tcW w:w="1342" w:type="dxa"/>
            <w:tcBorders>
              <w:top w:val="single" w:sz="4" w:space="0" w:color="FFFFFF" w:themeColor="background1"/>
              <w:bottom w:val="single" w:sz="4" w:space="0" w:color="FFFFFF" w:themeColor="background1"/>
              <w:right w:val="single" w:sz="4" w:space="0" w:color="FFFFFF" w:themeColor="background1"/>
            </w:tcBorders>
            <w:vAlign w:val="center"/>
            <w:hideMark/>
          </w:tcPr>
          <w:p w14:paraId="2F1AA994" w14:textId="77777777" w:rsidR="002D46D3" w:rsidRPr="002D46D3" w:rsidRDefault="002D46D3" w:rsidP="002D46D3">
            <w:pPr>
              <w:jc w:val="center"/>
              <w:rPr>
                <w:rFonts w:ascii="Calibri" w:eastAsia="Malgun Gothic" w:hAnsi="Calibri" w:cs="Calibri"/>
                <w:b w:val="0"/>
                <w:bCs w:val="0"/>
                <w:color w:val="000000"/>
                <w:sz w:val="20"/>
                <w:szCs w:val="20"/>
                <w:lang w:eastAsia="ko-KR" w:bidi="ar-SA"/>
              </w:rPr>
            </w:pPr>
            <w:r w:rsidRPr="002D46D3">
              <w:rPr>
                <w:rFonts w:ascii="Calibri" w:eastAsia="Malgun Gothic" w:hAnsi="Calibri" w:cs="Calibri"/>
                <w:color w:val="000000"/>
                <w:sz w:val="20"/>
                <w:szCs w:val="20"/>
                <w:lang w:eastAsia="ko-KR" w:bidi="ar-SA"/>
              </w:rPr>
              <w:t>Cook Islands</w:t>
            </w:r>
          </w:p>
        </w:tc>
        <w:tc>
          <w:tcPr>
            <w:tcW w:w="12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CE86364" w14:textId="77777777" w:rsidR="002D46D3" w:rsidRPr="00BE2A3F" w:rsidRDefault="002D46D3" w:rsidP="002D46D3">
            <w:pPr>
              <w:jc w:val="center"/>
              <w:cnfStyle w:val="000000100000" w:firstRow="0" w:lastRow="0" w:firstColumn="0" w:lastColumn="0" w:oddVBand="0" w:evenVBand="0" w:oddHBand="1" w:evenHBand="0" w:firstRowFirstColumn="0" w:firstRowLastColumn="0" w:lastRowFirstColumn="0" w:lastRowLastColumn="0"/>
              <w:rPr>
                <w:rFonts w:eastAsia="Malgun Gothic" w:cstheme="minorHAnsi"/>
                <w:color w:val="000000"/>
                <w:sz w:val="16"/>
                <w:szCs w:val="16"/>
                <w:lang w:eastAsia="ko-KR" w:bidi="ar-SA"/>
              </w:rPr>
            </w:pPr>
            <w:r w:rsidRPr="00BE2A3F">
              <w:rPr>
                <w:rFonts w:eastAsia="Malgun Gothic" w:cstheme="minorHAnsi"/>
                <w:color w:val="000000"/>
                <w:sz w:val="16"/>
                <w:szCs w:val="16"/>
                <w:lang w:eastAsia="ko-KR" w:bidi="ar-SA"/>
              </w:rPr>
              <w:t>-</w:t>
            </w:r>
          </w:p>
        </w:tc>
        <w:tc>
          <w:tcPr>
            <w:tcW w:w="11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A39B7E3" w14:textId="77777777" w:rsidR="002D46D3" w:rsidRPr="00BE2A3F" w:rsidRDefault="002D46D3" w:rsidP="002D46D3">
            <w:pPr>
              <w:jc w:val="center"/>
              <w:cnfStyle w:val="000000100000" w:firstRow="0" w:lastRow="0" w:firstColumn="0" w:lastColumn="0" w:oddVBand="0" w:evenVBand="0" w:oddHBand="1" w:evenHBand="0" w:firstRowFirstColumn="0" w:firstRowLastColumn="0" w:lastRowFirstColumn="0" w:lastRowLastColumn="0"/>
              <w:rPr>
                <w:rFonts w:eastAsia="Malgun Gothic" w:cstheme="minorHAnsi"/>
                <w:color w:val="000000"/>
                <w:sz w:val="16"/>
                <w:szCs w:val="16"/>
                <w:lang w:eastAsia="ko-KR" w:bidi="ar-SA"/>
              </w:rPr>
            </w:pPr>
            <w:r w:rsidRPr="00BE2A3F">
              <w:rPr>
                <w:rFonts w:eastAsia="Malgun Gothic" w:cstheme="minorHAnsi"/>
                <w:color w:val="000000"/>
                <w:sz w:val="16"/>
                <w:szCs w:val="16"/>
                <w:lang w:eastAsia="ko-KR" w:bidi="ar-SA"/>
              </w:rPr>
              <w:t>-</w:t>
            </w:r>
          </w:p>
        </w:tc>
        <w:tc>
          <w:tcPr>
            <w:tcW w:w="12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3506106" w14:textId="77777777" w:rsidR="002D46D3" w:rsidRPr="00BE2A3F" w:rsidRDefault="002D46D3" w:rsidP="002D46D3">
            <w:pPr>
              <w:jc w:val="center"/>
              <w:cnfStyle w:val="000000100000" w:firstRow="0" w:lastRow="0" w:firstColumn="0" w:lastColumn="0" w:oddVBand="0" w:evenVBand="0" w:oddHBand="1" w:evenHBand="0" w:firstRowFirstColumn="0" w:firstRowLastColumn="0" w:lastRowFirstColumn="0" w:lastRowLastColumn="0"/>
              <w:rPr>
                <w:rFonts w:eastAsia="Malgun Gothic" w:cstheme="minorHAnsi"/>
                <w:color w:val="000000"/>
                <w:sz w:val="16"/>
                <w:szCs w:val="16"/>
                <w:lang w:eastAsia="ko-KR" w:bidi="ar-SA"/>
              </w:rPr>
            </w:pPr>
            <w:r w:rsidRPr="00BE2A3F">
              <w:rPr>
                <w:rFonts w:eastAsia="Malgun Gothic" w:cstheme="minorHAnsi"/>
                <w:color w:val="000000"/>
                <w:sz w:val="16"/>
                <w:szCs w:val="16"/>
                <w:lang w:eastAsia="ko-KR" w:bidi="ar-SA"/>
              </w:rPr>
              <w:t>-</w:t>
            </w:r>
          </w:p>
        </w:tc>
        <w:tc>
          <w:tcPr>
            <w:tcW w:w="13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DA6E9AF" w14:textId="77777777" w:rsidR="002D46D3" w:rsidRPr="00BE2A3F" w:rsidRDefault="002D46D3" w:rsidP="002D46D3">
            <w:pPr>
              <w:jc w:val="center"/>
              <w:cnfStyle w:val="000000100000" w:firstRow="0" w:lastRow="0" w:firstColumn="0" w:lastColumn="0" w:oddVBand="0" w:evenVBand="0" w:oddHBand="1" w:evenHBand="0" w:firstRowFirstColumn="0" w:firstRowLastColumn="0" w:lastRowFirstColumn="0" w:lastRowLastColumn="0"/>
              <w:rPr>
                <w:rFonts w:eastAsia="Malgun Gothic" w:cstheme="minorHAnsi"/>
                <w:color w:val="000000"/>
                <w:sz w:val="16"/>
                <w:szCs w:val="16"/>
                <w:lang w:eastAsia="ko-KR" w:bidi="ar-SA"/>
              </w:rPr>
            </w:pPr>
            <w:r w:rsidRPr="00BE2A3F">
              <w:rPr>
                <w:rFonts w:eastAsia="Malgun Gothic" w:cstheme="minorHAnsi"/>
                <w:color w:val="000000"/>
                <w:sz w:val="16"/>
                <w:szCs w:val="16"/>
                <w:lang w:eastAsia="ko-KR" w:bidi="ar-SA"/>
              </w:rPr>
              <w:t>100%</w:t>
            </w:r>
          </w:p>
        </w:tc>
      </w:tr>
      <w:tr w:rsidR="002D46D3" w:rsidRPr="002D46D3" w14:paraId="5A6B33A7" w14:textId="77777777" w:rsidTr="00BE2A3F">
        <w:trPr>
          <w:trHeight w:val="247"/>
          <w:jc w:val="center"/>
        </w:trPr>
        <w:tc>
          <w:tcPr>
            <w:cnfStyle w:val="001000000000" w:firstRow="0" w:lastRow="0" w:firstColumn="1" w:lastColumn="0" w:oddVBand="0" w:evenVBand="0" w:oddHBand="0" w:evenHBand="0" w:firstRowFirstColumn="0" w:firstRowLastColumn="0" w:lastRowFirstColumn="0" w:lastRowLastColumn="0"/>
            <w:tcW w:w="1342" w:type="dxa"/>
            <w:tcBorders>
              <w:top w:val="single" w:sz="4" w:space="0" w:color="FFFFFF" w:themeColor="background1"/>
              <w:bottom w:val="single" w:sz="4" w:space="0" w:color="FFFFFF" w:themeColor="background1"/>
              <w:right w:val="single" w:sz="4" w:space="0" w:color="FFFFFF" w:themeColor="background1"/>
            </w:tcBorders>
            <w:vAlign w:val="center"/>
            <w:hideMark/>
          </w:tcPr>
          <w:p w14:paraId="03822F03" w14:textId="77777777" w:rsidR="002D46D3" w:rsidRPr="002D46D3" w:rsidRDefault="002D46D3" w:rsidP="002D46D3">
            <w:pPr>
              <w:jc w:val="center"/>
              <w:rPr>
                <w:rFonts w:ascii="Calibri" w:eastAsia="Malgun Gothic" w:hAnsi="Calibri" w:cs="Calibri"/>
                <w:b w:val="0"/>
                <w:bCs w:val="0"/>
                <w:color w:val="000000"/>
                <w:sz w:val="20"/>
                <w:szCs w:val="20"/>
                <w:lang w:eastAsia="ko-KR" w:bidi="ar-SA"/>
              </w:rPr>
            </w:pPr>
            <w:r w:rsidRPr="002D46D3">
              <w:rPr>
                <w:rFonts w:ascii="Calibri" w:eastAsia="Malgun Gothic" w:hAnsi="Calibri" w:cs="Calibri"/>
                <w:color w:val="000000"/>
                <w:sz w:val="20"/>
                <w:szCs w:val="20"/>
                <w:lang w:eastAsia="ko-KR" w:bidi="ar-SA"/>
              </w:rPr>
              <w:t>Fiji</w:t>
            </w:r>
          </w:p>
        </w:tc>
        <w:tc>
          <w:tcPr>
            <w:tcW w:w="12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34524063" w14:textId="77777777" w:rsidR="002D46D3" w:rsidRPr="00BE2A3F" w:rsidRDefault="002D46D3" w:rsidP="002D46D3">
            <w:pPr>
              <w:jc w:val="center"/>
              <w:cnfStyle w:val="000000000000" w:firstRow="0" w:lastRow="0" w:firstColumn="0" w:lastColumn="0" w:oddVBand="0" w:evenVBand="0" w:oddHBand="0" w:evenHBand="0" w:firstRowFirstColumn="0" w:firstRowLastColumn="0" w:lastRowFirstColumn="0" w:lastRowLastColumn="0"/>
              <w:rPr>
                <w:rFonts w:eastAsia="Malgun Gothic" w:cstheme="minorHAnsi"/>
                <w:color w:val="000000"/>
                <w:sz w:val="16"/>
                <w:szCs w:val="16"/>
                <w:lang w:eastAsia="ko-KR" w:bidi="ar-SA"/>
              </w:rPr>
            </w:pPr>
            <w:r w:rsidRPr="00BE2A3F">
              <w:rPr>
                <w:rFonts w:eastAsia="Malgun Gothic" w:cstheme="minorHAnsi"/>
                <w:color w:val="000000"/>
                <w:sz w:val="16"/>
                <w:szCs w:val="16"/>
                <w:lang w:eastAsia="ko-KR" w:bidi="ar-SA"/>
              </w:rPr>
              <w:t>100 </w:t>
            </w:r>
          </w:p>
        </w:tc>
        <w:tc>
          <w:tcPr>
            <w:tcW w:w="11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27CD594" w14:textId="77777777" w:rsidR="002D46D3" w:rsidRPr="00BE2A3F" w:rsidRDefault="002D46D3" w:rsidP="002D46D3">
            <w:pPr>
              <w:jc w:val="center"/>
              <w:cnfStyle w:val="000000000000" w:firstRow="0" w:lastRow="0" w:firstColumn="0" w:lastColumn="0" w:oddVBand="0" w:evenVBand="0" w:oddHBand="0" w:evenHBand="0" w:firstRowFirstColumn="0" w:firstRowLastColumn="0" w:lastRowFirstColumn="0" w:lastRowLastColumn="0"/>
              <w:rPr>
                <w:rFonts w:eastAsia="Malgun Gothic" w:cstheme="minorHAnsi"/>
                <w:color w:val="000000"/>
                <w:sz w:val="16"/>
                <w:szCs w:val="16"/>
                <w:lang w:eastAsia="ko-KR" w:bidi="ar-SA"/>
              </w:rPr>
            </w:pPr>
            <w:r w:rsidRPr="00BE2A3F">
              <w:rPr>
                <w:rFonts w:eastAsia="Malgun Gothic" w:cstheme="minorHAnsi"/>
                <w:color w:val="000000"/>
                <w:sz w:val="16"/>
                <w:szCs w:val="16"/>
                <w:lang w:eastAsia="ko-KR" w:bidi="ar-SA"/>
              </w:rPr>
              <w:t>59</w:t>
            </w:r>
          </w:p>
        </w:tc>
        <w:tc>
          <w:tcPr>
            <w:tcW w:w="12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A1A70C6" w14:textId="77777777" w:rsidR="002D46D3" w:rsidRPr="00BE2A3F" w:rsidRDefault="002D46D3" w:rsidP="002D46D3">
            <w:pPr>
              <w:jc w:val="center"/>
              <w:cnfStyle w:val="000000000000" w:firstRow="0" w:lastRow="0" w:firstColumn="0" w:lastColumn="0" w:oddVBand="0" w:evenVBand="0" w:oddHBand="0" w:evenHBand="0" w:firstRowFirstColumn="0" w:firstRowLastColumn="0" w:lastRowFirstColumn="0" w:lastRowLastColumn="0"/>
              <w:rPr>
                <w:rFonts w:eastAsia="Malgun Gothic" w:cstheme="minorHAnsi"/>
                <w:color w:val="000000"/>
                <w:sz w:val="16"/>
                <w:szCs w:val="16"/>
                <w:lang w:eastAsia="ko-KR" w:bidi="ar-SA"/>
              </w:rPr>
            </w:pPr>
            <w:r w:rsidRPr="00BE2A3F">
              <w:rPr>
                <w:rFonts w:eastAsia="Malgun Gothic" w:cstheme="minorHAnsi"/>
                <w:color w:val="000000"/>
                <w:sz w:val="16"/>
                <w:szCs w:val="16"/>
                <w:lang w:eastAsia="ko-KR" w:bidi="ar-SA"/>
              </w:rPr>
              <w:t>1.3</w:t>
            </w:r>
          </w:p>
        </w:tc>
        <w:tc>
          <w:tcPr>
            <w:tcW w:w="13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36525E3" w14:textId="77777777" w:rsidR="002D46D3" w:rsidRPr="00BE2A3F" w:rsidRDefault="002D46D3" w:rsidP="002D46D3">
            <w:pPr>
              <w:jc w:val="center"/>
              <w:cnfStyle w:val="000000000000" w:firstRow="0" w:lastRow="0" w:firstColumn="0" w:lastColumn="0" w:oddVBand="0" w:evenVBand="0" w:oddHBand="0" w:evenHBand="0" w:firstRowFirstColumn="0" w:firstRowLastColumn="0" w:lastRowFirstColumn="0" w:lastRowLastColumn="0"/>
              <w:rPr>
                <w:rFonts w:eastAsia="Malgun Gothic" w:cstheme="minorHAnsi"/>
                <w:color w:val="000000"/>
                <w:sz w:val="16"/>
                <w:szCs w:val="16"/>
                <w:lang w:eastAsia="ko-KR" w:bidi="ar-SA"/>
              </w:rPr>
            </w:pPr>
            <w:r w:rsidRPr="00BE2A3F">
              <w:rPr>
                <w:rFonts w:eastAsia="Malgun Gothic" w:cstheme="minorHAnsi"/>
                <w:color w:val="000000"/>
                <w:sz w:val="16"/>
                <w:szCs w:val="16"/>
                <w:lang w:eastAsia="ko-KR" w:bidi="ar-SA"/>
              </w:rPr>
              <w:t>100%</w:t>
            </w:r>
          </w:p>
        </w:tc>
      </w:tr>
      <w:tr w:rsidR="002D46D3" w:rsidRPr="002D46D3" w14:paraId="235A2DF2" w14:textId="77777777" w:rsidTr="00BE2A3F">
        <w:trPr>
          <w:cnfStyle w:val="000000100000" w:firstRow="0" w:lastRow="0" w:firstColumn="0" w:lastColumn="0" w:oddVBand="0" w:evenVBand="0" w:oddHBand="1" w:evenHBand="0" w:firstRowFirstColumn="0" w:firstRowLastColumn="0" w:lastRowFirstColumn="0" w:lastRowLastColumn="0"/>
          <w:trHeight w:val="247"/>
          <w:jc w:val="center"/>
        </w:trPr>
        <w:tc>
          <w:tcPr>
            <w:cnfStyle w:val="001000000000" w:firstRow="0" w:lastRow="0" w:firstColumn="1" w:lastColumn="0" w:oddVBand="0" w:evenVBand="0" w:oddHBand="0" w:evenHBand="0" w:firstRowFirstColumn="0" w:firstRowLastColumn="0" w:lastRowFirstColumn="0" w:lastRowLastColumn="0"/>
            <w:tcW w:w="1342" w:type="dxa"/>
            <w:tcBorders>
              <w:top w:val="single" w:sz="4" w:space="0" w:color="FFFFFF" w:themeColor="background1"/>
              <w:bottom w:val="single" w:sz="4" w:space="0" w:color="FFFFFF" w:themeColor="background1"/>
              <w:right w:val="single" w:sz="4" w:space="0" w:color="FFFFFF" w:themeColor="background1"/>
            </w:tcBorders>
            <w:vAlign w:val="center"/>
            <w:hideMark/>
          </w:tcPr>
          <w:p w14:paraId="5DA984BA" w14:textId="77777777" w:rsidR="002D46D3" w:rsidRPr="002D46D3" w:rsidRDefault="002D46D3" w:rsidP="002D46D3">
            <w:pPr>
              <w:jc w:val="center"/>
              <w:rPr>
                <w:rFonts w:ascii="Calibri" w:eastAsia="Malgun Gothic" w:hAnsi="Calibri" w:cs="Calibri"/>
                <w:b w:val="0"/>
                <w:bCs w:val="0"/>
                <w:color w:val="000000"/>
                <w:sz w:val="20"/>
                <w:szCs w:val="20"/>
                <w:lang w:eastAsia="ko-KR" w:bidi="ar-SA"/>
              </w:rPr>
            </w:pPr>
            <w:r w:rsidRPr="002D46D3">
              <w:rPr>
                <w:rFonts w:ascii="Calibri" w:eastAsia="Malgun Gothic" w:hAnsi="Calibri" w:cs="Calibri"/>
                <w:color w:val="000000"/>
                <w:sz w:val="20"/>
                <w:szCs w:val="20"/>
                <w:lang w:eastAsia="ko-KR" w:bidi="ar-SA"/>
              </w:rPr>
              <w:t>Kiribati</w:t>
            </w:r>
          </w:p>
        </w:tc>
        <w:tc>
          <w:tcPr>
            <w:tcW w:w="12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B55C576" w14:textId="77777777" w:rsidR="002D46D3" w:rsidRPr="00BE2A3F" w:rsidRDefault="002D46D3" w:rsidP="002D46D3">
            <w:pPr>
              <w:jc w:val="center"/>
              <w:cnfStyle w:val="000000100000" w:firstRow="0" w:lastRow="0" w:firstColumn="0" w:lastColumn="0" w:oddVBand="0" w:evenVBand="0" w:oddHBand="1" w:evenHBand="0" w:firstRowFirstColumn="0" w:firstRowLastColumn="0" w:lastRowFirstColumn="0" w:lastRowLastColumn="0"/>
              <w:rPr>
                <w:rFonts w:eastAsia="Malgun Gothic" w:cstheme="minorHAnsi"/>
                <w:color w:val="000000"/>
                <w:sz w:val="16"/>
                <w:szCs w:val="16"/>
                <w:lang w:eastAsia="ko-KR" w:bidi="ar-SA"/>
              </w:rPr>
            </w:pPr>
            <w:r w:rsidRPr="00BE2A3F">
              <w:rPr>
                <w:rFonts w:eastAsia="Malgun Gothic" w:cstheme="minorHAnsi"/>
                <w:color w:val="000000"/>
                <w:sz w:val="16"/>
                <w:szCs w:val="16"/>
                <w:lang w:eastAsia="ko-KR" w:bidi="ar-SA"/>
              </w:rPr>
              <w:t>48.1</w:t>
            </w:r>
          </w:p>
        </w:tc>
        <w:tc>
          <w:tcPr>
            <w:tcW w:w="11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34851D4E" w14:textId="77777777" w:rsidR="002D46D3" w:rsidRPr="00BE2A3F" w:rsidRDefault="002D46D3" w:rsidP="002D46D3">
            <w:pPr>
              <w:jc w:val="center"/>
              <w:cnfStyle w:val="000000100000" w:firstRow="0" w:lastRow="0" w:firstColumn="0" w:lastColumn="0" w:oddVBand="0" w:evenVBand="0" w:oddHBand="1" w:evenHBand="0" w:firstRowFirstColumn="0" w:firstRowLastColumn="0" w:lastRowFirstColumn="0" w:lastRowLastColumn="0"/>
              <w:rPr>
                <w:rFonts w:eastAsia="Malgun Gothic" w:cstheme="minorHAnsi"/>
                <w:color w:val="000000"/>
                <w:sz w:val="16"/>
                <w:szCs w:val="16"/>
                <w:lang w:eastAsia="ko-KR" w:bidi="ar-SA"/>
              </w:rPr>
            </w:pPr>
            <w:r w:rsidRPr="00BE2A3F">
              <w:rPr>
                <w:rFonts w:eastAsia="Malgun Gothic" w:cstheme="minorHAnsi"/>
                <w:color w:val="000000"/>
                <w:sz w:val="16"/>
                <w:szCs w:val="16"/>
                <w:lang w:eastAsia="ko-KR" w:bidi="ar-SA"/>
              </w:rPr>
              <w:t>2.6</w:t>
            </w:r>
          </w:p>
        </w:tc>
        <w:tc>
          <w:tcPr>
            <w:tcW w:w="12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1C20037" w14:textId="77777777" w:rsidR="002D46D3" w:rsidRPr="00BE2A3F" w:rsidRDefault="002D46D3" w:rsidP="002D46D3">
            <w:pPr>
              <w:jc w:val="center"/>
              <w:cnfStyle w:val="000000100000" w:firstRow="0" w:lastRow="0" w:firstColumn="0" w:lastColumn="0" w:oddVBand="0" w:evenVBand="0" w:oddHBand="1" w:evenHBand="0" w:firstRowFirstColumn="0" w:firstRowLastColumn="0" w:lastRowFirstColumn="0" w:lastRowLastColumn="0"/>
              <w:rPr>
                <w:rFonts w:eastAsia="Malgun Gothic" w:cstheme="minorHAnsi"/>
                <w:color w:val="000000"/>
                <w:sz w:val="16"/>
                <w:szCs w:val="16"/>
                <w:lang w:eastAsia="ko-KR" w:bidi="ar-SA"/>
              </w:rPr>
            </w:pPr>
            <w:r w:rsidRPr="00BE2A3F">
              <w:rPr>
                <w:rFonts w:eastAsia="Malgun Gothic" w:cstheme="minorHAnsi"/>
                <w:color w:val="000000"/>
                <w:sz w:val="16"/>
                <w:szCs w:val="16"/>
                <w:lang w:eastAsia="ko-KR" w:bidi="ar-SA"/>
              </w:rPr>
              <w:t>0.6</w:t>
            </w:r>
          </w:p>
        </w:tc>
        <w:tc>
          <w:tcPr>
            <w:tcW w:w="13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3A8F37BD" w14:textId="77777777" w:rsidR="002D46D3" w:rsidRPr="00BE2A3F" w:rsidRDefault="002D46D3" w:rsidP="002D46D3">
            <w:pPr>
              <w:jc w:val="center"/>
              <w:cnfStyle w:val="000000100000" w:firstRow="0" w:lastRow="0" w:firstColumn="0" w:lastColumn="0" w:oddVBand="0" w:evenVBand="0" w:oddHBand="1" w:evenHBand="0" w:firstRowFirstColumn="0" w:firstRowLastColumn="0" w:lastRowFirstColumn="0" w:lastRowLastColumn="0"/>
              <w:rPr>
                <w:rFonts w:eastAsia="Malgun Gothic" w:cstheme="minorHAnsi"/>
                <w:color w:val="000000"/>
                <w:sz w:val="16"/>
                <w:szCs w:val="16"/>
                <w:lang w:eastAsia="ko-KR" w:bidi="ar-SA"/>
              </w:rPr>
            </w:pPr>
            <w:r w:rsidRPr="00BE2A3F">
              <w:rPr>
                <w:rFonts w:eastAsia="Malgun Gothic" w:cstheme="minorHAnsi"/>
                <w:color w:val="000000"/>
                <w:sz w:val="16"/>
                <w:szCs w:val="16"/>
                <w:lang w:eastAsia="ko-KR" w:bidi="ar-SA"/>
              </w:rPr>
              <w:t>10%</w:t>
            </w:r>
          </w:p>
        </w:tc>
      </w:tr>
      <w:tr w:rsidR="002D46D3" w:rsidRPr="002D46D3" w14:paraId="3E317108" w14:textId="77777777" w:rsidTr="00BE2A3F">
        <w:trPr>
          <w:trHeight w:val="394"/>
          <w:jc w:val="center"/>
        </w:trPr>
        <w:tc>
          <w:tcPr>
            <w:cnfStyle w:val="001000000000" w:firstRow="0" w:lastRow="0" w:firstColumn="1" w:lastColumn="0" w:oddVBand="0" w:evenVBand="0" w:oddHBand="0" w:evenHBand="0" w:firstRowFirstColumn="0" w:firstRowLastColumn="0" w:lastRowFirstColumn="0" w:lastRowLastColumn="0"/>
            <w:tcW w:w="1342" w:type="dxa"/>
            <w:tcBorders>
              <w:top w:val="single" w:sz="4" w:space="0" w:color="FFFFFF" w:themeColor="background1"/>
              <w:bottom w:val="single" w:sz="4" w:space="0" w:color="FFFFFF" w:themeColor="background1"/>
              <w:right w:val="single" w:sz="4" w:space="0" w:color="FFFFFF" w:themeColor="background1"/>
            </w:tcBorders>
            <w:vAlign w:val="center"/>
            <w:hideMark/>
          </w:tcPr>
          <w:p w14:paraId="55A1600C" w14:textId="77777777" w:rsidR="002D46D3" w:rsidRPr="002D46D3" w:rsidRDefault="002D46D3" w:rsidP="002D46D3">
            <w:pPr>
              <w:jc w:val="center"/>
              <w:rPr>
                <w:rFonts w:ascii="Calibri" w:eastAsia="Malgun Gothic" w:hAnsi="Calibri" w:cs="Calibri"/>
                <w:b w:val="0"/>
                <w:bCs w:val="0"/>
                <w:color w:val="000000"/>
                <w:sz w:val="20"/>
                <w:szCs w:val="20"/>
                <w:lang w:eastAsia="ko-KR" w:bidi="ar-SA"/>
              </w:rPr>
            </w:pPr>
            <w:r w:rsidRPr="002D46D3">
              <w:rPr>
                <w:rFonts w:ascii="Calibri" w:eastAsia="Malgun Gothic" w:hAnsi="Calibri" w:cs="Calibri"/>
                <w:color w:val="000000"/>
                <w:sz w:val="20"/>
                <w:szCs w:val="20"/>
                <w:lang w:eastAsia="ko-KR" w:bidi="ar-SA"/>
              </w:rPr>
              <w:t>Marshall Islands</w:t>
            </w:r>
          </w:p>
        </w:tc>
        <w:tc>
          <w:tcPr>
            <w:tcW w:w="12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AEEA2F9" w14:textId="77777777" w:rsidR="002D46D3" w:rsidRPr="00BE2A3F" w:rsidRDefault="002D46D3" w:rsidP="002D46D3">
            <w:pPr>
              <w:jc w:val="center"/>
              <w:cnfStyle w:val="000000000000" w:firstRow="0" w:lastRow="0" w:firstColumn="0" w:lastColumn="0" w:oddVBand="0" w:evenVBand="0" w:oddHBand="0" w:evenHBand="0" w:firstRowFirstColumn="0" w:firstRowLastColumn="0" w:lastRowFirstColumn="0" w:lastRowLastColumn="0"/>
              <w:rPr>
                <w:rFonts w:eastAsia="Malgun Gothic" w:cstheme="minorHAnsi"/>
                <w:color w:val="000000"/>
                <w:sz w:val="16"/>
                <w:szCs w:val="16"/>
                <w:lang w:eastAsia="ko-KR" w:bidi="ar-SA"/>
              </w:rPr>
            </w:pPr>
            <w:r w:rsidRPr="00BE2A3F">
              <w:rPr>
                <w:rFonts w:eastAsia="Malgun Gothic" w:cstheme="minorHAnsi"/>
                <w:color w:val="000000"/>
                <w:sz w:val="16"/>
                <w:szCs w:val="16"/>
                <w:lang w:eastAsia="ko-KR" w:bidi="ar-SA"/>
              </w:rPr>
              <w:t>90</w:t>
            </w:r>
          </w:p>
        </w:tc>
        <w:tc>
          <w:tcPr>
            <w:tcW w:w="11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FEEF28A" w14:textId="77777777" w:rsidR="002D46D3" w:rsidRPr="00BE2A3F" w:rsidRDefault="002D46D3" w:rsidP="002D46D3">
            <w:pPr>
              <w:jc w:val="center"/>
              <w:cnfStyle w:val="000000000000" w:firstRow="0" w:lastRow="0" w:firstColumn="0" w:lastColumn="0" w:oddVBand="0" w:evenVBand="0" w:oddHBand="0" w:evenHBand="0" w:firstRowFirstColumn="0" w:firstRowLastColumn="0" w:lastRowFirstColumn="0" w:lastRowLastColumn="0"/>
              <w:rPr>
                <w:rFonts w:eastAsia="Malgun Gothic" w:cstheme="minorHAnsi"/>
                <w:color w:val="000000"/>
                <w:sz w:val="16"/>
                <w:szCs w:val="16"/>
                <w:lang w:eastAsia="ko-KR" w:bidi="ar-SA"/>
              </w:rPr>
            </w:pPr>
            <w:r w:rsidRPr="00BE2A3F">
              <w:rPr>
                <w:rFonts w:eastAsia="Malgun Gothic" w:cstheme="minorHAnsi"/>
                <w:color w:val="000000"/>
                <w:sz w:val="16"/>
                <w:szCs w:val="16"/>
                <w:lang w:eastAsia="ko-KR" w:bidi="ar-SA"/>
              </w:rPr>
              <w:t>&lt;1</w:t>
            </w:r>
          </w:p>
        </w:tc>
        <w:tc>
          <w:tcPr>
            <w:tcW w:w="12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CDB67EF" w14:textId="77777777" w:rsidR="002D46D3" w:rsidRPr="00BE2A3F" w:rsidRDefault="002D46D3" w:rsidP="002D46D3">
            <w:pPr>
              <w:jc w:val="center"/>
              <w:cnfStyle w:val="000000000000" w:firstRow="0" w:lastRow="0" w:firstColumn="0" w:lastColumn="0" w:oddVBand="0" w:evenVBand="0" w:oddHBand="0" w:evenHBand="0" w:firstRowFirstColumn="0" w:firstRowLastColumn="0" w:lastRowFirstColumn="0" w:lastRowLastColumn="0"/>
              <w:rPr>
                <w:rFonts w:eastAsia="Malgun Gothic" w:cstheme="minorHAnsi"/>
                <w:color w:val="000000"/>
                <w:sz w:val="16"/>
                <w:szCs w:val="16"/>
                <w:lang w:eastAsia="ko-KR" w:bidi="ar-SA"/>
              </w:rPr>
            </w:pPr>
            <w:r w:rsidRPr="00BE2A3F">
              <w:rPr>
                <w:rFonts w:eastAsia="Malgun Gothic" w:cstheme="minorHAnsi"/>
                <w:color w:val="000000"/>
                <w:sz w:val="16"/>
                <w:szCs w:val="16"/>
                <w:lang w:eastAsia="ko-KR" w:bidi="ar-SA"/>
              </w:rPr>
              <w:t>0.9</w:t>
            </w:r>
          </w:p>
        </w:tc>
        <w:tc>
          <w:tcPr>
            <w:tcW w:w="13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82F0075" w14:textId="77777777" w:rsidR="002D46D3" w:rsidRPr="00BE2A3F" w:rsidRDefault="002D46D3" w:rsidP="002D46D3">
            <w:pPr>
              <w:jc w:val="center"/>
              <w:cnfStyle w:val="000000000000" w:firstRow="0" w:lastRow="0" w:firstColumn="0" w:lastColumn="0" w:oddVBand="0" w:evenVBand="0" w:oddHBand="0" w:evenHBand="0" w:firstRowFirstColumn="0" w:firstRowLastColumn="0" w:lastRowFirstColumn="0" w:lastRowLastColumn="0"/>
              <w:rPr>
                <w:rFonts w:eastAsia="Malgun Gothic" w:cstheme="minorHAnsi"/>
                <w:color w:val="000000"/>
                <w:sz w:val="16"/>
                <w:szCs w:val="16"/>
                <w:lang w:eastAsia="ko-KR" w:bidi="ar-SA"/>
              </w:rPr>
            </w:pPr>
            <w:r w:rsidRPr="00BE2A3F">
              <w:rPr>
                <w:rFonts w:eastAsia="Malgun Gothic" w:cstheme="minorHAnsi"/>
                <w:color w:val="000000"/>
                <w:sz w:val="16"/>
                <w:szCs w:val="16"/>
                <w:lang w:eastAsia="ko-KR" w:bidi="ar-SA"/>
              </w:rPr>
              <w:t>20%</w:t>
            </w:r>
          </w:p>
        </w:tc>
      </w:tr>
      <w:tr w:rsidR="002D46D3" w:rsidRPr="002D46D3" w14:paraId="1A8E8406" w14:textId="77777777" w:rsidTr="00BE2A3F">
        <w:trPr>
          <w:cnfStyle w:val="000000100000" w:firstRow="0" w:lastRow="0" w:firstColumn="0" w:lastColumn="0" w:oddVBand="0" w:evenVBand="0" w:oddHBand="1" w:evenHBand="0" w:firstRowFirstColumn="0" w:firstRowLastColumn="0" w:lastRowFirstColumn="0" w:lastRowLastColumn="0"/>
          <w:trHeight w:val="394"/>
          <w:jc w:val="center"/>
        </w:trPr>
        <w:tc>
          <w:tcPr>
            <w:cnfStyle w:val="001000000000" w:firstRow="0" w:lastRow="0" w:firstColumn="1" w:lastColumn="0" w:oddVBand="0" w:evenVBand="0" w:oddHBand="0" w:evenHBand="0" w:firstRowFirstColumn="0" w:firstRowLastColumn="0" w:lastRowFirstColumn="0" w:lastRowLastColumn="0"/>
            <w:tcW w:w="1342" w:type="dxa"/>
            <w:tcBorders>
              <w:top w:val="single" w:sz="4" w:space="0" w:color="FFFFFF" w:themeColor="background1"/>
              <w:bottom w:val="single" w:sz="4" w:space="0" w:color="FFFFFF" w:themeColor="background1"/>
              <w:right w:val="single" w:sz="4" w:space="0" w:color="FFFFFF" w:themeColor="background1"/>
            </w:tcBorders>
            <w:vAlign w:val="center"/>
            <w:hideMark/>
          </w:tcPr>
          <w:p w14:paraId="09CA025F" w14:textId="77777777" w:rsidR="002D46D3" w:rsidRPr="002D46D3" w:rsidRDefault="002D46D3" w:rsidP="002D46D3">
            <w:pPr>
              <w:jc w:val="center"/>
              <w:rPr>
                <w:rFonts w:ascii="Calibri" w:eastAsia="Malgun Gothic" w:hAnsi="Calibri" w:cs="Calibri"/>
                <w:b w:val="0"/>
                <w:bCs w:val="0"/>
                <w:color w:val="000000"/>
                <w:sz w:val="20"/>
                <w:szCs w:val="20"/>
                <w:lang w:eastAsia="ko-KR" w:bidi="ar-SA"/>
              </w:rPr>
            </w:pPr>
            <w:r w:rsidRPr="002D46D3">
              <w:rPr>
                <w:rFonts w:ascii="Calibri" w:eastAsia="Malgun Gothic" w:hAnsi="Calibri" w:cs="Calibri"/>
                <w:color w:val="000000"/>
                <w:sz w:val="20"/>
                <w:szCs w:val="20"/>
                <w:lang w:eastAsia="ko-KR" w:bidi="ar-SA"/>
              </w:rPr>
              <w:t>Micronesia (F.S.)</w:t>
            </w:r>
          </w:p>
        </w:tc>
        <w:tc>
          <w:tcPr>
            <w:tcW w:w="12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5C9AE69" w14:textId="77777777" w:rsidR="002D46D3" w:rsidRPr="00BE2A3F" w:rsidRDefault="002D46D3" w:rsidP="002D46D3">
            <w:pPr>
              <w:jc w:val="center"/>
              <w:cnfStyle w:val="000000100000" w:firstRow="0" w:lastRow="0" w:firstColumn="0" w:lastColumn="0" w:oddVBand="0" w:evenVBand="0" w:oddHBand="1" w:evenHBand="0" w:firstRowFirstColumn="0" w:firstRowLastColumn="0" w:lastRowFirstColumn="0" w:lastRowLastColumn="0"/>
              <w:rPr>
                <w:rFonts w:eastAsia="Malgun Gothic" w:cstheme="minorHAnsi"/>
                <w:color w:val="000000"/>
                <w:sz w:val="16"/>
                <w:szCs w:val="16"/>
                <w:lang w:eastAsia="ko-KR" w:bidi="ar-SA"/>
              </w:rPr>
            </w:pPr>
            <w:r w:rsidRPr="00BE2A3F">
              <w:rPr>
                <w:rFonts w:eastAsia="Malgun Gothic" w:cstheme="minorHAnsi"/>
                <w:color w:val="000000"/>
                <w:sz w:val="16"/>
                <w:szCs w:val="16"/>
                <w:lang w:eastAsia="ko-KR" w:bidi="ar-SA"/>
              </w:rPr>
              <w:t>71.7</w:t>
            </w:r>
          </w:p>
        </w:tc>
        <w:tc>
          <w:tcPr>
            <w:tcW w:w="11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534B8F4" w14:textId="77777777" w:rsidR="002D46D3" w:rsidRPr="00BE2A3F" w:rsidRDefault="002D46D3" w:rsidP="002D46D3">
            <w:pPr>
              <w:jc w:val="center"/>
              <w:cnfStyle w:val="000000100000" w:firstRow="0" w:lastRow="0" w:firstColumn="0" w:lastColumn="0" w:oddVBand="0" w:evenVBand="0" w:oddHBand="1" w:evenHBand="0" w:firstRowFirstColumn="0" w:firstRowLastColumn="0" w:lastRowFirstColumn="0" w:lastRowLastColumn="0"/>
              <w:rPr>
                <w:rFonts w:eastAsia="Malgun Gothic" w:cstheme="minorHAnsi"/>
                <w:color w:val="000000"/>
                <w:sz w:val="16"/>
                <w:szCs w:val="16"/>
                <w:lang w:eastAsia="ko-KR" w:bidi="ar-SA"/>
              </w:rPr>
            </w:pPr>
            <w:r w:rsidRPr="00BE2A3F">
              <w:rPr>
                <w:rFonts w:eastAsia="Malgun Gothic" w:cstheme="minorHAnsi"/>
                <w:color w:val="000000"/>
                <w:sz w:val="16"/>
                <w:szCs w:val="16"/>
                <w:lang w:eastAsia="ko-KR" w:bidi="ar-SA"/>
              </w:rPr>
              <w:t>-</w:t>
            </w:r>
          </w:p>
        </w:tc>
        <w:tc>
          <w:tcPr>
            <w:tcW w:w="12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2A83512" w14:textId="77777777" w:rsidR="002D46D3" w:rsidRPr="00BE2A3F" w:rsidRDefault="002D46D3" w:rsidP="002D46D3">
            <w:pPr>
              <w:jc w:val="center"/>
              <w:cnfStyle w:val="000000100000" w:firstRow="0" w:lastRow="0" w:firstColumn="0" w:lastColumn="0" w:oddVBand="0" w:evenVBand="0" w:oddHBand="1" w:evenHBand="0" w:firstRowFirstColumn="0" w:firstRowLastColumn="0" w:lastRowFirstColumn="0" w:lastRowLastColumn="0"/>
              <w:rPr>
                <w:rFonts w:eastAsia="Malgun Gothic" w:cstheme="minorHAnsi"/>
                <w:color w:val="000000"/>
                <w:sz w:val="16"/>
                <w:szCs w:val="16"/>
                <w:lang w:eastAsia="ko-KR" w:bidi="ar-SA"/>
              </w:rPr>
            </w:pPr>
            <w:r w:rsidRPr="00BE2A3F">
              <w:rPr>
                <w:rFonts w:eastAsia="Malgun Gothic" w:cstheme="minorHAnsi"/>
                <w:color w:val="000000"/>
                <w:sz w:val="16"/>
                <w:szCs w:val="16"/>
                <w:lang w:eastAsia="ko-KR" w:bidi="ar-SA"/>
              </w:rPr>
              <w:t>1.4</w:t>
            </w:r>
          </w:p>
        </w:tc>
        <w:tc>
          <w:tcPr>
            <w:tcW w:w="13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A08B181" w14:textId="77777777" w:rsidR="002D46D3" w:rsidRPr="00BE2A3F" w:rsidRDefault="002D46D3" w:rsidP="002D46D3">
            <w:pPr>
              <w:jc w:val="center"/>
              <w:cnfStyle w:val="000000100000" w:firstRow="0" w:lastRow="0" w:firstColumn="0" w:lastColumn="0" w:oddVBand="0" w:evenVBand="0" w:oddHBand="1" w:evenHBand="0" w:firstRowFirstColumn="0" w:firstRowLastColumn="0" w:lastRowFirstColumn="0" w:lastRowLastColumn="0"/>
              <w:rPr>
                <w:rFonts w:eastAsia="Malgun Gothic" w:cstheme="minorHAnsi"/>
                <w:color w:val="000000"/>
                <w:sz w:val="16"/>
                <w:szCs w:val="16"/>
                <w:lang w:eastAsia="ko-KR" w:bidi="ar-SA"/>
              </w:rPr>
            </w:pPr>
            <w:r w:rsidRPr="00BE2A3F">
              <w:rPr>
                <w:rFonts w:eastAsia="Malgun Gothic" w:cstheme="minorHAnsi"/>
                <w:color w:val="000000"/>
                <w:sz w:val="16"/>
                <w:szCs w:val="16"/>
                <w:lang w:eastAsia="ko-KR" w:bidi="ar-SA"/>
              </w:rPr>
              <w:t>30%</w:t>
            </w:r>
          </w:p>
        </w:tc>
      </w:tr>
      <w:tr w:rsidR="002D46D3" w:rsidRPr="002D46D3" w14:paraId="1C7D5A0E" w14:textId="77777777" w:rsidTr="00BE2A3F">
        <w:trPr>
          <w:trHeight w:val="247"/>
          <w:jc w:val="center"/>
        </w:trPr>
        <w:tc>
          <w:tcPr>
            <w:cnfStyle w:val="001000000000" w:firstRow="0" w:lastRow="0" w:firstColumn="1" w:lastColumn="0" w:oddVBand="0" w:evenVBand="0" w:oddHBand="0" w:evenHBand="0" w:firstRowFirstColumn="0" w:firstRowLastColumn="0" w:lastRowFirstColumn="0" w:lastRowLastColumn="0"/>
            <w:tcW w:w="1342" w:type="dxa"/>
            <w:tcBorders>
              <w:top w:val="single" w:sz="4" w:space="0" w:color="FFFFFF" w:themeColor="background1"/>
              <w:bottom w:val="single" w:sz="4" w:space="0" w:color="FFFFFF" w:themeColor="background1"/>
              <w:right w:val="single" w:sz="4" w:space="0" w:color="FFFFFF" w:themeColor="background1"/>
            </w:tcBorders>
            <w:vAlign w:val="center"/>
            <w:hideMark/>
          </w:tcPr>
          <w:p w14:paraId="686B8BB5" w14:textId="77777777" w:rsidR="002D46D3" w:rsidRPr="002D46D3" w:rsidRDefault="002D46D3" w:rsidP="002D46D3">
            <w:pPr>
              <w:jc w:val="center"/>
              <w:rPr>
                <w:rFonts w:ascii="Calibri" w:eastAsia="Malgun Gothic" w:hAnsi="Calibri" w:cs="Calibri"/>
                <w:b w:val="0"/>
                <w:bCs w:val="0"/>
                <w:color w:val="000000"/>
                <w:sz w:val="20"/>
                <w:szCs w:val="20"/>
                <w:lang w:eastAsia="ko-KR" w:bidi="ar-SA"/>
              </w:rPr>
            </w:pPr>
            <w:r w:rsidRPr="002D46D3">
              <w:rPr>
                <w:rFonts w:ascii="Calibri" w:eastAsia="Malgun Gothic" w:hAnsi="Calibri" w:cs="Calibri"/>
                <w:color w:val="000000"/>
                <w:sz w:val="20"/>
                <w:szCs w:val="20"/>
                <w:lang w:eastAsia="ko-KR" w:bidi="ar-SA"/>
              </w:rPr>
              <w:t>Nauru</w:t>
            </w:r>
          </w:p>
        </w:tc>
        <w:tc>
          <w:tcPr>
            <w:tcW w:w="12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0DB7B12" w14:textId="77777777" w:rsidR="002D46D3" w:rsidRPr="00BE2A3F" w:rsidRDefault="002D46D3" w:rsidP="002D46D3">
            <w:pPr>
              <w:jc w:val="center"/>
              <w:cnfStyle w:val="000000000000" w:firstRow="0" w:lastRow="0" w:firstColumn="0" w:lastColumn="0" w:oddVBand="0" w:evenVBand="0" w:oddHBand="0" w:evenHBand="0" w:firstRowFirstColumn="0" w:firstRowLastColumn="0" w:lastRowFirstColumn="0" w:lastRowLastColumn="0"/>
              <w:rPr>
                <w:rFonts w:eastAsia="Malgun Gothic" w:cstheme="minorHAnsi"/>
                <w:color w:val="000000"/>
                <w:sz w:val="16"/>
                <w:szCs w:val="16"/>
                <w:lang w:eastAsia="ko-KR" w:bidi="ar-SA"/>
              </w:rPr>
            </w:pPr>
            <w:r w:rsidRPr="00BE2A3F">
              <w:rPr>
                <w:rFonts w:eastAsia="Malgun Gothic" w:cstheme="minorHAnsi"/>
                <w:color w:val="000000"/>
                <w:sz w:val="16"/>
                <w:szCs w:val="16"/>
                <w:lang w:eastAsia="ko-KR" w:bidi="ar-SA"/>
              </w:rPr>
              <w:t>99.2</w:t>
            </w:r>
          </w:p>
        </w:tc>
        <w:tc>
          <w:tcPr>
            <w:tcW w:w="11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F0D0C9F" w14:textId="77777777" w:rsidR="002D46D3" w:rsidRPr="00BE2A3F" w:rsidRDefault="002D46D3" w:rsidP="002D46D3">
            <w:pPr>
              <w:jc w:val="center"/>
              <w:cnfStyle w:val="000000000000" w:firstRow="0" w:lastRow="0" w:firstColumn="0" w:lastColumn="0" w:oddVBand="0" w:evenVBand="0" w:oddHBand="0" w:evenHBand="0" w:firstRowFirstColumn="0" w:firstRowLastColumn="0" w:lastRowFirstColumn="0" w:lastRowLastColumn="0"/>
              <w:rPr>
                <w:rFonts w:eastAsia="Malgun Gothic" w:cstheme="minorHAnsi"/>
                <w:color w:val="000000"/>
                <w:sz w:val="16"/>
                <w:szCs w:val="16"/>
                <w:lang w:eastAsia="ko-KR" w:bidi="ar-SA"/>
              </w:rPr>
            </w:pPr>
            <w:r w:rsidRPr="00BE2A3F">
              <w:rPr>
                <w:rFonts w:eastAsia="Malgun Gothic" w:cstheme="minorHAnsi"/>
                <w:color w:val="000000"/>
                <w:sz w:val="16"/>
                <w:szCs w:val="16"/>
                <w:lang w:eastAsia="ko-KR" w:bidi="ar-SA"/>
              </w:rPr>
              <w:t>&lt;1</w:t>
            </w:r>
          </w:p>
        </w:tc>
        <w:tc>
          <w:tcPr>
            <w:tcW w:w="12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32AA1A9D" w14:textId="77777777" w:rsidR="002D46D3" w:rsidRPr="00BE2A3F" w:rsidRDefault="002D46D3" w:rsidP="002D46D3">
            <w:pPr>
              <w:jc w:val="center"/>
              <w:cnfStyle w:val="000000000000" w:firstRow="0" w:lastRow="0" w:firstColumn="0" w:lastColumn="0" w:oddVBand="0" w:evenVBand="0" w:oddHBand="0" w:evenHBand="0" w:firstRowFirstColumn="0" w:firstRowLastColumn="0" w:lastRowFirstColumn="0" w:lastRowLastColumn="0"/>
              <w:rPr>
                <w:rFonts w:eastAsia="Malgun Gothic" w:cstheme="minorHAnsi"/>
                <w:color w:val="000000"/>
                <w:sz w:val="16"/>
                <w:szCs w:val="16"/>
                <w:lang w:eastAsia="ko-KR" w:bidi="ar-SA"/>
              </w:rPr>
            </w:pPr>
            <w:r w:rsidRPr="00BE2A3F">
              <w:rPr>
                <w:rFonts w:eastAsia="Malgun Gothic" w:cstheme="minorHAnsi"/>
                <w:color w:val="000000"/>
                <w:sz w:val="16"/>
                <w:szCs w:val="16"/>
                <w:lang w:eastAsia="ko-KR" w:bidi="ar-SA"/>
              </w:rPr>
              <w:t>4</w:t>
            </w:r>
          </w:p>
        </w:tc>
        <w:tc>
          <w:tcPr>
            <w:tcW w:w="13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2CBB8CD" w14:textId="77777777" w:rsidR="002D46D3" w:rsidRPr="00BE2A3F" w:rsidRDefault="002D46D3" w:rsidP="002D46D3">
            <w:pPr>
              <w:jc w:val="center"/>
              <w:cnfStyle w:val="000000000000" w:firstRow="0" w:lastRow="0" w:firstColumn="0" w:lastColumn="0" w:oddVBand="0" w:evenVBand="0" w:oddHBand="0" w:evenHBand="0" w:firstRowFirstColumn="0" w:firstRowLastColumn="0" w:lastRowFirstColumn="0" w:lastRowLastColumn="0"/>
              <w:rPr>
                <w:rFonts w:eastAsia="Malgun Gothic" w:cstheme="minorHAnsi"/>
                <w:color w:val="000000"/>
                <w:sz w:val="16"/>
                <w:szCs w:val="16"/>
                <w:lang w:eastAsia="ko-KR" w:bidi="ar-SA"/>
              </w:rPr>
            </w:pPr>
            <w:r w:rsidRPr="00BE2A3F">
              <w:rPr>
                <w:rFonts w:eastAsia="Malgun Gothic" w:cstheme="minorHAnsi"/>
                <w:color w:val="000000"/>
                <w:sz w:val="16"/>
                <w:szCs w:val="16"/>
                <w:lang w:eastAsia="ko-KR" w:bidi="ar-SA"/>
              </w:rPr>
              <w:t>50%</w:t>
            </w:r>
          </w:p>
        </w:tc>
      </w:tr>
      <w:tr w:rsidR="002D46D3" w:rsidRPr="002D46D3" w14:paraId="01724849" w14:textId="77777777" w:rsidTr="00BE2A3F">
        <w:trPr>
          <w:cnfStyle w:val="000000100000" w:firstRow="0" w:lastRow="0" w:firstColumn="0" w:lastColumn="0" w:oddVBand="0" w:evenVBand="0" w:oddHBand="1" w:evenHBand="0" w:firstRowFirstColumn="0" w:firstRowLastColumn="0" w:lastRowFirstColumn="0" w:lastRowLastColumn="0"/>
          <w:trHeight w:val="247"/>
          <w:jc w:val="center"/>
        </w:trPr>
        <w:tc>
          <w:tcPr>
            <w:cnfStyle w:val="001000000000" w:firstRow="0" w:lastRow="0" w:firstColumn="1" w:lastColumn="0" w:oddVBand="0" w:evenVBand="0" w:oddHBand="0" w:evenHBand="0" w:firstRowFirstColumn="0" w:firstRowLastColumn="0" w:lastRowFirstColumn="0" w:lastRowLastColumn="0"/>
            <w:tcW w:w="1342" w:type="dxa"/>
            <w:tcBorders>
              <w:top w:val="single" w:sz="4" w:space="0" w:color="FFFFFF" w:themeColor="background1"/>
              <w:bottom w:val="single" w:sz="4" w:space="0" w:color="FFFFFF" w:themeColor="background1"/>
              <w:right w:val="single" w:sz="4" w:space="0" w:color="FFFFFF" w:themeColor="background1"/>
            </w:tcBorders>
            <w:vAlign w:val="center"/>
            <w:hideMark/>
          </w:tcPr>
          <w:p w14:paraId="0FF48CCD" w14:textId="77777777" w:rsidR="002D46D3" w:rsidRPr="002D46D3" w:rsidRDefault="002D46D3" w:rsidP="002D46D3">
            <w:pPr>
              <w:jc w:val="center"/>
              <w:rPr>
                <w:rFonts w:ascii="Calibri" w:eastAsia="Malgun Gothic" w:hAnsi="Calibri" w:cs="Calibri"/>
                <w:b w:val="0"/>
                <w:bCs w:val="0"/>
                <w:color w:val="000000"/>
                <w:sz w:val="20"/>
                <w:szCs w:val="20"/>
                <w:lang w:eastAsia="ko-KR" w:bidi="ar-SA"/>
              </w:rPr>
            </w:pPr>
            <w:r w:rsidRPr="002D46D3">
              <w:rPr>
                <w:rFonts w:ascii="Calibri" w:eastAsia="Malgun Gothic" w:hAnsi="Calibri" w:cs="Calibri"/>
                <w:color w:val="000000"/>
                <w:sz w:val="20"/>
                <w:szCs w:val="20"/>
                <w:lang w:eastAsia="ko-KR" w:bidi="ar-SA"/>
              </w:rPr>
              <w:lastRenderedPageBreak/>
              <w:t>Palau</w:t>
            </w:r>
          </w:p>
        </w:tc>
        <w:tc>
          <w:tcPr>
            <w:tcW w:w="12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33CA536A" w14:textId="77777777" w:rsidR="002D46D3" w:rsidRPr="00BE2A3F" w:rsidRDefault="002D46D3" w:rsidP="002D46D3">
            <w:pPr>
              <w:jc w:val="center"/>
              <w:cnfStyle w:val="000000100000" w:firstRow="0" w:lastRow="0" w:firstColumn="0" w:lastColumn="0" w:oddVBand="0" w:evenVBand="0" w:oddHBand="1" w:evenHBand="0" w:firstRowFirstColumn="0" w:firstRowLastColumn="0" w:lastRowFirstColumn="0" w:lastRowLastColumn="0"/>
              <w:rPr>
                <w:rFonts w:eastAsia="Malgun Gothic" w:cstheme="minorHAnsi"/>
                <w:color w:val="000000"/>
                <w:sz w:val="16"/>
                <w:szCs w:val="16"/>
                <w:lang w:eastAsia="ko-KR" w:bidi="ar-SA"/>
              </w:rPr>
            </w:pPr>
            <w:r w:rsidRPr="00BE2A3F">
              <w:rPr>
                <w:rFonts w:eastAsia="Malgun Gothic" w:cstheme="minorHAnsi"/>
                <w:color w:val="000000"/>
                <w:sz w:val="16"/>
                <w:szCs w:val="16"/>
                <w:lang w:eastAsia="ko-KR" w:bidi="ar-SA"/>
              </w:rPr>
              <w:t>99.8</w:t>
            </w:r>
          </w:p>
        </w:tc>
        <w:tc>
          <w:tcPr>
            <w:tcW w:w="11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3EED329" w14:textId="77777777" w:rsidR="002D46D3" w:rsidRPr="00BE2A3F" w:rsidRDefault="002D46D3" w:rsidP="002D46D3">
            <w:pPr>
              <w:jc w:val="center"/>
              <w:cnfStyle w:val="000000100000" w:firstRow="0" w:lastRow="0" w:firstColumn="0" w:lastColumn="0" w:oddVBand="0" w:evenVBand="0" w:oddHBand="1" w:evenHBand="0" w:firstRowFirstColumn="0" w:firstRowLastColumn="0" w:lastRowFirstColumn="0" w:lastRowLastColumn="0"/>
              <w:rPr>
                <w:rFonts w:eastAsia="Malgun Gothic" w:cstheme="minorHAnsi"/>
                <w:color w:val="000000"/>
                <w:sz w:val="16"/>
                <w:szCs w:val="16"/>
                <w:lang w:eastAsia="ko-KR" w:bidi="ar-SA"/>
              </w:rPr>
            </w:pPr>
            <w:r w:rsidRPr="00BE2A3F">
              <w:rPr>
                <w:rFonts w:eastAsia="Malgun Gothic" w:cstheme="minorHAnsi"/>
                <w:color w:val="000000"/>
                <w:sz w:val="16"/>
                <w:szCs w:val="16"/>
                <w:lang w:eastAsia="ko-KR" w:bidi="ar-SA"/>
              </w:rPr>
              <w:t>&lt;1</w:t>
            </w:r>
          </w:p>
        </w:tc>
        <w:tc>
          <w:tcPr>
            <w:tcW w:w="12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C27BAF1" w14:textId="77777777" w:rsidR="002D46D3" w:rsidRPr="00BE2A3F" w:rsidRDefault="002D46D3" w:rsidP="002D46D3">
            <w:pPr>
              <w:jc w:val="center"/>
              <w:cnfStyle w:val="000000100000" w:firstRow="0" w:lastRow="0" w:firstColumn="0" w:lastColumn="0" w:oddVBand="0" w:evenVBand="0" w:oddHBand="1" w:evenHBand="0" w:firstRowFirstColumn="0" w:firstRowLastColumn="0" w:lastRowFirstColumn="0" w:lastRowLastColumn="0"/>
              <w:rPr>
                <w:rFonts w:eastAsia="Malgun Gothic" w:cstheme="minorHAnsi"/>
                <w:color w:val="000000"/>
                <w:sz w:val="16"/>
                <w:szCs w:val="16"/>
                <w:lang w:eastAsia="ko-KR" w:bidi="ar-SA"/>
              </w:rPr>
            </w:pPr>
            <w:r w:rsidRPr="00BE2A3F">
              <w:rPr>
                <w:rFonts w:eastAsia="Malgun Gothic" w:cstheme="minorHAnsi"/>
                <w:color w:val="000000"/>
                <w:sz w:val="16"/>
                <w:szCs w:val="16"/>
                <w:lang w:eastAsia="ko-KR" w:bidi="ar-SA"/>
              </w:rPr>
              <w:t>12.3</w:t>
            </w:r>
          </w:p>
        </w:tc>
        <w:tc>
          <w:tcPr>
            <w:tcW w:w="13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B3B6A86" w14:textId="77777777" w:rsidR="002D46D3" w:rsidRPr="00BE2A3F" w:rsidRDefault="002D46D3" w:rsidP="002D46D3">
            <w:pPr>
              <w:jc w:val="center"/>
              <w:cnfStyle w:val="000000100000" w:firstRow="0" w:lastRow="0" w:firstColumn="0" w:lastColumn="0" w:oddVBand="0" w:evenVBand="0" w:oddHBand="1" w:evenHBand="0" w:firstRowFirstColumn="0" w:firstRowLastColumn="0" w:lastRowFirstColumn="0" w:lastRowLastColumn="0"/>
              <w:rPr>
                <w:rFonts w:eastAsia="Malgun Gothic" w:cstheme="minorHAnsi"/>
                <w:color w:val="000000"/>
                <w:sz w:val="16"/>
                <w:szCs w:val="16"/>
                <w:lang w:eastAsia="ko-KR" w:bidi="ar-SA"/>
              </w:rPr>
            </w:pPr>
            <w:bookmarkStart w:id="1716" w:name="RANGE!E11"/>
            <w:r w:rsidRPr="00BE2A3F">
              <w:rPr>
                <w:rFonts w:eastAsia="Malgun Gothic" w:cstheme="minorHAnsi"/>
                <w:color w:val="000000"/>
                <w:sz w:val="16"/>
                <w:szCs w:val="16"/>
                <w:lang w:eastAsia="ko-KR" w:bidi="ar-SA"/>
              </w:rPr>
              <w:t>20%</w:t>
            </w:r>
            <w:bookmarkEnd w:id="1716"/>
          </w:p>
        </w:tc>
      </w:tr>
      <w:tr w:rsidR="002D46D3" w:rsidRPr="002D46D3" w14:paraId="483EA97B" w14:textId="77777777" w:rsidTr="00BE2A3F">
        <w:trPr>
          <w:trHeight w:val="394"/>
          <w:jc w:val="center"/>
        </w:trPr>
        <w:tc>
          <w:tcPr>
            <w:cnfStyle w:val="001000000000" w:firstRow="0" w:lastRow="0" w:firstColumn="1" w:lastColumn="0" w:oddVBand="0" w:evenVBand="0" w:oddHBand="0" w:evenHBand="0" w:firstRowFirstColumn="0" w:firstRowLastColumn="0" w:lastRowFirstColumn="0" w:lastRowLastColumn="0"/>
            <w:tcW w:w="1342" w:type="dxa"/>
            <w:tcBorders>
              <w:top w:val="single" w:sz="4" w:space="0" w:color="FFFFFF" w:themeColor="background1"/>
              <w:bottom w:val="single" w:sz="4" w:space="0" w:color="FFFFFF" w:themeColor="background1"/>
              <w:right w:val="single" w:sz="4" w:space="0" w:color="FFFFFF" w:themeColor="background1"/>
            </w:tcBorders>
            <w:vAlign w:val="center"/>
            <w:hideMark/>
          </w:tcPr>
          <w:p w14:paraId="184BD570" w14:textId="77777777" w:rsidR="002D46D3" w:rsidRPr="002D46D3" w:rsidRDefault="002D46D3" w:rsidP="002D46D3">
            <w:pPr>
              <w:jc w:val="center"/>
              <w:rPr>
                <w:rFonts w:ascii="Calibri" w:eastAsia="Malgun Gothic" w:hAnsi="Calibri" w:cs="Calibri"/>
                <w:b w:val="0"/>
                <w:bCs w:val="0"/>
                <w:color w:val="000000"/>
                <w:sz w:val="20"/>
                <w:szCs w:val="20"/>
                <w:lang w:eastAsia="ko-KR" w:bidi="ar-SA"/>
              </w:rPr>
            </w:pPr>
            <w:r w:rsidRPr="002D46D3">
              <w:rPr>
                <w:rFonts w:ascii="Calibri" w:eastAsia="Malgun Gothic" w:hAnsi="Calibri" w:cs="Calibri"/>
                <w:color w:val="000000"/>
                <w:sz w:val="20"/>
                <w:szCs w:val="20"/>
                <w:lang w:eastAsia="ko-KR" w:bidi="ar-SA"/>
              </w:rPr>
              <w:t>Papua New Guinea</w:t>
            </w:r>
          </w:p>
        </w:tc>
        <w:tc>
          <w:tcPr>
            <w:tcW w:w="12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3047F704" w14:textId="77777777" w:rsidR="002D46D3" w:rsidRPr="00BE2A3F" w:rsidRDefault="002D46D3" w:rsidP="002D46D3">
            <w:pPr>
              <w:jc w:val="center"/>
              <w:cnfStyle w:val="000000000000" w:firstRow="0" w:lastRow="0" w:firstColumn="0" w:lastColumn="0" w:oddVBand="0" w:evenVBand="0" w:oddHBand="0" w:evenHBand="0" w:firstRowFirstColumn="0" w:firstRowLastColumn="0" w:lastRowFirstColumn="0" w:lastRowLastColumn="0"/>
              <w:rPr>
                <w:rFonts w:eastAsia="Malgun Gothic" w:cstheme="minorHAnsi"/>
                <w:color w:val="000000"/>
                <w:sz w:val="16"/>
                <w:szCs w:val="16"/>
                <w:lang w:eastAsia="ko-KR" w:bidi="ar-SA"/>
              </w:rPr>
            </w:pPr>
            <w:r w:rsidRPr="00BE2A3F">
              <w:rPr>
                <w:rFonts w:eastAsia="Malgun Gothic" w:cstheme="minorHAnsi"/>
                <w:color w:val="000000"/>
                <w:sz w:val="16"/>
                <w:szCs w:val="16"/>
                <w:lang w:eastAsia="ko-KR" w:bidi="ar-SA"/>
              </w:rPr>
              <w:t>20.3</w:t>
            </w:r>
          </w:p>
        </w:tc>
        <w:tc>
          <w:tcPr>
            <w:tcW w:w="11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3DC24D0" w14:textId="77777777" w:rsidR="002D46D3" w:rsidRPr="00BE2A3F" w:rsidRDefault="002D46D3" w:rsidP="002D46D3">
            <w:pPr>
              <w:jc w:val="center"/>
              <w:cnfStyle w:val="000000000000" w:firstRow="0" w:lastRow="0" w:firstColumn="0" w:lastColumn="0" w:oddVBand="0" w:evenVBand="0" w:oddHBand="0" w:evenHBand="0" w:firstRowFirstColumn="0" w:firstRowLastColumn="0" w:lastRowFirstColumn="0" w:lastRowLastColumn="0"/>
              <w:rPr>
                <w:rFonts w:eastAsia="Malgun Gothic" w:cstheme="minorHAnsi"/>
                <w:color w:val="000000"/>
                <w:sz w:val="16"/>
                <w:szCs w:val="16"/>
                <w:lang w:eastAsia="ko-KR" w:bidi="ar-SA"/>
              </w:rPr>
            </w:pPr>
            <w:r w:rsidRPr="00BE2A3F">
              <w:rPr>
                <w:rFonts w:eastAsia="Malgun Gothic" w:cstheme="minorHAnsi"/>
                <w:color w:val="000000"/>
                <w:sz w:val="16"/>
                <w:szCs w:val="16"/>
                <w:lang w:eastAsia="ko-KR" w:bidi="ar-SA"/>
              </w:rPr>
              <w:t>35</w:t>
            </w:r>
          </w:p>
        </w:tc>
        <w:tc>
          <w:tcPr>
            <w:tcW w:w="12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3F7D2547" w14:textId="77777777" w:rsidR="002D46D3" w:rsidRPr="00BE2A3F" w:rsidRDefault="002D46D3" w:rsidP="002D46D3">
            <w:pPr>
              <w:jc w:val="center"/>
              <w:cnfStyle w:val="000000000000" w:firstRow="0" w:lastRow="0" w:firstColumn="0" w:lastColumn="0" w:oddVBand="0" w:evenVBand="0" w:oddHBand="0" w:evenHBand="0" w:firstRowFirstColumn="0" w:firstRowLastColumn="0" w:lastRowFirstColumn="0" w:lastRowLastColumn="0"/>
              <w:rPr>
                <w:rFonts w:eastAsia="Malgun Gothic" w:cstheme="minorHAnsi"/>
                <w:color w:val="000000"/>
                <w:sz w:val="16"/>
                <w:szCs w:val="16"/>
                <w:lang w:eastAsia="ko-KR" w:bidi="ar-SA"/>
              </w:rPr>
            </w:pPr>
            <w:r w:rsidRPr="00BE2A3F">
              <w:rPr>
                <w:rFonts w:eastAsia="Malgun Gothic" w:cstheme="minorHAnsi"/>
                <w:color w:val="000000"/>
                <w:sz w:val="16"/>
                <w:szCs w:val="16"/>
                <w:lang w:eastAsia="ko-KR" w:bidi="ar-SA"/>
              </w:rPr>
              <w:t>0.8</w:t>
            </w:r>
          </w:p>
        </w:tc>
        <w:tc>
          <w:tcPr>
            <w:tcW w:w="13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3F0BF18E" w14:textId="77777777" w:rsidR="002D46D3" w:rsidRPr="00BE2A3F" w:rsidRDefault="002D46D3" w:rsidP="002D46D3">
            <w:pPr>
              <w:jc w:val="center"/>
              <w:cnfStyle w:val="000000000000" w:firstRow="0" w:lastRow="0" w:firstColumn="0" w:lastColumn="0" w:oddVBand="0" w:evenVBand="0" w:oddHBand="0" w:evenHBand="0" w:firstRowFirstColumn="0" w:firstRowLastColumn="0" w:lastRowFirstColumn="0" w:lastRowLastColumn="0"/>
              <w:rPr>
                <w:rFonts w:eastAsia="Malgun Gothic" w:cstheme="minorHAnsi"/>
                <w:color w:val="000000"/>
                <w:sz w:val="16"/>
                <w:szCs w:val="16"/>
                <w:lang w:eastAsia="ko-KR" w:bidi="ar-SA"/>
              </w:rPr>
            </w:pPr>
            <w:r w:rsidRPr="00BE2A3F">
              <w:rPr>
                <w:rFonts w:eastAsia="Malgun Gothic" w:cstheme="minorHAnsi"/>
                <w:color w:val="000000"/>
                <w:sz w:val="16"/>
                <w:szCs w:val="16"/>
                <w:lang w:eastAsia="ko-KR" w:bidi="ar-SA"/>
              </w:rPr>
              <w:t>No Target</w:t>
            </w:r>
          </w:p>
        </w:tc>
      </w:tr>
      <w:tr w:rsidR="002D46D3" w:rsidRPr="002D46D3" w14:paraId="66F216B2" w14:textId="77777777" w:rsidTr="00BE2A3F">
        <w:trPr>
          <w:cnfStyle w:val="000000100000" w:firstRow="0" w:lastRow="0" w:firstColumn="0" w:lastColumn="0" w:oddVBand="0" w:evenVBand="0" w:oddHBand="1" w:evenHBand="0" w:firstRowFirstColumn="0" w:firstRowLastColumn="0" w:lastRowFirstColumn="0" w:lastRowLastColumn="0"/>
          <w:trHeight w:val="247"/>
          <w:jc w:val="center"/>
        </w:trPr>
        <w:tc>
          <w:tcPr>
            <w:cnfStyle w:val="001000000000" w:firstRow="0" w:lastRow="0" w:firstColumn="1" w:lastColumn="0" w:oddVBand="0" w:evenVBand="0" w:oddHBand="0" w:evenHBand="0" w:firstRowFirstColumn="0" w:firstRowLastColumn="0" w:lastRowFirstColumn="0" w:lastRowLastColumn="0"/>
            <w:tcW w:w="1342" w:type="dxa"/>
            <w:tcBorders>
              <w:top w:val="single" w:sz="4" w:space="0" w:color="FFFFFF" w:themeColor="background1"/>
              <w:bottom w:val="single" w:sz="4" w:space="0" w:color="FFFFFF" w:themeColor="background1"/>
              <w:right w:val="single" w:sz="4" w:space="0" w:color="FFFFFF" w:themeColor="background1"/>
            </w:tcBorders>
            <w:vAlign w:val="center"/>
            <w:hideMark/>
          </w:tcPr>
          <w:p w14:paraId="26F8A5CF" w14:textId="77777777" w:rsidR="002D46D3" w:rsidRPr="002D46D3" w:rsidRDefault="002D46D3" w:rsidP="002D46D3">
            <w:pPr>
              <w:jc w:val="center"/>
              <w:rPr>
                <w:rFonts w:ascii="Calibri" w:eastAsia="Malgun Gothic" w:hAnsi="Calibri" w:cs="Calibri"/>
                <w:b w:val="0"/>
                <w:bCs w:val="0"/>
                <w:color w:val="000000"/>
                <w:sz w:val="20"/>
                <w:szCs w:val="20"/>
                <w:lang w:eastAsia="ko-KR" w:bidi="ar-SA"/>
              </w:rPr>
            </w:pPr>
            <w:r w:rsidRPr="002D46D3">
              <w:rPr>
                <w:rFonts w:ascii="Calibri" w:eastAsia="Malgun Gothic" w:hAnsi="Calibri" w:cs="Calibri"/>
                <w:color w:val="000000"/>
                <w:sz w:val="20"/>
                <w:szCs w:val="20"/>
                <w:lang w:eastAsia="ko-KR" w:bidi="ar-SA"/>
              </w:rPr>
              <w:t>Samoa</w:t>
            </w:r>
          </w:p>
        </w:tc>
        <w:tc>
          <w:tcPr>
            <w:tcW w:w="12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BFDACAC" w14:textId="77777777" w:rsidR="002D46D3" w:rsidRPr="00BE2A3F" w:rsidRDefault="002D46D3" w:rsidP="002D46D3">
            <w:pPr>
              <w:jc w:val="center"/>
              <w:cnfStyle w:val="000000100000" w:firstRow="0" w:lastRow="0" w:firstColumn="0" w:lastColumn="0" w:oddVBand="0" w:evenVBand="0" w:oddHBand="1" w:evenHBand="0" w:firstRowFirstColumn="0" w:firstRowLastColumn="0" w:lastRowFirstColumn="0" w:lastRowLastColumn="0"/>
              <w:rPr>
                <w:rFonts w:eastAsia="Malgun Gothic" w:cstheme="minorHAnsi"/>
                <w:color w:val="000000"/>
                <w:sz w:val="16"/>
                <w:szCs w:val="16"/>
                <w:lang w:eastAsia="ko-KR" w:bidi="ar-SA"/>
              </w:rPr>
            </w:pPr>
            <w:r w:rsidRPr="00BE2A3F">
              <w:rPr>
                <w:rFonts w:eastAsia="Malgun Gothic" w:cstheme="minorHAnsi"/>
                <w:color w:val="000000"/>
                <w:sz w:val="16"/>
                <w:szCs w:val="16"/>
                <w:lang w:eastAsia="ko-KR" w:bidi="ar-SA"/>
              </w:rPr>
              <w:t>97.9</w:t>
            </w:r>
          </w:p>
        </w:tc>
        <w:tc>
          <w:tcPr>
            <w:tcW w:w="11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3DD61E59" w14:textId="77777777" w:rsidR="002D46D3" w:rsidRPr="00BE2A3F" w:rsidRDefault="002D46D3" w:rsidP="002D46D3">
            <w:pPr>
              <w:jc w:val="center"/>
              <w:cnfStyle w:val="000000100000" w:firstRow="0" w:lastRow="0" w:firstColumn="0" w:lastColumn="0" w:oddVBand="0" w:evenVBand="0" w:oddHBand="1" w:evenHBand="0" w:firstRowFirstColumn="0" w:firstRowLastColumn="0" w:lastRowFirstColumn="0" w:lastRowLastColumn="0"/>
              <w:rPr>
                <w:rFonts w:eastAsia="Malgun Gothic" w:cstheme="minorHAnsi"/>
                <w:color w:val="000000"/>
                <w:sz w:val="16"/>
                <w:szCs w:val="16"/>
                <w:lang w:eastAsia="ko-KR" w:bidi="ar-SA"/>
              </w:rPr>
            </w:pPr>
            <w:r w:rsidRPr="00BE2A3F">
              <w:rPr>
                <w:rFonts w:eastAsia="Malgun Gothic" w:cstheme="minorHAnsi"/>
                <w:color w:val="000000"/>
                <w:sz w:val="16"/>
                <w:szCs w:val="16"/>
                <w:lang w:eastAsia="ko-KR" w:bidi="ar-SA"/>
              </w:rPr>
              <w:t>41</w:t>
            </w:r>
          </w:p>
        </w:tc>
        <w:tc>
          <w:tcPr>
            <w:tcW w:w="12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A570A55" w14:textId="77777777" w:rsidR="002D46D3" w:rsidRPr="00BE2A3F" w:rsidRDefault="002D46D3" w:rsidP="002D46D3">
            <w:pPr>
              <w:jc w:val="center"/>
              <w:cnfStyle w:val="000000100000" w:firstRow="0" w:lastRow="0" w:firstColumn="0" w:lastColumn="0" w:oddVBand="0" w:evenVBand="0" w:oddHBand="1" w:evenHBand="0" w:firstRowFirstColumn="0" w:firstRowLastColumn="0" w:lastRowFirstColumn="0" w:lastRowLastColumn="0"/>
              <w:rPr>
                <w:rFonts w:eastAsia="Malgun Gothic" w:cstheme="minorHAnsi"/>
                <w:color w:val="000000"/>
                <w:sz w:val="16"/>
                <w:szCs w:val="16"/>
                <w:lang w:eastAsia="ko-KR" w:bidi="ar-SA"/>
              </w:rPr>
            </w:pPr>
            <w:r w:rsidRPr="00BE2A3F">
              <w:rPr>
                <w:rFonts w:eastAsia="Malgun Gothic" w:cstheme="minorHAnsi"/>
                <w:color w:val="000000"/>
                <w:sz w:val="16"/>
                <w:szCs w:val="16"/>
                <w:lang w:eastAsia="ko-KR" w:bidi="ar-SA"/>
              </w:rPr>
              <w:t>1</w:t>
            </w:r>
          </w:p>
        </w:tc>
        <w:tc>
          <w:tcPr>
            <w:tcW w:w="13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8343C17" w14:textId="77777777" w:rsidR="002D46D3" w:rsidRPr="00BE2A3F" w:rsidRDefault="002D46D3" w:rsidP="002D46D3">
            <w:pPr>
              <w:jc w:val="center"/>
              <w:cnfStyle w:val="000000100000" w:firstRow="0" w:lastRow="0" w:firstColumn="0" w:lastColumn="0" w:oddVBand="0" w:evenVBand="0" w:oddHBand="1" w:evenHBand="0" w:firstRowFirstColumn="0" w:firstRowLastColumn="0" w:lastRowFirstColumn="0" w:lastRowLastColumn="0"/>
              <w:rPr>
                <w:rFonts w:eastAsia="Malgun Gothic" w:cstheme="minorHAnsi"/>
                <w:color w:val="0563C1"/>
                <w:sz w:val="16"/>
                <w:szCs w:val="16"/>
                <w:u w:val="single"/>
                <w:lang w:eastAsia="ko-KR" w:bidi="ar-SA"/>
              </w:rPr>
            </w:pPr>
            <w:r w:rsidRPr="00BE2A3F">
              <w:rPr>
                <w:rFonts w:eastAsia="Arial" w:cstheme="minorHAnsi"/>
                <w:color w:val="000000"/>
                <w:sz w:val="16"/>
                <w:szCs w:val="16"/>
              </w:rPr>
              <w:t>+10%</w:t>
            </w:r>
            <w:r w:rsidRPr="00BE2A3F">
              <w:rPr>
                <w:rFonts w:eastAsia="Arial" w:cstheme="minorHAnsi"/>
                <w:color w:val="000000"/>
                <w:sz w:val="16"/>
                <w:szCs w:val="16"/>
                <w:vertAlign w:val="superscript"/>
              </w:rPr>
              <w:footnoteReference w:id="10"/>
            </w:r>
          </w:p>
        </w:tc>
      </w:tr>
      <w:tr w:rsidR="002D46D3" w:rsidRPr="002D46D3" w14:paraId="3CC7693F" w14:textId="77777777" w:rsidTr="00BE2A3F">
        <w:trPr>
          <w:trHeight w:val="394"/>
          <w:jc w:val="center"/>
        </w:trPr>
        <w:tc>
          <w:tcPr>
            <w:cnfStyle w:val="001000000000" w:firstRow="0" w:lastRow="0" w:firstColumn="1" w:lastColumn="0" w:oddVBand="0" w:evenVBand="0" w:oddHBand="0" w:evenHBand="0" w:firstRowFirstColumn="0" w:firstRowLastColumn="0" w:lastRowFirstColumn="0" w:lastRowLastColumn="0"/>
            <w:tcW w:w="1342" w:type="dxa"/>
            <w:tcBorders>
              <w:top w:val="single" w:sz="4" w:space="0" w:color="FFFFFF" w:themeColor="background1"/>
              <w:bottom w:val="single" w:sz="4" w:space="0" w:color="FFFFFF" w:themeColor="background1"/>
              <w:right w:val="single" w:sz="4" w:space="0" w:color="FFFFFF" w:themeColor="background1"/>
            </w:tcBorders>
            <w:vAlign w:val="center"/>
            <w:hideMark/>
          </w:tcPr>
          <w:p w14:paraId="705D8A6B" w14:textId="77777777" w:rsidR="002D46D3" w:rsidRPr="002D46D3" w:rsidRDefault="002D46D3" w:rsidP="002D46D3">
            <w:pPr>
              <w:jc w:val="center"/>
              <w:rPr>
                <w:rFonts w:ascii="Calibri" w:eastAsia="Malgun Gothic" w:hAnsi="Calibri" w:cs="Calibri"/>
                <w:b w:val="0"/>
                <w:bCs w:val="0"/>
                <w:color w:val="000000"/>
                <w:sz w:val="20"/>
                <w:szCs w:val="20"/>
                <w:lang w:eastAsia="ko-KR" w:bidi="ar-SA"/>
              </w:rPr>
            </w:pPr>
            <w:r w:rsidRPr="002D46D3">
              <w:rPr>
                <w:rFonts w:ascii="Calibri" w:eastAsia="Malgun Gothic" w:hAnsi="Calibri" w:cs="Calibri"/>
                <w:color w:val="000000"/>
                <w:sz w:val="20"/>
                <w:szCs w:val="20"/>
                <w:lang w:eastAsia="ko-KR" w:bidi="ar-SA"/>
              </w:rPr>
              <w:t>Solomon Islands</w:t>
            </w:r>
          </w:p>
        </w:tc>
        <w:tc>
          <w:tcPr>
            <w:tcW w:w="12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F943051" w14:textId="77777777" w:rsidR="002D46D3" w:rsidRPr="00BE2A3F" w:rsidRDefault="002D46D3" w:rsidP="002D46D3">
            <w:pPr>
              <w:jc w:val="center"/>
              <w:cnfStyle w:val="000000000000" w:firstRow="0" w:lastRow="0" w:firstColumn="0" w:lastColumn="0" w:oddVBand="0" w:evenVBand="0" w:oddHBand="0" w:evenHBand="0" w:firstRowFirstColumn="0" w:firstRowLastColumn="0" w:lastRowFirstColumn="0" w:lastRowLastColumn="0"/>
              <w:rPr>
                <w:rFonts w:eastAsia="Malgun Gothic" w:cstheme="minorHAnsi"/>
                <w:color w:val="000000"/>
                <w:sz w:val="16"/>
                <w:szCs w:val="16"/>
                <w:lang w:eastAsia="ko-KR" w:bidi="ar-SA"/>
              </w:rPr>
            </w:pPr>
            <w:r w:rsidRPr="00BE2A3F">
              <w:rPr>
                <w:rFonts w:eastAsia="Malgun Gothic" w:cstheme="minorHAnsi"/>
                <w:color w:val="000000"/>
                <w:sz w:val="16"/>
                <w:szCs w:val="16"/>
                <w:lang w:eastAsia="ko-KR" w:bidi="ar-SA"/>
              </w:rPr>
              <w:t>35.1</w:t>
            </w:r>
          </w:p>
        </w:tc>
        <w:tc>
          <w:tcPr>
            <w:tcW w:w="11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30E809A" w14:textId="77777777" w:rsidR="002D46D3" w:rsidRPr="00BE2A3F" w:rsidRDefault="002D46D3" w:rsidP="002D46D3">
            <w:pPr>
              <w:jc w:val="center"/>
              <w:cnfStyle w:val="000000000000" w:firstRow="0" w:lastRow="0" w:firstColumn="0" w:lastColumn="0" w:oddVBand="0" w:evenVBand="0" w:oddHBand="0" w:evenHBand="0" w:firstRowFirstColumn="0" w:firstRowLastColumn="0" w:lastRowFirstColumn="0" w:lastRowLastColumn="0"/>
              <w:rPr>
                <w:rFonts w:eastAsia="Malgun Gothic" w:cstheme="minorHAnsi"/>
                <w:color w:val="000000"/>
                <w:sz w:val="16"/>
                <w:szCs w:val="16"/>
                <w:lang w:eastAsia="ko-KR" w:bidi="ar-SA"/>
              </w:rPr>
            </w:pPr>
            <w:r w:rsidRPr="00BE2A3F">
              <w:rPr>
                <w:rFonts w:eastAsia="Malgun Gothic" w:cstheme="minorHAnsi"/>
                <w:color w:val="000000"/>
                <w:sz w:val="16"/>
                <w:szCs w:val="16"/>
                <w:lang w:eastAsia="ko-KR" w:bidi="ar-SA"/>
              </w:rPr>
              <w:t>&lt;1</w:t>
            </w:r>
          </w:p>
        </w:tc>
        <w:tc>
          <w:tcPr>
            <w:tcW w:w="12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E683A02" w14:textId="77777777" w:rsidR="002D46D3" w:rsidRPr="00BE2A3F" w:rsidRDefault="002D46D3" w:rsidP="002D46D3">
            <w:pPr>
              <w:jc w:val="center"/>
              <w:cnfStyle w:val="000000000000" w:firstRow="0" w:lastRow="0" w:firstColumn="0" w:lastColumn="0" w:oddVBand="0" w:evenVBand="0" w:oddHBand="0" w:evenHBand="0" w:firstRowFirstColumn="0" w:firstRowLastColumn="0" w:lastRowFirstColumn="0" w:lastRowLastColumn="0"/>
              <w:rPr>
                <w:rFonts w:eastAsia="Malgun Gothic" w:cstheme="minorHAnsi"/>
                <w:color w:val="000000"/>
                <w:sz w:val="16"/>
                <w:szCs w:val="16"/>
                <w:lang w:eastAsia="ko-KR" w:bidi="ar-SA"/>
              </w:rPr>
            </w:pPr>
            <w:r w:rsidRPr="00BE2A3F">
              <w:rPr>
                <w:rFonts w:eastAsia="Malgun Gothic" w:cstheme="minorHAnsi"/>
                <w:color w:val="000000"/>
                <w:sz w:val="16"/>
                <w:szCs w:val="16"/>
                <w:lang w:eastAsia="ko-KR" w:bidi="ar-SA"/>
              </w:rPr>
              <w:t>0.4</w:t>
            </w:r>
          </w:p>
        </w:tc>
        <w:tc>
          <w:tcPr>
            <w:tcW w:w="13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F86430E" w14:textId="77777777" w:rsidR="002D46D3" w:rsidRPr="00BE2A3F" w:rsidRDefault="002D46D3" w:rsidP="002D46D3">
            <w:pPr>
              <w:jc w:val="center"/>
              <w:cnfStyle w:val="000000000000" w:firstRow="0" w:lastRow="0" w:firstColumn="0" w:lastColumn="0" w:oddVBand="0" w:evenVBand="0" w:oddHBand="0" w:evenHBand="0" w:firstRowFirstColumn="0" w:firstRowLastColumn="0" w:lastRowFirstColumn="0" w:lastRowLastColumn="0"/>
              <w:rPr>
                <w:rFonts w:eastAsia="Malgun Gothic" w:cstheme="minorHAnsi"/>
                <w:color w:val="000000"/>
                <w:sz w:val="16"/>
                <w:szCs w:val="16"/>
                <w:lang w:eastAsia="ko-KR" w:bidi="ar-SA"/>
              </w:rPr>
            </w:pPr>
            <w:r w:rsidRPr="00BE2A3F">
              <w:rPr>
                <w:rFonts w:eastAsia="Malgun Gothic" w:cstheme="minorHAnsi"/>
                <w:color w:val="000000"/>
                <w:sz w:val="16"/>
                <w:szCs w:val="16"/>
                <w:lang w:eastAsia="ko-KR" w:bidi="ar-SA"/>
              </w:rPr>
              <w:t>50%</w:t>
            </w:r>
          </w:p>
        </w:tc>
      </w:tr>
      <w:tr w:rsidR="002D46D3" w:rsidRPr="002D46D3" w14:paraId="435C90F4" w14:textId="77777777" w:rsidTr="00BE2A3F">
        <w:trPr>
          <w:cnfStyle w:val="000000100000" w:firstRow="0" w:lastRow="0" w:firstColumn="0" w:lastColumn="0" w:oddVBand="0" w:evenVBand="0" w:oddHBand="1" w:evenHBand="0" w:firstRowFirstColumn="0" w:firstRowLastColumn="0" w:lastRowFirstColumn="0" w:lastRowLastColumn="0"/>
          <w:trHeight w:val="247"/>
          <w:jc w:val="center"/>
        </w:trPr>
        <w:tc>
          <w:tcPr>
            <w:cnfStyle w:val="001000000000" w:firstRow="0" w:lastRow="0" w:firstColumn="1" w:lastColumn="0" w:oddVBand="0" w:evenVBand="0" w:oddHBand="0" w:evenHBand="0" w:firstRowFirstColumn="0" w:firstRowLastColumn="0" w:lastRowFirstColumn="0" w:lastRowLastColumn="0"/>
            <w:tcW w:w="1342" w:type="dxa"/>
            <w:tcBorders>
              <w:top w:val="single" w:sz="4" w:space="0" w:color="FFFFFF" w:themeColor="background1"/>
              <w:bottom w:val="single" w:sz="4" w:space="0" w:color="FFFFFF" w:themeColor="background1"/>
              <w:right w:val="single" w:sz="4" w:space="0" w:color="FFFFFF" w:themeColor="background1"/>
            </w:tcBorders>
            <w:vAlign w:val="center"/>
            <w:hideMark/>
          </w:tcPr>
          <w:p w14:paraId="491D64B6" w14:textId="77777777" w:rsidR="002D46D3" w:rsidRPr="002D46D3" w:rsidRDefault="002D46D3" w:rsidP="002D46D3">
            <w:pPr>
              <w:jc w:val="center"/>
              <w:rPr>
                <w:rFonts w:ascii="Calibri" w:eastAsia="Malgun Gothic" w:hAnsi="Calibri" w:cs="Calibri"/>
                <w:b w:val="0"/>
                <w:bCs w:val="0"/>
                <w:color w:val="000000"/>
                <w:sz w:val="20"/>
                <w:szCs w:val="20"/>
                <w:lang w:eastAsia="ko-KR" w:bidi="ar-SA"/>
              </w:rPr>
            </w:pPr>
            <w:r w:rsidRPr="002D46D3">
              <w:rPr>
                <w:rFonts w:ascii="Calibri" w:eastAsia="Malgun Gothic" w:hAnsi="Calibri" w:cs="Calibri"/>
                <w:color w:val="000000"/>
                <w:sz w:val="20"/>
                <w:szCs w:val="20"/>
                <w:lang w:eastAsia="ko-KR" w:bidi="ar-SA"/>
              </w:rPr>
              <w:t>Tonga</w:t>
            </w:r>
          </w:p>
        </w:tc>
        <w:tc>
          <w:tcPr>
            <w:tcW w:w="12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7AD7742" w14:textId="77777777" w:rsidR="002D46D3" w:rsidRPr="00BE2A3F" w:rsidRDefault="002D46D3" w:rsidP="002D46D3">
            <w:pPr>
              <w:jc w:val="center"/>
              <w:cnfStyle w:val="000000100000" w:firstRow="0" w:lastRow="0" w:firstColumn="0" w:lastColumn="0" w:oddVBand="0" w:evenVBand="0" w:oddHBand="1" w:evenHBand="0" w:firstRowFirstColumn="0" w:firstRowLastColumn="0" w:lastRowFirstColumn="0" w:lastRowLastColumn="0"/>
              <w:rPr>
                <w:rFonts w:eastAsia="Malgun Gothic" w:cstheme="minorHAnsi"/>
                <w:color w:val="000000"/>
                <w:sz w:val="16"/>
                <w:szCs w:val="16"/>
                <w:lang w:eastAsia="ko-KR" w:bidi="ar-SA"/>
              </w:rPr>
            </w:pPr>
            <w:r w:rsidRPr="00BE2A3F">
              <w:rPr>
                <w:rFonts w:eastAsia="Malgun Gothic" w:cstheme="minorHAnsi"/>
                <w:color w:val="000000"/>
                <w:sz w:val="16"/>
                <w:szCs w:val="16"/>
                <w:lang w:eastAsia="ko-KR" w:bidi="ar-SA"/>
              </w:rPr>
              <w:t>95.3</w:t>
            </w:r>
          </w:p>
        </w:tc>
        <w:tc>
          <w:tcPr>
            <w:tcW w:w="11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4C4C9FD" w14:textId="77777777" w:rsidR="002D46D3" w:rsidRPr="00BE2A3F" w:rsidRDefault="002D46D3" w:rsidP="002D46D3">
            <w:pPr>
              <w:jc w:val="center"/>
              <w:cnfStyle w:val="000000100000" w:firstRow="0" w:lastRow="0" w:firstColumn="0" w:lastColumn="0" w:oddVBand="0" w:evenVBand="0" w:oddHBand="1" w:evenHBand="0" w:firstRowFirstColumn="0" w:firstRowLastColumn="0" w:lastRowFirstColumn="0" w:lastRowLastColumn="0"/>
              <w:rPr>
                <w:rFonts w:eastAsia="Malgun Gothic" w:cstheme="minorHAnsi"/>
                <w:color w:val="000000"/>
                <w:sz w:val="16"/>
                <w:szCs w:val="16"/>
                <w:lang w:eastAsia="ko-KR" w:bidi="ar-SA"/>
              </w:rPr>
            </w:pPr>
            <w:r w:rsidRPr="00BE2A3F">
              <w:rPr>
                <w:rFonts w:eastAsia="Malgun Gothic" w:cstheme="minorHAnsi"/>
                <w:color w:val="000000"/>
                <w:sz w:val="16"/>
                <w:szCs w:val="16"/>
                <w:lang w:eastAsia="ko-KR" w:bidi="ar-SA"/>
              </w:rPr>
              <w:t>&lt;1</w:t>
            </w:r>
          </w:p>
        </w:tc>
        <w:tc>
          <w:tcPr>
            <w:tcW w:w="12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C85AC6E" w14:textId="77777777" w:rsidR="002D46D3" w:rsidRPr="00BE2A3F" w:rsidRDefault="002D46D3" w:rsidP="002D46D3">
            <w:pPr>
              <w:jc w:val="center"/>
              <w:cnfStyle w:val="000000100000" w:firstRow="0" w:lastRow="0" w:firstColumn="0" w:lastColumn="0" w:oddVBand="0" w:evenVBand="0" w:oddHBand="1" w:evenHBand="0" w:firstRowFirstColumn="0" w:firstRowLastColumn="0" w:lastRowFirstColumn="0" w:lastRowLastColumn="0"/>
              <w:rPr>
                <w:rFonts w:eastAsia="Malgun Gothic" w:cstheme="minorHAnsi"/>
                <w:color w:val="000000"/>
                <w:sz w:val="16"/>
                <w:szCs w:val="16"/>
                <w:lang w:eastAsia="ko-KR" w:bidi="ar-SA"/>
              </w:rPr>
            </w:pPr>
            <w:r w:rsidRPr="00BE2A3F">
              <w:rPr>
                <w:rFonts w:eastAsia="Malgun Gothic" w:cstheme="minorHAnsi"/>
                <w:color w:val="000000"/>
                <w:sz w:val="16"/>
                <w:szCs w:val="16"/>
                <w:lang w:eastAsia="ko-KR" w:bidi="ar-SA"/>
              </w:rPr>
              <w:t>1.1</w:t>
            </w:r>
          </w:p>
        </w:tc>
        <w:tc>
          <w:tcPr>
            <w:tcW w:w="13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F34B04F" w14:textId="77777777" w:rsidR="002D46D3" w:rsidRPr="00BE2A3F" w:rsidRDefault="002D46D3" w:rsidP="002D46D3">
            <w:pPr>
              <w:jc w:val="center"/>
              <w:cnfStyle w:val="000000100000" w:firstRow="0" w:lastRow="0" w:firstColumn="0" w:lastColumn="0" w:oddVBand="0" w:evenVBand="0" w:oddHBand="1" w:evenHBand="0" w:firstRowFirstColumn="0" w:firstRowLastColumn="0" w:lastRowFirstColumn="0" w:lastRowLastColumn="0"/>
              <w:rPr>
                <w:rFonts w:eastAsia="Malgun Gothic" w:cstheme="minorHAnsi"/>
                <w:color w:val="000000"/>
                <w:sz w:val="16"/>
                <w:szCs w:val="16"/>
                <w:lang w:eastAsia="ko-KR" w:bidi="ar-SA"/>
              </w:rPr>
            </w:pPr>
            <w:r w:rsidRPr="00BE2A3F">
              <w:rPr>
                <w:rFonts w:eastAsia="Malgun Gothic" w:cstheme="minorHAnsi"/>
                <w:color w:val="000000"/>
                <w:sz w:val="16"/>
                <w:szCs w:val="16"/>
                <w:lang w:eastAsia="ko-KR" w:bidi="ar-SA"/>
              </w:rPr>
              <w:t>50%</w:t>
            </w:r>
          </w:p>
        </w:tc>
      </w:tr>
      <w:tr w:rsidR="002D46D3" w:rsidRPr="002D46D3" w14:paraId="6124B598" w14:textId="77777777" w:rsidTr="00BE2A3F">
        <w:trPr>
          <w:trHeight w:val="247"/>
          <w:jc w:val="center"/>
        </w:trPr>
        <w:tc>
          <w:tcPr>
            <w:cnfStyle w:val="001000000000" w:firstRow="0" w:lastRow="0" w:firstColumn="1" w:lastColumn="0" w:oddVBand="0" w:evenVBand="0" w:oddHBand="0" w:evenHBand="0" w:firstRowFirstColumn="0" w:firstRowLastColumn="0" w:lastRowFirstColumn="0" w:lastRowLastColumn="0"/>
            <w:tcW w:w="1342" w:type="dxa"/>
            <w:tcBorders>
              <w:top w:val="single" w:sz="4" w:space="0" w:color="FFFFFF" w:themeColor="background1"/>
              <w:bottom w:val="single" w:sz="4" w:space="0" w:color="FFFFFF" w:themeColor="background1"/>
              <w:right w:val="single" w:sz="4" w:space="0" w:color="FFFFFF" w:themeColor="background1"/>
            </w:tcBorders>
            <w:vAlign w:val="center"/>
            <w:hideMark/>
          </w:tcPr>
          <w:p w14:paraId="5131BAB4" w14:textId="77777777" w:rsidR="002D46D3" w:rsidRPr="002D46D3" w:rsidRDefault="002D46D3" w:rsidP="002D46D3">
            <w:pPr>
              <w:jc w:val="center"/>
              <w:rPr>
                <w:rFonts w:ascii="Calibri" w:eastAsia="Malgun Gothic" w:hAnsi="Calibri" w:cs="Calibri"/>
                <w:b w:val="0"/>
                <w:bCs w:val="0"/>
                <w:color w:val="000000"/>
                <w:sz w:val="20"/>
                <w:szCs w:val="20"/>
                <w:lang w:eastAsia="ko-KR" w:bidi="ar-SA"/>
              </w:rPr>
            </w:pPr>
            <w:r w:rsidRPr="002D46D3">
              <w:rPr>
                <w:rFonts w:ascii="Calibri" w:eastAsia="Malgun Gothic" w:hAnsi="Calibri" w:cs="Calibri"/>
                <w:color w:val="000000"/>
                <w:sz w:val="20"/>
                <w:szCs w:val="20"/>
                <w:lang w:eastAsia="ko-KR" w:bidi="ar-SA"/>
              </w:rPr>
              <w:t>Tuvalu</w:t>
            </w:r>
          </w:p>
        </w:tc>
        <w:tc>
          <w:tcPr>
            <w:tcW w:w="12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BD471F7" w14:textId="77777777" w:rsidR="002D46D3" w:rsidRPr="00BE2A3F" w:rsidRDefault="002D46D3" w:rsidP="002D46D3">
            <w:pPr>
              <w:jc w:val="center"/>
              <w:cnfStyle w:val="000000000000" w:firstRow="0" w:lastRow="0" w:firstColumn="0" w:lastColumn="0" w:oddVBand="0" w:evenVBand="0" w:oddHBand="0" w:evenHBand="0" w:firstRowFirstColumn="0" w:firstRowLastColumn="0" w:lastRowFirstColumn="0" w:lastRowLastColumn="0"/>
              <w:rPr>
                <w:rFonts w:eastAsia="Malgun Gothic" w:cstheme="minorHAnsi"/>
                <w:color w:val="000000"/>
                <w:sz w:val="16"/>
                <w:szCs w:val="16"/>
                <w:lang w:eastAsia="ko-KR" w:bidi="ar-SA"/>
              </w:rPr>
            </w:pPr>
            <w:r w:rsidRPr="00BE2A3F">
              <w:rPr>
                <w:rFonts w:eastAsia="Malgun Gothic" w:cstheme="minorHAnsi"/>
                <w:color w:val="000000"/>
                <w:sz w:val="16"/>
                <w:szCs w:val="16"/>
                <w:lang w:eastAsia="ko-KR" w:bidi="ar-SA"/>
              </w:rPr>
              <w:t>98.5</w:t>
            </w:r>
          </w:p>
        </w:tc>
        <w:tc>
          <w:tcPr>
            <w:tcW w:w="11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025041F" w14:textId="77777777" w:rsidR="002D46D3" w:rsidRPr="00BE2A3F" w:rsidRDefault="002D46D3" w:rsidP="002D46D3">
            <w:pPr>
              <w:jc w:val="center"/>
              <w:cnfStyle w:val="000000000000" w:firstRow="0" w:lastRow="0" w:firstColumn="0" w:lastColumn="0" w:oddVBand="0" w:evenVBand="0" w:oddHBand="0" w:evenHBand="0" w:firstRowFirstColumn="0" w:firstRowLastColumn="0" w:lastRowFirstColumn="0" w:lastRowLastColumn="0"/>
              <w:rPr>
                <w:rFonts w:eastAsia="Malgun Gothic" w:cstheme="minorHAnsi"/>
                <w:color w:val="000000"/>
                <w:sz w:val="16"/>
                <w:szCs w:val="16"/>
                <w:lang w:eastAsia="ko-KR" w:bidi="ar-SA"/>
              </w:rPr>
            </w:pPr>
            <w:r w:rsidRPr="00BE2A3F">
              <w:rPr>
                <w:rFonts w:eastAsia="Malgun Gothic" w:cstheme="minorHAnsi"/>
                <w:color w:val="000000"/>
                <w:sz w:val="16"/>
                <w:szCs w:val="16"/>
                <w:lang w:eastAsia="ko-KR" w:bidi="ar-SA"/>
              </w:rPr>
              <w:t>3</w:t>
            </w:r>
          </w:p>
        </w:tc>
        <w:tc>
          <w:tcPr>
            <w:tcW w:w="12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71BE89C" w14:textId="77777777" w:rsidR="002D46D3" w:rsidRPr="00BE2A3F" w:rsidRDefault="002D46D3" w:rsidP="002D46D3">
            <w:pPr>
              <w:jc w:val="center"/>
              <w:cnfStyle w:val="000000000000" w:firstRow="0" w:lastRow="0" w:firstColumn="0" w:lastColumn="0" w:oddVBand="0" w:evenVBand="0" w:oddHBand="0" w:evenHBand="0" w:firstRowFirstColumn="0" w:firstRowLastColumn="0" w:lastRowFirstColumn="0" w:lastRowLastColumn="0"/>
              <w:rPr>
                <w:rFonts w:eastAsia="Malgun Gothic" w:cstheme="minorHAnsi"/>
                <w:color w:val="000000"/>
                <w:sz w:val="16"/>
                <w:szCs w:val="16"/>
                <w:lang w:eastAsia="ko-KR" w:bidi="ar-SA"/>
              </w:rPr>
            </w:pPr>
            <w:r w:rsidRPr="00BE2A3F">
              <w:rPr>
                <w:rFonts w:eastAsia="Malgun Gothic" w:cstheme="minorHAnsi"/>
                <w:color w:val="000000"/>
                <w:sz w:val="16"/>
                <w:szCs w:val="16"/>
                <w:lang w:eastAsia="ko-KR" w:bidi="ar-SA"/>
              </w:rPr>
              <w:t>1</w:t>
            </w:r>
          </w:p>
        </w:tc>
        <w:tc>
          <w:tcPr>
            <w:tcW w:w="13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4B7903A" w14:textId="77777777" w:rsidR="002D46D3" w:rsidRPr="00BE2A3F" w:rsidRDefault="002D46D3" w:rsidP="002D46D3">
            <w:pPr>
              <w:jc w:val="center"/>
              <w:cnfStyle w:val="000000000000" w:firstRow="0" w:lastRow="0" w:firstColumn="0" w:lastColumn="0" w:oddVBand="0" w:evenVBand="0" w:oddHBand="0" w:evenHBand="0" w:firstRowFirstColumn="0" w:firstRowLastColumn="0" w:lastRowFirstColumn="0" w:lastRowLastColumn="0"/>
              <w:rPr>
                <w:rFonts w:eastAsia="Malgun Gothic" w:cstheme="minorHAnsi"/>
                <w:color w:val="000000"/>
                <w:sz w:val="16"/>
                <w:szCs w:val="16"/>
                <w:lang w:eastAsia="ko-KR" w:bidi="ar-SA"/>
              </w:rPr>
            </w:pPr>
            <w:r w:rsidRPr="00BE2A3F">
              <w:rPr>
                <w:rFonts w:eastAsia="Malgun Gothic" w:cstheme="minorHAnsi"/>
                <w:color w:val="000000"/>
                <w:sz w:val="16"/>
                <w:szCs w:val="16"/>
                <w:lang w:eastAsia="ko-KR" w:bidi="ar-SA"/>
              </w:rPr>
              <w:t>100%</w:t>
            </w:r>
          </w:p>
        </w:tc>
      </w:tr>
      <w:tr w:rsidR="002D46D3" w:rsidRPr="002D46D3" w14:paraId="12FBCBF4" w14:textId="77777777" w:rsidTr="00BE2A3F">
        <w:trPr>
          <w:cnfStyle w:val="000000100000" w:firstRow="0" w:lastRow="0" w:firstColumn="0" w:lastColumn="0" w:oddVBand="0" w:evenVBand="0" w:oddHBand="1" w:evenHBand="0" w:firstRowFirstColumn="0" w:firstRowLastColumn="0" w:lastRowFirstColumn="0" w:lastRowLastColumn="0"/>
          <w:trHeight w:val="247"/>
          <w:jc w:val="center"/>
        </w:trPr>
        <w:tc>
          <w:tcPr>
            <w:cnfStyle w:val="001000000000" w:firstRow="0" w:lastRow="0" w:firstColumn="1" w:lastColumn="0" w:oddVBand="0" w:evenVBand="0" w:oddHBand="0" w:evenHBand="0" w:firstRowFirstColumn="0" w:firstRowLastColumn="0" w:lastRowFirstColumn="0" w:lastRowLastColumn="0"/>
            <w:tcW w:w="1342" w:type="dxa"/>
            <w:tcBorders>
              <w:top w:val="single" w:sz="4" w:space="0" w:color="FFFFFF" w:themeColor="background1"/>
            </w:tcBorders>
            <w:hideMark/>
          </w:tcPr>
          <w:p w14:paraId="58576EB8" w14:textId="77777777" w:rsidR="002D46D3" w:rsidRPr="002D46D3" w:rsidRDefault="002D46D3" w:rsidP="002D46D3">
            <w:pPr>
              <w:jc w:val="center"/>
              <w:rPr>
                <w:rFonts w:ascii="Calibri" w:eastAsia="Malgun Gothic" w:hAnsi="Calibri" w:cs="Calibri"/>
                <w:b w:val="0"/>
                <w:bCs w:val="0"/>
                <w:color w:val="000000"/>
                <w:sz w:val="20"/>
                <w:szCs w:val="20"/>
                <w:lang w:eastAsia="ko-KR" w:bidi="ar-SA"/>
              </w:rPr>
            </w:pPr>
            <w:r w:rsidRPr="002D46D3">
              <w:rPr>
                <w:rFonts w:ascii="Calibri" w:eastAsia="Malgun Gothic" w:hAnsi="Calibri" w:cs="Calibri"/>
                <w:color w:val="000000"/>
                <w:sz w:val="20"/>
                <w:szCs w:val="20"/>
                <w:lang w:eastAsia="ko-KR" w:bidi="ar-SA"/>
              </w:rPr>
              <w:t>Vanuatu</w:t>
            </w:r>
          </w:p>
        </w:tc>
        <w:tc>
          <w:tcPr>
            <w:tcW w:w="1213" w:type="dxa"/>
            <w:tcBorders>
              <w:top w:val="single" w:sz="4" w:space="0" w:color="FFFFFF" w:themeColor="background1"/>
            </w:tcBorders>
            <w:hideMark/>
          </w:tcPr>
          <w:p w14:paraId="2D3F7544" w14:textId="77777777" w:rsidR="002D46D3" w:rsidRPr="00BE2A3F" w:rsidRDefault="002D46D3" w:rsidP="002D46D3">
            <w:pPr>
              <w:jc w:val="center"/>
              <w:cnfStyle w:val="000000100000" w:firstRow="0" w:lastRow="0" w:firstColumn="0" w:lastColumn="0" w:oddVBand="0" w:evenVBand="0" w:oddHBand="1" w:evenHBand="0" w:firstRowFirstColumn="0" w:firstRowLastColumn="0" w:lastRowFirstColumn="0" w:lastRowLastColumn="0"/>
              <w:rPr>
                <w:rFonts w:eastAsia="Malgun Gothic" w:cstheme="minorHAnsi"/>
                <w:color w:val="000000"/>
                <w:sz w:val="16"/>
                <w:szCs w:val="16"/>
                <w:lang w:eastAsia="ko-KR" w:bidi="ar-SA"/>
              </w:rPr>
            </w:pPr>
            <w:r w:rsidRPr="00BE2A3F">
              <w:rPr>
                <w:rFonts w:eastAsia="Malgun Gothic" w:cstheme="minorHAnsi"/>
                <w:color w:val="000000"/>
                <w:sz w:val="16"/>
                <w:szCs w:val="16"/>
                <w:lang w:eastAsia="ko-KR" w:bidi="ar-SA"/>
              </w:rPr>
              <w:t>34.5</w:t>
            </w:r>
          </w:p>
        </w:tc>
        <w:tc>
          <w:tcPr>
            <w:tcW w:w="1184" w:type="dxa"/>
            <w:tcBorders>
              <w:top w:val="single" w:sz="4" w:space="0" w:color="FFFFFF" w:themeColor="background1"/>
            </w:tcBorders>
            <w:hideMark/>
          </w:tcPr>
          <w:p w14:paraId="7682852C" w14:textId="77777777" w:rsidR="002D46D3" w:rsidRPr="00BE2A3F" w:rsidRDefault="002D46D3" w:rsidP="002D46D3">
            <w:pPr>
              <w:jc w:val="center"/>
              <w:cnfStyle w:val="000000100000" w:firstRow="0" w:lastRow="0" w:firstColumn="0" w:lastColumn="0" w:oddVBand="0" w:evenVBand="0" w:oddHBand="1" w:evenHBand="0" w:firstRowFirstColumn="0" w:firstRowLastColumn="0" w:lastRowFirstColumn="0" w:lastRowLastColumn="0"/>
              <w:rPr>
                <w:rFonts w:eastAsia="Malgun Gothic" w:cstheme="minorHAnsi"/>
                <w:color w:val="000000"/>
                <w:sz w:val="16"/>
                <w:szCs w:val="16"/>
                <w:lang w:eastAsia="ko-KR" w:bidi="ar-SA"/>
              </w:rPr>
            </w:pPr>
            <w:r w:rsidRPr="00BE2A3F">
              <w:rPr>
                <w:rFonts w:eastAsia="Malgun Gothic" w:cstheme="minorHAnsi"/>
                <w:color w:val="000000"/>
                <w:sz w:val="16"/>
                <w:szCs w:val="16"/>
                <w:lang w:eastAsia="ko-KR" w:bidi="ar-SA"/>
              </w:rPr>
              <w:t>19</w:t>
            </w:r>
          </w:p>
        </w:tc>
        <w:tc>
          <w:tcPr>
            <w:tcW w:w="1261" w:type="dxa"/>
            <w:tcBorders>
              <w:top w:val="single" w:sz="4" w:space="0" w:color="FFFFFF" w:themeColor="background1"/>
            </w:tcBorders>
            <w:hideMark/>
          </w:tcPr>
          <w:p w14:paraId="083BD02A" w14:textId="77777777" w:rsidR="002D46D3" w:rsidRPr="00BE2A3F" w:rsidRDefault="002D46D3" w:rsidP="002D46D3">
            <w:pPr>
              <w:jc w:val="center"/>
              <w:cnfStyle w:val="000000100000" w:firstRow="0" w:lastRow="0" w:firstColumn="0" w:lastColumn="0" w:oddVBand="0" w:evenVBand="0" w:oddHBand="1" w:evenHBand="0" w:firstRowFirstColumn="0" w:firstRowLastColumn="0" w:lastRowFirstColumn="0" w:lastRowLastColumn="0"/>
              <w:rPr>
                <w:rFonts w:eastAsia="Malgun Gothic" w:cstheme="minorHAnsi"/>
                <w:color w:val="000000"/>
                <w:sz w:val="16"/>
                <w:szCs w:val="16"/>
                <w:lang w:eastAsia="ko-KR" w:bidi="ar-SA"/>
              </w:rPr>
            </w:pPr>
            <w:r w:rsidRPr="00BE2A3F">
              <w:rPr>
                <w:rFonts w:eastAsia="Malgun Gothic" w:cstheme="minorHAnsi"/>
                <w:color w:val="000000"/>
                <w:sz w:val="16"/>
                <w:szCs w:val="16"/>
                <w:lang w:eastAsia="ko-KR" w:bidi="ar-SA"/>
              </w:rPr>
              <w:t>0.6</w:t>
            </w:r>
          </w:p>
        </w:tc>
        <w:tc>
          <w:tcPr>
            <w:tcW w:w="1347" w:type="dxa"/>
            <w:tcBorders>
              <w:top w:val="single" w:sz="4" w:space="0" w:color="FFFFFF" w:themeColor="background1"/>
            </w:tcBorders>
            <w:hideMark/>
          </w:tcPr>
          <w:p w14:paraId="79AD9360" w14:textId="77777777" w:rsidR="002D46D3" w:rsidRPr="00BE2A3F" w:rsidRDefault="002D46D3" w:rsidP="002D46D3">
            <w:pPr>
              <w:jc w:val="center"/>
              <w:cnfStyle w:val="000000100000" w:firstRow="0" w:lastRow="0" w:firstColumn="0" w:lastColumn="0" w:oddVBand="0" w:evenVBand="0" w:oddHBand="1" w:evenHBand="0" w:firstRowFirstColumn="0" w:firstRowLastColumn="0" w:lastRowFirstColumn="0" w:lastRowLastColumn="0"/>
              <w:rPr>
                <w:rFonts w:eastAsia="Malgun Gothic" w:cstheme="minorHAnsi"/>
                <w:color w:val="000000"/>
                <w:sz w:val="16"/>
                <w:szCs w:val="16"/>
                <w:lang w:eastAsia="ko-KR" w:bidi="ar-SA"/>
              </w:rPr>
            </w:pPr>
            <w:r w:rsidRPr="00BE2A3F">
              <w:rPr>
                <w:rFonts w:eastAsia="Malgun Gothic" w:cstheme="minorHAnsi"/>
                <w:color w:val="000000"/>
                <w:sz w:val="16"/>
                <w:szCs w:val="16"/>
                <w:lang w:eastAsia="ko-KR" w:bidi="ar-SA"/>
              </w:rPr>
              <w:t>65%</w:t>
            </w:r>
          </w:p>
        </w:tc>
      </w:tr>
    </w:tbl>
    <w:p w14:paraId="60CC0FB4" w14:textId="42587BA4" w:rsidR="00484550" w:rsidRPr="00C26287" w:rsidRDefault="002477EC" w:rsidP="00CA3F0A">
      <w:pPr>
        <w:ind w:left="720"/>
        <w:jc w:val="both"/>
        <w:rPr>
          <w:sz w:val="16"/>
          <w:szCs w:val="16"/>
        </w:rPr>
      </w:pPr>
      <w:r w:rsidRPr="00707BC3">
        <w:rPr>
          <w:sz w:val="16"/>
          <w:szCs w:val="16"/>
        </w:rPr>
        <w:t xml:space="preserve">Source: </w:t>
      </w:r>
      <w:r w:rsidR="00707BC3">
        <w:rPr>
          <w:sz w:val="16"/>
          <w:szCs w:val="16"/>
        </w:rPr>
        <w:t>World Bank Data (2014), Power Access and CO2 Emission. World Bank Data (2015), PPA (2011),</w:t>
      </w:r>
      <w:r w:rsidR="00C26287">
        <w:rPr>
          <w:sz w:val="16"/>
          <w:szCs w:val="16"/>
        </w:rPr>
        <w:t xml:space="preserve"> </w:t>
      </w:r>
      <w:r w:rsidR="00707BC3">
        <w:rPr>
          <w:sz w:val="16"/>
          <w:szCs w:val="16"/>
        </w:rPr>
        <w:t>RE rate, IRENA (2013), Pacific Lighthouses, French Development Agency (2014), Renewable Energy in Pacific Islands.</w:t>
      </w:r>
    </w:p>
    <w:p w14:paraId="0F8351D9" w14:textId="77777777" w:rsidR="00352EDB" w:rsidRPr="00823054" w:rsidRDefault="00352EDB" w:rsidP="00BE2A3F">
      <w:pPr>
        <w:jc w:val="both"/>
        <w:rPr>
          <w:rFonts w:cs="Calibri"/>
        </w:rPr>
      </w:pPr>
      <w:r w:rsidRPr="00823054">
        <w:rPr>
          <w:rFonts w:eastAsia="Calibri" w:cs="Calibri"/>
        </w:rPr>
        <w:t>PCREEE was established as a knowledge hub with a focus on information exchange regarding regional interventions, tools, and methodologies in a partnership with the private sector, international donors, and the Pacific Is</w:t>
      </w:r>
      <w:r>
        <w:rPr>
          <w:rFonts w:eastAsia="Calibri" w:cs="Calibri"/>
        </w:rPr>
        <w:t xml:space="preserve">land Countries and Territories.  </w:t>
      </w:r>
      <w:r w:rsidRPr="00823054">
        <w:rPr>
          <w:rFonts w:eastAsia="Calibri" w:cs="Calibri"/>
        </w:rPr>
        <w:t xml:space="preserve">PICTs have growing attention and </w:t>
      </w:r>
      <w:r>
        <w:rPr>
          <w:rFonts w:eastAsia="Calibri" w:cs="Calibri"/>
        </w:rPr>
        <w:t xml:space="preserve">a </w:t>
      </w:r>
      <w:r w:rsidRPr="00823054">
        <w:rPr>
          <w:rFonts w:eastAsia="Calibri" w:cs="Calibri"/>
        </w:rPr>
        <w:t>need for RE</w:t>
      </w:r>
      <w:r w:rsidRPr="00823054">
        <w:rPr>
          <w:rFonts w:cs="Calibri"/>
        </w:rPr>
        <w:t xml:space="preserve"> </w:t>
      </w:r>
      <w:r w:rsidRPr="00823054">
        <w:rPr>
          <w:rFonts w:eastAsia="Calibri" w:cs="Calibri"/>
        </w:rPr>
        <w:t xml:space="preserve">development and many have set forth ambitious goals, but they still must contend with restrictions in the region for RE to grow due to policies, capacities, finance, market environment, social awareness, and other related barriers. </w:t>
      </w:r>
      <w:r>
        <w:rPr>
          <w:rFonts w:eastAsia="Calibri" w:cs="Calibri"/>
        </w:rPr>
        <w:t xml:space="preserve"> </w:t>
      </w:r>
      <w:r w:rsidRPr="00823054">
        <w:rPr>
          <w:rFonts w:eastAsia="Calibri" w:cs="Calibri"/>
        </w:rPr>
        <w:t xml:space="preserve">To be able to promote </w:t>
      </w:r>
      <w:r>
        <w:rPr>
          <w:rFonts w:eastAsia="Calibri" w:cs="Calibri"/>
        </w:rPr>
        <w:t xml:space="preserve">the </w:t>
      </w:r>
      <w:r w:rsidRPr="00823054">
        <w:rPr>
          <w:rFonts w:eastAsia="Calibri" w:cs="Calibri"/>
        </w:rPr>
        <w:t xml:space="preserve">natural development of RE, a strategic approach in public private partnership (PPP) is needed for the energy market on the islands to reach a sustainable level.  </w:t>
      </w:r>
    </w:p>
    <w:p w14:paraId="3BE7A30F" w14:textId="77777777" w:rsidR="00352EDB" w:rsidRDefault="00352EDB" w:rsidP="00010A76">
      <w:pPr>
        <w:jc w:val="both"/>
        <w:rPr>
          <w:rFonts w:cs="Calibri"/>
          <w:lang w:eastAsia="ko-KR"/>
        </w:rPr>
      </w:pPr>
      <w:r w:rsidRPr="00823054">
        <w:rPr>
          <w:rFonts w:eastAsia="Calibri" w:cs="Calibri"/>
        </w:rPr>
        <w:t>Aligned with the Sustainable Energy Island and Climate Resilience Initiative (SID DOCK) setting up a goal to increase energy efficiency by 25%, and meet 50% of electricity from RE, each island country has established RE goals in order to meet th</w:t>
      </w:r>
      <w:r>
        <w:rPr>
          <w:rFonts w:eastAsia="Calibri" w:cs="Calibri"/>
        </w:rPr>
        <w:t>e Sustainable Development Goals, i</w:t>
      </w:r>
      <w:r w:rsidRPr="00823054">
        <w:rPr>
          <w:rFonts w:eastAsia="Calibri" w:cs="Calibri"/>
        </w:rPr>
        <w:t>ncluding goal 7, ensure access to affordable, reliable, sustainable, and modern energy for all,  goal 9, to build resilient infrastructure, promote inclusive and sustainable industrialization and foster innovation, and goal 13, to take urgent action to combat climate change and its impacts.</w:t>
      </w:r>
    </w:p>
    <w:p w14:paraId="40675D40" w14:textId="77777777" w:rsidR="00F71CA3" w:rsidRDefault="00352EDB" w:rsidP="006B53A3">
      <w:pPr>
        <w:spacing w:after="0"/>
        <w:jc w:val="both"/>
        <w:rPr>
          <w:rFonts w:eastAsia="Calibri" w:cs="Calibri"/>
        </w:rPr>
      </w:pPr>
      <w:r>
        <w:rPr>
          <w:rFonts w:eastAsia="Calibri" w:cs="Calibri"/>
        </w:rPr>
        <w:t xml:space="preserve">In order to accomplish the </w:t>
      </w:r>
      <w:r w:rsidR="00B429A6">
        <w:rPr>
          <w:rFonts w:eastAsia="Calibri" w:cs="Calibri"/>
        </w:rPr>
        <w:t>goals,</w:t>
      </w:r>
      <w:r>
        <w:rPr>
          <w:rFonts w:eastAsia="Calibri" w:cs="Calibri"/>
        </w:rPr>
        <w:t xml:space="preserve"> set forth regarding Renewable Energy and Energy Efficiency, it was acknowledged that there was a need for regional organizations to pool together their resources in order to more efficiently work towards a more prosperous energy environment in the Pacific.  The major organizations working to this end are:</w:t>
      </w:r>
    </w:p>
    <w:p w14:paraId="5871422E" w14:textId="77777777" w:rsidR="00484550" w:rsidRPr="00901602" w:rsidRDefault="00484550" w:rsidP="006B53A3">
      <w:pPr>
        <w:spacing w:after="0"/>
        <w:jc w:val="both"/>
        <w:rPr>
          <w:rFonts w:eastAsia="Calibri" w:cs="Calibri"/>
        </w:rPr>
      </w:pPr>
    </w:p>
    <w:p w14:paraId="0C04C810" w14:textId="496CC398" w:rsidR="00866FE7" w:rsidRPr="00866FE7" w:rsidRDefault="00352EDB" w:rsidP="006B53A3">
      <w:pPr>
        <w:pStyle w:val="ListParagraph"/>
        <w:numPr>
          <w:ilvl w:val="0"/>
          <w:numId w:val="31"/>
        </w:numPr>
        <w:jc w:val="both"/>
      </w:pPr>
      <w:r w:rsidRPr="00DD3C8C">
        <w:rPr>
          <w:b/>
        </w:rPr>
        <w:t>The Pacific Community (SPC)</w:t>
      </w:r>
      <w:r w:rsidR="00866FE7" w:rsidRPr="00DD3C8C">
        <w:rPr>
          <w:b/>
        </w:rPr>
        <w:t xml:space="preserve"> and </w:t>
      </w:r>
      <w:r w:rsidR="00905BCC">
        <w:rPr>
          <w:b/>
        </w:rPr>
        <w:t xml:space="preserve">its </w:t>
      </w:r>
      <w:r w:rsidR="00866FE7" w:rsidRPr="00DD3C8C">
        <w:rPr>
          <w:b/>
        </w:rPr>
        <w:t>Pacific Center for Renewable Energy and Energy Efficiency (PCREEE)</w:t>
      </w:r>
      <w:r w:rsidRPr="00866FE7">
        <w:t xml:space="preserve"> - The SPC was established in 1947 by the Australian, </w:t>
      </w:r>
      <w:r w:rsidR="00C70056">
        <w:t>France,</w:t>
      </w:r>
      <w:r w:rsidRPr="00866FE7">
        <w:t xml:space="preserve"> British, and US governments with colonial experience in the Pacific countries. </w:t>
      </w:r>
      <w:r w:rsidR="00EE273A">
        <w:t xml:space="preserve"> </w:t>
      </w:r>
      <w:r w:rsidRPr="00866FE7">
        <w:t>The SPC provides technical assistance, training and research services to the member countries in areas such as health, fisheries, human development and agriculture</w:t>
      </w:r>
      <w:r w:rsidR="002477EC">
        <w:t xml:space="preserve"> and many other areas including energy</w:t>
      </w:r>
      <w:r w:rsidRPr="00866FE7">
        <w:t>. Especially in recent years, sharing and promoting regional cooperation.</w:t>
      </w:r>
      <w:r w:rsidR="00866FE7" w:rsidRPr="00866FE7">
        <w:t xml:space="preserve"> </w:t>
      </w:r>
      <w:r w:rsidR="00EE273A">
        <w:t xml:space="preserve"> </w:t>
      </w:r>
      <w:r w:rsidR="00866FE7" w:rsidRPr="00866FE7">
        <w:t xml:space="preserve">PCREEE was established as a </w:t>
      </w:r>
      <w:r w:rsidR="002477EC">
        <w:t>regi</w:t>
      </w:r>
      <w:r w:rsidR="00641A31">
        <w:t>onal vehicle or the accelerated</w:t>
      </w:r>
      <w:r w:rsidR="002477EC">
        <w:t xml:space="preserve"> adoption</w:t>
      </w:r>
      <w:r w:rsidR="00866FE7" w:rsidRPr="00866FE7">
        <w:t xml:space="preserve"> and implementation </w:t>
      </w:r>
      <w:r w:rsidR="00DC0B7D">
        <w:t>of feasible</w:t>
      </w:r>
      <w:r w:rsidR="00866FE7" w:rsidRPr="00866FE7">
        <w:t xml:space="preserve"> renewable energy and energy efficiency</w:t>
      </w:r>
      <w:r w:rsidR="002477EC">
        <w:t xml:space="preserve"> technologies</w:t>
      </w:r>
      <w:r w:rsidR="00866FE7" w:rsidRPr="00866FE7">
        <w:t xml:space="preserve"> </w:t>
      </w:r>
      <w:r w:rsidR="00CA3F0A">
        <w:t xml:space="preserve">in </w:t>
      </w:r>
      <w:r w:rsidR="00CA3F0A" w:rsidRPr="00866FE7">
        <w:t>the</w:t>
      </w:r>
      <w:r w:rsidR="00866FE7" w:rsidRPr="00866FE7">
        <w:t xml:space="preserve"> island countries in the Pacific</w:t>
      </w:r>
      <w:r w:rsidR="002477EC">
        <w:t xml:space="preserve">. </w:t>
      </w:r>
      <w:r w:rsidR="00641A31">
        <w:t xml:space="preserve"> </w:t>
      </w:r>
      <w:r w:rsidR="002477EC">
        <w:t xml:space="preserve">It is a partnership between </w:t>
      </w:r>
      <w:r w:rsidR="00641A31">
        <w:t xml:space="preserve">the </w:t>
      </w:r>
      <w:r w:rsidR="00866FE7" w:rsidRPr="00866FE7">
        <w:t>SPC, the Sustainable Energy Island and Climate Resilience Initiative (SIDS DOCK) and the United Nations Industrial Development Organization (UNIDO)</w:t>
      </w:r>
      <w:r w:rsidR="002477EC">
        <w:t xml:space="preserve"> and the government of Austria. </w:t>
      </w:r>
      <w:r w:rsidR="00866FE7" w:rsidRPr="00866FE7">
        <w:t>.</w:t>
      </w:r>
    </w:p>
    <w:p w14:paraId="2E7BD020" w14:textId="77777777" w:rsidR="009D2EAF" w:rsidRPr="00866FE7" w:rsidRDefault="009D2EAF" w:rsidP="006B53A3">
      <w:pPr>
        <w:pStyle w:val="ListParagraph"/>
        <w:jc w:val="both"/>
      </w:pPr>
    </w:p>
    <w:p w14:paraId="5EEC2BF2" w14:textId="77777777" w:rsidR="00352EDB" w:rsidRDefault="009D2EAF" w:rsidP="006B53A3">
      <w:pPr>
        <w:pStyle w:val="ListParagraph"/>
        <w:numPr>
          <w:ilvl w:val="0"/>
          <w:numId w:val="31"/>
        </w:numPr>
        <w:jc w:val="both"/>
      </w:pPr>
      <w:r w:rsidRPr="00DD3C8C">
        <w:rPr>
          <w:b/>
        </w:rPr>
        <w:t>The University of the South Pacific</w:t>
      </w:r>
      <w:r w:rsidR="00514724">
        <w:rPr>
          <w:b/>
        </w:rPr>
        <w:t xml:space="preserve"> (USP)</w:t>
      </w:r>
      <w:r w:rsidRPr="00866FE7">
        <w:t xml:space="preserve"> – Is a Public research organization with locations in Fiji, Samoa, Vanuatu, the Cook Islands, Kiribati, Marshall Islands, Nauru, Niue, The Solomon Islands, Tokelau, Tonga, </w:t>
      </w:r>
      <w:r w:rsidR="00C5598F" w:rsidRPr="00866FE7">
        <w:t xml:space="preserve">and </w:t>
      </w:r>
      <w:r w:rsidRPr="00866FE7">
        <w:t>Tuvalu</w:t>
      </w:r>
      <w:r w:rsidR="00C5598F" w:rsidRPr="00866FE7">
        <w:t xml:space="preserve">.  As a public organization owned by the 12 previously mentioned governments, the USP promotes various programs and research grants regarding the Pacific Community and its members. </w:t>
      </w:r>
    </w:p>
    <w:p w14:paraId="255ED854" w14:textId="77777777" w:rsidR="00574CBE" w:rsidRDefault="00574CBE" w:rsidP="006B53A3">
      <w:pPr>
        <w:pStyle w:val="ListParagraph"/>
        <w:jc w:val="both"/>
      </w:pPr>
    </w:p>
    <w:p w14:paraId="429DDA32" w14:textId="77777777" w:rsidR="00AB2B58" w:rsidRPr="00AB2B58" w:rsidRDefault="00AB2B58" w:rsidP="00AB2B58">
      <w:pPr>
        <w:pStyle w:val="ListParagraph"/>
        <w:numPr>
          <w:ilvl w:val="0"/>
          <w:numId w:val="31"/>
        </w:numPr>
      </w:pPr>
      <w:r w:rsidRPr="00514724">
        <w:rPr>
          <w:rFonts w:hint="eastAsia"/>
          <w:b/>
          <w:lang w:eastAsia="ko-KR"/>
        </w:rPr>
        <w:t>P</w:t>
      </w:r>
      <w:r w:rsidRPr="00514724">
        <w:rPr>
          <w:b/>
          <w:lang w:eastAsia="ko-KR"/>
        </w:rPr>
        <w:t>acific Power Association (PPA)</w:t>
      </w:r>
      <w:r w:rsidRPr="00AB2B58">
        <w:rPr>
          <w:lang w:eastAsia="ko-KR"/>
        </w:rPr>
        <w:t xml:space="preserve"> </w:t>
      </w:r>
      <w:r w:rsidRPr="00AB2B58">
        <w:t>– Is an inter-governmental agency that promotes technical training, the exchange of information, and dissemination of technical expertise in order to benefit member countries in energy sector.</w:t>
      </w:r>
    </w:p>
    <w:p w14:paraId="3CC8752C" w14:textId="77777777" w:rsidR="00352EDB" w:rsidRDefault="00352EDB" w:rsidP="006B53A3">
      <w:pPr>
        <w:pStyle w:val="ListParagraph"/>
        <w:jc w:val="both"/>
      </w:pPr>
    </w:p>
    <w:p w14:paraId="7143FDFC" w14:textId="77777777" w:rsidR="007D68CE" w:rsidRDefault="008F08AB" w:rsidP="006B53A3">
      <w:pPr>
        <w:pStyle w:val="Heading2"/>
        <w:numPr>
          <w:ilvl w:val="1"/>
          <w:numId w:val="32"/>
        </w:numPr>
        <w:spacing w:after="240"/>
        <w:ind w:left="284" w:hanging="398"/>
        <w:jc w:val="both"/>
        <w:rPr>
          <w:sz w:val="24"/>
        </w:rPr>
      </w:pPr>
      <w:bookmarkStart w:id="1717" w:name="_Toc521422816"/>
      <w:bookmarkStart w:id="1718" w:name="_Toc521926936"/>
      <w:r w:rsidRPr="008F08AB">
        <w:rPr>
          <w:sz w:val="24"/>
        </w:rPr>
        <w:t>Country Level Market Analysis</w:t>
      </w:r>
      <w:bookmarkEnd w:id="1717"/>
      <w:bookmarkEnd w:id="1718"/>
    </w:p>
    <w:p w14:paraId="5873A70E" w14:textId="42161E77" w:rsidR="006D611D" w:rsidRDefault="00AB2B58" w:rsidP="006B53A3">
      <w:pPr>
        <w:pStyle w:val="ListParagraph"/>
        <w:spacing w:after="0"/>
        <w:ind w:left="0"/>
        <w:jc w:val="both"/>
        <w:rPr>
          <w:rFonts w:cstheme="minorHAnsi"/>
          <w:lang w:eastAsia="ko-KR"/>
        </w:rPr>
      </w:pPr>
      <w:r w:rsidRPr="00BB7B5D">
        <w:rPr>
          <w:rFonts w:eastAsia="Calibri" w:cstheme="minorHAnsi"/>
        </w:rPr>
        <w:t>Case studies through site visits, market surveys, and focused research has allowed for a better analysis of the mini-grid market on a local level.</w:t>
      </w:r>
      <w:r>
        <w:rPr>
          <w:rFonts w:eastAsia="Calibri" w:cstheme="minorHAnsi"/>
        </w:rPr>
        <w:t xml:space="preserve">  </w:t>
      </w:r>
      <w:r w:rsidR="00E06464">
        <w:rPr>
          <w:rFonts w:eastAsia="Calibri" w:cstheme="minorHAnsi"/>
        </w:rPr>
        <w:t xml:space="preserve">Project reviews </w:t>
      </w:r>
      <w:r w:rsidR="00905BCC">
        <w:rPr>
          <w:rFonts w:eastAsia="Calibri" w:cstheme="minorHAnsi"/>
        </w:rPr>
        <w:t xml:space="preserve">have </w:t>
      </w:r>
      <w:r w:rsidR="00C3133C" w:rsidRPr="00B60533">
        <w:rPr>
          <w:rFonts w:eastAsia="Calibri" w:cstheme="minorHAnsi"/>
        </w:rPr>
        <w:t>establish</w:t>
      </w:r>
      <w:r w:rsidR="00905BCC">
        <w:rPr>
          <w:rFonts w:eastAsia="Calibri" w:cstheme="minorHAnsi"/>
        </w:rPr>
        <w:t>ed</w:t>
      </w:r>
      <w:r w:rsidR="00C3133C" w:rsidRPr="00B60533">
        <w:rPr>
          <w:rFonts w:eastAsia="Calibri" w:cstheme="minorHAnsi"/>
        </w:rPr>
        <w:t xml:space="preserve"> a baseline of existing projects and determine where there are potential future needs.</w:t>
      </w:r>
      <w:r w:rsidR="00D60872" w:rsidRPr="00B60533">
        <w:rPr>
          <w:rFonts w:eastAsia="Calibri" w:cstheme="minorHAnsi"/>
        </w:rPr>
        <w:t xml:space="preserve"> </w:t>
      </w:r>
      <w:r w:rsidR="00C3133C" w:rsidRPr="00B60533">
        <w:rPr>
          <w:rFonts w:eastAsia="Calibri" w:cstheme="minorHAnsi"/>
        </w:rPr>
        <w:t xml:space="preserve"> Community and Stakeholder interviews are necessary to determine which areas need to be addressed when it comes to developing </w:t>
      </w:r>
      <w:r w:rsidR="00445B1A">
        <w:rPr>
          <w:rFonts w:eastAsia="Calibri" w:cstheme="minorHAnsi"/>
        </w:rPr>
        <w:t>mini-grid</w:t>
      </w:r>
      <w:r w:rsidR="00C3133C" w:rsidRPr="00B60533">
        <w:rPr>
          <w:rFonts w:eastAsia="Calibri" w:cstheme="minorHAnsi"/>
        </w:rPr>
        <w:t xml:space="preserve"> projects in the PICTs. Financing methods and sources of funds for previous projects will guide future developments which can be improved upon.</w:t>
      </w:r>
      <w:r w:rsidR="00D60872" w:rsidRPr="00B60533">
        <w:rPr>
          <w:rFonts w:eastAsia="Calibri" w:cstheme="minorHAnsi"/>
        </w:rPr>
        <w:t xml:space="preserve"> </w:t>
      </w:r>
      <w:r w:rsidR="00C3133C" w:rsidRPr="00B60533">
        <w:rPr>
          <w:rFonts w:eastAsia="Calibri" w:cstheme="minorHAnsi"/>
        </w:rPr>
        <w:t xml:space="preserve"> Technological capacity and capability of the PICTs must be determined to establish where areas of need are and help fill the gaps. </w:t>
      </w:r>
      <w:r w:rsidR="00B9277D" w:rsidRPr="00B60533">
        <w:rPr>
          <w:rFonts w:eastAsia="Calibri" w:cstheme="minorHAnsi"/>
        </w:rPr>
        <w:t xml:space="preserve"> </w:t>
      </w:r>
      <w:r w:rsidR="00C3133C" w:rsidRPr="00B60533">
        <w:rPr>
          <w:rFonts w:eastAsia="Calibri" w:cstheme="minorHAnsi"/>
        </w:rPr>
        <w:t>Finally, key commercial and operational deficiencies must be examined to help generate private sector development and public-private partnerships.</w:t>
      </w:r>
      <w:r w:rsidR="005901A2">
        <w:rPr>
          <w:rFonts w:eastAsia="Calibri" w:cstheme="minorHAnsi"/>
        </w:rPr>
        <w:t xml:space="preserve"> </w:t>
      </w:r>
      <w:r w:rsidR="00C3133C" w:rsidRPr="00B60533">
        <w:rPr>
          <w:rFonts w:eastAsia="Calibri" w:cstheme="minorHAnsi"/>
        </w:rPr>
        <w:t xml:space="preserve"> The following </w:t>
      </w:r>
      <w:r w:rsidR="00B60533" w:rsidRPr="00B60533">
        <w:rPr>
          <w:rFonts w:eastAsia="Calibri" w:cstheme="minorHAnsi"/>
        </w:rPr>
        <w:t>four Countries</w:t>
      </w:r>
      <w:r w:rsidR="00C3133C" w:rsidRPr="00B60533">
        <w:rPr>
          <w:rFonts w:eastAsia="Calibri" w:cstheme="minorHAnsi"/>
        </w:rPr>
        <w:t xml:space="preserve"> </w:t>
      </w:r>
      <w:r w:rsidR="000D46B8" w:rsidRPr="00B60533">
        <w:rPr>
          <w:rFonts w:eastAsia="Calibri" w:cstheme="minorHAnsi"/>
        </w:rPr>
        <w:t>w</w:t>
      </w:r>
      <w:r w:rsidR="000D46B8">
        <w:rPr>
          <w:rFonts w:eastAsia="Calibri" w:cstheme="minorHAnsi"/>
        </w:rPr>
        <w:t xml:space="preserve">ere selected as </w:t>
      </w:r>
      <w:r w:rsidR="00C3133C" w:rsidRPr="00B60533">
        <w:rPr>
          <w:rFonts w:eastAsia="Calibri" w:cstheme="minorHAnsi"/>
        </w:rPr>
        <w:t>case studies</w:t>
      </w:r>
      <w:r w:rsidR="000D46B8">
        <w:rPr>
          <w:rFonts w:eastAsia="Calibri" w:cstheme="minorHAnsi"/>
        </w:rPr>
        <w:t xml:space="preserve"> </w:t>
      </w:r>
      <w:r w:rsidR="00C93FDB">
        <w:rPr>
          <w:rFonts w:eastAsia="Calibri" w:cstheme="minorHAnsi"/>
        </w:rPr>
        <w:t>to</w:t>
      </w:r>
      <w:r w:rsidR="000D46B8">
        <w:rPr>
          <w:rFonts w:eastAsia="Calibri" w:cstheme="minorHAnsi"/>
        </w:rPr>
        <w:t xml:space="preserve"> identify typical issues and possible solutions</w:t>
      </w:r>
      <w:r w:rsidR="00D801E5">
        <w:rPr>
          <w:rFonts w:eastAsia="Calibri" w:cstheme="minorHAnsi"/>
        </w:rPr>
        <w:t xml:space="preserve"> to RE development in the PICTs</w:t>
      </w:r>
      <w:r w:rsidR="00C3133C" w:rsidRPr="00B60533">
        <w:rPr>
          <w:rFonts w:eastAsia="Calibri" w:cstheme="minorHAnsi"/>
        </w:rPr>
        <w:t>:</w:t>
      </w:r>
      <w:bookmarkStart w:id="1719" w:name="_3o7alnk" w:colFirst="0" w:colLast="0"/>
      <w:bookmarkEnd w:id="1719"/>
    </w:p>
    <w:p w14:paraId="67DC9D53" w14:textId="77777777" w:rsidR="00FC0CA3" w:rsidRPr="00FC0CA3" w:rsidRDefault="00FC0CA3" w:rsidP="006B53A3">
      <w:pPr>
        <w:pStyle w:val="ListParagraph"/>
        <w:spacing w:after="0"/>
        <w:ind w:left="0"/>
        <w:jc w:val="both"/>
        <w:rPr>
          <w:rFonts w:cstheme="minorHAnsi"/>
          <w:lang w:eastAsia="ko-KR"/>
        </w:rPr>
      </w:pPr>
    </w:p>
    <w:p w14:paraId="158C5FCF" w14:textId="77777777" w:rsidR="008A48AC" w:rsidRDefault="008A48AC" w:rsidP="006B53A3">
      <w:pPr>
        <w:pStyle w:val="ListParagraph"/>
        <w:numPr>
          <w:ilvl w:val="0"/>
          <w:numId w:val="18"/>
        </w:numPr>
        <w:spacing w:after="0"/>
        <w:jc w:val="both"/>
        <w:rPr>
          <w:rFonts w:eastAsia="Calibri" w:cstheme="minorHAnsi"/>
        </w:rPr>
      </w:pPr>
      <w:r>
        <w:rPr>
          <w:rFonts w:eastAsia="Calibri" w:cstheme="minorHAnsi"/>
        </w:rPr>
        <w:t>Vanuatu (Melanesia)</w:t>
      </w:r>
    </w:p>
    <w:p w14:paraId="454435D5" w14:textId="77777777" w:rsidR="008A48AC" w:rsidRDefault="008A48AC" w:rsidP="006B53A3">
      <w:pPr>
        <w:pStyle w:val="ListParagraph"/>
        <w:numPr>
          <w:ilvl w:val="0"/>
          <w:numId w:val="18"/>
        </w:numPr>
        <w:spacing w:after="0"/>
        <w:jc w:val="both"/>
        <w:rPr>
          <w:rFonts w:eastAsia="Calibri" w:cstheme="minorHAnsi"/>
        </w:rPr>
      </w:pPr>
      <w:r>
        <w:rPr>
          <w:rFonts w:eastAsia="Calibri" w:cstheme="minorHAnsi"/>
        </w:rPr>
        <w:t>The Solomon Islands (Melanesia)</w:t>
      </w:r>
    </w:p>
    <w:p w14:paraId="64D1F79B" w14:textId="7131B4FA" w:rsidR="008A48AC" w:rsidRDefault="008A48AC" w:rsidP="006B53A3">
      <w:pPr>
        <w:pStyle w:val="ListParagraph"/>
        <w:numPr>
          <w:ilvl w:val="0"/>
          <w:numId w:val="18"/>
        </w:numPr>
        <w:spacing w:after="0"/>
        <w:jc w:val="both"/>
        <w:rPr>
          <w:rFonts w:eastAsia="Calibri" w:cstheme="minorHAnsi"/>
        </w:rPr>
      </w:pPr>
      <w:r>
        <w:rPr>
          <w:rFonts w:eastAsia="Calibri" w:cstheme="minorHAnsi"/>
        </w:rPr>
        <w:t>Tonga (Polynesia)</w:t>
      </w:r>
    </w:p>
    <w:p w14:paraId="626AABC6" w14:textId="77777777" w:rsidR="00062CE4" w:rsidRPr="00062CE4" w:rsidRDefault="005943C4" w:rsidP="00062CE4">
      <w:pPr>
        <w:pStyle w:val="ListParagraph"/>
        <w:numPr>
          <w:ilvl w:val="0"/>
          <w:numId w:val="18"/>
        </w:numPr>
        <w:spacing w:after="0"/>
        <w:jc w:val="both"/>
        <w:rPr>
          <w:rFonts w:eastAsia="Calibri" w:cstheme="minorHAnsi"/>
        </w:rPr>
      </w:pPr>
      <w:r>
        <w:rPr>
          <w:rFonts w:eastAsia="Calibri" w:cstheme="minorHAnsi"/>
        </w:rPr>
        <w:t>Kiribati (Micronesia)</w:t>
      </w:r>
      <w:bookmarkStart w:id="1720" w:name="_23ckvvd" w:colFirst="0" w:colLast="0"/>
      <w:bookmarkStart w:id="1721" w:name="_32hioqz" w:colFirst="0" w:colLast="0"/>
      <w:bookmarkStart w:id="1722" w:name="_Toc521926937"/>
      <w:bookmarkEnd w:id="1720"/>
      <w:bookmarkEnd w:id="1721"/>
    </w:p>
    <w:p w14:paraId="49781E2A" w14:textId="68A25C8C" w:rsidR="007D68CE" w:rsidRPr="00003AFA" w:rsidRDefault="00062CE4" w:rsidP="00062CE4">
      <w:pPr>
        <w:pStyle w:val="NormalWeb"/>
        <w:numPr>
          <w:ilvl w:val="2"/>
          <w:numId w:val="32"/>
        </w:numPr>
        <w:shd w:val="clear" w:color="auto" w:fill="FFFFFF"/>
        <w:ind w:left="709" w:hanging="567"/>
        <w:contextualSpacing/>
        <w:jc w:val="both"/>
        <w:outlineLvl w:val="2"/>
        <w:rPr>
          <w:rFonts w:asciiTheme="majorHAnsi" w:hAnsiTheme="majorHAnsi" w:cstheme="minorHAnsi"/>
          <w:b/>
          <w:sz w:val="22"/>
          <w:szCs w:val="22"/>
        </w:rPr>
      </w:pPr>
      <w:r w:rsidRPr="00003AFA">
        <w:rPr>
          <w:rFonts w:asciiTheme="majorHAnsi" w:hAnsiTheme="majorHAnsi" w:cstheme="minorHAnsi"/>
          <w:b/>
          <w:sz w:val="22"/>
          <w:szCs w:val="22"/>
        </w:rPr>
        <w:t xml:space="preserve"> </w:t>
      </w:r>
      <w:r w:rsidR="008F08AB" w:rsidRPr="00003AFA">
        <w:rPr>
          <w:rFonts w:asciiTheme="majorHAnsi" w:hAnsiTheme="majorHAnsi" w:cstheme="minorHAnsi"/>
          <w:b/>
          <w:sz w:val="22"/>
          <w:szCs w:val="22"/>
        </w:rPr>
        <w:t>Melanesia – Vanuatu, Solomon Islands</w:t>
      </w:r>
      <w:bookmarkEnd w:id="1722"/>
    </w:p>
    <w:p w14:paraId="06C7DD77" w14:textId="3DC19C52" w:rsidR="00CB0C2B" w:rsidRPr="007F6247" w:rsidRDefault="00CB0C2B" w:rsidP="006B53A3">
      <w:pPr>
        <w:pStyle w:val="NormalWeb"/>
        <w:shd w:val="clear" w:color="auto" w:fill="FFFFFF"/>
        <w:contextualSpacing/>
        <w:jc w:val="both"/>
        <w:rPr>
          <w:rFonts w:asciiTheme="minorHAnsi" w:eastAsiaTheme="minorEastAsia" w:hAnsiTheme="minorHAnsi" w:cstheme="minorBidi"/>
          <w:sz w:val="22"/>
          <w:szCs w:val="22"/>
        </w:rPr>
      </w:pPr>
    </w:p>
    <w:p w14:paraId="3C87E018" w14:textId="77777777" w:rsidR="007D68CE" w:rsidRPr="007F6247" w:rsidRDefault="008F08AB" w:rsidP="00AB3196">
      <w:pPr>
        <w:pStyle w:val="NormalWeb"/>
        <w:numPr>
          <w:ilvl w:val="0"/>
          <w:numId w:val="65"/>
        </w:numPr>
        <w:shd w:val="clear" w:color="auto" w:fill="FFFFFF"/>
        <w:contextualSpacing/>
        <w:jc w:val="both"/>
        <w:rPr>
          <w:rFonts w:asciiTheme="majorHAnsi" w:hAnsiTheme="majorHAnsi" w:cstheme="minorHAnsi"/>
          <w:b/>
          <w:sz w:val="22"/>
          <w:szCs w:val="22"/>
        </w:rPr>
      </w:pPr>
      <w:r w:rsidRPr="007F6247">
        <w:rPr>
          <w:rFonts w:asciiTheme="majorHAnsi" w:hAnsiTheme="majorHAnsi" w:cstheme="minorHAnsi"/>
          <w:b/>
          <w:sz w:val="22"/>
          <w:szCs w:val="22"/>
        </w:rPr>
        <w:t>Vanuatu</w:t>
      </w:r>
    </w:p>
    <w:p w14:paraId="43ACC598" w14:textId="77777777" w:rsidR="007367B6" w:rsidRPr="005943C4" w:rsidRDefault="008F08AB" w:rsidP="005943C4">
      <w:pPr>
        <w:rPr>
          <w:b/>
        </w:rPr>
      </w:pPr>
      <w:r w:rsidRPr="005943C4">
        <w:rPr>
          <w:b/>
        </w:rPr>
        <w:t>Geography</w:t>
      </w:r>
    </w:p>
    <w:p w14:paraId="56253FFE" w14:textId="77777777" w:rsidR="00B3360B" w:rsidRDefault="006D611D" w:rsidP="00AB3196">
      <w:pPr>
        <w:contextualSpacing/>
        <w:jc w:val="both"/>
        <w:rPr>
          <w:rFonts w:cstheme="minorHAnsi"/>
        </w:rPr>
      </w:pPr>
      <w:r w:rsidRPr="007D45FA">
        <w:rPr>
          <w:rFonts w:cstheme="minorHAnsi"/>
        </w:rPr>
        <w:t>Vanuatu is a Y-shaped ar</w:t>
      </w:r>
      <w:r w:rsidR="00B9277D" w:rsidRPr="007D45FA">
        <w:rPr>
          <w:rFonts w:cstheme="minorHAnsi"/>
        </w:rPr>
        <w:t>chipelago consisting of about 83</w:t>
      </w:r>
      <w:r w:rsidRPr="007D45FA">
        <w:rPr>
          <w:rFonts w:cstheme="minorHAnsi"/>
        </w:rPr>
        <w:t xml:space="preserve"> relativ</w:t>
      </w:r>
      <w:r w:rsidR="005901A2">
        <w:rPr>
          <w:rFonts w:cstheme="minorHAnsi"/>
        </w:rPr>
        <w:t>ely small, geologically younger</w:t>
      </w:r>
      <w:r w:rsidRPr="007D45FA">
        <w:rPr>
          <w:rFonts w:cstheme="minorHAnsi"/>
        </w:rPr>
        <w:t xml:space="preserve"> islands of</w:t>
      </w:r>
      <w:r w:rsidR="002C2D66">
        <w:rPr>
          <w:rFonts w:cstheme="minorHAnsi"/>
        </w:rPr>
        <w:t xml:space="preserve"> </w:t>
      </w:r>
      <w:r w:rsidRPr="007D45FA">
        <w:rPr>
          <w:rFonts w:cstheme="minorHAnsi"/>
        </w:rPr>
        <w:t>volcanic origin</w:t>
      </w:r>
      <w:r w:rsidR="005F741E" w:rsidRPr="007D45FA">
        <w:rPr>
          <w:rFonts w:cstheme="minorHAnsi"/>
        </w:rPr>
        <w:t xml:space="preserve"> </w:t>
      </w:r>
      <w:r w:rsidRPr="007D45FA">
        <w:rPr>
          <w:rFonts w:cstheme="minorHAnsi"/>
        </w:rPr>
        <w:t xml:space="preserve">(65 of them inhabited), with about 1,300 </w:t>
      </w:r>
      <w:r w:rsidR="005F741E" w:rsidRPr="007D45FA">
        <w:rPr>
          <w:rFonts w:cstheme="minorHAnsi"/>
        </w:rPr>
        <w:t>kilometers</w:t>
      </w:r>
      <w:r w:rsidRPr="007D45FA">
        <w:rPr>
          <w:rFonts w:cstheme="minorHAnsi"/>
        </w:rPr>
        <w:t xml:space="preserve"> (810</w:t>
      </w:r>
      <w:r w:rsidR="007367B6">
        <w:rPr>
          <w:rFonts w:cstheme="minorHAnsi"/>
        </w:rPr>
        <w:t xml:space="preserve"> </w:t>
      </w:r>
      <w:r w:rsidRPr="007D45FA">
        <w:rPr>
          <w:rFonts w:cstheme="minorHAnsi"/>
        </w:rPr>
        <w:t>mi) between the most northern and southern islands.</w:t>
      </w:r>
      <w:r w:rsidR="0020677D" w:rsidRPr="007D45FA">
        <w:rPr>
          <w:rFonts w:cstheme="minorHAnsi"/>
          <w:vertAlign w:val="superscript"/>
        </w:rPr>
        <w:t xml:space="preserve"> </w:t>
      </w:r>
      <w:r w:rsidR="0020677D" w:rsidRPr="007D45FA">
        <w:rPr>
          <w:rFonts w:cstheme="minorHAnsi"/>
        </w:rPr>
        <w:t xml:space="preserve"> </w:t>
      </w:r>
    </w:p>
    <w:p w14:paraId="6E14E310" w14:textId="77777777" w:rsidR="00F307C6" w:rsidRDefault="00F307C6" w:rsidP="00AB3196">
      <w:pPr>
        <w:contextualSpacing/>
        <w:jc w:val="both"/>
        <w:rPr>
          <w:rFonts w:cstheme="minorHAnsi"/>
          <w:lang w:eastAsia="ko-KR"/>
        </w:rPr>
      </w:pPr>
    </w:p>
    <w:p w14:paraId="1C9EF91B" w14:textId="77777777" w:rsidR="00DC0B7D" w:rsidRPr="005943C4" w:rsidRDefault="00905BCC" w:rsidP="00193607">
      <w:pPr>
        <w:rPr>
          <w:b/>
        </w:rPr>
      </w:pPr>
      <w:r w:rsidRPr="005943C4">
        <w:rPr>
          <w:b/>
        </w:rPr>
        <w:t>Energy Mix</w:t>
      </w:r>
    </w:p>
    <w:p w14:paraId="2BBCB180" w14:textId="2C859A8B" w:rsidR="005943C4" w:rsidRDefault="00F23BF1">
      <w:pPr>
        <w:jc w:val="both"/>
      </w:pPr>
      <w:r>
        <w:t xml:space="preserve">It is estimated that about </w:t>
      </w:r>
      <w:r w:rsidR="00113A87">
        <w:t>75</w:t>
      </w:r>
      <w:r>
        <w:t xml:space="preserve"> percent of Vanuatu’s citizens have no or low access to electricity.  Vanuatu imports all petroleum products and the demand is expected to increase.  Based on expected demand </w:t>
      </w:r>
      <w:r>
        <w:lastRenderedPageBreak/>
        <w:t>increases, imports are expected to double (to 100 million liters) by 2022.</w:t>
      </w:r>
      <w:r>
        <w:rPr>
          <w:rStyle w:val="FootnoteReference"/>
        </w:rPr>
        <w:footnoteReference w:id="11"/>
      </w:r>
      <w:r>
        <w:t xml:space="preserve">  Because of the high demand for imports and the importance of petroleum products to the economy, Vanuatu has a very high level of exposure to shocks and price volatility.  In addition to reliance on imported fuels, the average cost for diesel is higher than other PCREEE countries.  Therefore, cost-competitive renewable energy has a role to play in both meeting future demand and decreasing the consumption of traditional fossil fuels</w:t>
      </w:r>
      <w:r w:rsidR="005943C4">
        <w:t>.</w:t>
      </w:r>
    </w:p>
    <w:p w14:paraId="1DE20A8C" w14:textId="03BB5D60" w:rsidR="00113A87" w:rsidRDefault="00113A87" w:rsidP="00113A87">
      <w:pPr>
        <w:jc w:val="both"/>
      </w:pPr>
      <w:r>
        <w:t xml:space="preserve">In terms of renewable energy, Vanuatu has increased generation in recent years.  Coconut oil is a locally available renewable energy source and 21.8% of total production.  Wind turbines add another 12.8% to the mix with hydropower at 8.7% and solar at 0.3% for a total of 43.6% renewable energy sources at peak production.  The primary reasons for the increased contribution of renewables has been the increased cost of imported fuels and the decreasing cost of RE technologies. </w:t>
      </w:r>
    </w:p>
    <w:p w14:paraId="261056DB" w14:textId="77777777" w:rsidR="00246F90" w:rsidRDefault="00246F90" w:rsidP="00BD359A">
      <w:pPr>
        <w:spacing w:after="0"/>
        <w:jc w:val="both"/>
      </w:pPr>
    </w:p>
    <w:p w14:paraId="6FD233AE" w14:textId="6B2B4300" w:rsidR="00091F9E" w:rsidRPr="005943C4" w:rsidRDefault="008F08AB" w:rsidP="005943C4">
      <w:pPr>
        <w:rPr>
          <w:b/>
        </w:rPr>
      </w:pPr>
      <w:r w:rsidRPr="005943C4">
        <w:rPr>
          <w:b/>
        </w:rPr>
        <w:t>Policy &amp; Regulation</w:t>
      </w:r>
    </w:p>
    <w:p w14:paraId="6E159072" w14:textId="77777777" w:rsidR="00AB2B58" w:rsidRPr="00BB7B5D" w:rsidRDefault="00AB2B58" w:rsidP="00AB3196">
      <w:pPr>
        <w:jc w:val="both"/>
        <w:rPr>
          <w:rFonts w:cstheme="minorHAnsi"/>
        </w:rPr>
      </w:pPr>
      <w:r w:rsidRPr="00BB7B5D">
        <w:rPr>
          <w:rFonts w:cstheme="minorHAnsi"/>
        </w:rPr>
        <w:t>The National Energy Roadmap was established for the years 2013-2020.  In October 2011 the Government of Vanuatu launched the development of the Vanuatu Energy Roadmap 2013-2020.  The roadmap was passed by the Vanuatu government in June 2013.  It has the overall vision to “energize Vanuatu’s growth and development through the provision of secure, affordable, widely accessible, high quality, clean energy services for an Educated, Healthy, and Wealthy nation”. The roadmap focuses on the following five key energy priorities:</w:t>
      </w:r>
    </w:p>
    <w:p w14:paraId="4C535788" w14:textId="77777777" w:rsidR="00AB2B58" w:rsidRPr="00BB7B5D" w:rsidRDefault="00AB2B58" w:rsidP="00AB3196">
      <w:pPr>
        <w:pStyle w:val="ListParagraph"/>
        <w:numPr>
          <w:ilvl w:val="0"/>
          <w:numId w:val="13"/>
        </w:numPr>
        <w:jc w:val="both"/>
        <w:rPr>
          <w:rFonts w:cstheme="minorHAnsi"/>
        </w:rPr>
      </w:pPr>
      <w:r w:rsidRPr="00BB7B5D">
        <w:rPr>
          <w:rFonts w:cstheme="minorHAnsi"/>
        </w:rPr>
        <w:t>Achieving access to secure, reliable and affordable electricity for all Citizens by 2030 through connection to electricity of 75% of household within concession areas by 2015, 90% by 2020 and 100% by 2030; for households close to concession areas the corresponding figures are 33%, 90% and 100%, respectively, while for off-grid grid areas the target is 100% of households having access to modern electricity via individual homes systems and basic power products by 2020.</w:t>
      </w:r>
    </w:p>
    <w:p w14:paraId="3451C876" w14:textId="77777777" w:rsidR="00AB2B58" w:rsidRPr="00BB7B5D" w:rsidRDefault="00AB2B58" w:rsidP="00AB3196">
      <w:pPr>
        <w:pStyle w:val="ListParagraph"/>
        <w:numPr>
          <w:ilvl w:val="0"/>
          <w:numId w:val="13"/>
        </w:numPr>
        <w:jc w:val="both"/>
        <w:rPr>
          <w:rFonts w:cstheme="minorHAnsi"/>
        </w:rPr>
      </w:pPr>
      <w:r w:rsidRPr="00BB7B5D">
        <w:rPr>
          <w:rFonts w:cstheme="minorHAnsi"/>
        </w:rPr>
        <w:t>Achieving energy security for Vanuatu at all times through diversifying energy sources and providing the enabling framework for investments in energy. The target to diversify energy sources includes increasing the share of renewable technology in the power generation mix by 65% by 2020.</w:t>
      </w:r>
    </w:p>
    <w:p w14:paraId="4084185B" w14:textId="2B58F0D7" w:rsidR="00AB2B58" w:rsidRPr="00BB7B5D" w:rsidRDefault="00AB2B58" w:rsidP="00AB3196">
      <w:pPr>
        <w:pStyle w:val="ListParagraph"/>
        <w:numPr>
          <w:ilvl w:val="0"/>
          <w:numId w:val="13"/>
        </w:numPr>
        <w:jc w:val="both"/>
        <w:rPr>
          <w:rFonts w:cstheme="minorHAnsi"/>
        </w:rPr>
      </w:pPr>
      <w:r w:rsidRPr="00BB7B5D">
        <w:rPr>
          <w:rFonts w:cstheme="minorHAnsi"/>
        </w:rPr>
        <w:t>Mitigating climate</w:t>
      </w:r>
      <w:r w:rsidR="00F23BF1">
        <w:rPr>
          <w:rFonts w:cstheme="minorHAnsi"/>
        </w:rPr>
        <w:t xml:space="preserve"> change</w:t>
      </w:r>
      <w:r w:rsidRPr="00BB7B5D">
        <w:rPr>
          <w:rFonts w:cstheme="minorHAnsi"/>
        </w:rPr>
        <w:t xml:space="preserve"> through enhanced deployment of renewable energy technologies and energy efficiency.</w:t>
      </w:r>
    </w:p>
    <w:p w14:paraId="26A72B75" w14:textId="77777777" w:rsidR="00AB2B58" w:rsidRPr="00BB7B5D" w:rsidRDefault="00AB2B58" w:rsidP="00AB3196">
      <w:pPr>
        <w:pStyle w:val="ListParagraph"/>
        <w:numPr>
          <w:ilvl w:val="0"/>
          <w:numId w:val="13"/>
        </w:numPr>
        <w:jc w:val="both"/>
        <w:rPr>
          <w:rFonts w:cstheme="minorHAnsi"/>
        </w:rPr>
      </w:pPr>
      <w:r w:rsidRPr="00BB7B5D">
        <w:rPr>
          <w:rFonts w:cstheme="minorHAnsi"/>
        </w:rPr>
        <w:t xml:space="preserve">Ensuring that energy services in Vanuatu are affordable and low-cost. </w:t>
      </w:r>
    </w:p>
    <w:p w14:paraId="0E9725C7" w14:textId="7DC279F0" w:rsidR="00AB2B58" w:rsidRPr="00BD359A" w:rsidRDefault="00AB2B58" w:rsidP="00BD359A">
      <w:pPr>
        <w:pStyle w:val="ListParagraph"/>
        <w:numPr>
          <w:ilvl w:val="0"/>
          <w:numId w:val="13"/>
        </w:numPr>
        <w:rPr>
          <w:rFonts w:cstheme="minorHAnsi"/>
        </w:rPr>
      </w:pPr>
      <w:r w:rsidRPr="00BB7B5D">
        <w:rPr>
          <w:rFonts w:cstheme="minorHAnsi"/>
        </w:rPr>
        <w:t>Reducing reliance on imported fossil fuels and ensuring that needed petroleum supply is reliable, secure and affordable throughout Vanuatu.</w:t>
      </w:r>
      <w:r w:rsidR="00BD359A">
        <w:rPr>
          <w:rFonts w:cstheme="minorHAnsi"/>
        </w:rPr>
        <w:br w:type="page"/>
      </w:r>
    </w:p>
    <w:p w14:paraId="7AC77A9E" w14:textId="77777777" w:rsidR="00B3360B" w:rsidRPr="00193607" w:rsidRDefault="00B3360B" w:rsidP="00193607">
      <w:pPr>
        <w:rPr>
          <w:b/>
        </w:rPr>
      </w:pPr>
      <w:r w:rsidRPr="00193607">
        <w:rPr>
          <w:b/>
        </w:rPr>
        <w:lastRenderedPageBreak/>
        <w:t>Stakeholders</w:t>
      </w:r>
    </w:p>
    <w:p w14:paraId="51B7E7D9" w14:textId="77777777" w:rsidR="00B3360B" w:rsidRDefault="00B3360B" w:rsidP="006B53A3">
      <w:pPr>
        <w:jc w:val="both"/>
        <w:rPr>
          <w:rFonts w:cstheme="minorHAnsi"/>
        </w:rPr>
      </w:pPr>
      <w:r w:rsidRPr="007D45FA">
        <w:rPr>
          <w:rFonts w:cstheme="minorHAnsi"/>
        </w:rPr>
        <w:t>Vanuatu is undergoing a process of rural electrification which is ongoing.</w:t>
      </w:r>
      <w:r w:rsidRPr="007D45FA">
        <w:rPr>
          <w:rStyle w:val="FootnoteReference"/>
          <w:rFonts w:cstheme="minorHAnsi"/>
          <w:color w:val="222222"/>
        </w:rPr>
        <w:footnoteReference w:id="12"/>
      </w:r>
      <w:r w:rsidRPr="007D45FA">
        <w:rPr>
          <w:rFonts w:cstheme="minorHAnsi"/>
        </w:rPr>
        <w:t xml:space="preserve"> </w:t>
      </w:r>
      <w:r>
        <w:rPr>
          <w:rFonts w:cstheme="minorHAnsi"/>
        </w:rPr>
        <w:t>There are several key pl</w:t>
      </w:r>
      <w:r w:rsidR="00F307C6">
        <w:rPr>
          <w:rFonts w:cstheme="minorHAnsi"/>
        </w:rPr>
        <w:t>ayers in the electricity market including:</w:t>
      </w:r>
    </w:p>
    <w:tbl>
      <w:tblPr>
        <w:tblStyle w:val="21"/>
        <w:tblW w:w="9576" w:type="dxa"/>
        <w:tblLook w:val="04A0" w:firstRow="1" w:lastRow="0" w:firstColumn="1" w:lastColumn="0" w:noHBand="0" w:noVBand="1"/>
      </w:tblPr>
      <w:tblGrid>
        <w:gridCol w:w="2329"/>
        <w:gridCol w:w="7247"/>
      </w:tblGrid>
      <w:tr w:rsidR="00B3360B" w14:paraId="59710D1C" w14:textId="77777777" w:rsidTr="00C70056">
        <w:trPr>
          <w:cnfStyle w:val="100000000000" w:firstRow="1" w:lastRow="0" w:firstColumn="0" w:lastColumn="0" w:oddVBand="0" w:evenVBand="0" w:oddHBand="0" w:evenHBand="0" w:firstRowFirstColumn="0" w:firstRowLastColumn="0" w:lastRowFirstColumn="0" w:lastRowLastColumn="0"/>
          <w:trHeight w:val="1077"/>
        </w:trPr>
        <w:tc>
          <w:tcPr>
            <w:cnfStyle w:val="001000000000" w:firstRow="0" w:lastRow="0" w:firstColumn="1" w:lastColumn="0" w:oddVBand="0" w:evenVBand="0" w:oddHBand="0" w:evenHBand="0" w:firstRowFirstColumn="0" w:firstRowLastColumn="0" w:lastRowFirstColumn="0" w:lastRowLastColumn="0"/>
            <w:tcW w:w="2329" w:type="dxa"/>
            <w:vAlign w:val="center"/>
          </w:tcPr>
          <w:p w14:paraId="174651C4" w14:textId="77777777" w:rsidR="00B3360B" w:rsidRPr="00635703" w:rsidRDefault="00AD0A8D" w:rsidP="0010518B">
            <w:pPr>
              <w:spacing w:before="480" w:line="276" w:lineRule="auto"/>
              <w:contextualSpacing/>
              <w:outlineLvl w:val="0"/>
              <w:rPr>
                <w:rFonts w:cstheme="minorHAnsi"/>
                <w:lang w:val="fr-FR"/>
              </w:rPr>
            </w:pPr>
            <w:r w:rsidRPr="00AD0A8D">
              <w:rPr>
                <w:rFonts w:cstheme="minorHAnsi"/>
                <w:lang w:val="fr-FR"/>
              </w:rPr>
              <w:t>Union Electrique du Vanuatu Limited (UNELCO)</w:t>
            </w:r>
          </w:p>
        </w:tc>
        <w:tc>
          <w:tcPr>
            <w:tcW w:w="7247" w:type="dxa"/>
            <w:vAlign w:val="center"/>
          </w:tcPr>
          <w:p w14:paraId="7FBB8F2F" w14:textId="77777777" w:rsidR="00B3360B" w:rsidRPr="00D5304D" w:rsidRDefault="00B3360B" w:rsidP="003D1155">
            <w:pPr>
              <w:jc w:val="both"/>
              <w:cnfStyle w:val="100000000000" w:firstRow="1" w:lastRow="0" w:firstColumn="0" w:lastColumn="0" w:oddVBand="0" w:evenVBand="0" w:oddHBand="0" w:evenHBand="0" w:firstRowFirstColumn="0" w:firstRowLastColumn="0" w:lastRowFirstColumn="0" w:lastRowLastColumn="0"/>
              <w:rPr>
                <w:rFonts w:cstheme="minorHAnsi"/>
                <w:b w:val="0"/>
              </w:rPr>
            </w:pPr>
            <w:r w:rsidRPr="00D5304D">
              <w:rPr>
                <w:rFonts w:cstheme="minorHAnsi"/>
                <w:b w:val="0"/>
              </w:rPr>
              <w:t xml:space="preserve">A </w:t>
            </w:r>
            <w:r w:rsidR="001D334C" w:rsidRPr="00D5304D">
              <w:rPr>
                <w:rFonts w:cstheme="minorHAnsi"/>
                <w:b w:val="0"/>
              </w:rPr>
              <w:t>privately-owned</w:t>
            </w:r>
            <w:r w:rsidRPr="00D5304D">
              <w:rPr>
                <w:rFonts w:cstheme="minorHAnsi"/>
                <w:b w:val="0"/>
              </w:rPr>
              <w:t xml:space="preserve"> utility that has been providing electricity to Port Vila and Luganville for several decades and has recently extended its services to parts of East Malekula and Tanna.</w:t>
            </w:r>
          </w:p>
        </w:tc>
      </w:tr>
      <w:tr w:rsidR="00B3360B" w14:paraId="3FDB1D07" w14:textId="77777777" w:rsidTr="00C70056">
        <w:trPr>
          <w:cnfStyle w:val="000000100000" w:firstRow="0" w:lastRow="0" w:firstColumn="0" w:lastColumn="0" w:oddVBand="0" w:evenVBand="0" w:oddHBand="1" w:evenHBand="0" w:firstRowFirstColumn="0" w:firstRowLastColumn="0" w:lastRowFirstColumn="0" w:lastRowLastColumn="0"/>
          <w:trHeight w:val="1971"/>
        </w:trPr>
        <w:tc>
          <w:tcPr>
            <w:cnfStyle w:val="001000000000" w:firstRow="0" w:lastRow="0" w:firstColumn="1" w:lastColumn="0" w:oddVBand="0" w:evenVBand="0" w:oddHBand="0" w:evenHBand="0" w:firstRowFirstColumn="0" w:firstRowLastColumn="0" w:lastRowFirstColumn="0" w:lastRowLastColumn="0"/>
            <w:tcW w:w="2329" w:type="dxa"/>
            <w:vAlign w:val="center"/>
          </w:tcPr>
          <w:p w14:paraId="6110E1EE" w14:textId="77777777" w:rsidR="00B3360B" w:rsidRDefault="00B3360B" w:rsidP="0010518B">
            <w:pPr>
              <w:rPr>
                <w:rFonts w:cstheme="minorHAnsi"/>
              </w:rPr>
            </w:pPr>
            <w:r w:rsidRPr="00F733F8">
              <w:rPr>
                <w:rFonts w:cstheme="minorHAnsi"/>
              </w:rPr>
              <w:t>Vanuatu Utility Infrastructure (VUI)</w:t>
            </w:r>
          </w:p>
        </w:tc>
        <w:tc>
          <w:tcPr>
            <w:tcW w:w="7247" w:type="dxa"/>
            <w:vAlign w:val="center"/>
          </w:tcPr>
          <w:p w14:paraId="5FB863D7" w14:textId="43A865A4" w:rsidR="00B3360B" w:rsidRDefault="00AB2B58" w:rsidP="003D1155">
            <w:pPr>
              <w:jc w:val="both"/>
              <w:cnfStyle w:val="000000100000" w:firstRow="0" w:lastRow="0" w:firstColumn="0" w:lastColumn="0" w:oddVBand="0" w:evenVBand="0" w:oddHBand="1" w:evenHBand="0" w:firstRowFirstColumn="0" w:firstRowLastColumn="0" w:lastRowFirstColumn="0" w:lastRowLastColumn="0"/>
              <w:rPr>
                <w:rFonts w:cstheme="minorHAnsi"/>
              </w:rPr>
            </w:pPr>
            <w:r w:rsidRPr="00BB7B5D">
              <w:rPr>
                <w:rFonts w:cstheme="minorHAnsi"/>
              </w:rPr>
              <w:t>A US-based company and in January 2011, through competitive bidding the company won the concession for power generation and supply for Luganville, on the island of Espiritu Santo - VUI’s installed capacity in 2011 was 4.1 MW and generation was approximately 8</w:t>
            </w:r>
            <w:r w:rsidR="000122ED">
              <w:rPr>
                <w:rFonts w:cstheme="minorHAnsi"/>
              </w:rPr>
              <w:t>,</w:t>
            </w:r>
            <w:r w:rsidRPr="00BB7B5D">
              <w:rPr>
                <w:rFonts w:cstheme="minorHAnsi"/>
              </w:rPr>
              <w:t>570 MWh.  Demand was 7</w:t>
            </w:r>
            <w:r w:rsidR="000122ED">
              <w:rPr>
                <w:rFonts w:cstheme="minorHAnsi"/>
              </w:rPr>
              <w:t>,</w:t>
            </w:r>
            <w:r w:rsidRPr="00BB7B5D">
              <w:rPr>
                <w:rFonts w:cstheme="minorHAnsi"/>
              </w:rPr>
              <w:t xml:space="preserve">600 MWh and forecast to grow at 2–3% annually.  There are currently over 2,500 customers with around 300 additional customers each year.  </w:t>
            </w:r>
          </w:p>
        </w:tc>
      </w:tr>
      <w:tr w:rsidR="00B3360B" w14:paraId="5FCB6EAB" w14:textId="77777777" w:rsidTr="00C70056">
        <w:trPr>
          <w:trHeight w:val="1330"/>
        </w:trPr>
        <w:tc>
          <w:tcPr>
            <w:cnfStyle w:val="001000000000" w:firstRow="0" w:lastRow="0" w:firstColumn="1" w:lastColumn="0" w:oddVBand="0" w:evenVBand="0" w:oddHBand="0" w:evenHBand="0" w:firstRowFirstColumn="0" w:firstRowLastColumn="0" w:lastRowFirstColumn="0" w:lastRowLastColumn="0"/>
            <w:tcW w:w="2329" w:type="dxa"/>
            <w:vAlign w:val="center"/>
          </w:tcPr>
          <w:p w14:paraId="53F55AED" w14:textId="77777777" w:rsidR="00B3360B" w:rsidRPr="009D35E8" w:rsidRDefault="00B3360B" w:rsidP="0010518B">
            <w:pPr>
              <w:rPr>
                <w:rFonts w:cstheme="minorHAnsi"/>
              </w:rPr>
            </w:pPr>
            <w:r w:rsidRPr="00F733F8">
              <w:rPr>
                <w:rFonts w:cstheme="minorHAnsi"/>
              </w:rPr>
              <w:t>Utilities Regulation Authority</w:t>
            </w:r>
            <w:r w:rsidR="00B40DE6">
              <w:rPr>
                <w:rFonts w:cstheme="minorHAnsi"/>
              </w:rPr>
              <w:t xml:space="preserve"> (URA)</w:t>
            </w:r>
          </w:p>
        </w:tc>
        <w:tc>
          <w:tcPr>
            <w:tcW w:w="7247" w:type="dxa"/>
            <w:vAlign w:val="center"/>
          </w:tcPr>
          <w:p w14:paraId="06AE1795" w14:textId="77777777" w:rsidR="00B3360B" w:rsidRDefault="00AB2B58" w:rsidP="003D1155">
            <w:pPr>
              <w:jc w:val="both"/>
              <w:cnfStyle w:val="000000000000" w:firstRow="0" w:lastRow="0" w:firstColumn="0" w:lastColumn="0" w:oddVBand="0" w:evenVBand="0" w:oddHBand="0" w:evenHBand="0" w:firstRowFirstColumn="0" w:firstRowLastColumn="0" w:lastRowFirstColumn="0" w:lastRowLastColumn="0"/>
              <w:rPr>
                <w:rFonts w:cstheme="minorHAnsi"/>
              </w:rPr>
            </w:pPr>
            <w:r w:rsidRPr="00BB7B5D">
              <w:rPr>
                <w:rFonts w:cstheme="minorHAnsi"/>
              </w:rPr>
              <w:t>Established in 2008 as a semi-autonomous body to mediate between the Government and electricity and water utilities.  The URA also acts as an regulator for pricing, energy access, standards and monitoring of concession agreements</w:t>
            </w:r>
          </w:p>
        </w:tc>
      </w:tr>
      <w:tr w:rsidR="00B3360B" w14:paraId="36EEB146" w14:textId="77777777" w:rsidTr="00C70056">
        <w:trPr>
          <w:cnfStyle w:val="000000100000" w:firstRow="0" w:lastRow="0" w:firstColumn="0" w:lastColumn="0" w:oddVBand="0" w:evenVBand="0" w:oddHBand="1" w:evenHBand="0" w:firstRowFirstColumn="0" w:firstRowLastColumn="0" w:lastRowFirstColumn="0" w:lastRowLastColumn="0"/>
          <w:trHeight w:val="807"/>
        </w:trPr>
        <w:tc>
          <w:tcPr>
            <w:cnfStyle w:val="001000000000" w:firstRow="0" w:lastRow="0" w:firstColumn="1" w:lastColumn="0" w:oddVBand="0" w:evenVBand="0" w:oddHBand="0" w:evenHBand="0" w:firstRowFirstColumn="0" w:firstRowLastColumn="0" w:lastRowFirstColumn="0" w:lastRowLastColumn="0"/>
            <w:tcW w:w="2329" w:type="dxa"/>
            <w:vAlign w:val="center"/>
          </w:tcPr>
          <w:p w14:paraId="1A617129" w14:textId="77777777" w:rsidR="00B3360B" w:rsidRDefault="00B3360B" w:rsidP="0010518B">
            <w:pPr>
              <w:rPr>
                <w:rFonts w:cstheme="minorHAnsi"/>
              </w:rPr>
            </w:pPr>
            <w:r w:rsidRPr="00F733F8">
              <w:rPr>
                <w:rFonts w:cstheme="minorHAnsi"/>
              </w:rPr>
              <w:t>Pacific Energy</w:t>
            </w:r>
          </w:p>
        </w:tc>
        <w:tc>
          <w:tcPr>
            <w:tcW w:w="7247" w:type="dxa"/>
            <w:vAlign w:val="center"/>
          </w:tcPr>
          <w:p w14:paraId="273EFFF9" w14:textId="5BC775F0" w:rsidR="00B3360B" w:rsidRDefault="00F23BF1" w:rsidP="003D1155">
            <w:pPr>
              <w:jc w:val="both"/>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This company i</w:t>
            </w:r>
            <w:r w:rsidR="00B3360B" w:rsidRPr="00F733F8">
              <w:rPr>
                <w:rFonts w:cstheme="minorHAnsi"/>
              </w:rPr>
              <w:t>mports petroleum products from New Caledonia and sometimes Fiji.</w:t>
            </w:r>
          </w:p>
        </w:tc>
      </w:tr>
      <w:tr w:rsidR="00B3360B" w14:paraId="6D617253" w14:textId="77777777" w:rsidTr="00C70056">
        <w:trPr>
          <w:trHeight w:val="1551"/>
        </w:trPr>
        <w:tc>
          <w:tcPr>
            <w:cnfStyle w:val="001000000000" w:firstRow="0" w:lastRow="0" w:firstColumn="1" w:lastColumn="0" w:oddVBand="0" w:evenVBand="0" w:oddHBand="0" w:evenHBand="0" w:firstRowFirstColumn="0" w:firstRowLastColumn="0" w:lastRowFirstColumn="0" w:lastRowLastColumn="0"/>
            <w:tcW w:w="2329" w:type="dxa"/>
            <w:vAlign w:val="center"/>
          </w:tcPr>
          <w:p w14:paraId="7E139EA5" w14:textId="77777777" w:rsidR="00B3360B" w:rsidRDefault="00B3360B" w:rsidP="0010518B">
            <w:pPr>
              <w:rPr>
                <w:rFonts w:cstheme="minorHAnsi"/>
              </w:rPr>
            </w:pPr>
            <w:r w:rsidRPr="00F733F8">
              <w:rPr>
                <w:rFonts w:cstheme="minorHAnsi"/>
              </w:rPr>
              <w:t>The Government of Vanuatu</w:t>
            </w:r>
          </w:p>
        </w:tc>
        <w:tc>
          <w:tcPr>
            <w:tcW w:w="7247" w:type="dxa"/>
            <w:vAlign w:val="center"/>
          </w:tcPr>
          <w:p w14:paraId="51BA2670" w14:textId="20EFC8A9" w:rsidR="00B3360B" w:rsidRDefault="00F23BF1" w:rsidP="003D1155">
            <w:pPr>
              <w:jc w:val="both"/>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Retains</w:t>
            </w:r>
            <w:r w:rsidR="00AB2B58" w:rsidRPr="00BB7B5D">
              <w:rPr>
                <w:rFonts w:cstheme="minorHAnsi"/>
              </w:rPr>
              <w:t xml:space="preserve"> the legal right to control fuel prices however it has allowed the market to determine pricing since 1989.  The Government has considered tendering for the supply of petroleum fuel products – using an approach similar to Samoa’s – and in 2012 the World Bank began a detailed study of the opportunities, costs and benefits of such a scheme.</w:t>
            </w:r>
          </w:p>
        </w:tc>
      </w:tr>
      <w:tr w:rsidR="00B3360B" w14:paraId="7B702AD7" w14:textId="77777777" w:rsidTr="00C70056">
        <w:trPr>
          <w:cnfStyle w:val="000000100000" w:firstRow="0" w:lastRow="0" w:firstColumn="0" w:lastColumn="0" w:oddVBand="0" w:evenVBand="0" w:oddHBand="1" w:evenHBand="0" w:firstRowFirstColumn="0" w:firstRowLastColumn="0" w:lastRowFirstColumn="0" w:lastRowLastColumn="0"/>
          <w:trHeight w:val="3258"/>
        </w:trPr>
        <w:tc>
          <w:tcPr>
            <w:cnfStyle w:val="001000000000" w:firstRow="0" w:lastRow="0" w:firstColumn="1" w:lastColumn="0" w:oddVBand="0" w:evenVBand="0" w:oddHBand="0" w:evenHBand="0" w:firstRowFirstColumn="0" w:firstRowLastColumn="0" w:lastRowFirstColumn="0" w:lastRowLastColumn="0"/>
            <w:tcW w:w="2329" w:type="dxa"/>
            <w:vAlign w:val="center"/>
          </w:tcPr>
          <w:p w14:paraId="4E6BB99C" w14:textId="77777777" w:rsidR="00B3360B" w:rsidRDefault="00B3360B" w:rsidP="0010518B">
            <w:pPr>
              <w:rPr>
                <w:rFonts w:cstheme="minorHAnsi"/>
              </w:rPr>
            </w:pPr>
            <w:r w:rsidRPr="00F733F8">
              <w:rPr>
                <w:rFonts w:cstheme="minorHAnsi"/>
              </w:rPr>
              <w:t>Vanuatu Renewable Energy and Power Association (VANREPA)</w:t>
            </w:r>
          </w:p>
        </w:tc>
        <w:tc>
          <w:tcPr>
            <w:tcW w:w="7247" w:type="dxa"/>
            <w:vAlign w:val="center"/>
          </w:tcPr>
          <w:p w14:paraId="15BC7F66" w14:textId="77777777" w:rsidR="00B3360B" w:rsidRPr="00E07543" w:rsidRDefault="00AB2B58" w:rsidP="003D1155">
            <w:pPr>
              <w:jc w:val="both"/>
              <w:cnfStyle w:val="000000100000" w:firstRow="0" w:lastRow="0" w:firstColumn="0" w:lastColumn="0" w:oddVBand="0" w:evenVBand="0" w:oddHBand="1" w:evenHBand="0" w:firstRowFirstColumn="0" w:firstRowLastColumn="0" w:lastRowFirstColumn="0" w:lastRowLastColumn="0"/>
              <w:rPr>
                <w:rFonts w:cstheme="minorHAnsi"/>
                <w:lang w:eastAsia="ko-KR"/>
              </w:rPr>
            </w:pPr>
            <w:r w:rsidRPr="00BB7B5D">
              <w:rPr>
                <w:rFonts w:cstheme="minorHAnsi" w:hint="eastAsia"/>
                <w:lang w:eastAsia="ko-KR"/>
              </w:rPr>
              <w:t>A</w:t>
            </w:r>
            <w:r w:rsidRPr="00BB7B5D">
              <w:rPr>
                <w:rFonts w:cstheme="minorHAnsi"/>
                <w:lang w:eastAsia="ko-KR"/>
              </w:rPr>
              <w:t xml:space="preserve"> non-governmental organization </w:t>
            </w:r>
            <w:r w:rsidRPr="00BB7B5D">
              <w:rPr>
                <w:rFonts w:cstheme="minorHAnsi"/>
              </w:rPr>
              <w:t>has been active since 2003 in bringing wind power to rural areas, managing renewable energy projects for donors and selling solar lighting kits and energy efficient stoves through Green Power, a retail spinoff.  Through Green Power, VANREPA has teamed up with the Vanuatu Women’s Development Scheme (VANWODS) to provide micro-finance for pico-solar kits.  VANREPA also provides renewable energy generating systems to communities under its Community Powerhouse model.  Solar-generated electricity is stored in batteries at the charging station from where it is made available through a mini-grid to schools, health centers, community centers and commercial enterprises that pay a monthly fee for their electricity.</w:t>
            </w:r>
          </w:p>
        </w:tc>
      </w:tr>
      <w:tr w:rsidR="00B3360B" w14:paraId="271E47BF" w14:textId="77777777" w:rsidTr="00C70056">
        <w:trPr>
          <w:trHeight w:val="848"/>
        </w:trPr>
        <w:tc>
          <w:tcPr>
            <w:cnfStyle w:val="001000000000" w:firstRow="0" w:lastRow="0" w:firstColumn="1" w:lastColumn="0" w:oddVBand="0" w:evenVBand="0" w:oddHBand="0" w:evenHBand="0" w:firstRowFirstColumn="0" w:firstRowLastColumn="0" w:lastRowFirstColumn="0" w:lastRowLastColumn="0"/>
            <w:tcW w:w="2329" w:type="dxa"/>
            <w:vAlign w:val="center"/>
          </w:tcPr>
          <w:p w14:paraId="1928828D" w14:textId="77777777" w:rsidR="00B3360B" w:rsidRDefault="00B3360B" w:rsidP="0010518B">
            <w:pPr>
              <w:rPr>
                <w:rFonts w:cstheme="minorHAnsi"/>
              </w:rPr>
            </w:pPr>
            <w:r w:rsidRPr="00F733F8">
              <w:rPr>
                <w:rFonts w:cstheme="minorHAnsi"/>
              </w:rPr>
              <w:t>Community Powerhouse</w:t>
            </w:r>
          </w:p>
        </w:tc>
        <w:tc>
          <w:tcPr>
            <w:tcW w:w="7247" w:type="dxa"/>
            <w:vAlign w:val="center"/>
          </w:tcPr>
          <w:p w14:paraId="42252C38" w14:textId="77777777" w:rsidR="00B3360B" w:rsidRDefault="000D46B8" w:rsidP="003D1155">
            <w:pPr>
              <w:jc w:val="both"/>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This company is a</w:t>
            </w:r>
            <w:r w:rsidR="00B3360B">
              <w:rPr>
                <w:rFonts w:cstheme="minorHAnsi"/>
              </w:rPr>
              <w:t xml:space="preserve"> supplier of solar</w:t>
            </w:r>
            <w:r w:rsidR="00B3360B" w:rsidRPr="00F733F8">
              <w:rPr>
                <w:rFonts w:cstheme="minorHAnsi"/>
              </w:rPr>
              <w:t xml:space="preserve"> kits and solar electrification of community facilities.</w:t>
            </w:r>
          </w:p>
        </w:tc>
      </w:tr>
    </w:tbl>
    <w:p w14:paraId="34EACB38" w14:textId="77777777" w:rsidR="007D45FA" w:rsidRPr="00CF260B" w:rsidRDefault="00B73DF3" w:rsidP="006B53A3">
      <w:pPr>
        <w:pStyle w:val="NormalWeb"/>
        <w:numPr>
          <w:ilvl w:val="0"/>
          <w:numId w:val="65"/>
        </w:numPr>
        <w:shd w:val="clear" w:color="auto" w:fill="FFFFFF"/>
        <w:contextualSpacing/>
        <w:jc w:val="both"/>
        <w:rPr>
          <w:rFonts w:asciiTheme="majorHAnsi" w:hAnsiTheme="majorHAnsi" w:cstheme="minorHAnsi"/>
          <w:b/>
          <w:sz w:val="22"/>
          <w:szCs w:val="22"/>
        </w:rPr>
      </w:pPr>
      <w:r w:rsidRPr="00CF260B">
        <w:rPr>
          <w:rFonts w:asciiTheme="majorHAnsi" w:hAnsiTheme="majorHAnsi" w:cstheme="minorHAnsi"/>
          <w:b/>
          <w:sz w:val="22"/>
          <w:szCs w:val="22"/>
        </w:rPr>
        <w:lastRenderedPageBreak/>
        <w:t>The Solomon I</w:t>
      </w:r>
      <w:r w:rsidR="007D45FA" w:rsidRPr="00CF260B">
        <w:rPr>
          <w:rFonts w:asciiTheme="majorHAnsi" w:hAnsiTheme="majorHAnsi" w:cstheme="minorHAnsi"/>
          <w:b/>
          <w:sz w:val="22"/>
          <w:szCs w:val="22"/>
        </w:rPr>
        <w:t>slands</w:t>
      </w:r>
    </w:p>
    <w:p w14:paraId="2E82FDDC" w14:textId="77777777" w:rsidR="007367B6" w:rsidRPr="00193607" w:rsidRDefault="007367B6" w:rsidP="00193607">
      <w:pPr>
        <w:rPr>
          <w:b/>
        </w:rPr>
      </w:pPr>
      <w:r w:rsidRPr="00193607">
        <w:rPr>
          <w:rFonts w:hint="eastAsia"/>
          <w:b/>
        </w:rPr>
        <w:t>G</w:t>
      </w:r>
      <w:r w:rsidRPr="00193607">
        <w:rPr>
          <w:b/>
        </w:rPr>
        <w:t>eography</w:t>
      </w:r>
    </w:p>
    <w:p w14:paraId="7251A494" w14:textId="77777777" w:rsidR="00AB2B58" w:rsidRPr="00BB7B5D" w:rsidRDefault="00AB2B58" w:rsidP="00AB3196">
      <w:pPr>
        <w:contextualSpacing/>
        <w:jc w:val="both"/>
        <w:rPr>
          <w:rFonts w:cstheme="minorHAnsi"/>
        </w:rPr>
      </w:pPr>
      <w:r w:rsidRPr="00BB7B5D">
        <w:rPr>
          <w:rFonts w:cstheme="minorHAnsi"/>
        </w:rPr>
        <w:t>The Solomon Islands are comprised of six major islands and over 900 smaller islands covering a land area of more than 28,000 square km.  It lies east of Papua New Guinea and has extremely humid weather throughout the year.  The islands are widely dispersed over a large area and the Santa Cruz Islands are especially remote from main islands.  The capital, Honiara, is located on the island of Guadalcanal</w:t>
      </w:r>
    </w:p>
    <w:p w14:paraId="4123C2CB" w14:textId="77777777" w:rsidR="00F307C6" w:rsidRDefault="00F307C6" w:rsidP="00AB3196">
      <w:pPr>
        <w:contextualSpacing/>
        <w:jc w:val="both"/>
        <w:rPr>
          <w:rFonts w:cstheme="minorHAnsi"/>
        </w:rPr>
      </w:pPr>
    </w:p>
    <w:p w14:paraId="13F4B77F" w14:textId="77777777" w:rsidR="007D68CE" w:rsidRPr="00283980" w:rsidRDefault="008F08AB" w:rsidP="00283980">
      <w:pPr>
        <w:rPr>
          <w:b/>
        </w:rPr>
      </w:pPr>
      <w:r w:rsidRPr="00283980">
        <w:rPr>
          <w:b/>
        </w:rPr>
        <w:t>Energy Mix</w:t>
      </w:r>
    </w:p>
    <w:p w14:paraId="2E303D22" w14:textId="3DB3C3A1" w:rsidR="00AB2B58" w:rsidRPr="00BB7B5D" w:rsidRDefault="00AB2B58" w:rsidP="00AB3196">
      <w:pPr>
        <w:jc w:val="both"/>
        <w:rPr>
          <w:rFonts w:cstheme="minorHAnsi"/>
        </w:rPr>
      </w:pPr>
      <w:r w:rsidRPr="00BB7B5D">
        <w:rPr>
          <w:rFonts w:cstheme="minorHAnsi"/>
        </w:rPr>
        <w:t xml:space="preserve">The Solomon Islands is almost completely dependent on imported petroleum for its commercial energy needs although biomass still accounts for about 40% of gross national energy production, with other renewable representing about 1% with the rest coming from petroleum sources.  The relative share of fossil fuels in the country’s energy consumption has increased from 47.5% to 52.7% mainly at the expense of biomass, the share of which fell from 47.4% to 43.1% and electricity which fell from 5.1% to 4.2%.  Virtually all of the Solomon Islands’ electricity is generated from imported diesel. </w:t>
      </w:r>
    </w:p>
    <w:p w14:paraId="0BA60B76" w14:textId="025E6F72" w:rsidR="00AB2B58" w:rsidRDefault="00AB2B58" w:rsidP="00AB3196">
      <w:pPr>
        <w:jc w:val="both"/>
        <w:rPr>
          <w:rFonts w:cstheme="minorHAnsi"/>
        </w:rPr>
      </w:pPr>
      <w:r w:rsidRPr="00BB7B5D">
        <w:rPr>
          <w:rFonts w:cstheme="minorHAnsi"/>
        </w:rPr>
        <w:t>The forecast for 2020 predicts a continuing trend of increased oil consumption (up to 56.3%) and decreasing biomass consumption (down to 39.5%)</w:t>
      </w:r>
      <w:r w:rsidR="00C31333">
        <w:rPr>
          <w:rFonts w:cstheme="minorHAnsi"/>
        </w:rPr>
        <w:t xml:space="preserve"> while </w:t>
      </w:r>
      <w:r w:rsidRPr="00BB7B5D">
        <w:rPr>
          <w:rFonts w:cstheme="minorHAnsi"/>
        </w:rPr>
        <w:t>the share of electricity remain</w:t>
      </w:r>
      <w:r w:rsidR="00C31333">
        <w:rPr>
          <w:rFonts w:cstheme="minorHAnsi"/>
        </w:rPr>
        <w:t>s</w:t>
      </w:r>
      <w:r w:rsidRPr="00BB7B5D">
        <w:rPr>
          <w:rFonts w:cstheme="minorHAnsi"/>
        </w:rPr>
        <w:t xml:space="preserve"> unchanged.  There are two small hydropower plants in provincial centers totaling 182 kW of capacity but all the rest of SIEA generation is diesel.  Guadalcanal accounts for over 80% of total generation in the Solomon Islands and is therefore the primary target for RE development.  Although hydro-projects were initiated in the past on the Lungga and Komarindi rivers, the current focus is on hydro development on the Tina River where it is hoped to provide around 60 GWh each year for the Honiara grid, which would cut diesel use by about half.  </w:t>
      </w:r>
    </w:p>
    <w:p w14:paraId="7C1253A1" w14:textId="626E2483" w:rsidR="0016551E" w:rsidRPr="00B60533" w:rsidRDefault="0016551E" w:rsidP="00AB3196">
      <w:pPr>
        <w:jc w:val="both"/>
        <w:rPr>
          <w:rFonts w:cstheme="minorHAnsi"/>
        </w:rPr>
      </w:pPr>
      <w:r w:rsidRPr="00B60533">
        <w:rPr>
          <w:rFonts w:cstheme="minorHAnsi"/>
        </w:rPr>
        <w:t>Under ADB funding, feasibility studies commenced in January 2013 for the development of small-scale hydro power schemes for provincial out-stations under the “Outer Islands Renewable Energy Development Project in Solomon Islands”.  Japan recently funded 38 million</w:t>
      </w:r>
      <w:r w:rsidR="00C31333">
        <w:rPr>
          <w:rFonts w:cstheme="minorHAnsi"/>
        </w:rPr>
        <w:t xml:space="preserve"> USD</w:t>
      </w:r>
      <w:r w:rsidRPr="00B60533">
        <w:rPr>
          <w:rFonts w:cstheme="minorHAnsi"/>
        </w:rPr>
        <w:t xml:space="preserve"> in improvements to the Honiara power system including a new genset and upgraded distribution facilities which were commissioned in 2008.  In 2007, AusAID began a rural electrification project focusing on provincial power supplies.  AusAID also provided funding for the rehabilitation of the Lungga and Honiara power stations and the installation of a 4.2 MW Wartsila engine that had been purchased by SIEA in 2002.</w:t>
      </w:r>
    </w:p>
    <w:p w14:paraId="5831103F" w14:textId="2C5617EB" w:rsidR="0016551E" w:rsidRDefault="0016551E" w:rsidP="0016551E">
      <w:pPr>
        <w:jc w:val="both"/>
        <w:rPr>
          <w:rFonts w:cstheme="minorHAnsi"/>
        </w:rPr>
      </w:pPr>
      <w:r w:rsidRPr="00B60533">
        <w:rPr>
          <w:rFonts w:cstheme="minorHAnsi"/>
        </w:rPr>
        <w:t xml:space="preserve">With support from the World Bank, AusAID and other agencies, the Solomon Islands Sustainable Energy Project (SISEP) began operations in 2009. </w:t>
      </w:r>
      <w:r>
        <w:rPr>
          <w:rFonts w:cstheme="minorHAnsi"/>
        </w:rPr>
        <w:t xml:space="preserve"> </w:t>
      </w:r>
      <w:r w:rsidRPr="00B60533">
        <w:rPr>
          <w:rFonts w:cstheme="minorHAnsi"/>
        </w:rPr>
        <w:t xml:space="preserve">SISEP aims to improve the operational efficiency, system reliability and financial sustainability of SIEA through improved financial and operational management, reduction of losses, and increased revenue collection.  Technical project implementation support to SIEA will also be provided, along with consultancy services, a technical training program for engineering staff, and the establishment of a technical partnership with the Fiji Electricity Authority. </w:t>
      </w:r>
      <w:r w:rsidR="005943C4">
        <w:rPr>
          <w:rFonts w:cstheme="minorHAnsi"/>
        </w:rPr>
        <w:br w:type="page"/>
      </w:r>
    </w:p>
    <w:p w14:paraId="5673410D" w14:textId="77777777" w:rsidR="0016551E" w:rsidRPr="00B60533" w:rsidRDefault="0016551E" w:rsidP="0016551E">
      <w:pPr>
        <w:jc w:val="both"/>
        <w:rPr>
          <w:rFonts w:cstheme="minorHAnsi"/>
        </w:rPr>
      </w:pPr>
      <w:r w:rsidRPr="00B60533">
        <w:rPr>
          <w:rFonts w:cstheme="minorHAnsi"/>
        </w:rPr>
        <w:lastRenderedPageBreak/>
        <w:t>Components of SISEP include:</w:t>
      </w:r>
    </w:p>
    <w:p w14:paraId="1E936D16" w14:textId="77777777" w:rsidR="0016551E" w:rsidRPr="00B60533" w:rsidRDefault="0016551E" w:rsidP="0016551E">
      <w:pPr>
        <w:pStyle w:val="ListParagraph"/>
        <w:numPr>
          <w:ilvl w:val="0"/>
          <w:numId w:val="15"/>
        </w:numPr>
        <w:jc w:val="both"/>
        <w:rPr>
          <w:rFonts w:cstheme="minorHAnsi"/>
        </w:rPr>
      </w:pPr>
      <w:r w:rsidRPr="00B60533">
        <w:rPr>
          <w:rFonts w:cstheme="minorHAnsi"/>
        </w:rPr>
        <w:t>Strengthen SIEA management, including engaging two professional utility line managers (a general manager with a technical background and a commercialization manager) and an overseas director, and provide training for key management staff.</w:t>
      </w:r>
    </w:p>
    <w:p w14:paraId="18CCA4E9" w14:textId="77777777" w:rsidR="0016551E" w:rsidRPr="00BB7B5D" w:rsidRDefault="0016551E" w:rsidP="0016551E">
      <w:pPr>
        <w:pStyle w:val="ListParagraph"/>
        <w:numPr>
          <w:ilvl w:val="0"/>
          <w:numId w:val="15"/>
        </w:numPr>
        <w:rPr>
          <w:rFonts w:cstheme="minorHAnsi"/>
        </w:rPr>
      </w:pPr>
      <w:r w:rsidRPr="00BB7B5D">
        <w:rPr>
          <w:rFonts w:cstheme="minorHAnsi"/>
        </w:rPr>
        <w:t xml:space="preserve">Strengthen financial operations, including the implementation of a commercialization program including new financial management and billing systems and preparation and implementation of a new finance accounting manual with a staff training program. </w:t>
      </w:r>
    </w:p>
    <w:p w14:paraId="427C7221" w14:textId="4DD44E95" w:rsidR="00283980" w:rsidRDefault="0016551E" w:rsidP="00283980">
      <w:pPr>
        <w:pStyle w:val="ListParagraph"/>
        <w:numPr>
          <w:ilvl w:val="0"/>
          <w:numId w:val="15"/>
        </w:numPr>
        <w:jc w:val="both"/>
        <w:rPr>
          <w:rFonts w:cstheme="minorHAnsi"/>
        </w:rPr>
      </w:pPr>
      <w:r w:rsidRPr="00B60533">
        <w:rPr>
          <w:rFonts w:cstheme="minorHAnsi"/>
        </w:rPr>
        <w:t>Improve technical operations, by implementing a loss reduction program, a planned maintenance program for generation facilities in Honiara, and a distribution reinforcement program to increase the availability of existing generation and improve system reliability</w:t>
      </w:r>
      <w:r w:rsidR="00283980">
        <w:rPr>
          <w:rFonts w:cstheme="minorHAnsi"/>
        </w:rPr>
        <w:t>.</w:t>
      </w:r>
    </w:p>
    <w:p w14:paraId="64D79619" w14:textId="77777777" w:rsidR="00283980" w:rsidRPr="00283980" w:rsidRDefault="00283980" w:rsidP="00283980">
      <w:pPr>
        <w:pStyle w:val="ListParagraph"/>
        <w:jc w:val="both"/>
        <w:rPr>
          <w:rFonts w:cstheme="minorHAnsi"/>
        </w:rPr>
      </w:pPr>
    </w:p>
    <w:p w14:paraId="17ADF7AE" w14:textId="77777777" w:rsidR="007367B6" w:rsidRPr="00283980" w:rsidRDefault="007367B6" w:rsidP="00283980">
      <w:pPr>
        <w:rPr>
          <w:b/>
        </w:rPr>
      </w:pPr>
      <w:r w:rsidRPr="00283980">
        <w:rPr>
          <w:rFonts w:hint="eastAsia"/>
          <w:b/>
        </w:rPr>
        <w:t>P</w:t>
      </w:r>
      <w:r w:rsidRPr="00283980">
        <w:rPr>
          <w:b/>
        </w:rPr>
        <w:t xml:space="preserve">olicy &amp; </w:t>
      </w:r>
      <w:r w:rsidR="001448FF" w:rsidRPr="00283980">
        <w:rPr>
          <w:b/>
        </w:rPr>
        <w:t>Regulation</w:t>
      </w:r>
    </w:p>
    <w:p w14:paraId="080397DF" w14:textId="0248BC73" w:rsidR="00AB2B58" w:rsidRPr="00BB7B5D" w:rsidRDefault="00AB2B58" w:rsidP="00AB2B58">
      <w:pPr>
        <w:contextualSpacing/>
        <w:rPr>
          <w:rFonts w:cstheme="minorHAnsi"/>
        </w:rPr>
      </w:pPr>
      <w:r w:rsidRPr="00BB7B5D">
        <w:rPr>
          <w:rFonts w:cstheme="minorHAnsi"/>
        </w:rPr>
        <w:t>The Solomon Islands are powered through a cooperative of utilities which are regulated by the government.</w:t>
      </w:r>
      <w:r w:rsidR="00EA3132" w:rsidRPr="00BB7B5D">
        <w:rPr>
          <w:rStyle w:val="FootnoteReference"/>
          <w:rFonts w:cstheme="minorHAnsi"/>
        </w:rPr>
        <w:footnoteReference w:id="13"/>
      </w:r>
      <w:r w:rsidRPr="00BB7B5D">
        <w:rPr>
          <w:rFonts w:cstheme="minorHAnsi"/>
        </w:rPr>
        <w:t xml:space="preserve"> Thanks to considerable donor assistance, numerous draft energy policies have been developed since the 1980s.  A National Energy Policy Framework was endorsed by the government in 2007.  The National Energy Plan aims to promote education on imported fossil fuel dependence, increased use of renewable energy resources and energy efficiency for the sustainable development of the </w:t>
      </w:r>
      <w:r w:rsidRPr="00BB7B5D">
        <w:t>country.  Although developing renewable energy and rural electrification policies is a priority for the Energy Division, no such policies are currently in place.  In 2010, in its support of clean energy development for sustainable rural development, the Cabinet</w:t>
      </w:r>
      <w:r w:rsidRPr="00BB7B5D">
        <w:rPr>
          <w:rFonts w:cstheme="minorHAnsi"/>
        </w:rPr>
        <w:t xml:space="preserve"> of the Solomon Islands approved the exemption of imported solar power equipment from import duty tax and goods tax.</w:t>
      </w:r>
    </w:p>
    <w:p w14:paraId="0CE5E855" w14:textId="77777777" w:rsidR="00AB2B58" w:rsidRPr="00BB7B5D" w:rsidRDefault="00AB2B58" w:rsidP="00AB2B58">
      <w:pPr>
        <w:rPr>
          <w:rFonts w:cstheme="minorHAnsi"/>
        </w:rPr>
      </w:pPr>
    </w:p>
    <w:p w14:paraId="6B0EBFB2" w14:textId="77777777" w:rsidR="00AB2B58" w:rsidRPr="00BB7B5D" w:rsidRDefault="00AB2B58" w:rsidP="00AB2B58">
      <w:pPr>
        <w:rPr>
          <w:rFonts w:cstheme="minorHAnsi"/>
        </w:rPr>
      </w:pPr>
      <w:r w:rsidRPr="00BB7B5D">
        <w:rPr>
          <w:rFonts w:cstheme="minorHAnsi"/>
        </w:rPr>
        <w:t>There are also several important pieces of legislation related to electricity in the Solomon Islands:</w:t>
      </w:r>
    </w:p>
    <w:p w14:paraId="2FDD000F" w14:textId="77777777" w:rsidR="00AB2B58" w:rsidRPr="00BB7B5D" w:rsidRDefault="00AB2B58" w:rsidP="00AB2B58">
      <w:pPr>
        <w:pStyle w:val="ListParagraph"/>
        <w:numPr>
          <w:ilvl w:val="0"/>
          <w:numId w:val="14"/>
        </w:numPr>
        <w:rPr>
          <w:rFonts w:cstheme="minorHAnsi"/>
        </w:rPr>
      </w:pPr>
      <w:r w:rsidRPr="00BB7B5D">
        <w:rPr>
          <w:rFonts w:cstheme="minorHAnsi"/>
        </w:rPr>
        <w:t>The Electricity Act of 1969 created SIEA and gave it exclusive rights for power generation in Honiara and provincial centers.  Exclusions were later added which allowed private generation of less than 50 kW capacities for certain purposes without the need for an SIEA license.  This allowed rural villages to generate their own electricity without government approval.</w:t>
      </w:r>
    </w:p>
    <w:p w14:paraId="4C58049C" w14:textId="77777777" w:rsidR="00AB2B58" w:rsidRPr="00BB7B5D" w:rsidRDefault="00AB2B58" w:rsidP="00AB2B58">
      <w:pPr>
        <w:pStyle w:val="ListParagraph"/>
        <w:numPr>
          <w:ilvl w:val="0"/>
          <w:numId w:val="14"/>
        </w:numPr>
        <w:rPr>
          <w:rFonts w:cstheme="minorHAnsi"/>
        </w:rPr>
      </w:pPr>
      <w:r w:rsidRPr="00BB7B5D">
        <w:rPr>
          <w:rFonts w:cstheme="minorHAnsi"/>
        </w:rPr>
        <w:t>The River Waters Act of 1981 impacts on hydro development and is intended to prevent upstream water uses to adversely impact on downstream populations.</w:t>
      </w:r>
    </w:p>
    <w:p w14:paraId="67B5A13F" w14:textId="77777777" w:rsidR="00AB2B58" w:rsidRPr="00BB7B5D" w:rsidRDefault="00AB2B58" w:rsidP="00AB2B58">
      <w:pPr>
        <w:pStyle w:val="ListParagraph"/>
        <w:numPr>
          <w:ilvl w:val="0"/>
          <w:numId w:val="14"/>
        </w:numPr>
        <w:rPr>
          <w:rFonts w:cstheme="minorHAnsi"/>
        </w:rPr>
      </w:pPr>
      <w:r w:rsidRPr="00BB7B5D">
        <w:rPr>
          <w:rFonts w:cstheme="minorHAnsi"/>
        </w:rPr>
        <w:t>The Provincial Government Act of 1981 allows provincial governments to provide electrical services within their jurisdiction.</w:t>
      </w:r>
    </w:p>
    <w:p w14:paraId="3DF7E027" w14:textId="77777777" w:rsidR="00AB2B58" w:rsidRPr="00BB7B5D" w:rsidRDefault="00AB2B58" w:rsidP="00AB2B58">
      <w:pPr>
        <w:pStyle w:val="ListParagraph"/>
        <w:numPr>
          <w:ilvl w:val="0"/>
          <w:numId w:val="14"/>
        </w:numPr>
        <w:rPr>
          <w:rFonts w:cstheme="minorHAnsi"/>
        </w:rPr>
      </w:pPr>
      <w:r w:rsidRPr="00BB7B5D">
        <w:rPr>
          <w:rFonts w:cstheme="minorHAnsi"/>
        </w:rPr>
        <w:t>The Environmental Act of 1998 includes environmental impact assessment requirements that could affect some future energy sector investments.</w:t>
      </w:r>
    </w:p>
    <w:p w14:paraId="695F1214" w14:textId="298E10D8" w:rsidR="00AB2B58" w:rsidRDefault="00AB2B58" w:rsidP="00AB2B58">
      <w:pPr>
        <w:pStyle w:val="ListParagraph"/>
        <w:numPr>
          <w:ilvl w:val="0"/>
          <w:numId w:val="14"/>
        </w:numPr>
        <w:rPr>
          <w:rFonts w:cstheme="minorHAnsi"/>
        </w:rPr>
      </w:pPr>
      <w:r w:rsidRPr="00BB7B5D">
        <w:rPr>
          <w:rFonts w:cstheme="minorHAnsi"/>
        </w:rPr>
        <w:t xml:space="preserve">The Land Tenure Legislation attempts to sort out some of the many issues surrounding the use of land in the Solomon Islands.  About 87% of land rights are based on Customary Land terms, the traditional approach to land transfer and use, and the rest is Alienated Land, </w:t>
      </w:r>
      <w:r w:rsidRPr="00BB7B5D">
        <w:rPr>
          <w:rFonts w:cstheme="minorHAnsi"/>
        </w:rPr>
        <w:lastRenderedPageBreak/>
        <w:t xml:space="preserve">which was procured and given freehold title during the colonial era.  Regulation of electricity systems does not go beyond basic licensing of private generation by SIEA and a number of different agencies have some impact on how SIEA and other electricity suppliers operate. </w:t>
      </w:r>
    </w:p>
    <w:p w14:paraId="4A290024" w14:textId="77777777" w:rsidR="00283980" w:rsidRPr="00BB7B5D" w:rsidRDefault="00283980" w:rsidP="00283980">
      <w:pPr>
        <w:pStyle w:val="ListParagraph"/>
        <w:rPr>
          <w:rFonts w:cstheme="minorHAnsi"/>
        </w:rPr>
      </w:pPr>
    </w:p>
    <w:p w14:paraId="7F458844" w14:textId="77777777" w:rsidR="00096A37" w:rsidRPr="00283980" w:rsidRDefault="00096A37" w:rsidP="00283980">
      <w:pPr>
        <w:rPr>
          <w:b/>
        </w:rPr>
      </w:pPr>
      <w:r w:rsidRPr="00283980">
        <w:rPr>
          <w:rFonts w:hint="eastAsia"/>
          <w:b/>
        </w:rPr>
        <w:t>S</w:t>
      </w:r>
      <w:r w:rsidRPr="00283980">
        <w:rPr>
          <w:b/>
        </w:rPr>
        <w:t xml:space="preserve">takeholders </w:t>
      </w:r>
    </w:p>
    <w:p w14:paraId="29899456" w14:textId="77777777" w:rsidR="00096A37" w:rsidRDefault="00096A37" w:rsidP="006B53A3">
      <w:pPr>
        <w:contextualSpacing/>
        <w:jc w:val="both"/>
        <w:rPr>
          <w:rFonts w:cstheme="minorHAnsi"/>
        </w:rPr>
      </w:pPr>
      <w:r w:rsidRPr="0054687B">
        <w:rPr>
          <w:rFonts w:cstheme="minorHAnsi"/>
        </w:rPr>
        <w:t>There are several important stakeholders in the Solomon Islands energy market:</w:t>
      </w:r>
    </w:p>
    <w:p w14:paraId="1E0C75FF" w14:textId="77777777" w:rsidR="00B40DE6" w:rsidRPr="0054687B" w:rsidRDefault="00B40DE6" w:rsidP="006B53A3">
      <w:pPr>
        <w:contextualSpacing/>
        <w:jc w:val="both"/>
        <w:rPr>
          <w:rFonts w:cstheme="minorHAnsi"/>
        </w:rPr>
      </w:pPr>
    </w:p>
    <w:tbl>
      <w:tblPr>
        <w:tblStyle w:val="21"/>
        <w:tblW w:w="9071" w:type="dxa"/>
        <w:tblLook w:val="04A0" w:firstRow="1" w:lastRow="0" w:firstColumn="1" w:lastColumn="0" w:noHBand="0" w:noVBand="1"/>
      </w:tblPr>
      <w:tblGrid>
        <w:gridCol w:w="2313"/>
        <w:gridCol w:w="6758"/>
      </w:tblGrid>
      <w:tr w:rsidR="00B40DE6" w14:paraId="2974CB01" w14:textId="77777777" w:rsidTr="003D1155">
        <w:trPr>
          <w:cnfStyle w:val="100000000000" w:firstRow="1" w:lastRow="0" w:firstColumn="0" w:lastColumn="0" w:oddVBand="0" w:evenVBand="0" w:oddHBand="0" w:evenHBand="0" w:firstRowFirstColumn="0" w:firstRowLastColumn="0" w:lastRowFirstColumn="0" w:lastRowLastColumn="0"/>
          <w:trHeight w:val="2010"/>
        </w:trPr>
        <w:tc>
          <w:tcPr>
            <w:cnfStyle w:val="001000000000" w:firstRow="0" w:lastRow="0" w:firstColumn="1" w:lastColumn="0" w:oddVBand="0" w:evenVBand="0" w:oddHBand="0" w:evenHBand="0" w:firstRowFirstColumn="0" w:firstRowLastColumn="0" w:lastRowFirstColumn="0" w:lastRowLastColumn="0"/>
            <w:tcW w:w="2313" w:type="dxa"/>
            <w:vAlign w:val="center"/>
          </w:tcPr>
          <w:p w14:paraId="5F176770" w14:textId="77777777" w:rsidR="00B40DE6" w:rsidRPr="0054687B" w:rsidRDefault="00B40DE6" w:rsidP="0010518B">
            <w:pPr>
              <w:rPr>
                <w:rFonts w:cstheme="minorHAnsi"/>
              </w:rPr>
            </w:pPr>
            <w:r>
              <w:rPr>
                <w:rFonts w:cstheme="minorHAnsi"/>
              </w:rPr>
              <w:t>T</w:t>
            </w:r>
            <w:r w:rsidRPr="00B60533">
              <w:rPr>
                <w:rFonts w:cstheme="minorHAnsi"/>
              </w:rPr>
              <w:t>he Ministry of Mines, Energ</w:t>
            </w:r>
            <w:r>
              <w:rPr>
                <w:rFonts w:cstheme="minorHAnsi"/>
              </w:rPr>
              <w:t>y and Rural Electrification</w:t>
            </w:r>
          </w:p>
        </w:tc>
        <w:tc>
          <w:tcPr>
            <w:tcW w:w="6758" w:type="dxa"/>
            <w:vAlign w:val="center"/>
          </w:tcPr>
          <w:p w14:paraId="1FE82F8C" w14:textId="77777777" w:rsidR="00B40DE6" w:rsidRPr="00D5304D" w:rsidRDefault="00B40DE6" w:rsidP="003D1155">
            <w:pPr>
              <w:jc w:val="both"/>
              <w:cnfStyle w:val="100000000000" w:firstRow="1" w:lastRow="0" w:firstColumn="0" w:lastColumn="0" w:oddVBand="0" w:evenVBand="0" w:oddHBand="0" w:evenHBand="0" w:firstRowFirstColumn="0" w:firstRowLastColumn="0" w:lastRowFirstColumn="0" w:lastRowLastColumn="0"/>
              <w:rPr>
                <w:rFonts w:cstheme="minorHAnsi"/>
                <w:b w:val="0"/>
              </w:rPr>
            </w:pPr>
            <w:r w:rsidRPr="00D5304D">
              <w:rPr>
                <w:rFonts w:cstheme="minorHAnsi"/>
                <w:b w:val="0"/>
              </w:rPr>
              <w:t>The Energy Division within the Ministry of Mines, Energy and Rural Electrification is responsible for energy policy, renewable energy development and project implementation.  The Energy Division’s roles are extensive but staffing levels and budgetary allocations are reportedly inadequate to carry out these functions, though there has been improvement since 2008.</w:t>
            </w:r>
          </w:p>
        </w:tc>
      </w:tr>
      <w:tr w:rsidR="00A37F15" w14:paraId="67D69C70" w14:textId="77777777" w:rsidTr="003D1155">
        <w:trPr>
          <w:cnfStyle w:val="000000100000" w:firstRow="0" w:lastRow="0" w:firstColumn="0" w:lastColumn="0" w:oddVBand="0" w:evenVBand="0" w:oddHBand="1" w:evenHBand="0" w:firstRowFirstColumn="0" w:firstRowLastColumn="0" w:lastRowFirstColumn="0" w:lastRowLastColumn="0"/>
          <w:trHeight w:val="1601"/>
        </w:trPr>
        <w:tc>
          <w:tcPr>
            <w:cnfStyle w:val="001000000000" w:firstRow="0" w:lastRow="0" w:firstColumn="1" w:lastColumn="0" w:oddVBand="0" w:evenVBand="0" w:oddHBand="0" w:evenHBand="0" w:firstRowFirstColumn="0" w:firstRowLastColumn="0" w:lastRowFirstColumn="0" w:lastRowLastColumn="0"/>
            <w:tcW w:w="2313" w:type="dxa"/>
            <w:vAlign w:val="center"/>
          </w:tcPr>
          <w:p w14:paraId="009CA13C" w14:textId="77777777" w:rsidR="00A37F15" w:rsidRPr="0054687B" w:rsidRDefault="0054687B" w:rsidP="0010518B">
            <w:pPr>
              <w:rPr>
                <w:rFonts w:cstheme="minorHAnsi"/>
              </w:rPr>
            </w:pPr>
            <w:r w:rsidRPr="0054687B">
              <w:rPr>
                <w:rFonts w:cstheme="minorHAnsi"/>
              </w:rPr>
              <w:t>The Solomon Islands Electricity Authority</w:t>
            </w:r>
          </w:p>
        </w:tc>
        <w:tc>
          <w:tcPr>
            <w:tcW w:w="6758" w:type="dxa"/>
            <w:vAlign w:val="center"/>
          </w:tcPr>
          <w:p w14:paraId="13E2334C" w14:textId="77777777" w:rsidR="00A37F15" w:rsidRPr="0054687B" w:rsidRDefault="0054687B" w:rsidP="003D1155">
            <w:pPr>
              <w:jc w:val="both"/>
              <w:cnfStyle w:val="000000100000" w:firstRow="0" w:lastRow="0" w:firstColumn="0" w:lastColumn="0" w:oddVBand="0" w:evenVBand="0" w:oddHBand="1" w:evenHBand="0" w:firstRowFirstColumn="0" w:firstRowLastColumn="0" w:lastRowFirstColumn="0" w:lastRowLastColumn="0"/>
              <w:rPr>
                <w:rFonts w:cstheme="minorHAnsi"/>
              </w:rPr>
            </w:pPr>
            <w:r w:rsidRPr="0054687B">
              <w:rPr>
                <w:rFonts w:cstheme="minorHAnsi"/>
              </w:rPr>
              <w:t>The Authority is</w:t>
            </w:r>
            <w:r w:rsidR="00A37F15" w:rsidRPr="0054687B">
              <w:rPr>
                <w:rFonts w:cstheme="minorHAnsi"/>
              </w:rPr>
              <w:t xml:space="preserve"> government owned and responsible for the provision of electricity to Honiara, as well as eight provincial centers: Auki, Kirakira, Lata, Tulagi, Buala, Gizo, Malu’u and Noro in Western Province.  SIEA has around 220 employees but has a long history of under-investment, insufficient resources and limited staff capacity.</w:t>
            </w:r>
            <w:r w:rsidR="00A37F15" w:rsidRPr="0054687B">
              <w:rPr>
                <w:rStyle w:val="FootnoteReference"/>
                <w:rFonts w:cstheme="minorHAnsi"/>
              </w:rPr>
              <w:footnoteReference w:id="14"/>
            </w:r>
          </w:p>
        </w:tc>
      </w:tr>
      <w:tr w:rsidR="00A37F15" w14:paraId="33A9ABDA" w14:textId="77777777" w:rsidTr="003D1155">
        <w:trPr>
          <w:trHeight w:val="1638"/>
        </w:trPr>
        <w:tc>
          <w:tcPr>
            <w:cnfStyle w:val="001000000000" w:firstRow="0" w:lastRow="0" w:firstColumn="1" w:lastColumn="0" w:oddVBand="0" w:evenVBand="0" w:oddHBand="0" w:evenHBand="0" w:firstRowFirstColumn="0" w:firstRowLastColumn="0" w:lastRowFirstColumn="0" w:lastRowLastColumn="0"/>
            <w:tcW w:w="2313" w:type="dxa"/>
            <w:vAlign w:val="center"/>
          </w:tcPr>
          <w:p w14:paraId="2F3C5203" w14:textId="77777777" w:rsidR="00A37F15" w:rsidRPr="0054687B" w:rsidRDefault="0054687B" w:rsidP="0010518B">
            <w:pPr>
              <w:rPr>
                <w:rFonts w:cstheme="minorHAnsi"/>
              </w:rPr>
            </w:pPr>
            <w:r w:rsidRPr="0054687B">
              <w:rPr>
                <w:rFonts w:cstheme="minorHAnsi"/>
              </w:rPr>
              <w:t>Markwarth Oil Ltd. and South Pacific Oil Ltd.</w:t>
            </w:r>
          </w:p>
        </w:tc>
        <w:tc>
          <w:tcPr>
            <w:tcW w:w="6758" w:type="dxa"/>
            <w:vAlign w:val="center"/>
          </w:tcPr>
          <w:p w14:paraId="38230CAA" w14:textId="77777777" w:rsidR="00A37F15" w:rsidRPr="0054687B" w:rsidRDefault="0054687B" w:rsidP="003D1155">
            <w:pPr>
              <w:jc w:val="both"/>
              <w:cnfStyle w:val="000000000000" w:firstRow="0" w:lastRow="0" w:firstColumn="0" w:lastColumn="0" w:oddVBand="0" w:evenVBand="0" w:oddHBand="0" w:evenHBand="0" w:firstRowFirstColumn="0" w:firstRowLastColumn="0" w:lastRowFirstColumn="0" w:lastRowLastColumn="0"/>
              <w:rPr>
                <w:rFonts w:cstheme="minorHAnsi"/>
              </w:rPr>
            </w:pPr>
            <w:r w:rsidRPr="0054687B">
              <w:rPr>
                <w:rFonts w:cstheme="minorHAnsi"/>
              </w:rPr>
              <w:t>They</w:t>
            </w:r>
            <w:r w:rsidR="00A37F15" w:rsidRPr="0054687B">
              <w:rPr>
                <w:rFonts w:cstheme="minorHAnsi"/>
              </w:rPr>
              <w:t xml:space="preserve"> are two national oil companies which supply the Solomon Islands with petroleum products.  Both companies have storage depots in central Honiara.  Petroleum and gas prices are regulated by a Price Control Unit within the Ministry of Commerce, Industries, Labour and Immigration.</w:t>
            </w:r>
          </w:p>
        </w:tc>
      </w:tr>
      <w:tr w:rsidR="00A37F15" w14:paraId="2BE08774" w14:textId="77777777" w:rsidTr="003D1155">
        <w:trPr>
          <w:cnfStyle w:val="000000100000" w:firstRow="0" w:lastRow="0" w:firstColumn="0" w:lastColumn="0" w:oddVBand="0" w:evenVBand="0" w:oddHBand="1" w:evenHBand="0" w:firstRowFirstColumn="0" w:firstRowLastColumn="0" w:lastRowFirstColumn="0" w:lastRowLastColumn="0"/>
          <w:trHeight w:val="1087"/>
        </w:trPr>
        <w:tc>
          <w:tcPr>
            <w:cnfStyle w:val="001000000000" w:firstRow="0" w:lastRow="0" w:firstColumn="1" w:lastColumn="0" w:oddVBand="0" w:evenVBand="0" w:oddHBand="0" w:evenHBand="0" w:firstRowFirstColumn="0" w:firstRowLastColumn="0" w:lastRowFirstColumn="0" w:lastRowLastColumn="0"/>
            <w:tcW w:w="2313" w:type="dxa"/>
            <w:vAlign w:val="center"/>
          </w:tcPr>
          <w:p w14:paraId="0F3298B9" w14:textId="77777777" w:rsidR="00A37F15" w:rsidRPr="0054687B" w:rsidRDefault="0054687B" w:rsidP="0010518B">
            <w:pPr>
              <w:rPr>
                <w:rFonts w:cstheme="minorHAnsi"/>
              </w:rPr>
            </w:pPr>
            <w:r w:rsidRPr="0054687B">
              <w:rPr>
                <w:rFonts w:cstheme="minorHAnsi"/>
              </w:rPr>
              <w:t>The Department of Commerce</w:t>
            </w:r>
          </w:p>
        </w:tc>
        <w:tc>
          <w:tcPr>
            <w:tcW w:w="6758" w:type="dxa"/>
            <w:vAlign w:val="center"/>
          </w:tcPr>
          <w:p w14:paraId="2319B279" w14:textId="77777777" w:rsidR="00A37F15" w:rsidRPr="0054687B" w:rsidRDefault="00AB2B58" w:rsidP="003D1155">
            <w:pPr>
              <w:jc w:val="both"/>
              <w:cnfStyle w:val="000000100000" w:firstRow="0" w:lastRow="0" w:firstColumn="0" w:lastColumn="0" w:oddVBand="0" w:evenVBand="0" w:oddHBand="1" w:evenHBand="0" w:firstRowFirstColumn="0" w:firstRowLastColumn="0" w:lastRowFirstColumn="0" w:lastRowLastColumn="0"/>
              <w:rPr>
                <w:rFonts w:cstheme="minorHAnsi"/>
              </w:rPr>
            </w:pPr>
            <w:r w:rsidRPr="00BB7B5D">
              <w:rPr>
                <w:rFonts w:cstheme="minorHAnsi"/>
              </w:rPr>
              <w:t>The Department of Commerce regulates electricity tariffs and petroleum prices through its Price Control unit.</w:t>
            </w:r>
          </w:p>
        </w:tc>
      </w:tr>
    </w:tbl>
    <w:p w14:paraId="5FB92928" w14:textId="77777777" w:rsidR="00CB0C2B" w:rsidRDefault="00CB0C2B" w:rsidP="00CB0C2B">
      <w:pPr>
        <w:pStyle w:val="NormalWeb"/>
        <w:shd w:val="clear" w:color="auto" w:fill="FFFFFF"/>
        <w:ind w:left="709"/>
        <w:contextualSpacing/>
        <w:jc w:val="both"/>
        <w:rPr>
          <w:rFonts w:asciiTheme="majorHAnsi" w:hAnsiTheme="majorHAnsi" w:cstheme="minorHAnsi"/>
          <w:b/>
          <w:sz w:val="22"/>
          <w:szCs w:val="22"/>
        </w:rPr>
      </w:pPr>
      <w:bookmarkStart w:id="1723" w:name="_Toc521926938"/>
    </w:p>
    <w:p w14:paraId="5D6CD053" w14:textId="77777777" w:rsidR="007D68CE" w:rsidRPr="00003AFA" w:rsidRDefault="008F08AB" w:rsidP="006B53A3">
      <w:pPr>
        <w:pStyle w:val="NormalWeb"/>
        <w:numPr>
          <w:ilvl w:val="2"/>
          <w:numId w:val="32"/>
        </w:numPr>
        <w:shd w:val="clear" w:color="auto" w:fill="FFFFFF"/>
        <w:ind w:left="709" w:hanging="567"/>
        <w:contextualSpacing/>
        <w:jc w:val="both"/>
        <w:outlineLvl w:val="2"/>
        <w:rPr>
          <w:rFonts w:asciiTheme="majorHAnsi" w:hAnsiTheme="majorHAnsi" w:cstheme="minorHAnsi"/>
          <w:b/>
          <w:sz w:val="22"/>
          <w:szCs w:val="22"/>
        </w:rPr>
      </w:pPr>
      <w:r w:rsidRPr="00003AFA">
        <w:rPr>
          <w:rFonts w:asciiTheme="majorHAnsi" w:hAnsiTheme="majorHAnsi" w:cstheme="minorHAnsi"/>
          <w:b/>
          <w:sz w:val="22"/>
          <w:szCs w:val="22"/>
        </w:rPr>
        <w:t>Polynesia</w:t>
      </w:r>
      <w:r w:rsidR="001F7FD4" w:rsidRPr="00003AFA">
        <w:rPr>
          <w:rFonts w:asciiTheme="majorHAnsi" w:hAnsiTheme="majorHAnsi" w:cstheme="minorHAnsi"/>
          <w:b/>
          <w:sz w:val="22"/>
          <w:szCs w:val="22"/>
        </w:rPr>
        <w:t>-</w:t>
      </w:r>
      <w:r w:rsidRPr="00003AFA">
        <w:rPr>
          <w:rFonts w:asciiTheme="majorHAnsi" w:hAnsiTheme="majorHAnsi" w:cstheme="minorHAnsi"/>
          <w:b/>
          <w:sz w:val="22"/>
          <w:szCs w:val="22"/>
        </w:rPr>
        <w:t>Tonga</w:t>
      </w:r>
      <w:bookmarkEnd w:id="1723"/>
    </w:p>
    <w:p w14:paraId="3280F677" w14:textId="77777777" w:rsidR="007367B6" w:rsidRPr="00283980" w:rsidRDefault="008F08AB" w:rsidP="003071D7">
      <w:pPr>
        <w:rPr>
          <w:b/>
        </w:rPr>
      </w:pPr>
      <w:r w:rsidRPr="00283980">
        <w:rPr>
          <w:b/>
        </w:rPr>
        <w:t>Geography</w:t>
      </w:r>
    </w:p>
    <w:p w14:paraId="76A0FA9C" w14:textId="770AD17A" w:rsidR="00AB2B58" w:rsidRPr="00BB7B5D" w:rsidRDefault="00AB2B58" w:rsidP="0016551E">
      <w:pPr>
        <w:pStyle w:val="NoSpacing"/>
        <w:spacing w:line="276" w:lineRule="auto"/>
        <w:jc w:val="both"/>
        <w:rPr>
          <w:rFonts w:cstheme="minorHAnsi"/>
        </w:rPr>
      </w:pPr>
      <w:r w:rsidRPr="00BB7B5D">
        <w:rPr>
          <w:rFonts w:cstheme="minorHAnsi"/>
        </w:rPr>
        <w:t>Tonga comprises five</w:t>
      </w:r>
      <w:r w:rsidR="00905BCC">
        <w:rPr>
          <w:rFonts w:cstheme="minorHAnsi"/>
        </w:rPr>
        <w:t xml:space="preserve"> main</w:t>
      </w:r>
      <w:r w:rsidRPr="00BB7B5D">
        <w:rPr>
          <w:rFonts w:cstheme="minorHAnsi"/>
        </w:rPr>
        <w:t xml:space="preserve"> island groups—Tongatapu, ‘Eua, Ha’apai, Vava’u, and Niuas—with a total of 176 islands.  On 11 January 2014, the most powerful storm ever recorded in Tongan waters passed directly over the northeast islands of Ha’apai, directly affecting about 5,000 people, or 66% of the local population.  The cyclone is estimated to have caused USD 53 million in damage and losses, with the majority of damage levied against housing, business, agriculture, power Infrastructure, and education </w:t>
      </w:r>
      <w:r w:rsidRPr="00BB7B5D">
        <w:rPr>
          <w:rFonts w:cstheme="minorHAnsi"/>
        </w:rPr>
        <w:lastRenderedPageBreak/>
        <w:t>facilities.</w:t>
      </w:r>
      <w:r w:rsidRPr="00BB7B5D">
        <w:rPr>
          <w:rStyle w:val="FootnoteReference"/>
          <w:rFonts w:cstheme="minorHAnsi"/>
        </w:rPr>
        <w:footnoteReference w:id="15"/>
      </w:r>
      <w:r w:rsidRPr="00BB7B5D">
        <w:rPr>
          <w:rFonts w:cstheme="minorHAnsi"/>
        </w:rPr>
        <w:t xml:space="preserve">  The state-owned electricity utility—Tonga Power Ltd.—estimates that 90% of Ha’apai’s distribution lines, 40%–70% of electricity poles, 65% of transformers, 90% of transformer structures, and 95% of streetlights were damaged. Ha’apai was left almost completely without power.  In response facilities were rebuilt, including the main electricity network and damaged school facilities.  The Cyclone Ian Recovery Project restored access to electricity and increased the power system’s resilience to future weather events.   In 12 February of 2018, a category 4 cyclone swept through Tonga and caused significant damage to the Tongatapu and ‘Eua islands. While the upgraded grids</w:t>
      </w:r>
      <w:r w:rsidR="00430BF7">
        <w:rPr>
          <w:rFonts w:cstheme="minorHAnsi"/>
        </w:rPr>
        <w:t xml:space="preserve"> suffered damages amounting to </w:t>
      </w:r>
      <w:r w:rsidRPr="00BB7B5D">
        <w:rPr>
          <w:rFonts w:cstheme="minorHAnsi"/>
        </w:rPr>
        <w:t>4.7%, compared with the damage of 45.9% to the grids that had not been upgraded.</w:t>
      </w:r>
      <w:r w:rsidRPr="00BB7B5D">
        <w:rPr>
          <w:rStyle w:val="FootnoteReference"/>
          <w:rFonts w:cstheme="minorHAnsi"/>
        </w:rPr>
        <w:footnoteReference w:id="16"/>
      </w:r>
      <w:r w:rsidRPr="00BB7B5D">
        <w:rPr>
          <w:rFonts w:cstheme="minorHAnsi"/>
        </w:rPr>
        <w:t xml:space="preserve">  The upgraded grids are under the Outer Islands Renewable Energy Project (OIREP)3 in ‘Eua, and the Tonga Village Network upgrade Project (TVNUP)4 in Tongata</w:t>
      </w:r>
      <w:r w:rsidR="00905BCC">
        <w:rPr>
          <w:rFonts w:cstheme="minorHAnsi"/>
        </w:rPr>
        <w:t>p</w:t>
      </w:r>
      <w:r w:rsidRPr="00BB7B5D">
        <w:rPr>
          <w:rFonts w:cstheme="minorHAnsi"/>
        </w:rPr>
        <w:t xml:space="preserve">u. The experience from the cyclone was a good lesson how a resilient grid is important to secure the energy stability from extreme weather events. </w:t>
      </w:r>
    </w:p>
    <w:p w14:paraId="18BB2949" w14:textId="77777777" w:rsidR="002F6CB2" w:rsidRDefault="002F6CB2" w:rsidP="006B53A3">
      <w:pPr>
        <w:pStyle w:val="NoSpacing"/>
        <w:spacing w:line="276" w:lineRule="auto"/>
        <w:jc w:val="both"/>
        <w:rPr>
          <w:rFonts w:cstheme="minorHAnsi"/>
        </w:rPr>
      </w:pPr>
    </w:p>
    <w:p w14:paraId="5F2B9DAD" w14:textId="77777777" w:rsidR="00B3360B" w:rsidRPr="00283980" w:rsidRDefault="008F08AB" w:rsidP="00283980">
      <w:pPr>
        <w:rPr>
          <w:b/>
        </w:rPr>
      </w:pPr>
      <w:r w:rsidRPr="00283980">
        <w:rPr>
          <w:b/>
        </w:rPr>
        <w:t>Energy Mix</w:t>
      </w:r>
    </w:p>
    <w:p w14:paraId="274CCC9E" w14:textId="38AA681B" w:rsidR="00AB2B58" w:rsidRPr="00BB7B5D" w:rsidRDefault="00AB2B58" w:rsidP="00FF25E7">
      <w:pPr>
        <w:jc w:val="both"/>
        <w:rPr>
          <w:rFonts w:cstheme="minorHAnsi"/>
        </w:rPr>
      </w:pPr>
      <w:r w:rsidRPr="00BB7B5D">
        <w:rPr>
          <w:rFonts w:cstheme="minorHAnsi"/>
        </w:rPr>
        <w:t xml:space="preserve">In terms of energy sources, well over half of Tonga’s national energy needs are met by imported petroleum.  Photovoltaics (PV) currently account for less than 4% (May 2013) of the total energy used however, rapid expansion is currently underway.  In 2012, imports of gasoline totaled about 12.7 megalitres (ML) while diesel fuel amounted to about 27 ML, with around half of the imported distillate being used for electricity generation. </w:t>
      </w:r>
      <w:r w:rsidR="00113A87" w:rsidRPr="00BB7B5D">
        <w:rPr>
          <w:rFonts w:cstheme="minorHAnsi"/>
        </w:rPr>
        <w:t>Although 89% of Tonga’s households enjoy access to grid electricity, 90% of power generation relies on imported diesel.  Renewable energy and improvements to energy efficiency provide opportunities to lower cost, enhance energy security, and decrease emissions.</w:t>
      </w:r>
    </w:p>
    <w:p w14:paraId="485289E9" w14:textId="0F303869" w:rsidR="00AB2B58" w:rsidRPr="00BB7B5D" w:rsidRDefault="00AB2B58" w:rsidP="00FF25E7">
      <w:pPr>
        <w:jc w:val="both"/>
        <w:rPr>
          <w:rFonts w:cstheme="minorHAnsi"/>
        </w:rPr>
      </w:pPr>
      <w:r w:rsidRPr="00BB7B5D">
        <w:rPr>
          <w:rFonts w:cstheme="minorHAnsi"/>
        </w:rPr>
        <w:t>All electricity on the islands of Tongatapu, ‘Eua, Lifuka (Ha’apai) and Neiafu (Vava’u) is generated and distributed by the government-owned national utility, Tonga Power Limited.  Small grid systems for the larger Ha’apai islands (‘Uiha, 168 customers; Ha’ano, 106; Ha’afeva, 69; and Nomuka) were constructed in cooperation with the Australian Agency for International Development.  The systems are powered by diesel generators and operated by an electricity cooperative on each island.  Hours of operation vary by island but typically are less than 12 hours a day.  The cost per kilowatt-hour (kWh) of operation has been higher than predicted, largely due to the actual load being substantially lower than estimated for the design, causing the engines to operate with poor fuel efficiency.</w:t>
      </w:r>
    </w:p>
    <w:p w14:paraId="2181988C" w14:textId="77777777" w:rsidR="00AB2B58" w:rsidRPr="00BB7B5D" w:rsidRDefault="00AB2B58" w:rsidP="00FF25E7">
      <w:pPr>
        <w:jc w:val="both"/>
        <w:rPr>
          <w:rFonts w:cstheme="minorHAnsi"/>
        </w:rPr>
      </w:pPr>
      <w:r w:rsidRPr="00BB7B5D">
        <w:rPr>
          <w:rFonts w:cstheme="minorHAnsi"/>
        </w:rPr>
        <w:t xml:space="preserve">An Asian Development Bank (ADB) project has been proposed to address the difficulty with these small grid systems and determine the feasibility of integrating solar generation with them in order to reduce the use of fossil fuels.  Private electricity generation, particularly on church and commercial properties in the outer islands is typically provided by diesel generators with some PV systems supplementing them.  </w:t>
      </w:r>
    </w:p>
    <w:p w14:paraId="03C5F1BA" w14:textId="77777777" w:rsidR="00AB2B58" w:rsidRPr="00BB7B5D" w:rsidRDefault="00AB2B58" w:rsidP="00FF25E7">
      <w:pPr>
        <w:jc w:val="both"/>
        <w:rPr>
          <w:rFonts w:cstheme="minorHAnsi"/>
        </w:rPr>
      </w:pPr>
      <w:r w:rsidRPr="00BB7B5D">
        <w:rPr>
          <w:rFonts w:cstheme="minorHAnsi"/>
        </w:rPr>
        <w:t xml:space="preserve">Solar home systems provide power for almost all of the homes on the smaller outer islands with the most recent installations each providing 160 watts-peak (Wp) of solar PV capacity.  The systems </w:t>
      </w:r>
      <w:r w:rsidRPr="00BB7B5D">
        <w:rPr>
          <w:rFonts w:cstheme="minorHAnsi"/>
        </w:rPr>
        <w:lastRenderedPageBreak/>
        <w:t>provide 24-hour power (using batteries) for lighting and small communications and entertainment appliances.  Consumer service standards are regulated and cover the rights and responsibilities of both TPL and its customers.  These include the rights and responsibilities to provide proper customer service, good quality power and for disconnection for non-payment of fees.</w:t>
      </w:r>
    </w:p>
    <w:p w14:paraId="5BD72F41" w14:textId="77777777" w:rsidR="00AB2B58" w:rsidRPr="00BB7B5D" w:rsidRDefault="00AB2B58" w:rsidP="00FF25E7">
      <w:pPr>
        <w:jc w:val="both"/>
        <w:rPr>
          <w:rFonts w:cstheme="minorHAnsi"/>
        </w:rPr>
      </w:pPr>
      <w:r w:rsidRPr="00BB7B5D">
        <w:rPr>
          <w:rFonts w:cstheme="minorHAnsi"/>
        </w:rPr>
        <w:t xml:space="preserve">With the exception of three small island cooperative operated grids, all grid-supplied electricity in Tonga is generated and distributed by TPL.  Around 15,000 customers are being served on the four larger islands with over 90% of them on Tongatapu.  By Pacific standards, TPL is a mid-sized utility.  During the past few years there has been little change in generation with sales remaining in the 40 to 44 gigawatt-hours range, a result of economic stagnation and the rising cost of electricity.  </w:t>
      </w:r>
    </w:p>
    <w:p w14:paraId="693CC3C7" w14:textId="77777777" w:rsidR="007367B6" w:rsidRPr="00E07543" w:rsidRDefault="007367B6" w:rsidP="006B53A3">
      <w:pPr>
        <w:spacing w:after="0"/>
        <w:contextualSpacing/>
        <w:jc w:val="both"/>
        <w:rPr>
          <w:rFonts w:cstheme="minorHAnsi"/>
          <w:lang w:eastAsia="ko-KR"/>
        </w:rPr>
      </w:pPr>
    </w:p>
    <w:p w14:paraId="5B2F8A19" w14:textId="77777777" w:rsidR="007367B6" w:rsidRPr="00283980" w:rsidRDefault="007367B6" w:rsidP="00283980">
      <w:pPr>
        <w:rPr>
          <w:b/>
        </w:rPr>
      </w:pPr>
      <w:r w:rsidRPr="00283980">
        <w:rPr>
          <w:rFonts w:hint="eastAsia"/>
          <w:b/>
        </w:rPr>
        <w:t>P</w:t>
      </w:r>
      <w:r w:rsidRPr="00283980">
        <w:rPr>
          <w:b/>
        </w:rPr>
        <w:t>olicy &amp; Regulat</w:t>
      </w:r>
      <w:r w:rsidR="00D16A83" w:rsidRPr="00283980">
        <w:rPr>
          <w:b/>
        </w:rPr>
        <w:t>ion</w:t>
      </w:r>
    </w:p>
    <w:p w14:paraId="49D1D4FF" w14:textId="3B95E882" w:rsidR="00B3360B" w:rsidRDefault="00B3360B" w:rsidP="006B53A3">
      <w:pPr>
        <w:pStyle w:val="NoSpacing"/>
        <w:spacing w:line="276" w:lineRule="auto"/>
        <w:jc w:val="both"/>
        <w:rPr>
          <w:rFonts w:cstheme="minorHAnsi"/>
        </w:rPr>
      </w:pPr>
      <w:r w:rsidRPr="00B60533">
        <w:rPr>
          <w:rFonts w:cstheme="minorHAnsi"/>
        </w:rPr>
        <w:t xml:space="preserve">The Government of Tonga has set a target of reducing fossil fuel imports for power generation by 50% by </w:t>
      </w:r>
      <w:r w:rsidR="00C70056" w:rsidRPr="00B60533">
        <w:rPr>
          <w:rFonts w:cstheme="minorHAnsi"/>
        </w:rPr>
        <w:t>2020 and</w:t>
      </w:r>
      <w:r w:rsidRPr="00B60533">
        <w:rPr>
          <w:rFonts w:cstheme="minorHAnsi"/>
        </w:rPr>
        <w:t xml:space="preserve"> defines a strategy for achieving this goal in the Tonga Energy Roadmap 2010–2020. Renewable energy and energy efficiency improvements are key elements of this strategy</w:t>
      </w:r>
      <w:r w:rsidRPr="00B60533">
        <w:rPr>
          <w:rStyle w:val="FootnoteReference"/>
          <w:rFonts w:cstheme="minorHAnsi"/>
        </w:rPr>
        <w:footnoteReference w:id="17"/>
      </w:r>
      <w:r>
        <w:rPr>
          <w:rFonts w:cstheme="minorHAnsi"/>
        </w:rPr>
        <w:t xml:space="preserve"> There are several important stakeholders in the Tonga energy environment:</w:t>
      </w:r>
    </w:p>
    <w:p w14:paraId="11E51467" w14:textId="77777777" w:rsidR="007367B6" w:rsidRDefault="007367B6" w:rsidP="006B53A3">
      <w:pPr>
        <w:spacing w:after="0"/>
        <w:contextualSpacing/>
        <w:jc w:val="both"/>
        <w:rPr>
          <w:rFonts w:cstheme="minorHAnsi"/>
          <w:lang w:eastAsia="ko-KR"/>
        </w:rPr>
      </w:pPr>
    </w:p>
    <w:p w14:paraId="1C4C7E20" w14:textId="77777777" w:rsidR="00D16A83" w:rsidRDefault="00D16A83" w:rsidP="006B53A3">
      <w:pPr>
        <w:jc w:val="both"/>
        <w:rPr>
          <w:rFonts w:cstheme="minorHAnsi"/>
        </w:rPr>
      </w:pPr>
      <w:r>
        <w:rPr>
          <w:rFonts w:cstheme="minorHAnsi"/>
        </w:rPr>
        <w:t>As far as policy is concerned, the chief legislation(s) are:</w:t>
      </w:r>
    </w:p>
    <w:p w14:paraId="3D8F48C6" w14:textId="77777777" w:rsidR="00D16A83" w:rsidRDefault="00D16A83" w:rsidP="006B53A3">
      <w:pPr>
        <w:pStyle w:val="ListParagraph"/>
        <w:numPr>
          <w:ilvl w:val="0"/>
          <w:numId w:val="34"/>
        </w:numPr>
        <w:jc w:val="both"/>
        <w:rPr>
          <w:rFonts w:cstheme="minorHAnsi"/>
        </w:rPr>
      </w:pPr>
      <w:r w:rsidRPr="00851728">
        <w:rPr>
          <w:rFonts w:cstheme="minorHAnsi"/>
        </w:rPr>
        <w:t xml:space="preserve"> National Renewable Energy Policy was established in 2006 with the aim of assisting renewable energy development in the Kingdom.  This was followed by the Government adopting</w:t>
      </w:r>
      <w:r w:rsidR="00A43639">
        <w:rPr>
          <w:rFonts w:cstheme="minorHAnsi"/>
        </w:rPr>
        <w:t xml:space="preserve"> the Tonga Energy Roadmap </w:t>
      </w:r>
      <w:r w:rsidRPr="00851728">
        <w:rPr>
          <w:rFonts w:cstheme="minorHAnsi"/>
        </w:rPr>
        <w:t>in 2009 for 50% of electricity generation to be from renewable resources by 2012.</w:t>
      </w:r>
    </w:p>
    <w:p w14:paraId="3CE7A1C8" w14:textId="77777777" w:rsidR="00D16A83" w:rsidRDefault="00D16A83" w:rsidP="006B53A3">
      <w:pPr>
        <w:pStyle w:val="ListParagraph"/>
        <w:numPr>
          <w:ilvl w:val="0"/>
          <w:numId w:val="34"/>
        </w:numPr>
        <w:jc w:val="both"/>
        <w:rPr>
          <w:rFonts w:cstheme="minorHAnsi"/>
        </w:rPr>
      </w:pPr>
      <w:r w:rsidRPr="00851728">
        <w:rPr>
          <w:rFonts w:cstheme="minorHAnsi"/>
        </w:rPr>
        <w:t>The Tonga Energy Road Map is a ten-year work plan for 2010-2020 intended to reduce oil imports and Tonga’s vulnerability to oil price shocks; increase access to modern energy services in an environmentally sustainable manner; and meet international requirements for reducing carbon emissions. The Tonga Energy Road Map Agency</w:t>
      </w:r>
      <w:r>
        <w:rPr>
          <w:rFonts w:cstheme="minorHAnsi"/>
        </w:rPr>
        <w:t xml:space="preserve"> </w:t>
      </w:r>
      <w:r w:rsidRPr="00851728">
        <w:rPr>
          <w:rFonts w:cstheme="minorHAnsi"/>
        </w:rPr>
        <w:t xml:space="preserve">was created under the authority of Cabinet as a Government Agency. </w:t>
      </w:r>
      <w:r w:rsidR="001C4C6C">
        <w:rPr>
          <w:rFonts w:cstheme="minorHAnsi"/>
        </w:rPr>
        <w:t xml:space="preserve">The Department of Energy under the Ministry of Energy, Information, Disaster Management, Environment, and the Climate Change </w:t>
      </w:r>
      <w:r w:rsidRPr="00851728">
        <w:rPr>
          <w:rFonts w:cstheme="minorHAnsi"/>
        </w:rPr>
        <w:t xml:space="preserve">is the central single </w:t>
      </w:r>
      <w:r>
        <w:rPr>
          <w:rFonts w:cstheme="minorHAnsi"/>
        </w:rPr>
        <w:t>Agency responsible for Energy</w:t>
      </w:r>
      <w:r w:rsidR="001C4C6C">
        <w:rPr>
          <w:rFonts w:cstheme="minorHAnsi"/>
        </w:rPr>
        <w:t>, among others</w:t>
      </w:r>
      <w:r>
        <w:rPr>
          <w:rFonts w:cstheme="minorHAnsi"/>
        </w:rPr>
        <w:t xml:space="preserve">. </w:t>
      </w:r>
      <w:r w:rsidRPr="00851728">
        <w:rPr>
          <w:rFonts w:cstheme="minorHAnsi"/>
        </w:rPr>
        <w:t>The key principles are:</w:t>
      </w:r>
    </w:p>
    <w:p w14:paraId="1D3644EF" w14:textId="77777777" w:rsidR="00D16A83" w:rsidRPr="00851728" w:rsidRDefault="00D16A83" w:rsidP="006B53A3">
      <w:pPr>
        <w:pStyle w:val="ListParagraph"/>
        <w:jc w:val="both"/>
        <w:rPr>
          <w:rFonts w:cstheme="minorHAnsi"/>
        </w:rPr>
      </w:pPr>
    </w:p>
    <w:p w14:paraId="45FF3F0B" w14:textId="77777777" w:rsidR="00D16A83" w:rsidRPr="00B60533" w:rsidRDefault="00D16A83" w:rsidP="006B53A3">
      <w:pPr>
        <w:pStyle w:val="ListParagraph"/>
        <w:numPr>
          <w:ilvl w:val="0"/>
          <w:numId w:val="35"/>
        </w:numPr>
        <w:ind w:left="1440"/>
        <w:jc w:val="both"/>
        <w:rPr>
          <w:rFonts w:cstheme="minorHAnsi"/>
        </w:rPr>
      </w:pPr>
      <w:r w:rsidRPr="00B60533">
        <w:rPr>
          <w:rFonts w:cstheme="minorHAnsi"/>
        </w:rPr>
        <w:t>Least cost approach to meet the objective of reducing Tonga’s vulnerability to oil price increases and shocks;</w:t>
      </w:r>
    </w:p>
    <w:p w14:paraId="6C226801" w14:textId="47F0DB54" w:rsidR="00D16A83" w:rsidRPr="00B60533" w:rsidRDefault="00D16A83" w:rsidP="006B53A3">
      <w:pPr>
        <w:pStyle w:val="ListParagraph"/>
        <w:numPr>
          <w:ilvl w:val="0"/>
          <w:numId w:val="35"/>
        </w:numPr>
        <w:ind w:left="1440"/>
        <w:jc w:val="both"/>
        <w:rPr>
          <w:rFonts w:cstheme="minorHAnsi"/>
        </w:rPr>
      </w:pPr>
      <w:r w:rsidRPr="00B60533">
        <w:rPr>
          <w:rFonts w:cstheme="minorHAnsi"/>
        </w:rPr>
        <w:t>Managing risk with respect to the sequencing and timing of new investments and to the extent feasible development of a portfolio of options to meet the demand for electricity;</w:t>
      </w:r>
    </w:p>
    <w:p w14:paraId="7EFCD47D" w14:textId="77777777" w:rsidR="00D16A83" w:rsidRPr="00B60533" w:rsidRDefault="00D16A83" w:rsidP="006B53A3">
      <w:pPr>
        <w:pStyle w:val="ListParagraph"/>
        <w:numPr>
          <w:ilvl w:val="0"/>
          <w:numId w:val="35"/>
        </w:numPr>
        <w:ind w:left="1440"/>
        <w:jc w:val="both"/>
        <w:rPr>
          <w:rFonts w:cstheme="minorHAnsi"/>
        </w:rPr>
      </w:pPr>
      <w:r w:rsidRPr="00B60533">
        <w:rPr>
          <w:rFonts w:cstheme="minorHAnsi"/>
        </w:rPr>
        <w:t>Long-term financial sustainability in the electricity sector;</w:t>
      </w:r>
    </w:p>
    <w:p w14:paraId="4470AF6E" w14:textId="77777777" w:rsidR="00D16A83" w:rsidRPr="00B60533" w:rsidRDefault="00D16A83" w:rsidP="006B53A3">
      <w:pPr>
        <w:pStyle w:val="ListParagraph"/>
        <w:numPr>
          <w:ilvl w:val="0"/>
          <w:numId w:val="35"/>
        </w:numPr>
        <w:ind w:left="1440"/>
        <w:jc w:val="both"/>
        <w:rPr>
          <w:rFonts w:cstheme="minorHAnsi"/>
        </w:rPr>
      </w:pPr>
      <w:r w:rsidRPr="00B60533">
        <w:rPr>
          <w:rFonts w:cstheme="minorHAnsi"/>
        </w:rPr>
        <w:t>Social and environmental sustainability; and</w:t>
      </w:r>
    </w:p>
    <w:p w14:paraId="3206D7B8" w14:textId="7E1AEE6B" w:rsidR="00D16A83" w:rsidRPr="00B60533" w:rsidRDefault="00D16A83" w:rsidP="006B53A3">
      <w:pPr>
        <w:pStyle w:val="ListParagraph"/>
        <w:numPr>
          <w:ilvl w:val="0"/>
          <w:numId w:val="35"/>
        </w:numPr>
        <w:ind w:left="1440"/>
        <w:jc w:val="both"/>
        <w:rPr>
          <w:rFonts w:cstheme="minorHAnsi"/>
        </w:rPr>
      </w:pPr>
      <w:r w:rsidRPr="00B60533">
        <w:rPr>
          <w:rFonts w:cstheme="minorHAnsi"/>
        </w:rPr>
        <w:lastRenderedPageBreak/>
        <w:t>Clear, appropriate and effective definition of roles for government, TPL and the private sector.</w:t>
      </w:r>
    </w:p>
    <w:p w14:paraId="4B8E6FA1" w14:textId="77777777" w:rsidR="00D16A83" w:rsidRPr="00B60533" w:rsidRDefault="00D16A83" w:rsidP="006B53A3">
      <w:pPr>
        <w:jc w:val="both"/>
        <w:rPr>
          <w:rFonts w:cstheme="minorHAnsi"/>
        </w:rPr>
      </w:pPr>
      <w:r w:rsidRPr="00B60533">
        <w:rPr>
          <w:rFonts w:cstheme="minorHAnsi"/>
        </w:rPr>
        <w:t>Other key legislation and regulations relating to energy in Tonga include:</w:t>
      </w:r>
    </w:p>
    <w:p w14:paraId="325D5FC3" w14:textId="77777777" w:rsidR="00D16A83" w:rsidRPr="00B60533" w:rsidRDefault="00D16A83" w:rsidP="006B53A3">
      <w:pPr>
        <w:pStyle w:val="ListParagraph"/>
        <w:numPr>
          <w:ilvl w:val="0"/>
          <w:numId w:val="17"/>
        </w:numPr>
        <w:jc w:val="both"/>
        <w:rPr>
          <w:rFonts w:cstheme="minorHAnsi"/>
        </w:rPr>
      </w:pPr>
      <w:r w:rsidRPr="00B60533">
        <w:rPr>
          <w:rFonts w:cstheme="minorHAnsi"/>
        </w:rPr>
        <w:t>Renewable Energy Act (2008)</w:t>
      </w:r>
    </w:p>
    <w:p w14:paraId="432F8160" w14:textId="77777777" w:rsidR="00D16A83" w:rsidRPr="00B60533" w:rsidRDefault="00D16A83" w:rsidP="006B53A3">
      <w:pPr>
        <w:pStyle w:val="ListParagraph"/>
        <w:numPr>
          <w:ilvl w:val="0"/>
          <w:numId w:val="17"/>
        </w:numPr>
        <w:jc w:val="both"/>
        <w:rPr>
          <w:rFonts w:cstheme="minorHAnsi"/>
        </w:rPr>
      </w:pPr>
      <w:r w:rsidRPr="00B60533">
        <w:rPr>
          <w:rFonts w:cstheme="minorHAnsi"/>
        </w:rPr>
        <w:t>Electricity Act (2007)</w:t>
      </w:r>
    </w:p>
    <w:p w14:paraId="108308EF" w14:textId="77777777" w:rsidR="00D16A83" w:rsidRPr="00B60533" w:rsidRDefault="00D16A83" w:rsidP="006B53A3">
      <w:pPr>
        <w:pStyle w:val="ListParagraph"/>
        <w:numPr>
          <w:ilvl w:val="0"/>
          <w:numId w:val="17"/>
        </w:numPr>
        <w:jc w:val="both"/>
        <w:rPr>
          <w:rFonts w:cstheme="minorHAnsi"/>
        </w:rPr>
      </w:pPr>
      <w:r w:rsidRPr="00B60533">
        <w:rPr>
          <w:rFonts w:cstheme="minorHAnsi"/>
        </w:rPr>
        <w:t>Price and Wages Control Act (1988)</w:t>
      </w:r>
    </w:p>
    <w:p w14:paraId="0DFA7020" w14:textId="77777777" w:rsidR="00D16A83" w:rsidRPr="00B60533" w:rsidRDefault="00D16A83" w:rsidP="006B53A3">
      <w:pPr>
        <w:pStyle w:val="ListParagraph"/>
        <w:numPr>
          <w:ilvl w:val="0"/>
          <w:numId w:val="17"/>
        </w:numPr>
        <w:jc w:val="both"/>
        <w:rPr>
          <w:rFonts w:cstheme="minorHAnsi"/>
        </w:rPr>
      </w:pPr>
      <w:r w:rsidRPr="00B60533">
        <w:rPr>
          <w:rFonts w:cstheme="minorHAnsi"/>
        </w:rPr>
        <w:t>Environment Impact Assessment Act (2003)</w:t>
      </w:r>
    </w:p>
    <w:p w14:paraId="5BAC310C" w14:textId="77777777" w:rsidR="00D16A83" w:rsidRPr="00B60533" w:rsidRDefault="00D16A83" w:rsidP="006B53A3">
      <w:pPr>
        <w:pStyle w:val="ListParagraph"/>
        <w:numPr>
          <w:ilvl w:val="0"/>
          <w:numId w:val="17"/>
        </w:numPr>
        <w:jc w:val="both"/>
        <w:rPr>
          <w:rFonts w:cstheme="minorHAnsi"/>
        </w:rPr>
      </w:pPr>
      <w:r w:rsidRPr="00B60533">
        <w:rPr>
          <w:rFonts w:cstheme="minorHAnsi"/>
        </w:rPr>
        <w:t>Cooperative Societies Act (Cap118)</w:t>
      </w:r>
    </w:p>
    <w:p w14:paraId="77E286C0" w14:textId="77777777" w:rsidR="00D16A83" w:rsidRPr="00B60533" w:rsidRDefault="00D16A83" w:rsidP="006B53A3">
      <w:pPr>
        <w:pStyle w:val="ListParagraph"/>
        <w:numPr>
          <w:ilvl w:val="0"/>
          <w:numId w:val="17"/>
        </w:numPr>
        <w:jc w:val="both"/>
        <w:rPr>
          <w:rFonts w:cstheme="minorHAnsi"/>
        </w:rPr>
      </w:pPr>
      <w:r w:rsidRPr="00B60533">
        <w:rPr>
          <w:rFonts w:cstheme="minorHAnsi"/>
        </w:rPr>
        <w:t>Petroleum Act (Cap134)</w:t>
      </w:r>
    </w:p>
    <w:p w14:paraId="48587B72" w14:textId="77777777" w:rsidR="00D16A83" w:rsidRPr="00B60533" w:rsidRDefault="00D16A83" w:rsidP="006B53A3">
      <w:pPr>
        <w:pStyle w:val="ListParagraph"/>
        <w:numPr>
          <w:ilvl w:val="0"/>
          <w:numId w:val="17"/>
        </w:numPr>
        <w:jc w:val="both"/>
        <w:rPr>
          <w:rFonts w:cstheme="minorHAnsi"/>
        </w:rPr>
      </w:pPr>
      <w:r w:rsidRPr="00B60533">
        <w:rPr>
          <w:rFonts w:cstheme="minorHAnsi"/>
        </w:rPr>
        <w:t>Forestry Act (Cap126)</w:t>
      </w:r>
    </w:p>
    <w:p w14:paraId="05849C75" w14:textId="77777777" w:rsidR="00D16A83" w:rsidRPr="00B60533" w:rsidRDefault="00D16A83" w:rsidP="006B53A3">
      <w:pPr>
        <w:pStyle w:val="ListParagraph"/>
        <w:numPr>
          <w:ilvl w:val="0"/>
          <w:numId w:val="17"/>
        </w:numPr>
        <w:jc w:val="both"/>
        <w:rPr>
          <w:rFonts w:cstheme="minorHAnsi"/>
        </w:rPr>
      </w:pPr>
      <w:r w:rsidRPr="00B60533">
        <w:rPr>
          <w:rFonts w:cstheme="minorHAnsi"/>
        </w:rPr>
        <w:t>Lands Act (Cap132)</w:t>
      </w:r>
    </w:p>
    <w:p w14:paraId="4B72F863" w14:textId="27A8D767" w:rsidR="00D16A83" w:rsidRDefault="00D16A83" w:rsidP="006B53A3">
      <w:pPr>
        <w:pStyle w:val="ListParagraph"/>
        <w:numPr>
          <w:ilvl w:val="0"/>
          <w:numId w:val="17"/>
        </w:numPr>
        <w:jc w:val="both"/>
        <w:rPr>
          <w:rFonts w:cstheme="minorHAnsi"/>
        </w:rPr>
      </w:pPr>
      <w:r w:rsidRPr="00B60533">
        <w:rPr>
          <w:rFonts w:cstheme="minorHAnsi"/>
        </w:rPr>
        <w:t>Foreign Investment Act (2002)</w:t>
      </w:r>
    </w:p>
    <w:p w14:paraId="135C5E6A" w14:textId="77777777" w:rsidR="00283980" w:rsidRDefault="00283980" w:rsidP="00283980">
      <w:pPr>
        <w:pStyle w:val="ListParagraph"/>
        <w:jc w:val="both"/>
        <w:rPr>
          <w:rFonts w:cstheme="minorHAnsi"/>
        </w:rPr>
      </w:pPr>
    </w:p>
    <w:p w14:paraId="39D29601" w14:textId="77777777" w:rsidR="00B3360B" w:rsidRDefault="00B3360B" w:rsidP="00283980">
      <w:pPr>
        <w:pStyle w:val="NoSpacing"/>
        <w:spacing w:after="240" w:line="276" w:lineRule="auto"/>
        <w:rPr>
          <w:rFonts w:cstheme="minorHAnsi"/>
          <w:b/>
          <w:lang w:eastAsia="ko-KR"/>
        </w:rPr>
      </w:pPr>
      <w:r w:rsidRPr="00E07543">
        <w:rPr>
          <w:rFonts w:cstheme="minorHAnsi" w:hint="eastAsia"/>
          <w:b/>
          <w:lang w:eastAsia="ko-KR"/>
        </w:rPr>
        <w:t>S</w:t>
      </w:r>
      <w:r w:rsidRPr="00E07543">
        <w:rPr>
          <w:rFonts w:cstheme="minorHAnsi"/>
          <w:b/>
          <w:lang w:eastAsia="ko-KR"/>
        </w:rPr>
        <w:t>takeholders</w:t>
      </w:r>
    </w:p>
    <w:p w14:paraId="5ED177E8" w14:textId="77777777" w:rsidR="0007587A" w:rsidRPr="00AB3196" w:rsidRDefault="0007587A" w:rsidP="0007587A">
      <w:pPr>
        <w:contextualSpacing/>
        <w:jc w:val="both"/>
        <w:rPr>
          <w:rFonts w:cstheme="minorHAnsi"/>
        </w:rPr>
      </w:pPr>
      <w:r w:rsidRPr="00AB3196">
        <w:rPr>
          <w:rFonts w:cstheme="minorHAnsi"/>
        </w:rPr>
        <w:t xml:space="preserve">The following </w:t>
      </w:r>
      <w:r w:rsidR="00AB3196" w:rsidRPr="00AB3196">
        <w:rPr>
          <w:rFonts w:cstheme="minorHAnsi"/>
        </w:rPr>
        <w:t xml:space="preserve">contains a list of </w:t>
      </w:r>
      <w:r w:rsidRPr="00AB3196">
        <w:rPr>
          <w:rFonts w:cstheme="minorHAnsi"/>
        </w:rPr>
        <w:t>major stakeholders in Tonga:</w:t>
      </w:r>
    </w:p>
    <w:tbl>
      <w:tblPr>
        <w:tblStyle w:val="21"/>
        <w:tblW w:w="0" w:type="auto"/>
        <w:tblLook w:val="04A0" w:firstRow="1" w:lastRow="0" w:firstColumn="1" w:lastColumn="0" w:noHBand="0" w:noVBand="1"/>
      </w:tblPr>
      <w:tblGrid>
        <w:gridCol w:w="2400"/>
        <w:gridCol w:w="6626"/>
      </w:tblGrid>
      <w:tr w:rsidR="00B3360B" w14:paraId="3AAF0196" w14:textId="77777777" w:rsidTr="003D1155">
        <w:trPr>
          <w:cnfStyle w:val="100000000000" w:firstRow="1" w:lastRow="0" w:firstColumn="0" w:lastColumn="0" w:oddVBand="0" w:evenVBand="0" w:oddHBand="0" w:evenHBand="0" w:firstRowFirstColumn="0" w:firstRowLastColumn="0" w:lastRowFirstColumn="0" w:lastRowLastColumn="0"/>
          <w:trHeight w:val="2836"/>
        </w:trPr>
        <w:tc>
          <w:tcPr>
            <w:cnfStyle w:val="001000000000" w:firstRow="0" w:lastRow="0" w:firstColumn="1" w:lastColumn="0" w:oddVBand="0" w:evenVBand="0" w:oddHBand="0" w:evenHBand="0" w:firstRowFirstColumn="0" w:firstRowLastColumn="0" w:lastRowFirstColumn="0" w:lastRowLastColumn="0"/>
            <w:tcW w:w="2422" w:type="dxa"/>
            <w:vAlign w:val="center"/>
          </w:tcPr>
          <w:p w14:paraId="24F1ED6E" w14:textId="77777777" w:rsidR="00B3360B" w:rsidRDefault="00B3360B" w:rsidP="003D1155">
            <w:pPr>
              <w:pStyle w:val="NoSpacing"/>
              <w:spacing w:line="276" w:lineRule="auto"/>
              <w:rPr>
                <w:rFonts w:cstheme="minorHAnsi"/>
                <w:lang w:eastAsia="ko-KR"/>
              </w:rPr>
            </w:pPr>
            <w:r w:rsidRPr="00E07543">
              <w:rPr>
                <w:rFonts w:cstheme="minorHAnsi"/>
              </w:rPr>
              <w:t>Ministry</w:t>
            </w:r>
            <w:r>
              <w:rPr>
                <w:rFonts w:cstheme="minorHAnsi"/>
              </w:rPr>
              <w:t xml:space="preserve"> </w:t>
            </w:r>
            <w:r w:rsidRPr="00E07543">
              <w:rPr>
                <w:rFonts w:cstheme="minorHAnsi"/>
              </w:rPr>
              <w:t>of Meteorology,</w:t>
            </w:r>
            <w:r>
              <w:rPr>
                <w:rFonts w:cstheme="minorHAnsi"/>
              </w:rPr>
              <w:t xml:space="preserve"> </w:t>
            </w:r>
            <w:r w:rsidRPr="00E07543">
              <w:rPr>
                <w:rFonts w:cstheme="minorHAnsi"/>
              </w:rPr>
              <w:t>Energy, Information, Disaster Management, Environment, Climate Change and Communications (MEIDECC)</w:t>
            </w:r>
            <w:r>
              <w:rPr>
                <w:rFonts w:cstheme="minorHAnsi"/>
              </w:rPr>
              <w:t xml:space="preserve">/ </w:t>
            </w:r>
            <w:r w:rsidRPr="00851728">
              <w:rPr>
                <w:rFonts w:cstheme="minorHAnsi"/>
              </w:rPr>
              <w:t>Energy Planning Unit (EPU)</w:t>
            </w:r>
          </w:p>
        </w:tc>
        <w:tc>
          <w:tcPr>
            <w:tcW w:w="6795" w:type="dxa"/>
            <w:vAlign w:val="center"/>
          </w:tcPr>
          <w:p w14:paraId="702E48E2" w14:textId="77777777" w:rsidR="00B3360B" w:rsidRPr="00D5304D" w:rsidRDefault="00B3360B" w:rsidP="003D1155">
            <w:pPr>
              <w:pStyle w:val="NoSpacing"/>
              <w:spacing w:line="276" w:lineRule="auto"/>
              <w:jc w:val="both"/>
              <w:cnfStyle w:val="100000000000" w:firstRow="1" w:lastRow="0" w:firstColumn="0" w:lastColumn="0" w:oddVBand="0" w:evenVBand="0" w:oddHBand="0" w:evenHBand="0" w:firstRowFirstColumn="0" w:firstRowLastColumn="0" w:lastRowFirstColumn="0" w:lastRowLastColumn="0"/>
              <w:rPr>
                <w:rFonts w:cstheme="minorHAnsi"/>
                <w:b w:val="0"/>
                <w:lang w:eastAsia="ko-KR"/>
              </w:rPr>
            </w:pPr>
            <w:r w:rsidRPr="00D5304D">
              <w:rPr>
                <w:rFonts w:cstheme="minorHAnsi"/>
                <w:b w:val="0"/>
              </w:rPr>
              <w:t>The EPU</w:t>
            </w:r>
            <w:r w:rsidR="00C942D2" w:rsidRPr="00D5304D">
              <w:rPr>
                <w:rFonts w:cstheme="minorHAnsi"/>
                <w:b w:val="0"/>
              </w:rPr>
              <w:t xml:space="preserve"> (now the Department of Energy)</w:t>
            </w:r>
            <w:r w:rsidRPr="00D5304D">
              <w:rPr>
                <w:rFonts w:cstheme="minorHAnsi"/>
                <w:b w:val="0"/>
              </w:rPr>
              <w:t xml:space="preserve"> was instrumental in developing rural electrification through solar energy.  It is currently monitoring the JICA-funded Vava’u solar home systems project, overseeing solar on the Tonga outer islands and also working in the area of energy efficiency in parallel with programs being carried out under the Tonga Energy Road Map Implementation Unit (TERM-IU).</w:t>
            </w:r>
          </w:p>
        </w:tc>
      </w:tr>
      <w:tr w:rsidR="00B3360B" w14:paraId="43078E59" w14:textId="77777777" w:rsidTr="003D1155">
        <w:trPr>
          <w:cnfStyle w:val="000000100000" w:firstRow="0" w:lastRow="0" w:firstColumn="0" w:lastColumn="0" w:oddVBand="0" w:evenVBand="0" w:oddHBand="1" w:evenHBand="0" w:firstRowFirstColumn="0" w:firstRowLastColumn="0" w:lastRowFirstColumn="0" w:lastRowLastColumn="0"/>
          <w:trHeight w:val="2463"/>
        </w:trPr>
        <w:tc>
          <w:tcPr>
            <w:cnfStyle w:val="001000000000" w:firstRow="0" w:lastRow="0" w:firstColumn="1" w:lastColumn="0" w:oddVBand="0" w:evenVBand="0" w:oddHBand="0" w:evenHBand="0" w:firstRowFirstColumn="0" w:firstRowLastColumn="0" w:lastRowFirstColumn="0" w:lastRowLastColumn="0"/>
            <w:tcW w:w="2422" w:type="dxa"/>
            <w:vAlign w:val="center"/>
          </w:tcPr>
          <w:p w14:paraId="66DC9827" w14:textId="77777777" w:rsidR="00B3360B" w:rsidRDefault="00B3360B" w:rsidP="003D1155">
            <w:pPr>
              <w:pStyle w:val="NoSpacing"/>
              <w:spacing w:line="276" w:lineRule="auto"/>
              <w:jc w:val="both"/>
              <w:rPr>
                <w:rFonts w:cstheme="minorHAnsi"/>
                <w:lang w:eastAsia="ko-KR"/>
              </w:rPr>
            </w:pPr>
            <w:r w:rsidRPr="00851728">
              <w:rPr>
                <w:rFonts w:cstheme="minorHAnsi"/>
              </w:rPr>
              <w:t>Tonga Power Ltd</w:t>
            </w:r>
            <w:r w:rsidR="00574CBE">
              <w:rPr>
                <w:rFonts w:cstheme="minorHAnsi"/>
              </w:rPr>
              <w:t xml:space="preserve"> (TPL)</w:t>
            </w:r>
          </w:p>
        </w:tc>
        <w:tc>
          <w:tcPr>
            <w:tcW w:w="6795" w:type="dxa"/>
            <w:vAlign w:val="center"/>
          </w:tcPr>
          <w:p w14:paraId="37C60701" w14:textId="3CD831E6" w:rsidR="00B3360B" w:rsidRPr="00D16A83" w:rsidRDefault="00B3360B" w:rsidP="003D1155">
            <w:pPr>
              <w:pStyle w:val="NoSpacing"/>
              <w:spacing w:line="276" w:lineRule="auto"/>
              <w:jc w:val="both"/>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A</w:t>
            </w:r>
            <w:r w:rsidRPr="00851728">
              <w:rPr>
                <w:rFonts w:cstheme="minorHAnsi"/>
              </w:rPr>
              <w:t xml:space="preserve"> government owned corporate entity that operates under a concession agreement monitored by the Tonga Electricity Commission, the electricity regulator.  The rural areas in Tongatapu have TPL-operated diesel grids, while the outer islands have either solar power or community managed diesel </w:t>
            </w:r>
            <w:r>
              <w:rPr>
                <w:rFonts w:cstheme="minorHAnsi"/>
              </w:rPr>
              <w:t>mini-grid</w:t>
            </w:r>
            <w:r w:rsidRPr="00851728">
              <w:rPr>
                <w:rFonts w:cstheme="minorHAnsi"/>
              </w:rPr>
              <w:t>s.</w:t>
            </w:r>
            <w:r>
              <w:rPr>
                <w:rFonts w:cstheme="minorHAnsi"/>
              </w:rPr>
              <w:t xml:space="preserve"> </w:t>
            </w:r>
            <w:r w:rsidRPr="00851728">
              <w:rPr>
                <w:rFonts w:cstheme="minorHAnsi"/>
              </w:rPr>
              <w:t>TPL</w:t>
            </w:r>
            <w:r w:rsidR="00C31333">
              <w:rPr>
                <w:rFonts w:cstheme="minorHAnsi"/>
              </w:rPr>
              <w:t xml:space="preserve"> acts as a</w:t>
            </w:r>
            <w:r w:rsidRPr="00851728">
              <w:rPr>
                <w:rFonts w:cstheme="minorHAnsi"/>
              </w:rPr>
              <w:t xml:space="preserve"> commercially operated business, with a board consisting of local and foreign members appointed by the government.</w:t>
            </w:r>
          </w:p>
        </w:tc>
      </w:tr>
      <w:tr w:rsidR="00B3360B" w14:paraId="4074BC22" w14:textId="77777777" w:rsidTr="003D1155">
        <w:trPr>
          <w:trHeight w:val="3803"/>
        </w:trPr>
        <w:tc>
          <w:tcPr>
            <w:cnfStyle w:val="001000000000" w:firstRow="0" w:lastRow="0" w:firstColumn="1" w:lastColumn="0" w:oddVBand="0" w:evenVBand="0" w:oddHBand="0" w:evenHBand="0" w:firstRowFirstColumn="0" w:firstRowLastColumn="0" w:lastRowFirstColumn="0" w:lastRowLastColumn="0"/>
            <w:tcW w:w="2422" w:type="dxa"/>
            <w:vAlign w:val="center"/>
          </w:tcPr>
          <w:p w14:paraId="13ECD622" w14:textId="77777777" w:rsidR="00B3360B" w:rsidRDefault="00B3360B" w:rsidP="003D1155">
            <w:pPr>
              <w:pStyle w:val="NoSpacing"/>
              <w:spacing w:line="276" w:lineRule="auto"/>
              <w:rPr>
                <w:rFonts w:cstheme="minorHAnsi"/>
                <w:lang w:eastAsia="ko-KR"/>
              </w:rPr>
            </w:pPr>
            <w:r w:rsidRPr="00851728">
              <w:rPr>
                <w:rFonts w:cstheme="minorHAnsi"/>
              </w:rPr>
              <w:lastRenderedPageBreak/>
              <w:t>The Electricity Commission</w:t>
            </w:r>
          </w:p>
        </w:tc>
        <w:tc>
          <w:tcPr>
            <w:tcW w:w="6795" w:type="dxa"/>
            <w:vAlign w:val="center"/>
          </w:tcPr>
          <w:p w14:paraId="7FDF9C1B" w14:textId="77777777" w:rsidR="00B3360B" w:rsidRDefault="004E72EA" w:rsidP="003D1155">
            <w:pPr>
              <w:pStyle w:val="NoSpacing"/>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lang w:eastAsia="ko-KR"/>
              </w:rPr>
            </w:pPr>
            <w:r>
              <w:rPr>
                <w:rFonts w:cstheme="minorHAnsi"/>
              </w:rPr>
              <w:t>T</w:t>
            </w:r>
            <w:r w:rsidRPr="00851728">
              <w:rPr>
                <w:rFonts w:cstheme="minorHAnsi"/>
              </w:rPr>
              <w:t>he Electricity Commission</w:t>
            </w:r>
            <w:r w:rsidR="00B3360B" w:rsidRPr="00851728">
              <w:rPr>
                <w:rFonts w:cstheme="minorHAnsi"/>
              </w:rPr>
              <w:t xml:space="preserve"> was introduced under the Electricity Act of 2007 to reflect the best international practices for public utility regulation and, since privatization of the utility remains a long-term government goal, to facilitate a possible future sale of the government’s interest in TPL. The Electricity Commission is legally required to regulate tariffs, consumer service standards and electrical safety. The regulatory framework employed is of the concession-contract type. Tariffs, tariff adjustment formulas, operational efficiency benchmarks, consumer service standards and penalties for non-achievement are all specified in a contract between the Electricity Commission, representing the government, and the electricity provider</w:t>
            </w:r>
            <w:r w:rsidR="00B3360B">
              <w:rPr>
                <w:rFonts w:cstheme="minorHAnsi"/>
              </w:rPr>
              <w:t>.</w:t>
            </w:r>
          </w:p>
        </w:tc>
      </w:tr>
      <w:tr w:rsidR="00AD22BC" w14:paraId="28A23A98" w14:textId="77777777" w:rsidTr="003D1155">
        <w:trPr>
          <w:cnfStyle w:val="000000100000" w:firstRow="0" w:lastRow="0" w:firstColumn="0" w:lastColumn="0" w:oddVBand="0" w:evenVBand="0" w:oddHBand="1" w:evenHBand="0" w:firstRowFirstColumn="0" w:firstRowLastColumn="0" w:lastRowFirstColumn="0" w:lastRowLastColumn="0"/>
          <w:trHeight w:val="984"/>
        </w:trPr>
        <w:tc>
          <w:tcPr>
            <w:cnfStyle w:val="001000000000" w:firstRow="0" w:lastRow="0" w:firstColumn="1" w:lastColumn="0" w:oddVBand="0" w:evenVBand="0" w:oddHBand="0" w:evenHBand="0" w:firstRowFirstColumn="0" w:firstRowLastColumn="0" w:lastRowFirstColumn="0" w:lastRowLastColumn="0"/>
            <w:tcW w:w="2422" w:type="dxa"/>
            <w:vAlign w:val="center"/>
          </w:tcPr>
          <w:p w14:paraId="596235CC" w14:textId="77777777" w:rsidR="00AD22BC" w:rsidRPr="00851728" w:rsidRDefault="00574CBE" w:rsidP="003D1155">
            <w:pPr>
              <w:pStyle w:val="NoSpacing"/>
              <w:spacing w:line="276" w:lineRule="auto"/>
              <w:jc w:val="both"/>
              <w:rPr>
                <w:rFonts w:cstheme="minorHAnsi"/>
                <w:lang w:eastAsia="ko-KR"/>
              </w:rPr>
            </w:pPr>
            <w:r>
              <w:rPr>
                <w:rFonts w:cstheme="minorHAnsi" w:hint="eastAsia"/>
                <w:lang w:eastAsia="ko-KR"/>
              </w:rPr>
              <w:t>K</w:t>
            </w:r>
            <w:r>
              <w:rPr>
                <w:rFonts w:cstheme="minorHAnsi"/>
                <w:lang w:eastAsia="ko-KR"/>
              </w:rPr>
              <w:t>ingdom Energy</w:t>
            </w:r>
          </w:p>
        </w:tc>
        <w:tc>
          <w:tcPr>
            <w:tcW w:w="6795" w:type="dxa"/>
            <w:vAlign w:val="center"/>
          </w:tcPr>
          <w:p w14:paraId="27B6BDF5" w14:textId="77777777" w:rsidR="00AD22BC" w:rsidRDefault="00AB2B58" w:rsidP="003D1155">
            <w:pPr>
              <w:pStyle w:val="NoSpacing"/>
              <w:spacing w:line="276" w:lineRule="auto"/>
              <w:jc w:val="both"/>
              <w:cnfStyle w:val="000000100000" w:firstRow="0" w:lastRow="0" w:firstColumn="0" w:lastColumn="0" w:oddVBand="0" w:evenVBand="0" w:oddHBand="1" w:evenHBand="0" w:firstRowFirstColumn="0" w:firstRowLastColumn="0" w:lastRowFirstColumn="0" w:lastRowLastColumn="0"/>
              <w:rPr>
                <w:rFonts w:cstheme="minorHAnsi"/>
                <w:lang w:eastAsia="ko-KR"/>
              </w:rPr>
            </w:pPr>
            <w:r w:rsidRPr="00BB7B5D">
              <w:rPr>
                <w:rFonts w:cstheme="minorHAnsi" w:hint="eastAsia"/>
                <w:lang w:eastAsia="ko-KR"/>
              </w:rPr>
              <w:t>A</w:t>
            </w:r>
            <w:r w:rsidRPr="00BB7B5D">
              <w:rPr>
                <w:rFonts w:cstheme="minorHAnsi"/>
                <w:lang w:eastAsia="ko-KR"/>
              </w:rPr>
              <w:t xml:space="preserve"> business supplier and maintenance provider for Solar Home System in Tonga.</w:t>
            </w:r>
          </w:p>
        </w:tc>
      </w:tr>
    </w:tbl>
    <w:p w14:paraId="72AEA3D8" w14:textId="77777777" w:rsidR="00B3360B" w:rsidRDefault="00B3360B" w:rsidP="00851728">
      <w:pPr>
        <w:pStyle w:val="NoSpacing"/>
        <w:spacing w:line="276" w:lineRule="auto"/>
        <w:rPr>
          <w:rFonts w:cstheme="minorHAnsi"/>
        </w:rPr>
      </w:pPr>
    </w:p>
    <w:p w14:paraId="30D09260" w14:textId="77777777" w:rsidR="007D68CE" w:rsidRPr="00003AFA" w:rsidRDefault="008F08AB" w:rsidP="00F67FAE">
      <w:pPr>
        <w:pStyle w:val="NormalWeb"/>
        <w:numPr>
          <w:ilvl w:val="2"/>
          <w:numId w:val="32"/>
        </w:numPr>
        <w:shd w:val="clear" w:color="auto" w:fill="FFFFFF"/>
        <w:ind w:left="709" w:hanging="567"/>
        <w:contextualSpacing/>
        <w:outlineLvl w:val="2"/>
        <w:rPr>
          <w:rFonts w:asciiTheme="majorHAnsi" w:hAnsiTheme="majorHAnsi" w:cstheme="minorHAnsi"/>
          <w:b/>
          <w:sz w:val="22"/>
          <w:szCs w:val="22"/>
        </w:rPr>
      </w:pPr>
      <w:bookmarkStart w:id="1724" w:name="_Toc521926939"/>
      <w:r w:rsidRPr="00003AFA">
        <w:rPr>
          <w:rFonts w:asciiTheme="majorHAnsi" w:hAnsiTheme="majorHAnsi" w:cstheme="minorHAnsi"/>
          <w:b/>
          <w:sz w:val="22"/>
          <w:szCs w:val="22"/>
        </w:rPr>
        <w:t>Micronesi</w:t>
      </w:r>
      <w:r w:rsidR="001F7FD4" w:rsidRPr="00003AFA">
        <w:rPr>
          <w:rFonts w:asciiTheme="majorHAnsi" w:hAnsiTheme="majorHAnsi" w:cstheme="minorHAnsi"/>
          <w:b/>
          <w:sz w:val="22"/>
          <w:szCs w:val="22"/>
        </w:rPr>
        <w:t>a-</w:t>
      </w:r>
      <w:r w:rsidRPr="00003AFA">
        <w:rPr>
          <w:rFonts w:asciiTheme="majorHAnsi" w:hAnsiTheme="majorHAnsi" w:cstheme="minorHAnsi"/>
          <w:b/>
          <w:sz w:val="22"/>
          <w:szCs w:val="22"/>
        </w:rPr>
        <w:t>Kiribati</w:t>
      </w:r>
      <w:bookmarkEnd w:id="1724"/>
    </w:p>
    <w:p w14:paraId="4C8C3EEC" w14:textId="77777777" w:rsidR="007D68CE" w:rsidRDefault="008F08AB" w:rsidP="001C009B">
      <w:pPr>
        <w:jc w:val="both"/>
        <w:rPr>
          <w:lang w:eastAsia="ko-KR"/>
        </w:rPr>
      </w:pPr>
      <w:r w:rsidRPr="008F08AB">
        <w:rPr>
          <w:b/>
          <w:lang w:eastAsia="ko-KR"/>
        </w:rPr>
        <w:t>Geography</w:t>
      </w:r>
    </w:p>
    <w:p w14:paraId="3B56B99A" w14:textId="77777777" w:rsidR="00AB2B58" w:rsidRPr="00BB7B5D" w:rsidRDefault="00AB2B58" w:rsidP="00FF25E7">
      <w:pPr>
        <w:jc w:val="both"/>
        <w:rPr>
          <w:rFonts w:cstheme="minorHAnsi"/>
        </w:rPr>
      </w:pPr>
      <w:r w:rsidRPr="00BB7B5D">
        <w:rPr>
          <w:rFonts w:cstheme="minorHAnsi"/>
        </w:rPr>
        <w:t xml:space="preserve">Kiribati consists of 32 atolls and one solitary island, Banaba, for a total of 33 land masses. </w:t>
      </w:r>
    </w:p>
    <w:p w14:paraId="091B28EF" w14:textId="77777777" w:rsidR="00AB2B58" w:rsidRPr="00BB7B5D" w:rsidRDefault="00AB2B58" w:rsidP="00FF25E7">
      <w:pPr>
        <w:jc w:val="both"/>
        <w:rPr>
          <w:rFonts w:cstheme="minorHAnsi"/>
        </w:rPr>
      </w:pPr>
      <w:r w:rsidRPr="00BB7B5D">
        <w:rPr>
          <w:rFonts w:cstheme="minorHAnsi"/>
        </w:rPr>
        <w:t xml:space="preserve">According to the </w:t>
      </w:r>
      <w:r w:rsidRPr="00BB7B5D">
        <w:rPr>
          <w:rFonts w:eastAsia="Calibri" w:cstheme="minorHAnsi"/>
        </w:rPr>
        <w:t>Pacific Regional Environment Programme</w:t>
      </w:r>
      <w:r w:rsidRPr="00BB7B5D">
        <w:rPr>
          <w:rFonts w:cstheme="minorHAnsi"/>
        </w:rPr>
        <w:t xml:space="preserve"> (previously South Pacific Regional Environment Programme), two small uninhabited Kiribati islets, </w:t>
      </w:r>
      <w:r w:rsidRPr="00BB7B5D">
        <w:rPr>
          <w:rFonts w:eastAsia="Calibri" w:cstheme="minorHAnsi"/>
        </w:rPr>
        <w:t>Tebua Tarawa</w:t>
      </w:r>
      <w:r w:rsidRPr="00BB7B5D">
        <w:rPr>
          <w:rFonts w:cstheme="minorHAnsi"/>
        </w:rPr>
        <w:t xml:space="preserve"> and </w:t>
      </w:r>
      <w:r w:rsidRPr="00BB7B5D">
        <w:rPr>
          <w:rFonts w:eastAsia="Calibri" w:cstheme="minorHAnsi"/>
        </w:rPr>
        <w:t>Abanuea</w:t>
      </w:r>
      <w:r w:rsidRPr="00BB7B5D">
        <w:rPr>
          <w:rFonts w:cstheme="minorHAnsi"/>
        </w:rPr>
        <w:t xml:space="preserve">, disappeared underwater in 1999.  The United Nations </w:t>
      </w:r>
      <w:r w:rsidRPr="00BB7B5D">
        <w:rPr>
          <w:rFonts w:eastAsia="Calibri" w:cstheme="minorHAnsi"/>
        </w:rPr>
        <w:t>Intergovernmental Panel on Climate Change</w:t>
      </w:r>
      <w:r w:rsidR="0077692F">
        <w:rPr>
          <w:rFonts w:cstheme="minorHAnsi"/>
        </w:rPr>
        <w:t xml:space="preserve"> </w:t>
      </w:r>
      <w:r w:rsidRPr="00BB7B5D">
        <w:rPr>
          <w:rFonts w:cstheme="minorHAnsi"/>
        </w:rPr>
        <w:t xml:space="preserve">predicts that sea levels will rise by about 50 cm (20 in) by 2100 due to </w:t>
      </w:r>
      <w:r w:rsidRPr="00BB7B5D">
        <w:rPr>
          <w:rFonts w:eastAsia="Calibri" w:cstheme="minorHAnsi"/>
        </w:rPr>
        <w:t>global warming</w:t>
      </w:r>
      <w:r w:rsidRPr="00BB7B5D">
        <w:rPr>
          <w:rFonts w:cstheme="minorHAnsi"/>
        </w:rPr>
        <w:t xml:space="preserve"> and a further rise would be inevitable. It is thus likely that within a century the nation's arable land will become subject to increased </w:t>
      </w:r>
      <w:r w:rsidRPr="00BB7B5D">
        <w:rPr>
          <w:rFonts w:eastAsia="Calibri" w:cstheme="minorHAnsi"/>
        </w:rPr>
        <w:t>soil salinity</w:t>
      </w:r>
      <w:r w:rsidRPr="00BB7B5D">
        <w:rPr>
          <w:rFonts w:cstheme="minorHAnsi"/>
        </w:rPr>
        <w:t xml:space="preserve"> and will be largely submerged.</w:t>
      </w:r>
      <w:r w:rsidRPr="00BB7B5D">
        <w:rPr>
          <w:rStyle w:val="FootnoteReference"/>
          <w:rFonts w:cstheme="minorHAnsi"/>
        </w:rPr>
        <w:footnoteReference w:id="18"/>
      </w:r>
    </w:p>
    <w:p w14:paraId="71FE0015" w14:textId="77777777" w:rsidR="007D68CE" w:rsidRPr="00283980" w:rsidRDefault="008F08AB" w:rsidP="00283980">
      <w:pPr>
        <w:rPr>
          <w:b/>
        </w:rPr>
      </w:pPr>
      <w:r w:rsidRPr="00283980">
        <w:rPr>
          <w:b/>
        </w:rPr>
        <w:t>Energy Mix</w:t>
      </w:r>
    </w:p>
    <w:p w14:paraId="38562CBA" w14:textId="77777777" w:rsidR="00AB2B58" w:rsidRDefault="00AB2B58" w:rsidP="00FF25E7">
      <w:pPr>
        <w:jc w:val="both"/>
        <w:rPr>
          <w:rFonts w:cstheme="minorHAnsi"/>
        </w:rPr>
      </w:pPr>
      <w:r w:rsidRPr="00B60533">
        <w:rPr>
          <w:rFonts w:cstheme="minorHAnsi"/>
        </w:rPr>
        <w:t xml:space="preserve">In terms of energy supply and demand, since the rural islands depend on solar and biomass for energy, the growth of petroleum imports is almost entirely due to the increased population and growth in services on Tarawa and Kiritimati Islands.  Petroleum is supplied from Fiji by ExxonMobil and BP </w:t>
      </w:r>
      <w:r>
        <w:rPr>
          <w:rFonts w:cstheme="minorHAnsi"/>
        </w:rPr>
        <w:t>while the</w:t>
      </w:r>
      <w:r w:rsidRPr="00B60533">
        <w:rPr>
          <w:rFonts w:cstheme="minorHAnsi"/>
        </w:rPr>
        <w:t xml:space="preserve"> Kiribati Oil Company imports petroleum fuels to its depot in Tarawa and Kiritmati Island with an annual import volume of around 23 million liters</w:t>
      </w:r>
      <w:r>
        <w:rPr>
          <w:rFonts w:cstheme="minorHAnsi"/>
        </w:rPr>
        <w:t>.</w:t>
      </w:r>
    </w:p>
    <w:p w14:paraId="5CFEA23A" w14:textId="77777777" w:rsidR="00AB2B58" w:rsidRDefault="00AB2B58" w:rsidP="00FF25E7">
      <w:pPr>
        <w:jc w:val="both"/>
        <w:rPr>
          <w:rFonts w:cstheme="minorHAnsi"/>
        </w:rPr>
      </w:pPr>
      <w:r w:rsidRPr="00B60533">
        <w:rPr>
          <w:rFonts w:cstheme="minorHAnsi"/>
        </w:rPr>
        <w:t xml:space="preserve">Electricity from the grid serves about 44% of the total households, with another 17% supplied by solar PV and 3% by electricity from Island Council and church </w:t>
      </w:r>
      <w:r>
        <w:rPr>
          <w:rFonts w:cstheme="minorHAnsi"/>
        </w:rPr>
        <w:t>mini-grid</w:t>
      </w:r>
      <w:r w:rsidRPr="00B60533">
        <w:rPr>
          <w:rFonts w:cstheme="minorHAnsi"/>
        </w:rPr>
        <w:t xml:space="preserve">s.  In general, around 64% of Kiribati households have access to some form of electrical power.  The grid power system on Tarawa was upgraded under the Japan International Cooperation Agency (JICA) funding in 2005–2006.  About 5.45 </w:t>
      </w:r>
      <w:r w:rsidRPr="00B60533">
        <w:rPr>
          <w:rFonts w:cstheme="minorHAnsi"/>
        </w:rPr>
        <w:lastRenderedPageBreak/>
        <w:t xml:space="preserve">Megawatts of generation is now installed with 4.2 MW in Bikenibeu and 1.25 MW in Betio. </w:t>
      </w:r>
      <w:r>
        <w:rPr>
          <w:rFonts w:cstheme="minorHAnsi"/>
        </w:rPr>
        <w:t xml:space="preserve">The Public Utilities Board </w:t>
      </w:r>
      <w:r w:rsidRPr="00B60533">
        <w:rPr>
          <w:rFonts w:cstheme="minorHAnsi"/>
        </w:rPr>
        <w:t xml:space="preserve">maintains by far the largest grid with 4 108 residential meters, 556 commercial meters and 277 government meters in 2012. </w:t>
      </w:r>
      <w:r>
        <w:rPr>
          <w:rFonts w:cstheme="minorHAnsi"/>
        </w:rPr>
        <w:t xml:space="preserve"> </w:t>
      </w:r>
      <w:r w:rsidRPr="00B60533">
        <w:rPr>
          <w:rFonts w:cstheme="minorHAnsi"/>
        </w:rPr>
        <w:t>There are also 151 street lights on Tarawa.</w:t>
      </w:r>
    </w:p>
    <w:p w14:paraId="2FA26FED" w14:textId="77777777" w:rsidR="00AB2B58" w:rsidRPr="00B60533" w:rsidRDefault="00AB2B58" w:rsidP="00FF25E7">
      <w:pPr>
        <w:jc w:val="both"/>
        <w:rPr>
          <w:rFonts w:cstheme="minorHAnsi"/>
        </w:rPr>
      </w:pPr>
      <w:r w:rsidRPr="00B60533">
        <w:rPr>
          <w:rFonts w:cstheme="minorHAnsi"/>
        </w:rPr>
        <w:t xml:space="preserve">On Tabiteuea North, all of the 49 staff residences, associated with the new southern island hospital, are connected to the hospital </w:t>
      </w:r>
      <w:r>
        <w:rPr>
          <w:rFonts w:cstheme="minorHAnsi"/>
        </w:rPr>
        <w:t>mini-grid</w:t>
      </w:r>
      <w:r w:rsidRPr="00B60533">
        <w:rPr>
          <w:rFonts w:cstheme="minorHAnsi"/>
        </w:rPr>
        <w:t>.</w:t>
      </w:r>
      <w:r>
        <w:rPr>
          <w:rFonts w:cstheme="minorHAnsi"/>
        </w:rPr>
        <w:t xml:space="preserve"> </w:t>
      </w:r>
      <w:r w:rsidRPr="00B60533">
        <w:rPr>
          <w:rFonts w:cstheme="minorHAnsi"/>
        </w:rPr>
        <w:t xml:space="preserve"> In Kiritimati, village grids in total had 525 residential meters, 53 commercial meters and 102 business meters excluding the </w:t>
      </w:r>
      <w:r>
        <w:rPr>
          <w:rFonts w:cstheme="minorHAnsi"/>
        </w:rPr>
        <w:t>mini-grid</w:t>
      </w:r>
      <w:r w:rsidRPr="00B60533">
        <w:rPr>
          <w:rFonts w:cstheme="minorHAnsi"/>
        </w:rPr>
        <w:t xml:space="preserve">s serving the two church secondary school campuses and the motel at the far end of Tabwakea village.  The National Space Development Agency of Japan’s (NASDA) down range satellite tracking station and its business sectors (motels and shops) in Main Camp have their own power systems. </w:t>
      </w:r>
      <w:r>
        <w:rPr>
          <w:rFonts w:cstheme="minorHAnsi"/>
        </w:rPr>
        <w:t xml:space="preserve"> </w:t>
      </w:r>
      <w:r w:rsidRPr="00B60533">
        <w:rPr>
          <w:rFonts w:cstheme="minorHAnsi"/>
        </w:rPr>
        <w:t xml:space="preserve">On the outer islands, </w:t>
      </w:r>
      <w:r>
        <w:rPr>
          <w:rFonts w:cstheme="minorHAnsi"/>
        </w:rPr>
        <w:t>mini-grid</w:t>
      </w:r>
      <w:r w:rsidRPr="00B60533">
        <w:rPr>
          <w:rFonts w:cstheme="minorHAnsi"/>
        </w:rPr>
        <w:t xml:space="preserve">s are also present in public and church boarding schools, church communities and island council headquarters. </w:t>
      </w:r>
      <w:r>
        <w:rPr>
          <w:rFonts w:cstheme="minorHAnsi"/>
        </w:rPr>
        <w:t xml:space="preserve"> </w:t>
      </w:r>
      <w:r w:rsidRPr="00B60533">
        <w:rPr>
          <w:rFonts w:cstheme="minorHAnsi"/>
        </w:rPr>
        <w:t>Although details are not available, these are known to serve only a small fraction of all households.</w:t>
      </w:r>
    </w:p>
    <w:p w14:paraId="05AC9D4F" w14:textId="77777777" w:rsidR="00AB2B58" w:rsidRPr="00B60533" w:rsidRDefault="00AB2B58" w:rsidP="00FF25E7">
      <w:pPr>
        <w:jc w:val="both"/>
        <w:rPr>
          <w:rFonts w:cstheme="minorHAnsi"/>
        </w:rPr>
      </w:pPr>
      <w:r w:rsidRPr="00B60533">
        <w:rPr>
          <w:rFonts w:cstheme="minorHAnsi"/>
        </w:rPr>
        <w:t>Electricity in rural areas comes from solar home except for Island Council offices and some housing immediately around the Island Council compounds where a small generator is usually operated for a few hours each day.</w:t>
      </w:r>
      <w:r>
        <w:rPr>
          <w:rFonts w:cstheme="minorHAnsi"/>
        </w:rPr>
        <w:t xml:space="preserve"> </w:t>
      </w:r>
      <w:r w:rsidRPr="00B60533">
        <w:rPr>
          <w:rFonts w:cstheme="minorHAnsi"/>
        </w:rPr>
        <w:t xml:space="preserve"> These generators serve a total of about 3% of Kiribati Island residences.  In the outer islands, petroleum use is mainly restricted to kerosene that is used for l</w:t>
      </w:r>
      <w:r>
        <w:rPr>
          <w:rFonts w:cstheme="minorHAnsi"/>
        </w:rPr>
        <w:t xml:space="preserve">ighting or cooking, and petrol </w:t>
      </w:r>
      <w:r w:rsidRPr="00B60533">
        <w:rPr>
          <w:rFonts w:cstheme="minorHAnsi"/>
        </w:rPr>
        <w:t>is used to operate a few motorcycles, outboard powerboats and a truck and/or tractor owned by the Island Council for island transport use. Traditional sailing ca</w:t>
      </w:r>
      <w:bookmarkStart w:id="1725" w:name="_1hmsyys" w:colFirst="0" w:colLast="0"/>
      <w:bookmarkEnd w:id="1725"/>
      <w:r w:rsidRPr="00B60533">
        <w:rPr>
          <w:rFonts w:cstheme="minorHAnsi"/>
        </w:rPr>
        <w:t xml:space="preserve">noes are used extensively for subsistence fishing, which help to keep petrol use low on outer islands. </w:t>
      </w:r>
      <w:r>
        <w:rPr>
          <w:rFonts w:cstheme="minorHAnsi"/>
        </w:rPr>
        <w:t xml:space="preserve"> </w:t>
      </w:r>
      <w:r w:rsidRPr="00B60533">
        <w:rPr>
          <w:rFonts w:cstheme="minorHAnsi"/>
        </w:rPr>
        <w:t xml:space="preserve">Traditional biomass energy sources continue to contribute around 25% of the overall energy used in Kiribati and biomass very much dominates energy use on the outer islands, although this has been somewhat offset by “modern” fuels such as kerosene and LPG. </w:t>
      </w:r>
      <w:r>
        <w:rPr>
          <w:rFonts w:cstheme="minorHAnsi"/>
        </w:rPr>
        <w:t xml:space="preserve"> </w:t>
      </w:r>
      <w:r w:rsidRPr="00B60533">
        <w:rPr>
          <w:rFonts w:cstheme="minorHAnsi"/>
        </w:rPr>
        <w:t>However, biomass use on the outer islands has changed little over the years compared with its usage on Tarawa, which has fallen significantly as kerosene and LPG have become more widely used in the cash economy.</w:t>
      </w:r>
    </w:p>
    <w:p w14:paraId="4A1B9ABE" w14:textId="77777777" w:rsidR="00AB2B58" w:rsidRDefault="00AB2B58" w:rsidP="00FF25E7">
      <w:pPr>
        <w:jc w:val="both"/>
        <w:rPr>
          <w:rFonts w:cstheme="minorHAnsi"/>
        </w:rPr>
      </w:pPr>
      <w:r w:rsidRPr="00B60533">
        <w:rPr>
          <w:rFonts w:cstheme="minorHAnsi"/>
        </w:rPr>
        <w:t>Copra production usually produces more biomass waste than is used, so there does not seem to be any biomass supply problem caused by scarcity or deforestation, although the premium firewood species, such as mangrove, have become scarce in some areas.  Although it</w:t>
      </w:r>
      <w:r>
        <w:rPr>
          <w:rFonts w:cstheme="minorHAnsi"/>
        </w:rPr>
        <w:t xml:space="preserve"> </w:t>
      </w:r>
      <w:r w:rsidRPr="00B60533">
        <w:rPr>
          <w:rFonts w:cstheme="minorHAnsi"/>
        </w:rPr>
        <w:t xml:space="preserve">is very difficult to get precise information about household biomass usage, estimates suggest it is about 4 000 tonnes of oil equivalent per year, roughly comparable to the amount of fuel used for electricity production. </w:t>
      </w:r>
    </w:p>
    <w:p w14:paraId="200C49F6" w14:textId="77777777" w:rsidR="00AB2B58" w:rsidRPr="00B60533" w:rsidRDefault="00AB2B58" w:rsidP="00FF25E7">
      <w:pPr>
        <w:jc w:val="both"/>
        <w:rPr>
          <w:rFonts w:cstheme="minorHAnsi"/>
        </w:rPr>
      </w:pPr>
      <w:r w:rsidRPr="00B60533">
        <w:rPr>
          <w:rFonts w:cstheme="minorHAnsi"/>
        </w:rPr>
        <w:t>Tarawa electricity demand in 2011 was about 6.6 Gigawatt-hours for government customers, 7 GWh for domestic customers and 3 GWh for commercial sectors.  It may be noted that there is a slight decrease in the level of electricity consumption fr</w:t>
      </w:r>
      <w:r>
        <w:rPr>
          <w:rFonts w:cstheme="minorHAnsi"/>
        </w:rPr>
        <w:t>om the domestic and government and</w:t>
      </w:r>
      <w:r w:rsidRPr="00B60533">
        <w:rPr>
          <w:rFonts w:cstheme="minorHAnsi"/>
        </w:rPr>
        <w:t xml:space="preserve"> industry consumers which may be related to the increasing tariff as well as some efforts at improving the efficiency of energy use in government. Electricity generation on Tarawa in 2011 was approximately 17.3 GWh requiring usage of around 5.8 megalitres (ML) of diesel fuel. Electricity production for Kiritimati is a small fraction of that of Tarawa. </w:t>
      </w:r>
    </w:p>
    <w:p w14:paraId="127E1B2A" w14:textId="77777777" w:rsidR="00AB2B58" w:rsidRPr="00B60533" w:rsidRDefault="00AB2B58" w:rsidP="00FF25E7">
      <w:pPr>
        <w:jc w:val="both"/>
        <w:rPr>
          <w:rFonts w:cstheme="minorHAnsi"/>
        </w:rPr>
      </w:pPr>
      <w:r>
        <w:rPr>
          <w:rFonts w:cstheme="minorHAnsi"/>
        </w:rPr>
        <w:t>By 2011, at least 2,</w:t>
      </w:r>
      <w:r w:rsidRPr="00B60533">
        <w:rPr>
          <w:rFonts w:cstheme="minorHAnsi"/>
        </w:rPr>
        <w:t>100 outer island households had installed solar energy for lighting, operating radios and other small appliances. The government-owned KSEC essentially operates and maintains all of them. Typical installations include a 100 Wp panel and 100 Ah battery</w:t>
      </w:r>
      <w:r>
        <w:rPr>
          <w:rFonts w:cstheme="minorHAnsi"/>
        </w:rPr>
        <w:t xml:space="preserve"> </w:t>
      </w:r>
      <w:r w:rsidRPr="00B60533">
        <w:rPr>
          <w:rFonts w:cstheme="minorHAnsi"/>
        </w:rPr>
        <w:t xml:space="preserve">with three compact fluorescent </w:t>
      </w:r>
      <w:r w:rsidRPr="00B60533">
        <w:rPr>
          <w:rFonts w:cstheme="minorHAnsi"/>
        </w:rPr>
        <w:lastRenderedPageBreak/>
        <w:t xml:space="preserve">(CF) light bulbs and a multi-voltage adapter for a radio connection. High reliability charge controllers are manufactured locally by KSEC for these systems with a few exported for use </w:t>
      </w:r>
      <w:r>
        <w:rPr>
          <w:rFonts w:cstheme="minorHAnsi"/>
        </w:rPr>
        <w:t xml:space="preserve">in SHS. </w:t>
      </w:r>
    </w:p>
    <w:p w14:paraId="0AE4E7F6" w14:textId="77777777" w:rsidR="007367B6" w:rsidRPr="005943C4" w:rsidRDefault="007367B6" w:rsidP="005943C4">
      <w:pPr>
        <w:rPr>
          <w:b/>
        </w:rPr>
      </w:pPr>
      <w:r w:rsidRPr="005943C4">
        <w:rPr>
          <w:rFonts w:hint="eastAsia"/>
          <w:b/>
        </w:rPr>
        <w:t>P</w:t>
      </w:r>
      <w:r w:rsidRPr="005943C4">
        <w:rPr>
          <w:b/>
        </w:rPr>
        <w:t>olicy &amp; Regulat</w:t>
      </w:r>
      <w:r w:rsidR="00D16A83" w:rsidRPr="005943C4">
        <w:rPr>
          <w:b/>
        </w:rPr>
        <w:t>ion</w:t>
      </w:r>
      <w:r w:rsidRPr="005943C4">
        <w:rPr>
          <w:b/>
        </w:rPr>
        <w:t xml:space="preserve"> </w:t>
      </w:r>
    </w:p>
    <w:p w14:paraId="0AA389B5" w14:textId="77777777" w:rsidR="00AB2B58" w:rsidRDefault="00AB2B58" w:rsidP="00FF25E7">
      <w:pPr>
        <w:jc w:val="both"/>
        <w:rPr>
          <w:rFonts w:cstheme="minorHAnsi"/>
        </w:rPr>
      </w:pPr>
      <w:r>
        <w:rPr>
          <w:rFonts w:cstheme="minorHAnsi"/>
        </w:rPr>
        <w:t>Energy policies in Kiribati include:</w:t>
      </w:r>
    </w:p>
    <w:p w14:paraId="3EE6A737" w14:textId="77777777" w:rsidR="00AB2B58" w:rsidRDefault="00AB2B58" w:rsidP="00FF25E7">
      <w:pPr>
        <w:pStyle w:val="ListParagraph"/>
        <w:numPr>
          <w:ilvl w:val="0"/>
          <w:numId w:val="36"/>
        </w:numPr>
        <w:jc w:val="both"/>
        <w:rPr>
          <w:rFonts w:cstheme="minorHAnsi"/>
        </w:rPr>
      </w:pPr>
      <w:r w:rsidRPr="00A338E9">
        <w:rPr>
          <w:rFonts w:cstheme="minorHAnsi"/>
        </w:rPr>
        <w:t xml:space="preserve">The Public Utilities Ordinance </w:t>
      </w:r>
      <w:r>
        <w:rPr>
          <w:rFonts w:cstheme="minorHAnsi"/>
        </w:rPr>
        <w:t xml:space="preserve">which </w:t>
      </w:r>
      <w:r w:rsidRPr="00A338E9">
        <w:rPr>
          <w:rFonts w:cstheme="minorHAnsi"/>
        </w:rPr>
        <w:t xml:space="preserve">provides the legislative basis for the formation of the </w:t>
      </w:r>
      <w:r>
        <w:rPr>
          <w:rFonts w:cstheme="minorHAnsi"/>
        </w:rPr>
        <w:t>Public Utilities Board</w:t>
      </w:r>
      <w:r w:rsidRPr="00A338E9">
        <w:rPr>
          <w:rFonts w:cstheme="minorHAnsi"/>
        </w:rPr>
        <w:t>.</w:t>
      </w:r>
    </w:p>
    <w:p w14:paraId="31A9C73E" w14:textId="77777777" w:rsidR="00AB2B58" w:rsidRDefault="00AB2B58" w:rsidP="00FF25E7">
      <w:pPr>
        <w:pStyle w:val="ListParagraph"/>
        <w:numPr>
          <w:ilvl w:val="0"/>
          <w:numId w:val="36"/>
        </w:numPr>
        <w:jc w:val="both"/>
        <w:rPr>
          <w:rFonts w:cstheme="minorHAnsi"/>
        </w:rPr>
      </w:pPr>
      <w:r w:rsidRPr="00A338E9">
        <w:rPr>
          <w:rFonts w:cstheme="minorHAnsi"/>
        </w:rPr>
        <w:t>The Prices Ordinance includes price controls for petrol and kerosene.  Diesel is not under price control.</w:t>
      </w:r>
    </w:p>
    <w:p w14:paraId="594D5C54" w14:textId="77777777" w:rsidR="00AB2B58" w:rsidRDefault="00AB2B58" w:rsidP="00FF25E7">
      <w:pPr>
        <w:pStyle w:val="ListParagraph"/>
        <w:numPr>
          <w:ilvl w:val="0"/>
          <w:numId w:val="36"/>
        </w:numPr>
        <w:jc w:val="both"/>
        <w:rPr>
          <w:rFonts w:cstheme="minorHAnsi"/>
        </w:rPr>
      </w:pPr>
      <w:r>
        <w:rPr>
          <w:rFonts w:cstheme="minorHAnsi"/>
        </w:rPr>
        <w:t xml:space="preserve">The Petroleum Act </w:t>
      </w:r>
      <w:r w:rsidRPr="00A338E9">
        <w:rPr>
          <w:rFonts w:cstheme="minorHAnsi"/>
        </w:rPr>
        <w:t>regulates safety, storage, rationing, and customs inspections.</w:t>
      </w:r>
    </w:p>
    <w:p w14:paraId="07DBF54F" w14:textId="77777777" w:rsidR="00AB2B58" w:rsidRDefault="00AB2B58" w:rsidP="00FF25E7">
      <w:pPr>
        <w:pStyle w:val="ListParagraph"/>
        <w:numPr>
          <w:ilvl w:val="0"/>
          <w:numId w:val="36"/>
        </w:numPr>
        <w:jc w:val="both"/>
        <w:rPr>
          <w:rFonts w:cstheme="minorHAnsi"/>
        </w:rPr>
      </w:pPr>
      <w:r w:rsidRPr="00A338E9">
        <w:rPr>
          <w:rFonts w:cstheme="minorHAnsi"/>
        </w:rPr>
        <w:t>The Environment Act provides for the protection, improvement and conservation of the Kiribati environment. It is supplemented by Environmental Regulations of 2001.</w:t>
      </w:r>
    </w:p>
    <w:p w14:paraId="1C5E95AB" w14:textId="77777777" w:rsidR="00AB2B58" w:rsidRDefault="00AB2B58" w:rsidP="00FF25E7">
      <w:pPr>
        <w:pStyle w:val="ListParagraph"/>
        <w:jc w:val="both"/>
        <w:rPr>
          <w:rFonts w:cstheme="minorHAnsi"/>
        </w:rPr>
      </w:pPr>
    </w:p>
    <w:p w14:paraId="73A07CE9" w14:textId="4CFF280F" w:rsidR="00AB2B58" w:rsidRPr="00A338E9" w:rsidRDefault="00AB2B58" w:rsidP="00FF25E7">
      <w:pPr>
        <w:pStyle w:val="ListParagraph"/>
        <w:ind w:left="0"/>
        <w:jc w:val="both"/>
        <w:rPr>
          <w:rFonts w:cstheme="minorHAnsi"/>
        </w:rPr>
      </w:pPr>
      <w:r w:rsidRPr="00A338E9">
        <w:rPr>
          <w:rFonts w:cstheme="minorHAnsi"/>
        </w:rPr>
        <w:t xml:space="preserve">Although the Kiribati Government has had an unwritten policy of allowing only renewable energy for outer island electrification since the 1980s, an overall energy policy was formally established in 2009. </w:t>
      </w:r>
      <w:r>
        <w:rPr>
          <w:rFonts w:cstheme="minorHAnsi"/>
        </w:rPr>
        <w:t xml:space="preserve"> </w:t>
      </w:r>
      <w:r w:rsidRPr="00A338E9">
        <w:rPr>
          <w:rFonts w:cstheme="minorHAnsi"/>
        </w:rPr>
        <w:t xml:space="preserve">The Energy Policy was established in association with the Kiribati Development Plan 2008–2011 </w:t>
      </w:r>
      <w:r>
        <w:rPr>
          <w:rFonts w:cstheme="minorHAnsi"/>
        </w:rPr>
        <w:t>and has since been expanded through the revised energy policy (KIER 2017-2025.) The plan supports the following</w:t>
      </w:r>
      <w:r w:rsidRPr="00A338E9">
        <w:rPr>
          <w:rFonts w:cstheme="minorHAnsi"/>
        </w:rPr>
        <w:t xml:space="preserve"> primary goals: human resource development in the energy sector; development of livelihoods; energy security; and energy access.  Its guiding principles are sustainability, gender equity, environmental compatibility, stakeholder participation, good governance, and cultural/traditional compatibility.</w:t>
      </w:r>
    </w:p>
    <w:p w14:paraId="6EE4F4E5" w14:textId="77777777" w:rsidR="00AB2B58" w:rsidRPr="00B60533" w:rsidRDefault="00AB2B58" w:rsidP="00FF25E7">
      <w:pPr>
        <w:jc w:val="both"/>
        <w:rPr>
          <w:rFonts w:cstheme="minorHAnsi"/>
        </w:rPr>
      </w:pPr>
      <w:r w:rsidRPr="00B60533">
        <w:rPr>
          <w:rFonts w:cstheme="minorHAnsi"/>
        </w:rPr>
        <w:t>Renewable energy policies include:</w:t>
      </w:r>
    </w:p>
    <w:p w14:paraId="6093F7F1" w14:textId="77777777" w:rsidR="00AB2B58" w:rsidRPr="00B60533" w:rsidRDefault="00AB2B58" w:rsidP="00FF25E7">
      <w:pPr>
        <w:pStyle w:val="ListParagraph"/>
        <w:numPr>
          <w:ilvl w:val="0"/>
          <w:numId w:val="16"/>
        </w:numPr>
        <w:jc w:val="both"/>
        <w:rPr>
          <w:rFonts w:cstheme="minorHAnsi"/>
        </w:rPr>
      </w:pPr>
      <w:r w:rsidRPr="00B60533">
        <w:rPr>
          <w:rFonts w:cstheme="minorHAnsi"/>
        </w:rPr>
        <w:t>promoting sust</w:t>
      </w:r>
      <w:r>
        <w:rPr>
          <w:rFonts w:cstheme="minorHAnsi"/>
        </w:rPr>
        <w:t>ainable renewable energy access</w:t>
      </w:r>
    </w:p>
    <w:p w14:paraId="279BB10B" w14:textId="77777777" w:rsidR="00AB2B58" w:rsidRPr="00B60533" w:rsidRDefault="00AB2B58" w:rsidP="00FF25E7">
      <w:pPr>
        <w:pStyle w:val="ListParagraph"/>
        <w:numPr>
          <w:ilvl w:val="0"/>
          <w:numId w:val="16"/>
        </w:numPr>
        <w:jc w:val="both"/>
        <w:rPr>
          <w:rFonts w:cstheme="minorHAnsi"/>
        </w:rPr>
      </w:pPr>
      <w:r>
        <w:rPr>
          <w:rFonts w:cstheme="minorHAnsi"/>
        </w:rPr>
        <w:t>E</w:t>
      </w:r>
      <w:r w:rsidRPr="00B60533">
        <w:rPr>
          <w:rFonts w:cstheme="minorHAnsi"/>
        </w:rPr>
        <w:t>nsuring that the limited biomass resources are used in an economic, environmental, an</w:t>
      </w:r>
      <w:r>
        <w:rPr>
          <w:rFonts w:cstheme="minorHAnsi"/>
        </w:rPr>
        <w:t>d culturally sustainable manner</w:t>
      </w:r>
    </w:p>
    <w:p w14:paraId="1AE3BA55" w14:textId="77777777" w:rsidR="00AB2B58" w:rsidRPr="00B60533" w:rsidRDefault="00AB2B58" w:rsidP="00FF25E7">
      <w:pPr>
        <w:pStyle w:val="ListParagraph"/>
        <w:numPr>
          <w:ilvl w:val="0"/>
          <w:numId w:val="16"/>
        </w:numPr>
        <w:jc w:val="both"/>
        <w:rPr>
          <w:rFonts w:cstheme="minorHAnsi"/>
        </w:rPr>
      </w:pPr>
      <w:r>
        <w:rPr>
          <w:rFonts w:cstheme="minorHAnsi"/>
        </w:rPr>
        <w:t>S</w:t>
      </w:r>
      <w:r w:rsidRPr="00B60533">
        <w:rPr>
          <w:rFonts w:cstheme="minorHAnsi"/>
        </w:rPr>
        <w:t>trengthening collaboration with development partners for the advanceme</w:t>
      </w:r>
      <w:r>
        <w:rPr>
          <w:rFonts w:cstheme="minorHAnsi"/>
        </w:rPr>
        <w:t>nt of renewable energy programs</w:t>
      </w:r>
    </w:p>
    <w:p w14:paraId="2D6FFF5C" w14:textId="77777777" w:rsidR="00AB2B58" w:rsidRPr="00B60533" w:rsidRDefault="00AB2B58" w:rsidP="00FF25E7">
      <w:pPr>
        <w:pStyle w:val="ListParagraph"/>
        <w:numPr>
          <w:ilvl w:val="0"/>
          <w:numId w:val="16"/>
        </w:numPr>
        <w:jc w:val="both"/>
        <w:rPr>
          <w:rFonts w:cstheme="minorHAnsi"/>
        </w:rPr>
      </w:pPr>
      <w:r>
        <w:rPr>
          <w:rFonts w:cstheme="minorHAnsi"/>
        </w:rPr>
        <w:t>P</w:t>
      </w:r>
      <w:r w:rsidRPr="00B60533">
        <w:rPr>
          <w:rFonts w:cstheme="minorHAnsi"/>
        </w:rPr>
        <w:t>romoting and encouraging the use of appropriate</w:t>
      </w:r>
      <w:r>
        <w:rPr>
          <w:rFonts w:cstheme="minorHAnsi"/>
        </w:rPr>
        <w:t xml:space="preserve"> renewable energy technologies</w:t>
      </w:r>
    </w:p>
    <w:p w14:paraId="3CA433E7" w14:textId="77777777" w:rsidR="00AB2B58" w:rsidRPr="00B60533" w:rsidRDefault="00AB2B58" w:rsidP="00FF25E7">
      <w:pPr>
        <w:pStyle w:val="ListParagraph"/>
        <w:numPr>
          <w:ilvl w:val="0"/>
          <w:numId w:val="16"/>
        </w:numPr>
        <w:jc w:val="both"/>
        <w:rPr>
          <w:rFonts w:cstheme="minorHAnsi"/>
        </w:rPr>
      </w:pPr>
      <w:r w:rsidRPr="00B60533">
        <w:rPr>
          <w:rFonts w:cstheme="minorHAnsi"/>
        </w:rPr>
        <w:t>Expediting the replication of successful solar programs.</w:t>
      </w:r>
    </w:p>
    <w:p w14:paraId="026809B3" w14:textId="55D2A32A" w:rsidR="00AB2B58" w:rsidRDefault="00AB2B58" w:rsidP="00FF25E7">
      <w:pPr>
        <w:jc w:val="both"/>
        <w:rPr>
          <w:rFonts w:cstheme="minorHAnsi"/>
        </w:rPr>
      </w:pPr>
      <w:r w:rsidRPr="00B60533">
        <w:rPr>
          <w:rFonts w:cstheme="minorHAnsi"/>
        </w:rPr>
        <w:t>Kiribati has introduced a number of appropriate incentive packages to encourage the use of renewable energy technologies including reduced taxes, duties and tariffs.</w:t>
      </w:r>
      <w:r>
        <w:rPr>
          <w:rFonts w:cstheme="minorHAnsi"/>
        </w:rPr>
        <w:t xml:space="preserve"> </w:t>
      </w:r>
      <w:r w:rsidRPr="00B60533">
        <w:rPr>
          <w:rFonts w:cstheme="minorHAnsi"/>
        </w:rPr>
        <w:t xml:space="preserve"> The energy policy also requires the </w:t>
      </w:r>
      <w:r w:rsidR="00A566A2">
        <w:rPr>
          <w:rFonts w:cstheme="minorHAnsi"/>
        </w:rPr>
        <w:t>local utilities to</w:t>
      </w:r>
      <w:r w:rsidRPr="00B60533">
        <w:rPr>
          <w:rFonts w:cstheme="minorHAnsi"/>
        </w:rPr>
        <w:t xml:space="preserve"> establish a regulatory framework for the energy sector, coordinate the implementation of climate change mitigation activities by using renewable energy resources, and ensure the coordination of energy requirements for any major infrastructure development.</w:t>
      </w:r>
    </w:p>
    <w:p w14:paraId="6C48D744" w14:textId="77777777" w:rsidR="00AB2B58" w:rsidRDefault="00AB2B58" w:rsidP="0010518B">
      <w:pPr>
        <w:spacing w:after="0"/>
        <w:jc w:val="both"/>
        <w:rPr>
          <w:rFonts w:cstheme="minorHAnsi"/>
        </w:rPr>
      </w:pPr>
      <w:r w:rsidRPr="00B60533">
        <w:rPr>
          <w:rFonts w:cstheme="minorHAnsi"/>
        </w:rPr>
        <w:t>The</w:t>
      </w:r>
      <w:r>
        <w:rPr>
          <w:rFonts w:cstheme="minorHAnsi"/>
        </w:rPr>
        <w:t xml:space="preserve"> </w:t>
      </w:r>
      <w:r w:rsidRPr="00B60533">
        <w:rPr>
          <w:rFonts w:eastAsia="Calibri" w:cstheme="minorHAnsi"/>
        </w:rPr>
        <w:t>Kiribati Adaptation Program</w:t>
      </w:r>
      <w:r>
        <w:rPr>
          <w:rFonts w:cstheme="minorHAnsi"/>
        </w:rPr>
        <w:t xml:space="preserve"> </w:t>
      </w:r>
      <w:r w:rsidRPr="00B60533">
        <w:rPr>
          <w:rFonts w:cstheme="minorHAnsi"/>
        </w:rPr>
        <w:t xml:space="preserve">(KAP) is a </w:t>
      </w:r>
      <w:r>
        <w:rPr>
          <w:rFonts w:cstheme="minorHAnsi"/>
        </w:rPr>
        <w:t>USD</w:t>
      </w:r>
      <w:r w:rsidRPr="00B60533">
        <w:rPr>
          <w:rFonts w:cstheme="minorHAnsi"/>
        </w:rPr>
        <w:t>5.5 million initiative that was originally enacted by the national government of Kiribati with the support of the </w:t>
      </w:r>
      <w:r w:rsidRPr="00B60533">
        <w:rPr>
          <w:rFonts w:eastAsia="Calibri" w:cstheme="minorHAnsi"/>
        </w:rPr>
        <w:t>Global Environment Facility</w:t>
      </w:r>
      <w:r>
        <w:rPr>
          <w:rFonts w:cstheme="minorHAnsi"/>
        </w:rPr>
        <w:t xml:space="preserve"> </w:t>
      </w:r>
      <w:r w:rsidRPr="00B60533">
        <w:rPr>
          <w:rFonts w:cstheme="minorHAnsi"/>
        </w:rPr>
        <w:t>(GEF), the</w:t>
      </w:r>
      <w:r>
        <w:rPr>
          <w:rFonts w:cstheme="minorHAnsi"/>
        </w:rPr>
        <w:t xml:space="preserve"> </w:t>
      </w:r>
      <w:r w:rsidRPr="00B60533">
        <w:rPr>
          <w:rFonts w:eastAsia="Calibri" w:cstheme="minorHAnsi"/>
        </w:rPr>
        <w:t>World Bank</w:t>
      </w:r>
      <w:r w:rsidRPr="00B60533">
        <w:rPr>
          <w:rFonts w:cstheme="minorHAnsi"/>
        </w:rPr>
        <w:t>, the</w:t>
      </w:r>
      <w:r>
        <w:rPr>
          <w:rFonts w:cstheme="minorHAnsi"/>
        </w:rPr>
        <w:t xml:space="preserve"> </w:t>
      </w:r>
      <w:r w:rsidRPr="00B60533">
        <w:rPr>
          <w:rFonts w:eastAsia="Calibri" w:cstheme="minorHAnsi"/>
        </w:rPr>
        <w:t>United Nations Development Program</w:t>
      </w:r>
      <w:r w:rsidRPr="00B60533">
        <w:rPr>
          <w:rFonts w:cstheme="minorHAnsi"/>
        </w:rPr>
        <w:t xml:space="preserve">, and the Japanese government.  Australia later joined the coalition, donating </w:t>
      </w:r>
      <w:r>
        <w:rPr>
          <w:rFonts w:cstheme="minorHAnsi"/>
        </w:rPr>
        <w:t xml:space="preserve">USD </w:t>
      </w:r>
      <w:r w:rsidRPr="00B60533">
        <w:rPr>
          <w:rFonts w:cstheme="minorHAnsi"/>
        </w:rPr>
        <w:t>1.5 million to the effort.  The program aims to take place over six years, supporting measures that reduce Kiribati's vulnerability to the effects of</w:t>
      </w:r>
      <w:r>
        <w:rPr>
          <w:rFonts w:cstheme="minorHAnsi"/>
        </w:rPr>
        <w:t xml:space="preserve"> </w:t>
      </w:r>
      <w:r w:rsidRPr="00B60533">
        <w:rPr>
          <w:rFonts w:eastAsia="Calibri" w:cstheme="minorHAnsi"/>
        </w:rPr>
        <w:t>climate change</w:t>
      </w:r>
      <w:r w:rsidRPr="00B60533">
        <w:rPr>
          <w:rFonts w:cstheme="minorHAnsi"/>
        </w:rPr>
        <w:t xml:space="preserve"> and sea level rise by raising awareness of climate change, assessing and protecting available water resources, and </w:t>
      </w:r>
      <w:r w:rsidRPr="00B60533">
        <w:rPr>
          <w:rFonts w:cstheme="minorHAnsi"/>
        </w:rPr>
        <w:lastRenderedPageBreak/>
        <w:t>managing inundation.</w:t>
      </w:r>
      <w:r>
        <w:rPr>
          <w:rFonts w:cstheme="minorHAnsi"/>
        </w:rPr>
        <w:t xml:space="preserve"> </w:t>
      </w:r>
      <w:r w:rsidRPr="00B60533">
        <w:rPr>
          <w:rFonts w:cstheme="minorHAnsi"/>
        </w:rPr>
        <w:t xml:space="preserve"> At the start of the Adaptation Program, representatives from each of the inhabited atolls identified key climatic changes that had taken place over the past 20–40 years and proposed coping mechanisms to deal with these changes fewer than four categories of urgency of need.  The program is now focusing on the country's most vulnerable sectors in the most highly populated areas. Initiatives include improving water supply management in and around Tarawa; coastal management protection measures such as mangrove re-plantation and protection of public infrastructure; strengthening laws to reduce coastal erosion; and population settlement planning to reduce personal risks.</w:t>
      </w:r>
      <w:r w:rsidRPr="00B60533">
        <w:rPr>
          <w:rStyle w:val="FootnoteReference"/>
          <w:rFonts w:cstheme="minorHAnsi"/>
        </w:rPr>
        <w:footnoteReference w:id="19"/>
      </w:r>
    </w:p>
    <w:p w14:paraId="4177313C" w14:textId="77777777" w:rsidR="00BC17E8" w:rsidRDefault="00BC17E8" w:rsidP="007367B6">
      <w:pPr>
        <w:spacing w:after="0"/>
      </w:pPr>
    </w:p>
    <w:p w14:paraId="14A89A00" w14:textId="77777777" w:rsidR="007367B6" w:rsidRPr="00E07543" w:rsidRDefault="00B3360B" w:rsidP="00283980">
      <w:pPr>
        <w:rPr>
          <w:b/>
        </w:rPr>
      </w:pPr>
      <w:r>
        <w:rPr>
          <w:b/>
        </w:rPr>
        <w:t>Stakeholders</w:t>
      </w:r>
    </w:p>
    <w:p w14:paraId="2328A541" w14:textId="77777777" w:rsidR="006834D9" w:rsidRDefault="00B3360B" w:rsidP="00574CBE">
      <w:pPr>
        <w:rPr>
          <w:rFonts w:cstheme="minorHAnsi"/>
        </w:rPr>
      </w:pPr>
      <w:r>
        <w:rPr>
          <w:rFonts w:cstheme="minorHAnsi"/>
        </w:rPr>
        <w:t>There are several important stakeholders involved in the provision of electricity including:</w:t>
      </w:r>
    </w:p>
    <w:tbl>
      <w:tblPr>
        <w:tblStyle w:val="21"/>
        <w:tblW w:w="9313" w:type="dxa"/>
        <w:tblLook w:val="04A0" w:firstRow="1" w:lastRow="0" w:firstColumn="1" w:lastColumn="0" w:noHBand="0" w:noVBand="1"/>
      </w:tblPr>
      <w:tblGrid>
        <w:gridCol w:w="2376"/>
        <w:gridCol w:w="6937"/>
      </w:tblGrid>
      <w:tr w:rsidR="006834D9" w14:paraId="58E8D660" w14:textId="77777777" w:rsidTr="009A5922">
        <w:trPr>
          <w:cnfStyle w:val="100000000000" w:firstRow="1" w:lastRow="0" w:firstColumn="0" w:lastColumn="0" w:oddVBand="0" w:evenVBand="0" w:oddHBand="0" w:evenHBand="0" w:firstRowFirstColumn="0" w:firstRowLastColumn="0" w:lastRowFirstColumn="0" w:lastRowLastColumn="0"/>
          <w:trHeight w:val="866"/>
        </w:trPr>
        <w:tc>
          <w:tcPr>
            <w:cnfStyle w:val="001000000000" w:firstRow="0" w:lastRow="0" w:firstColumn="1" w:lastColumn="0" w:oddVBand="0" w:evenVBand="0" w:oddHBand="0" w:evenHBand="0" w:firstRowFirstColumn="0" w:firstRowLastColumn="0" w:lastRowFirstColumn="0" w:lastRowLastColumn="0"/>
            <w:tcW w:w="2376" w:type="dxa"/>
            <w:vAlign w:val="center"/>
          </w:tcPr>
          <w:p w14:paraId="69586B61" w14:textId="77777777" w:rsidR="006834D9" w:rsidRDefault="006834D9" w:rsidP="0010518B">
            <w:pPr>
              <w:ind w:rightChars="6" w:right="13"/>
              <w:rPr>
                <w:rFonts w:cstheme="minorHAnsi"/>
              </w:rPr>
            </w:pPr>
            <w:r w:rsidRPr="00A338E9">
              <w:rPr>
                <w:rFonts w:cstheme="minorHAnsi"/>
              </w:rPr>
              <w:t>The Ministry of Public Works and Utilities</w:t>
            </w:r>
          </w:p>
        </w:tc>
        <w:tc>
          <w:tcPr>
            <w:tcW w:w="6937" w:type="dxa"/>
            <w:vAlign w:val="center"/>
          </w:tcPr>
          <w:p w14:paraId="001C4DFF" w14:textId="77777777" w:rsidR="006834D9" w:rsidRPr="00D5304D" w:rsidRDefault="006834D9" w:rsidP="003D1155">
            <w:pPr>
              <w:ind w:rightChars="6" w:right="13"/>
              <w:jc w:val="both"/>
              <w:cnfStyle w:val="100000000000" w:firstRow="1" w:lastRow="0" w:firstColumn="0" w:lastColumn="0" w:oddVBand="0" w:evenVBand="0" w:oddHBand="0" w:evenHBand="0" w:firstRowFirstColumn="0" w:firstRowLastColumn="0" w:lastRowFirstColumn="0" w:lastRowLastColumn="0"/>
              <w:rPr>
                <w:rFonts w:cstheme="minorHAnsi"/>
                <w:b w:val="0"/>
              </w:rPr>
            </w:pPr>
            <w:r w:rsidRPr="00D5304D">
              <w:rPr>
                <w:rFonts w:cstheme="minorHAnsi"/>
                <w:b w:val="0"/>
              </w:rPr>
              <w:t>R</w:t>
            </w:r>
            <w:r w:rsidR="008F08AB" w:rsidRPr="00D5304D">
              <w:rPr>
                <w:rFonts w:cstheme="minorHAnsi"/>
                <w:b w:val="0"/>
              </w:rPr>
              <w:t>esponsible for the planning, management and coordination of the energy sector</w:t>
            </w:r>
          </w:p>
        </w:tc>
      </w:tr>
      <w:tr w:rsidR="006834D9" w14:paraId="6289F7F0" w14:textId="77777777" w:rsidTr="009A5922">
        <w:trPr>
          <w:cnfStyle w:val="000000100000" w:firstRow="0" w:lastRow="0" w:firstColumn="0" w:lastColumn="0" w:oddVBand="0" w:evenVBand="0" w:oddHBand="1" w:evenHBand="0" w:firstRowFirstColumn="0" w:firstRowLastColumn="0" w:lastRowFirstColumn="0" w:lastRowLastColumn="0"/>
          <w:trHeight w:val="934"/>
        </w:trPr>
        <w:tc>
          <w:tcPr>
            <w:cnfStyle w:val="001000000000" w:firstRow="0" w:lastRow="0" w:firstColumn="1" w:lastColumn="0" w:oddVBand="0" w:evenVBand="0" w:oddHBand="0" w:evenHBand="0" w:firstRowFirstColumn="0" w:firstRowLastColumn="0" w:lastRowFirstColumn="0" w:lastRowLastColumn="0"/>
            <w:tcW w:w="2376" w:type="dxa"/>
            <w:vAlign w:val="center"/>
          </w:tcPr>
          <w:p w14:paraId="7774F731" w14:textId="77777777" w:rsidR="006834D9" w:rsidRDefault="006834D9" w:rsidP="0010518B">
            <w:pPr>
              <w:ind w:rightChars="6" w:right="13"/>
              <w:rPr>
                <w:rFonts w:cstheme="minorHAnsi"/>
              </w:rPr>
            </w:pPr>
            <w:r w:rsidRPr="00A338E9">
              <w:rPr>
                <w:rFonts w:cstheme="minorHAnsi"/>
              </w:rPr>
              <w:t>The Energy Planning Unit</w:t>
            </w:r>
          </w:p>
        </w:tc>
        <w:tc>
          <w:tcPr>
            <w:tcW w:w="6937" w:type="dxa"/>
            <w:vAlign w:val="center"/>
          </w:tcPr>
          <w:p w14:paraId="5D3C049E" w14:textId="77777777" w:rsidR="007D68CE" w:rsidRDefault="006834D9" w:rsidP="003D1155">
            <w:pPr>
              <w:ind w:rightChars="6" w:right="13"/>
              <w:jc w:val="both"/>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C</w:t>
            </w:r>
            <w:r w:rsidR="008F08AB" w:rsidRPr="008F08AB">
              <w:rPr>
                <w:rFonts w:cstheme="minorHAnsi"/>
              </w:rPr>
              <w:t>oordinates the implementation of energy policies, providing advice and assistance on all energy-related matters and activities</w:t>
            </w:r>
          </w:p>
        </w:tc>
      </w:tr>
      <w:tr w:rsidR="006834D9" w14:paraId="6D5002DE" w14:textId="77777777" w:rsidTr="009A5922">
        <w:trPr>
          <w:trHeight w:val="911"/>
        </w:trPr>
        <w:tc>
          <w:tcPr>
            <w:cnfStyle w:val="001000000000" w:firstRow="0" w:lastRow="0" w:firstColumn="1" w:lastColumn="0" w:oddVBand="0" w:evenVBand="0" w:oddHBand="0" w:evenHBand="0" w:firstRowFirstColumn="0" w:firstRowLastColumn="0" w:lastRowFirstColumn="0" w:lastRowLastColumn="0"/>
            <w:tcW w:w="2376" w:type="dxa"/>
            <w:vAlign w:val="center"/>
          </w:tcPr>
          <w:p w14:paraId="61F9AA85" w14:textId="77777777" w:rsidR="006834D9" w:rsidRDefault="006834D9" w:rsidP="0010518B">
            <w:pPr>
              <w:ind w:rightChars="6" w:right="13"/>
              <w:rPr>
                <w:rFonts w:cstheme="minorHAnsi"/>
              </w:rPr>
            </w:pPr>
            <w:r w:rsidRPr="00A338E9">
              <w:rPr>
                <w:rFonts w:cstheme="minorHAnsi"/>
              </w:rPr>
              <w:t>The Public Utilities Board</w:t>
            </w:r>
          </w:p>
        </w:tc>
        <w:tc>
          <w:tcPr>
            <w:tcW w:w="6937" w:type="dxa"/>
            <w:vAlign w:val="center"/>
          </w:tcPr>
          <w:p w14:paraId="420FA594" w14:textId="18C8ECD5" w:rsidR="006834D9" w:rsidRDefault="00A566A2" w:rsidP="003D1155">
            <w:pPr>
              <w:ind w:rightChars="6" w:right="13"/>
              <w:jc w:val="both"/>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R</w:t>
            </w:r>
            <w:r w:rsidR="006834D9" w:rsidRPr="00A338E9">
              <w:rPr>
                <w:rFonts w:cstheme="minorHAnsi"/>
              </w:rPr>
              <w:t>esponsible for provision of power, water supply and sewage services for South Tarawa</w:t>
            </w:r>
          </w:p>
        </w:tc>
      </w:tr>
      <w:tr w:rsidR="006834D9" w14:paraId="6290FA46" w14:textId="77777777" w:rsidTr="009A5922">
        <w:trPr>
          <w:cnfStyle w:val="000000100000" w:firstRow="0" w:lastRow="0" w:firstColumn="0" w:lastColumn="0" w:oddVBand="0" w:evenVBand="0" w:oddHBand="1" w:evenHBand="0" w:firstRowFirstColumn="0" w:firstRowLastColumn="0" w:lastRowFirstColumn="0" w:lastRowLastColumn="0"/>
          <w:trHeight w:val="2951"/>
        </w:trPr>
        <w:tc>
          <w:tcPr>
            <w:cnfStyle w:val="001000000000" w:firstRow="0" w:lastRow="0" w:firstColumn="1" w:lastColumn="0" w:oddVBand="0" w:evenVBand="0" w:oddHBand="0" w:evenHBand="0" w:firstRowFirstColumn="0" w:firstRowLastColumn="0" w:lastRowFirstColumn="0" w:lastRowLastColumn="0"/>
            <w:tcW w:w="2376" w:type="dxa"/>
            <w:vAlign w:val="center"/>
          </w:tcPr>
          <w:p w14:paraId="318AF244" w14:textId="77777777" w:rsidR="006834D9" w:rsidRDefault="006834D9" w:rsidP="0010518B">
            <w:pPr>
              <w:ind w:rightChars="6" w:right="13"/>
              <w:rPr>
                <w:rFonts w:cstheme="minorHAnsi"/>
              </w:rPr>
            </w:pPr>
            <w:r w:rsidRPr="00A338E9">
              <w:rPr>
                <w:rFonts w:cstheme="minorHAnsi"/>
              </w:rPr>
              <w:t>Th</w:t>
            </w:r>
            <w:r>
              <w:rPr>
                <w:rFonts w:cstheme="minorHAnsi"/>
              </w:rPr>
              <w:t>e Kiribati Solar Energy Company</w:t>
            </w:r>
          </w:p>
        </w:tc>
        <w:tc>
          <w:tcPr>
            <w:tcW w:w="6937" w:type="dxa"/>
            <w:vAlign w:val="center"/>
          </w:tcPr>
          <w:p w14:paraId="3A7CD8AB" w14:textId="5A7923B8" w:rsidR="006834D9" w:rsidRDefault="0010518B" w:rsidP="003D1155">
            <w:pPr>
              <w:ind w:rightChars="6" w:right="13"/>
              <w:jc w:val="both"/>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A</w:t>
            </w:r>
            <w:r w:rsidR="006834D9" w:rsidRPr="00A338E9">
              <w:rPr>
                <w:rFonts w:cstheme="minorHAnsi"/>
              </w:rPr>
              <w:t xml:space="preserve"> government-owned corporation</w:t>
            </w:r>
            <w:r w:rsidR="006834D9">
              <w:rPr>
                <w:rFonts w:cstheme="minorHAnsi"/>
              </w:rPr>
              <w:t xml:space="preserve"> is</w:t>
            </w:r>
            <w:r w:rsidR="006834D9" w:rsidRPr="00A338E9">
              <w:rPr>
                <w:rFonts w:cstheme="minorHAnsi"/>
              </w:rPr>
              <w:t xml:space="preserve"> responsible for the provision of electrical services for rural areas through the operation and maintenance of solar photovoltaic (PV) systems.  It currently manages 224 kilowatts peak (kWp) of solar PV for outer island residences, 47.6 kWp of solar systems for community buildings, 7.5 kWp for street lights and 6.4 kWp for communications.  In the past it has also been contracted to maintain solar water pumps for the Public Works Department, solar PV for health center buildings, school solar systems for the Ministry of Education and solar PV for schools of various church groups.</w:t>
            </w:r>
            <w:r w:rsidR="006834D9" w:rsidRPr="00B60533">
              <w:rPr>
                <w:rStyle w:val="FootnoteReference"/>
                <w:rFonts w:cstheme="minorHAnsi"/>
              </w:rPr>
              <w:footnoteReference w:id="20"/>
            </w:r>
          </w:p>
        </w:tc>
      </w:tr>
      <w:tr w:rsidR="006834D9" w14:paraId="63E2EBE9" w14:textId="77777777" w:rsidTr="009A5922">
        <w:trPr>
          <w:trHeight w:val="892"/>
        </w:trPr>
        <w:tc>
          <w:tcPr>
            <w:cnfStyle w:val="001000000000" w:firstRow="0" w:lastRow="0" w:firstColumn="1" w:lastColumn="0" w:oddVBand="0" w:evenVBand="0" w:oddHBand="0" w:evenHBand="0" w:firstRowFirstColumn="0" w:firstRowLastColumn="0" w:lastRowFirstColumn="0" w:lastRowLastColumn="0"/>
            <w:tcW w:w="2376" w:type="dxa"/>
            <w:vAlign w:val="center"/>
          </w:tcPr>
          <w:p w14:paraId="6EDE4DAE" w14:textId="77777777" w:rsidR="006834D9" w:rsidRDefault="006834D9" w:rsidP="0010518B">
            <w:pPr>
              <w:ind w:rightChars="6" w:right="13"/>
              <w:rPr>
                <w:rFonts w:cstheme="minorHAnsi"/>
              </w:rPr>
            </w:pPr>
            <w:r>
              <w:rPr>
                <w:rFonts w:cstheme="minorHAnsi"/>
              </w:rPr>
              <w:t>The Kiribati Oil Company</w:t>
            </w:r>
          </w:p>
        </w:tc>
        <w:tc>
          <w:tcPr>
            <w:tcW w:w="6937" w:type="dxa"/>
            <w:vAlign w:val="center"/>
          </w:tcPr>
          <w:p w14:paraId="61570EE2" w14:textId="44B7551B" w:rsidR="006834D9" w:rsidRDefault="00A566A2" w:rsidP="003D1155">
            <w:pPr>
              <w:ind w:rightChars="6" w:right="13"/>
              <w:jc w:val="both"/>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I</w:t>
            </w:r>
            <w:r w:rsidR="006834D9" w:rsidRPr="00A338E9">
              <w:rPr>
                <w:rFonts w:cstheme="minorHAnsi"/>
              </w:rPr>
              <w:t>nvolved in the distribution of petroleum products throughout Kiribati</w:t>
            </w:r>
          </w:p>
        </w:tc>
      </w:tr>
      <w:tr w:rsidR="006834D9" w14:paraId="2B5FDA6A" w14:textId="77777777" w:rsidTr="009A5922">
        <w:trPr>
          <w:cnfStyle w:val="000000100000" w:firstRow="0" w:lastRow="0" w:firstColumn="0" w:lastColumn="0" w:oddVBand="0" w:evenVBand="0" w:oddHBand="1" w:evenHBand="0" w:firstRowFirstColumn="0" w:firstRowLastColumn="0" w:lastRowFirstColumn="0" w:lastRowLastColumn="0"/>
          <w:trHeight w:val="1299"/>
        </w:trPr>
        <w:tc>
          <w:tcPr>
            <w:cnfStyle w:val="001000000000" w:firstRow="0" w:lastRow="0" w:firstColumn="1" w:lastColumn="0" w:oddVBand="0" w:evenVBand="0" w:oddHBand="0" w:evenHBand="0" w:firstRowFirstColumn="0" w:firstRowLastColumn="0" w:lastRowFirstColumn="0" w:lastRowLastColumn="0"/>
            <w:tcW w:w="2376" w:type="dxa"/>
            <w:vAlign w:val="center"/>
          </w:tcPr>
          <w:p w14:paraId="1381347F" w14:textId="77777777" w:rsidR="006834D9" w:rsidRDefault="006834D9" w:rsidP="0010518B">
            <w:pPr>
              <w:ind w:rightChars="6" w:right="13"/>
              <w:rPr>
                <w:rFonts w:cstheme="minorHAnsi"/>
              </w:rPr>
            </w:pPr>
            <w:r w:rsidRPr="00A338E9">
              <w:rPr>
                <w:rFonts w:cstheme="minorHAnsi"/>
              </w:rPr>
              <w:t>The Ministry of Line and Phoenix Islands Developmen</w:t>
            </w:r>
            <w:r>
              <w:rPr>
                <w:rFonts w:cstheme="minorHAnsi"/>
              </w:rPr>
              <w:t>t</w:t>
            </w:r>
          </w:p>
        </w:tc>
        <w:tc>
          <w:tcPr>
            <w:tcW w:w="6937" w:type="dxa"/>
            <w:vAlign w:val="center"/>
          </w:tcPr>
          <w:p w14:paraId="5EC7A05C" w14:textId="77777777" w:rsidR="006834D9" w:rsidRDefault="006834D9" w:rsidP="003D1155">
            <w:pPr>
              <w:ind w:rightChars="6" w:right="13"/>
              <w:jc w:val="both"/>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R</w:t>
            </w:r>
            <w:r w:rsidRPr="00A338E9">
              <w:rPr>
                <w:rFonts w:cstheme="minorHAnsi"/>
              </w:rPr>
              <w:t xml:space="preserve">esponsible for all government services on Kiritimati Island </w:t>
            </w:r>
            <w:r>
              <w:rPr>
                <w:rFonts w:cstheme="minorHAnsi"/>
              </w:rPr>
              <w:t>as well as the Line and</w:t>
            </w:r>
            <w:r w:rsidRPr="00A338E9">
              <w:rPr>
                <w:rFonts w:cstheme="minorHAnsi"/>
              </w:rPr>
              <w:t xml:space="preserve"> Phoenix Islands.</w:t>
            </w:r>
          </w:p>
        </w:tc>
      </w:tr>
    </w:tbl>
    <w:p w14:paraId="174AEB0E" w14:textId="4AC495E2" w:rsidR="007D68CE" w:rsidRDefault="008F08AB" w:rsidP="00F67FAE">
      <w:pPr>
        <w:pStyle w:val="Heading2"/>
        <w:numPr>
          <w:ilvl w:val="1"/>
          <w:numId w:val="32"/>
        </w:numPr>
        <w:spacing w:after="240"/>
        <w:ind w:left="284" w:hanging="398"/>
        <w:rPr>
          <w:sz w:val="24"/>
        </w:rPr>
      </w:pPr>
      <w:bookmarkStart w:id="1726" w:name="_Toc521422817"/>
      <w:bookmarkStart w:id="1727" w:name="_Toc521926940"/>
      <w:r w:rsidRPr="008F08AB">
        <w:rPr>
          <w:sz w:val="24"/>
        </w:rPr>
        <w:lastRenderedPageBreak/>
        <w:t>Case Studies of Existing Mini-grid Projects</w:t>
      </w:r>
      <w:bookmarkEnd w:id="1726"/>
      <w:bookmarkEnd w:id="1727"/>
      <w:r w:rsidRPr="008F08AB">
        <w:rPr>
          <w:sz w:val="24"/>
        </w:rPr>
        <w:t xml:space="preserve"> </w:t>
      </w:r>
    </w:p>
    <w:p w14:paraId="302823B2" w14:textId="41C1D54B" w:rsidR="00D5304D" w:rsidRPr="00FF25E7" w:rsidRDefault="00FF25E7" w:rsidP="0007587A">
      <w:pPr>
        <w:jc w:val="both"/>
        <w:rPr>
          <w:rFonts w:ascii="Calibri" w:hAnsi="Calibri" w:cs="Calibri"/>
          <w:lang w:eastAsia="ko-KR"/>
        </w:rPr>
      </w:pPr>
      <w:bookmarkStart w:id="1728" w:name="_Toc521422819"/>
      <w:r>
        <w:rPr>
          <w:rFonts w:ascii="Calibri" w:hAnsi="Calibri" w:cs="Calibri"/>
          <w:lang w:eastAsia="ko-KR"/>
        </w:rPr>
        <w:t>A</w:t>
      </w:r>
      <w:r w:rsidR="00FE2155" w:rsidRPr="00FF25E7">
        <w:rPr>
          <w:rFonts w:ascii="Calibri" w:hAnsi="Calibri" w:cs="Calibri"/>
          <w:lang w:eastAsia="ko-KR"/>
        </w:rPr>
        <w:t xml:space="preserve"> total</w:t>
      </w:r>
      <w:r>
        <w:rPr>
          <w:rFonts w:ascii="Calibri" w:hAnsi="Calibri" w:cs="Calibri"/>
          <w:lang w:eastAsia="ko-KR"/>
        </w:rPr>
        <w:t xml:space="preserve"> of</w:t>
      </w:r>
      <w:r w:rsidR="00FE2155" w:rsidRPr="00FF25E7">
        <w:rPr>
          <w:rFonts w:ascii="Calibri" w:hAnsi="Calibri" w:cs="Calibri"/>
          <w:lang w:eastAsia="ko-KR"/>
        </w:rPr>
        <w:t xml:space="preserve"> eight</w:t>
      </w:r>
      <w:r w:rsidR="004D016F" w:rsidRPr="00FF25E7">
        <w:rPr>
          <w:rFonts w:ascii="Calibri" w:hAnsi="Calibri" w:cs="Calibri"/>
          <w:lang w:eastAsia="ko-KR"/>
        </w:rPr>
        <w:t xml:space="preserve"> cases of mini-grid project</w:t>
      </w:r>
      <w:r>
        <w:rPr>
          <w:rFonts w:ascii="Calibri" w:hAnsi="Calibri" w:cs="Calibri"/>
          <w:lang w:eastAsia="ko-KR"/>
        </w:rPr>
        <w:t>s</w:t>
      </w:r>
      <w:r w:rsidR="004D016F" w:rsidRPr="00FF25E7">
        <w:rPr>
          <w:rFonts w:ascii="Calibri" w:hAnsi="Calibri" w:cs="Calibri"/>
          <w:lang w:eastAsia="ko-KR"/>
        </w:rPr>
        <w:t>/program</w:t>
      </w:r>
      <w:r>
        <w:rPr>
          <w:rFonts w:ascii="Calibri" w:hAnsi="Calibri" w:cs="Calibri"/>
          <w:lang w:eastAsia="ko-KR"/>
        </w:rPr>
        <w:t>s</w:t>
      </w:r>
      <w:r w:rsidR="004D016F" w:rsidRPr="00FF25E7">
        <w:rPr>
          <w:rFonts w:ascii="Calibri" w:hAnsi="Calibri" w:cs="Calibri"/>
          <w:lang w:eastAsia="ko-KR"/>
        </w:rPr>
        <w:t xml:space="preserve"> are reviewed </w:t>
      </w:r>
      <w:r>
        <w:rPr>
          <w:rFonts w:ascii="Calibri" w:hAnsi="Calibri" w:cs="Calibri"/>
          <w:lang w:eastAsia="ko-KR"/>
        </w:rPr>
        <w:t xml:space="preserve">in order </w:t>
      </w:r>
      <w:r w:rsidR="004D016F" w:rsidRPr="00FF25E7">
        <w:rPr>
          <w:rFonts w:ascii="Calibri" w:hAnsi="Calibri" w:cs="Calibri"/>
          <w:lang w:eastAsia="ko-KR"/>
        </w:rPr>
        <w:t xml:space="preserve">to </w:t>
      </w:r>
      <w:r>
        <w:rPr>
          <w:rFonts w:ascii="Calibri" w:hAnsi="Calibri" w:cs="Calibri"/>
          <w:lang w:eastAsia="ko-KR"/>
        </w:rPr>
        <w:t>determine what methods are best and how challenges can be avoided in the future</w:t>
      </w:r>
      <w:r w:rsidR="004D016F" w:rsidRPr="00FF25E7">
        <w:rPr>
          <w:rFonts w:ascii="Calibri" w:hAnsi="Calibri" w:cs="Calibri"/>
          <w:lang w:eastAsia="ko-KR"/>
        </w:rPr>
        <w:t xml:space="preserve">. </w:t>
      </w:r>
      <w:r w:rsidR="0002218F" w:rsidRPr="00FF25E7">
        <w:rPr>
          <w:rFonts w:ascii="Calibri" w:hAnsi="Calibri" w:cs="Calibri"/>
          <w:lang w:eastAsia="ko-KR"/>
        </w:rPr>
        <w:t>All</w:t>
      </w:r>
      <w:r w:rsidR="004D016F" w:rsidRPr="00FF25E7">
        <w:rPr>
          <w:rFonts w:ascii="Calibri" w:hAnsi="Calibri" w:cs="Calibri"/>
          <w:lang w:eastAsia="ko-KR"/>
        </w:rPr>
        <w:t xml:space="preserve"> the cases presented similar issues including financi</w:t>
      </w:r>
      <w:r>
        <w:rPr>
          <w:rFonts w:ascii="Calibri" w:hAnsi="Calibri" w:cs="Calibri"/>
          <w:lang w:eastAsia="ko-KR"/>
        </w:rPr>
        <w:t xml:space="preserve">ng, maintenance, </w:t>
      </w:r>
      <w:r w:rsidR="00A566A2">
        <w:rPr>
          <w:rFonts w:ascii="Calibri" w:hAnsi="Calibri" w:cs="Calibri"/>
          <w:lang w:eastAsia="ko-KR"/>
        </w:rPr>
        <w:t xml:space="preserve">and </w:t>
      </w:r>
      <w:r>
        <w:rPr>
          <w:rFonts w:ascii="Calibri" w:hAnsi="Calibri" w:cs="Calibri"/>
          <w:lang w:eastAsia="ko-KR"/>
        </w:rPr>
        <w:t>transportation challenges to the local community</w:t>
      </w:r>
      <w:r w:rsidR="00FE2155" w:rsidRPr="00FF25E7">
        <w:rPr>
          <w:rFonts w:ascii="Calibri" w:hAnsi="Calibri" w:cs="Calibri"/>
          <w:lang w:eastAsia="ko-KR"/>
        </w:rPr>
        <w:t xml:space="preserve">. Table 4 includes detailed outlines of cases.  </w:t>
      </w:r>
    </w:p>
    <w:p w14:paraId="0EEE3291" w14:textId="77777777" w:rsidR="00B76FBD" w:rsidRPr="004E72EA" w:rsidRDefault="00B76FBD" w:rsidP="0007587A">
      <w:pPr>
        <w:pStyle w:val="ListParagraph"/>
        <w:numPr>
          <w:ilvl w:val="0"/>
          <w:numId w:val="63"/>
        </w:numPr>
        <w:jc w:val="both"/>
        <w:rPr>
          <w:rFonts w:ascii="Calibri" w:hAnsi="Calibri" w:cs="Calibri"/>
        </w:rPr>
      </w:pPr>
      <w:r w:rsidRPr="004E72EA">
        <w:rPr>
          <w:rFonts w:ascii="Calibri" w:hAnsi="Calibri" w:cs="Calibri"/>
          <w:b/>
        </w:rPr>
        <w:t>Case 1</w:t>
      </w:r>
      <w:r w:rsidR="007C7CCB">
        <w:rPr>
          <w:rFonts w:ascii="Calibri" w:hAnsi="Calibri" w:cs="Calibri"/>
        </w:rPr>
        <w:t xml:space="preserve"> is part of the</w:t>
      </w:r>
      <w:r w:rsidRPr="004E72EA">
        <w:rPr>
          <w:rFonts w:ascii="Calibri" w:hAnsi="Calibri" w:cs="Calibri"/>
        </w:rPr>
        <w:t xml:space="preserve"> European Union’s development Funding (EDF 10) which supported electrification of 6 outer island schools in Kiribati.</w:t>
      </w:r>
      <w:r w:rsidR="007C7CCB">
        <w:rPr>
          <w:rFonts w:ascii="Calibri" w:hAnsi="Calibri" w:cs="Calibri"/>
        </w:rPr>
        <w:t xml:space="preserve"> </w:t>
      </w:r>
      <w:r w:rsidRPr="004E72EA">
        <w:rPr>
          <w:rFonts w:ascii="Calibri" w:hAnsi="Calibri" w:cs="Calibri"/>
        </w:rPr>
        <w:t xml:space="preserve"> Prior to these installations, the schools were using only DC power. </w:t>
      </w:r>
      <w:r w:rsidR="007C7CCB">
        <w:rPr>
          <w:rFonts w:ascii="Calibri" w:hAnsi="Calibri" w:cs="Calibri"/>
        </w:rPr>
        <w:t xml:space="preserve"> </w:t>
      </w:r>
      <w:r w:rsidRPr="004E72EA">
        <w:rPr>
          <w:rFonts w:ascii="Calibri" w:hAnsi="Calibri" w:cs="Calibri"/>
        </w:rPr>
        <w:t>IRENA has identified a number of issues with the RE projects in Kiribati including</w:t>
      </w:r>
      <w:r>
        <w:rPr>
          <w:rStyle w:val="FootnoteReference"/>
          <w:rFonts w:ascii="Calibri" w:hAnsi="Calibri" w:cs="Calibri"/>
        </w:rPr>
        <w:footnoteReference w:id="21"/>
      </w:r>
      <w:r w:rsidRPr="004E72EA">
        <w:rPr>
          <w:rFonts w:ascii="Calibri" w:hAnsi="Calibri" w:cs="Calibri"/>
        </w:rPr>
        <w:t xml:space="preserve">: </w:t>
      </w:r>
    </w:p>
    <w:p w14:paraId="6316A26A" w14:textId="77777777" w:rsidR="00B76FBD" w:rsidRPr="009D5E18" w:rsidRDefault="00B76FBD" w:rsidP="0007587A">
      <w:pPr>
        <w:pStyle w:val="ListParagraph"/>
        <w:numPr>
          <w:ilvl w:val="2"/>
          <w:numId w:val="64"/>
        </w:numPr>
        <w:jc w:val="both"/>
        <w:rPr>
          <w:rFonts w:ascii="Calibri" w:hAnsi="Calibri" w:cs="Calibri"/>
        </w:rPr>
      </w:pPr>
      <w:r w:rsidRPr="009D5E18">
        <w:rPr>
          <w:rFonts w:ascii="Calibri" w:hAnsi="Calibri" w:cs="Calibri"/>
        </w:rPr>
        <w:t xml:space="preserve">Total dependence on donor agencies resulting in long lead times and implementation complexities. </w:t>
      </w:r>
    </w:p>
    <w:p w14:paraId="7661B01F" w14:textId="77777777" w:rsidR="00B76FBD" w:rsidRPr="009D5E18" w:rsidRDefault="00B76FBD" w:rsidP="0007587A">
      <w:pPr>
        <w:pStyle w:val="ListParagraph"/>
        <w:numPr>
          <w:ilvl w:val="2"/>
          <w:numId w:val="64"/>
        </w:numPr>
        <w:jc w:val="both"/>
        <w:rPr>
          <w:rFonts w:ascii="Calibri" w:hAnsi="Calibri" w:cs="Calibri"/>
        </w:rPr>
      </w:pPr>
      <w:r w:rsidRPr="009D5E18">
        <w:rPr>
          <w:rFonts w:ascii="Calibri" w:hAnsi="Calibri" w:cs="Calibri"/>
        </w:rPr>
        <w:t>Lack of trained personnel</w:t>
      </w:r>
    </w:p>
    <w:p w14:paraId="1CAE7985" w14:textId="77777777" w:rsidR="00B76FBD" w:rsidRPr="009D5E18" w:rsidRDefault="00B76FBD" w:rsidP="0007587A">
      <w:pPr>
        <w:pStyle w:val="ListParagraph"/>
        <w:numPr>
          <w:ilvl w:val="2"/>
          <w:numId w:val="64"/>
        </w:numPr>
        <w:jc w:val="both"/>
        <w:rPr>
          <w:rFonts w:ascii="Calibri" w:hAnsi="Calibri" w:cs="Calibri"/>
        </w:rPr>
      </w:pPr>
      <w:r w:rsidRPr="009D5E18">
        <w:rPr>
          <w:rFonts w:ascii="Calibri" w:hAnsi="Calibri" w:cs="Calibri"/>
        </w:rPr>
        <w:t>Difficult environment for renewable energy equipment</w:t>
      </w:r>
    </w:p>
    <w:p w14:paraId="6C78984A" w14:textId="77777777" w:rsidR="00B76FBD" w:rsidRDefault="00B76FBD" w:rsidP="0007587A">
      <w:pPr>
        <w:pStyle w:val="ListParagraph"/>
        <w:numPr>
          <w:ilvl w:val="2"/>
          <w:numId w:val="64"/>
        </w:numPr>
        <w:spacing w:before="240" w:after="0"/>
        <w:jc w:val="both"/>
        <w:rPr>
          <w:rFonts w:ascii="Calibri" w:hAnsi="Calibri" w:cs="Calibri"/>
        </w:rPr>
      </w:pPr>
      <w:r w:rsidRPr="009D5E18">
        <w:rPr>
          <w:rFonts w:ascii="Calibri" w:hAnsi="Calibri" w:cs="Calibri"/>
        </w:rPr>
        <w:t>Transportation challenges for equipment and replacement parts</w:t>
      </w:r>
    </w:p>
    <w:p w14:paraId="697738D4" w14:textId="77777777" w:rsidR="004E72EA" w:rsidRPr="009D5E18" w:rsidRDefault="004E72EA" w:rsidP="0007587A">
      <w:pPr>
        <w:pStyle w:val="ListParagraph"/>
        <w:spacing w:before="240" w:after="0"/>
        <w:ind w:left="1600"/>
        <w:jc w:val="both"/>
        <w:rPr>
          <w:rFonts w:ascii="Calibri" w:hAnsi="Calibri" w:cs="Calibri"/>
        </w:rPr>
      </w:pPr>
    </w:p>
    <w:p w14:paraId="1DCC173A" w14:textId="77777777" w:rsidR="00B76FBD" w:rsidRDefault="00B76FBD" w:rsidP="0007587A">
      <w:pPr>
        <w:pStyle w:val="ListParagraph"/>
        <w:numPr>
          <w:ilvl w:val="0"/>
          <w:numId w:val="63"/>
        </w:numPr>
        <w:jc w:val="both"/>
        <w:rPr>
          <w:rFonts w:ascii="Calibri" w:hAnsi="Calibri" w:cs="Calibri"/>
        </w:rPr>
      </w:pPr>
      <w:r w:rsidRPr="004E72EA">
        <w:rPr>
          <w:rFonts w:ascii="Calibri" w:hAnsi="Calibri" w:cs="Calibri"/>
          <w:b/>
        </w:rPr>
        <w:t>Case 2</w:t>
      </w:r>
      <w:r w:rsidRPr="004E72EA">
        <w:rPr>
          <w:rFonts w:ascii="Calibri" w:hAnsi="Calibri" w:cs="Calibri"/>
        </w:rPr>
        <w:t xml:space="preserve"> is </w:t>
      </w:r>
      <w:r w:rsidRPr="004E72EA">
        <w:rPr>
          <w:rFonts w:ascii="Calibri" w:hAnsi="Calibri" w:cs="Calibri"/>
          <w:lang w:eastAsia="ko-KR"/>
        </w:rPr>
        <w:t xml:space="preserve">part of </w:t>
      </w:r>
      <w:r w:rsidR="007C7CCB">
        <w:rPr>
          <w:rFonts w:ascii="Calibri" w:hAnsi="Calibri" w:cs="Calibri"/>
          <w:lang w:eastAsia="ko-KR"/>
        </w:rPr>
        <w:t xml:space="preserve">the </w:t>
      </w:r>
      <w:r w:rsidRPr="004E72EA">
        <w:rPr>
          <w:rFonts w:ascii="Calibri" w:hAnsi="Calibri" w:cs="Calibri"/>
          <w:lang w:eastAsia="ko-KR"/>
        </w:rPr>
        <w:t>European Union’s development Funding (EDF 10) which supported electrification of 6 outer island schools in Kiribati.</w:t>
      </w:r>
      <w:r w:rsidR="007C7CCB">
        <w:rPr>
          <w:rFonts w:ascii="Calibri" w:hAnsi="Calibri" w:cs="Calibri"/>
          <w:lang w:eastAsia="ko-KR"/>
        </w:rPr>
        <w:t xml:space="preserve"> </w:t>
      </w:r>
      <w:r w:rsidRPr="004E72EA">
        <w:rPr>
          <w:rFonts w:ascii="Calibri" w:hAnsi="Calibri" w:cs="Calibri"/>
          <w:lang w:eastAsia="ko-KR"/>
        </w:rPr>
        <w:t xml:space="preserve"> The system is designed to provide entire electricity requirement for the village with the diesel generator acting as backup.</w:t>
      </w:r>
    </w:p>
    <w:p w14:paraId="39A3C95D" w14:textId="77777777" w:rsidR="004E72EA" w:rsidRPr="004E72EA" w:rsidRDefault="004E72EA" w:rsidP="0007587A">
      <w:pPr>
        <w:pStyle w:val="ListParagraph"/>
        <w:ind w:left="800"/>
        <w:jc w:val="both"/>
        <w:rPr>
          <w:rFonts w:ascii="Calibri" w:hAnsi="Calibri" w:cs="Calibri"/>
        </w:rPr>
      </w:pPr>
    </w:p>
    <w:p w14:paraId="5B70BE97" w14:textId="2D2A2FFA" w:rsidR="004E72EA" w:rsidRPr="004E72EA" w:rsidRDefault="00B76FBD" w:rsidP="0007587A">
      <w:pPr>
        <w:pStyle w:val="ListParagraph"/>
        <w:numPr>
          <w:ilvl w:val="0"/>
          <w:numId w:val="63"/>
        </w:numPr>
        <w:jc w:val="both"/>
        <w:rPr>
          <w:rFonts w:ascii="Calibri" w:hAnsi="Calibri" w:cs="Calibri"/>
        </w:rPr>
      </w:pPr>
      <w:r w:rsidRPr="004E72EA">
        <w:rPr>
          <w:rFonts w:ascii="Calibri" w:hAnsi="Calibri" w:cs="Calibri"/>
          <w:b/>
          <w:lang w:eastAsia="ko-KR"/>
        </w:rPr>
        <w:t>C</w:t>
      </w:r>
      <w:r w:rsidRPr="004E72EA">
        <w:rPr>
          <w:rFonts w:ascii="Calibri" w:hAnsi="Calibri" w:cs="Calibri"/>
          <w:b/>
        </w:rPr>
        <w:t>ase 3</w:t>
      </w:r>
      <w:r w:rsidRPr="004E72EA">
        <w:rPr>
          <w:rFonts w:ascii="Calibri" w:hAnsi="Calibri" w:cs="Calibri"/>
        </w:rPr>
        <w:t xml:space="preserve"> is </w:t>
      </w:r>
      <w:r w:rsidRPr="004E72EA">
        <w:rPr>
          <w:rFonts w:ascii="Calibri" w:hAnsi="Calibri" w:cs="Calibri"/>
          <w:color w:val="000000" w:themeColor="text1"/>
        </w:rPr>
        <w:t xml:space="preserve">part of </w:t>
      </w:r>
      <w:r w:rsidR="007C7CCB">
        <w:rPr>
          <w:rFonts w:ascii="Calibri" w:hAnsi="Calibri" w:cs="Calibri"/>
          <w:color w:val="000000" w:themeColor="text1"/>
        </w:rPr>
        <w:t xml:space="preserve">the </w:t>
      </w:r>
      <w:r w:rsidRPr="004E72EA">
        <w:rPr>
          <w:rFonts w:ascii="Calibri" w:hAnsi="Calibri" w:cs="Calibri"/>
          <w:color w:val="000000" w:themeColor="text1"/>
        </w:rPr>
        <w:t>UAE –Pacific partnership LaKaRo (Lakeba, Kadavu and Rotuma) mini grid projects comprising a total of 555 k</w:t>
      </w:r>
      <w:r w:rsidR="00A566A2">
        <w:rPr>
          <w:rFonts w:ascii="Calibri" w:hAnsi="Calibri" w:cs="Calibri"/>
          <w:color w:val="000000" w:themeColor="text1"/>
        </w:rPr>
        <w:t>W</w:t>
      </w:r>
      <w:r w:rsidRPr="004E72EA">
        <w:rPr>
          <w:rFonts w:ascii="Calibri" w:hAnsi="Calibri" w:cs="Calibri"/>
          <w:color w:val="000000" w:themeColor="text1"/>
        </w:rPr>
        <w:t xml:space="preserve"> PV. The three projects commissioned in 2015, are expected to save 722 tons of CO</w:t>
      </w:r>
      <w:r w:rsidRPr="004E72EA">
        <w:rPr>
          <w:rFonts w:ascii="Calibri" w:hAnsi="Calibri" w:cs="Calibri"/>
          <w:color w:val="000000" w:themeColor="text1"/>
          <w:vertAlign w:val="subscript"/>
        </w:rPr>
        <w:t>2</w:t>
      </w:r>
      <w:r w:rsidRPr="004E72EA">
        <w:rPr>
          <w:rFonts w:ascii="Calibri" w:hAnsi="Calibri" w:cs="Calibri"/>
          <w:color w:val="000000" w:themeColor="text1"/>
        </w:rPr>
        <w:t xml:space="preserve"> each year and save 259,000 liters of diesel fuel worth USD 497,000 annually.</w:t>
      </w:r>
      <w:r w:rsidR="007C7CCB">
        <w:rPr>
          <w:rFonts w:ascii="Calibri" w:hAnsi="Calibri" w:cs="Calibri"/>
          <w:color w:val="000000" w:themeColor="text1"/>
        </w:rPr>
        <w:t xml:space="preserve"> </w:t>
      </w:r>
      <w:r w:rsidRPr="004E72EA">
        <w:rPr>
          <w:rFonts w:ascii="Calibri" w:hAnsi="Calibri" w:cs="Calibri"/>
          <w:color w:val="000000" w:themeColor="text1"/>
        </w:rPr>
        <w:t xml:space="preserve"> </w:t>
      </w:r>
      <w:r w:rsidRPr="004E72EA">
        <w:rPr>
          <w:rFonts w:ascii="Calibri" w:hAnsi="Calibri" w:cs="Calibri"/>
        </w:rPr>
        <w:t xml:space="preserve">Prior to this installation, the system was operating fully on diesel. </w:t>
      </w:r>
    </w:p>
    <w:p w14:paraId="0F4C7D7A" w14:textId="77777777" w:rsidR="004E72EA" w:rsidRPr="004E72EA" w:rsidRDefault="004E72EA" w:rsidP="0007587A">
      <w:pPr>
        <w:pStyle w:val="ListParagraph"/>
        <w:ind w:left="800"/>
        <w:jc w:val="both"/>
        <w:rPr>
          <w:rFonts w:ascii="Calibri" w:hAnsi="Calibri" w:cs="Calibri"/>
        </w:rPr>
      </w:pPr>
    </w:p>
    <w:p w14:paraId="047663E7" w14:textId="419730F2" w:rsidR="00B76FBD" w:rsidRDefault="00B76FBD" w:rsidP="0007587A">
      <w:pPr>
        <w:pStyle w:val="ListParagraph"/>
        <w:numPr>
          <w:ilvl w:val="0"/>
          <w:numId w:val="63"/>
        </w:numPr>
        <w:jc w:val="both"/>
        <w:rPr>
          <w:rFonts w:ascii="Calibri" w:hAnsi="Calibri" w:cs="Calibri"/>
        </w:rPr>
      </w:pPr>
      <w:r w:rsidRPr="004E72EA">
        <w:rPr>
          <w:rFonts w:ascii="Calibri" w:hAnsi="Calibri" w:cs="Calibri"/>
          <w:b/>
        </w:rPr>
        <w:t>Case 4</w:t>
      </w:r>
      <w:r w:rsidRPr="004E72EA">
        <w:rPr>
          <w:rFonts w:ascii="Calibri" w:hAnsi="Calibri" w:cs="Calibri"/>
          <w:color w:val="000000" w:themeColor="text1"/>
        </w:rPr>
        <w:t xml:space="preserve"> is</w:t>
      </w:r>
      <w:r w:rsidR="004E72EA" w:rsidRPr="004E72EA">
        <w:rPr>
          <w:rFonts w:ascii="Calibri" w:hAnsi="Calibri" w:cs="Calibri"/>
          <w:color w:val="000000" w:themeColor="text1"/>
        </w:rPr>
        <w:t xml:space="preserve"> a</w:t>
      </w:r>
      <w:r w:rsidRPr="004E72EA">
        <w:rPr>
          <w:rFonts w:ascii="Calibri" w:hAnsi="Calibri" w:cs="Calibri"/>
          <w:color w:val="000000" w:themeColor="text1"/>
        </w:rPr>
        <w:t xml:space="preserve"> hybrid system </w:t>
      </w:r>
      <w:r w:rsidR="007C7CCB">
        <w:rPr>
          <w:rFonts w:ascii="Calibri" w:hAnsi="Calibri" w:cs="Calibri"/>
          <w:color w:val="000000" w:themeColor="text1"/>
        </w:rPr>
        <w:t xml:space="preserve">which </w:t>
      </w:r>
      <w:r w:rsidRPr="004E72EA">
        <w:rPr>
          <w:rFonts w:ascii="Calibri" w:hAnsi="Calibri" w:cs="Calibri"/>
          <w:color w:val="000000" w:themeColor="text1"/>
        </w:rPr>
        <w:t xml:space="preserve">was first of its type and was installed in 1997 </w:t>
      </w:r>
      <w:r w:rsidRPr="007C7CCB">
        <w:rPr>
          <w:rFonts w:ascii="Calibri" w:hAnsi="Calibri" w:cs="Calibri"/>
          <w:color w:val="000000" w:themeColor="text1"/>
        </w:rPr>
        <w:t xml:space="preserve">by Fiji Department of Energy (FDoE) with assistance from </w:t>
      </w:r>
      <w:r w:rsidRPr="007C7CCB">
        <w:rPr>
          <w:rFonts w:ascii="Calibri" w:hAnsi="Calibri" w:cs="Calibri"/>
          <w:color w:val="000000" w:themeColor="text1"/>
          <w:lang w:val="en-GB"/>
        </w:rPr>
        <w:t xml:space="preserve">Pacific International </w:t>
      </w:r>
      <w:r w:rsidR="00A566A2">
        <w:rPr>
          <w:rFonts w:ascii="Calibri" w:hAnsi="Calibri" w:cs="Calibri"/>
          <w:color w:val="000000" w:themeColor="text1"/>
          <w:lang w:val="en-GB"/>
        </w:rPr>
        <w:t>C</w:t>
      </w:r>
      <w:r w:rsidRPr="007C7CCB">
        <w:rPr>
          <w:rFonts w:ascii="Calibri" w:hAnsi="Calibri" w:cs="Calibri"/>
          <w:color w:val="000000" w:themeColor="text1"/>
          <w:lang w:val="en-GB"/>
        </w:rPr>
        <w:t>entre for High</w:t>
      </w:r>
      <w:r w:rsidRPr="004E72EA">
        <w:rPr>
          <w:rFonts w:ascii="Calibri" w:hAnsi="Calibri" w:cs="Calibri"/>
          <w:color w:val="000000" w:themeColor="text1"/>
          <w:lang w:val="en-GB"/>
        </w:rPr>
        <w:t xml:space="preserve"> Technology Research</w:t>
      </w:r>
      <w:r w:rsidR="004D016F">
        <w:rPr>
          <w:rFonts w:ascii="Calibri" w:hAnsi="Calibri" w:cs="Calibri"/>
          <w:color w:val="000000" w:themeColor="text1"/>
          <w:lang w:val="en-GB"/>
        </w:rPr>
        <w:t xml:space="preserve"> (</w:t>
      </w:r>
      <w:r w:rsidRPr="004E72EA">
        <w:rPr>
          <w:rFonts w:ascii="Calibri" w:hAnsi="Calibri" w:cs="Calibri"/>
          <w:color w:val="000000" w:themeColor="text1"/>
        </w:rPr>
        <w:t>PICHTR</w:t>
      </w:r>
      <w:r w:rsidR="004D016F">
        <w:rPr>
          <w:rFonts w:ascii="Calibri" w:hAnsi="Calibri" w:cs="Calibri"/>
          <w:color w:val="000000" w:themeColor="text1"/>
        </w:rPr>
        <w:t>)</w:t>
      </w:r>
      <w:r w:rsidRPr="004E72EA">
        <w:rPr>
          <w:rFonts w:ascii="Calibri" w:hAnsi="Calibri" w:cs="Calibri"/>
          <w:color w:val="000000" w:themeColor="text1"/>
        </w:rPr>
        <w:t>.</w:t>
      </w:r>
      <w:r w:rsidR="007C7CCB">
        <w:rPr>
          <w:rFonts w:ascii="Calibri" w:hAnsi="Calibri" w:cs="Calibri"/>
          <w:color w:val="000000" w:themeColor="text1"/>
        </w:rPr>
        <w:t xml:space="preserve"> </w:t>
      </w:r>
      <w:r w:rsidRPr="004E72EA">
        <w:rPr>
          <w:rFonts w:ascii="Calibri" w:hAnsi="Calibri" w:cs="Calibri"/>
          <w:color w:val="000000" w:themeColor="text1"/>
        </w:rPr>
        <w:t xml:space="preserve"> According to the FDoE </w:t>
      </w:r>
      <w:r w:rsidRPr="004E72EA">
        <w:rPr>
          <w:rFonts w:ascii="Calibri" w:hAnsi="Calibri" w:cs="Calibri"/>
          <w:color w:val="000000" w:themeColor="text1"/>
          <w:lang w:val="en-GB"/>
        </w:rPr>
        <w:t>the intention of the project was to demonstrate the technical and financial viability of Hybrid Power Systems in Fiji to supply 24-hour electricity to a rural and remote community.</w:t>
      </w:r>
      <w:r w:rsidR="007C7CCB">
        <w:rPr>
          <w:rFonts w:ascii="Calibri" w:hAnsi="Calibri" w:cs="Calibri"/>
          <w:color w:val="000000" w:themeColor="text1"/>
          <w:lang w:val="en-GB"/>
        </w:rPr>
        <w:t xml:space="preserve"> </w:t>
      </w:r>
      <w:r w:rsidRPr="004E72EA">
        <w:rPr>
          <w:rFonts w:ascii="Calibri" w:hAnsi="Calibri" w:cs="Calibri"/>
          <w:color w:val="666666"/>
          <w:sz w:val="18"/>
          <w:szCs w:val="18"/>
          <w:lang w:val="en-GB"/>
        </w:rPr>
        <w:t xml:space="preserve"> </w:t>
      </w:r>
      <w:r w:rsidRPr="004E72EA">
        <w:rPr>
          <w:rFonts w:ascii="Calibri" w:hAnsi="Calibri" w:cs="Calibri"/>
          <w:color w:val="000000" w:themeColor="text1"/>
          <w:lang w:val="en-GB"/>
        </w:rPr>
        <w:t xml:space="preserve">The system was designed to provide power to the whole Nabouwalu Government Station and Nabouwalu Village. </w:t>
      </w:r>
      <w:r w:rsidR="007C7CCB">
        <w:rPr>
          <w:rFonts w:ascii="Calibri" w:hAnsi="Calibri" w:cs="Calibri"/>
          <w:color w:val="000000" w:themeColor="text1"/>
          <w:lang w:val="en-GB"/>
        </w:rPr>
        <w:t xml:space="preserve"> </w:t>
      </w:r>
      <w:r w:rsidRPr="004E72EA">
        <w:rPr>
          <w:rFonts w:ascii="Calibri" w:hAnsi="Calibri" w:cs="Calibri"/>
          <w:color w:val="000000" w:themeColor="text1"/>
          <w:lang w:val="en-GB"/>
        </w:rPr>
        <w:t xml:space="preserve">The Government Station includes a Government Hospital, Post Office, Provincial Council building, Agriculture and Fisheries Department, Public Works Department depot and its staff quarters, Police Station and its staff quarters and three shops and other Government Departments, altogether </w:t>
      </w:r>
      <w:r w:rsidR="007C7CCB" w:rsidRPr="004E72EA">
        <w:rPr>
          <w:rFonts w:ascii="Calibri" w:hAnsi="Calibri" w:cs="Calibri"/>
          <w:color w:val="000000" w:themeColor="text1"/>
          <w:lang w:val="en-GB"/>
        </w:rPr>
        <w:t>totalling</w:t>
      </w:r>
      <w:r w:rsidRPr="004E72EA">
        <w:rPr>
          <w:rFonts w:ascii="Calibri" w:hAnsi="Calibri" w:cs="Calibri"/>
          <w:color w:val="000000" w:themeColor="text1"/>
          <w:lang w:val="en-GB"/>
        </w:rPr>
        <w:t xml:space="preserve"> about 100 customers.</w:t>
      </w:r>
      <w:r>
        <w:rPr>
          <w:rStyle w:val="FootnoteReference"/>
          <w:rFonts w:ascii="Calibri" w:hAnsi="Calibri" w:cs="Calibri"/>
          <w:color w:val="000000" w:themeColor="text1"/>
          <w:lang w:val="en-GB"/>
        </w:rPr>
        <w:footnoteReference w:id="22"/>
      </w:r>
      <w:r w:rsidRPr="004E72EA">
        <w:rPr>
          <w:rFonts w:ascii="Calibri" w:hAnsi="Calibri" w:cs="Calibri"/>
          <w:color w:val="000000" w:themeColor="text1"/>
          <w:lang w:val="en-GB"/>
        </w:rPr>
        <w:t xml:space="preserve"> </w:t>
      </w:r>
      <w:r w:rsidR="007C7CCB">
        <w:rPr>
          <w:rFonts w:ascii="Calibri" w:hAnsi="Calibri" w:cs="Calibri"/>
          <w:color w:val="000000" w:themeColor="text1"/>
          <w:lang w:val="en-GB"/>
        </w:rPr>
        <w:t xml:space="preserve"> </w:t>
      </w:r>
      <w:r w:rsidRPr="004E72EA">
        <w:rPr>
          <w:rFonts w:ascii="Calibri" w:hAnsi="Calibri" w:cs="Calibri"/>
        </w:rPr>
        <w:t>Unfortunately, this hybrid system did not last</w:t>
      </w:r>
      <w:r w:rsidR="007C7CCB">
        <w:rPr>
          <w:rFonts w:ascii="Calibri" w:hAnsi="Calibri" w:cs="Calibri"/>
        </w:rPr>
        <w:t xml:space="preserve"> for</w:t>
      </w:r>
      <w:r w:rsidRPr="004E72EA">
        <w:rPr>
          <w:rFonts w:ascii="Calibri" w:hAnsi="Calibri" w:cs="Calibri"/>
        </w:rPr>
        <w:t xml:space="preserve"> its expected life and for the last </w:t>
      </w:r>
      <w:r w:rsidR="007C7CCB">
        <w:rPr>
          <w:rFonts w:ascii="Calibri" w:hAnsi="Calibri" w:cs="Calibri"/>
        </w:rPr>
        <w:t>several</w:t>
      </w:r>
      <w:r w:rsidRPr="004E72EA">
        <w:rPr>
          <w:rFonts w:ascii="Calibri" w:hAnsi="Calibri" w:cs="Calibri"/>
        </w:rPr>
        <w:t xml:space="preserve"> years has been running only on diesel generators. </w:t>
      </w:r>
      <w:r w:rsidR="007C7CCB">
        <w:rPr>
          <w:rFonts w:ascii="Calibri" w:hAnsi="Calibri" w:cs="Calibri"/>
        </w:rPr>
        <w:t xml:space="preserve"> </w:t>
      </w:r>
      <w:r w:rsidRPr="004E72EA">
        <w:rPr>
          <w:rFonts w:ascii="Calibri" w:hAnsi="Calibri" w:cs="Calibri"/>
        </w:rPr>
        <w:t xml:space="preserve">FDoE analysis has shown that the failure was due to lack of maintenance leading to neglect. </w:t>
      </w:r>
      <w:r w:rsidR="007C7CCB">
        <w:rPr>
          <w:rFonts w:ascii="Calibri" w:hAnsi="Calibri" w:cs="Calibri"/>
        </w:rPr>
        <w:t xml:space="preserve"> </w:t>
      </w:r>
      <w:r w:rsidRPr="004E72EA">
        <w:rPr>
          <w:rFonts w:ascii="Calibri" w:hAnsi="Calibri" w:cs="Calibri"/>
        </w:rPr>
        <w:t xml:space="preserve">The department responsible for the </w:t>
      </w:r>
      <w:r w:rsidR="001A0C9E">
        <w:rPr>
          <w:rFonts w:ascii="Calibri" w:hAnsi="Calibri" w:cs="Calibri"/>
        </w:rPr>
        <w:t>Operation</w:t>
      </w:r>
      <w:r w:rsidR="00E937FE">
        <w:rPr>
          <w:rFonts w:ascii="Calibri" w:hAnsi="Calibri" w:cs="Calibri"/>
        </w:rPr>
        <w:t>s</w:t>
      </w:r>
      <w:r w:rsidR="001A0C9E">
        <w:rPr>
          <w:rFonts w:ascii="Calibri" w:hAnsi="Calibri" w:cs="Calibri"/>
        </w:rPr>
        <w:t xml:space="preserve"> and Maintenance (</w:t>
      </w:r>
      <w:r w:rsidRPr="004E72EA">
        <w:rPr>
          <w:rFonts w:ascii="Calibri" w:hAnsi="Calibri" w:cs="Calibri"/>
        </w:rPr>
        <w:t>O&amp;M</w:t>
      </w:r>
      <w:r w:rsidR="001A0C9E">
        <w:rPr>
          <w:rFonts w:ascii="Calibri" w:hAnsi="Calibri" w:cs="Calibri"/>
        </w:rPr>
        <w:t>)</w:t>
      </w:r>
      <w:r w:rsidRPr="004E72EA">
        <w:rPr>
          <w:rFonts w:ascii="Calibri" w:hAnsi="Calibri" w:cs="Calibri"/>
        </w:rPr>
        <w:t xml:space="preserve"> did </w:t>
      </w:r>
      <w:r w:rsidR="007C7CCB">
        <w:rPr>
          <w:rFonts w:ascii="Calibri" w:hAnsi="Calibri" w:cs="Calibri"/>
        </w:rPr>
        <w:t>not meet all the maintenance requirements</w:t>
      </w:r>
      <w:r w:rsidRPr="004E72EA">
        <w:rPr>
          <w:rFonts w:ascii="Calibri" w:hAnsi="Calibri" w:cs="Calibri"/>
        </w:rPr>
        <w:t xml:space="preserve">. </w:t>
      </w:r>
      <w:r w:rsidR="007C7CCB">
        <w:rPr>
          <w:rFonts w:ascii="Calibri" w:hAnsi="Calibri" w:cs="Calibri"/>
        </w:rPr>
        <w:t xml:space="preserve"> </w:t>
      </w:r>
      <w:r w:rsidRPr="004E72EA">
        <w:rPr>
          <w:rFonts w:ascii="Calibri" w:hAnsi="Calibri" w:cs="Calibri"/>
        </w:rPr>
        <w:t xml:space="preserve">There have been attempts to rehabilitate the </w:t>
      </w:r>
      <w:r w:rsidR="00C70056" w:rsidRPr="004E72EA">
        <w:rPr>
          <w:rFonts w:ascii="Calibri" w:hAnsi="Calibri" w:cs="Calibri"/>
        </w:rPr>
        <w:t>system,</w:t>
      </w:r>
      <w:r w:rsidR="007C7CCB">
        <w:rPr>
          <w:rFonts w:ascii="Calibri" w:hAnsi="Calibri" w:cs="Calibri"/>
        </w:rPr>
        <w:t xml:space="preserve"> but these attempts are ongoing. </w:t>
      </w:r>
    </w:p>
    <w:p w14:paraId="4CE33955" w14:textId="77777777" w:rsidR="004E72EA" w:rsidRPr="004E72EA" w:rsidRDefault="004E72EA" w:rsidP="0007587A">
      <w:pPr>
        <w:pStyle w:val="ListParagraph"/>
        <w:ind w:left="800"/>
        <w:jc w:val="both"/>
        <w:rPr>
          <w:rFonts w:ascii="Calibri" w:hAnsi="Calibri" w:cs="Calibri"/>
        </w:rPr>
      </w:pPr>
    </w:p>
    <w:p w14:paraId="441B565C" w14:textId="666E8CF0" w:rsidR="00B76FBD" w:rsidRPr="004E72EA" w:rsidRDefault="00B76FBD" w:rsidP="0007587A">
      <w:pPr>
        <w:pStyle w:val="ListParagraph"/>
        <w:numPr>
          <w:ilvl w:val="0"/>
          <w:numId w:val="63"/>
        </w:numPr>
        <w:spacing w:after="0"/>
        <w:jc w:val="both"/>
        <w:rPr>
          <w:rFonts w:ascii="Calibri" w:hAnsi="Calibri" w:cs="Calibri"/>
        </w:rPr>
      </w:pPr>
      <w:r w:rsidRPr="004E72EA">
        <w:rPr>
          <w:rFonts w:ascii="Calibri" w:hAnsi="Calibri" w:cs="Calibri"/>
          <w:b/>
        </w:rPr>
        <w:t>Case 5</w:t>
      </w:r>
      <w:r w:rsidRPr="004E72EA">
        <w:rPr>
          <w:rFonts w:ascii="Calibri" w:hAnsi="Calibri" w:cs="Calibri"/>
        </w:rPr>
        <w:t xml:space="preserve"> is </w:t>
      </w:r>
      <w:r w:rsidRPr="004E72EA">
        <w:rPr>
          <w:rFonts w:ascii="Calibri" w:hAnsi="Calibri" w:cs="Calibri"/>
          <w:color w:val="000000" w:themeColor="text1"/>
          <w:lang w:val="en-GB"/>
        </w:rPr>
        <w:t xml:space="preserve">solar/diesel hybrid system funded by the Korean government and implemented through </w:t>
      </w:r>
      <w:r w:rsidR="007C7CCB">
        <w:rPr>
          <w:rFonts w:ascii="Calibri" w:hAnsi="Calibri" w:cs="Calibri"/>
          <w:color w:val="000000" w:themeColor="text1"/>
          <w:lang w:val="en-GB"/>
        </w:rPr>
        <w:t xml:space="preserve">the </w:t>
      </w:r>
      <w:r w:rsidRPr="004E72EA">
        <w:rPr>
          <w:rFonts w:ascii="Calibri" w:hAnsi="Calibri" w:cs="Calibri"/>
          <w:color w:val="000000" w:themeColor="text1"/>
          <w:lang w:val="en-GB"/>
        </w:rPr>
        <w:t>Korean Institute of Energy, Technology, Evaluation and Planning.</w:t>
      </w:r>
      <w:r w:rsidR="007C7CCB">
        <w:rPr>
          <w:rFonts w:ascii="Calibri" w:hAnsi="Calibri" w:cs="Calibri"/>
          <w:color w:val="000000" w:themeColor="text1"/>
          <w:lang w:val="en-GB"/>
        </w:rPr>
        <w:t xml:space="preserve">  This was the </w:t>
      </w:r>
      <w:r w:rsidR="00C27866">
        <w:rPr>
          <w:rFonts w:ascii="Calibri" w:hAnsi="Calibri" w:cs="Calibri"/>
          <w:color w:val="000000" w:themeColor="text1"/>
          <w:lang w:val="en-GB"/>
        </w:rPr>
        <w:t xml:space="preserve">first </w:t>
      </w:r>
      <w:r w:rsidR="00C27866" w:rsidRPr="004E72EA">
        <w:rPr>
          <w:rFonts w:ascii="Calibri" w:hAnsi="Calibri" w:cs="Calibri"/>
          <w:color w:val="000000" w:themeColor="text1"/>
          <w:lang w:val="en-GB"/>
        </w:rPr>
        <w:t>co</w:t>
      </w:r>
      <w:r w:rsidRPr="004E72EA">
        <w:rPr>
          <w:rFonts w:ascii="Calibri" w:hAnsi="Calibri" w:cs="Calibri"/>
          <w:color w:val="000000" w:themeColor="text1"/>
          <w:lang w:val="en-GB"/>
        </w:rPr>
        <w:t>-financed project between the Korean and Fiji government</w:t>
      </w:r>
      <w:r w:rsidR="007C7CCB">
        <w:rPr>
          <w:rFonts w:ascii="Calibri" w:hAnsi="Calibri" w:cs="Calibri"/>
          <w:color w:val="000000" w:themeColor="text1"/>
          <w:lang w:val="en-GB"/>
        </w:rPr>
        <w:t>s</w:t>
      </w:r>
      <w:r w:rsidRPr="004E72EA">
        <w:rPr>
          <w:rFonts w:ascii="Calibri" w:hAnsi="Calibri" w:cs="Calibri"/>
          <w:color w:val="000000" w:themeColor="text1"/>
          <w:lang w:val="en-GB"/>
        </w:rPr>
        <w:t xml:space="preserve">. </w:t>
      </w:r>
      <w:r w:rsidR="007C7CCB">
        <w:rPr>
          <w:rFonts w:ascii="Calibri" w:hAnsi="Calibri" w:cs="Calibri"/>
          <w:color w:val="000000" w:themeColor="text1"/>
          <w:lang w:val="en-GB"/>
        </w:rPr>
        <w:t xml:space="preserve"> </w:t>
      </w:r>
      <w:r w:rsidRPr="004E72EA">
        <w:rPr>
          <w:rFonts w:ascii="Calibri" w:hAnsi="Calibri" w:cs="Calibri"/>
          <w:color w:val="000000" w:themeColor="text1"/>
          <w:lang w:val="en-GB"/>
        </w:rPr>
        <w:t>The project is expected to provide 24-hour reliable electricity to the recipient community.</w:t>
      </w:r>
    </w:p>
    <w:p w14:paraId="67CCD126" w14:textId="77777777" w:rsidR="004E72EA" w:rsidRPr="004E72EA" w:rsidRDefault="004E72EA" w:rsidP="0007587A">
      <w:pPr>
        <w:pStyle w:val="ListParagraph"/>
        <w:jc w:val="both"/>
        <w:rPr>
          <w:rFonts w:ascii="Calibri" w:hAnsi="Calibri" w:cs="Calibri"/>
        </w:rPr>
      </w:pPr>
    </w:p>
    <w:p w14:paraId="378094D1" w14:textId="6E22C941" w:rsidR="00B76FBD" w:rsidRDefault="00B76FBD" w:rsidP="0007587A">
      <w:pPr>
        <w:pStyle w:val="ListParagraph"/>
        <w:numPr>
          <w:ilvl w:val="0"/>
          <w:numId w:val="63"/>
        </w:numPr>
        <w:jc w:val="both"/>
        <w:rPr>
          <w:rFonts w:ascii="Calibri" w:hAnsi="Calibri" w:cs="Calibri"/>
        </w:rPr>
      </w:pPr>
      <w:r w:rsidRPr="004E72EA">
        <w:rPr>
          <w:rFonts w:ascii="Calibri" w:hAnsi="Calibri" w:cs="Calibri"/>
          <w:b/>
          <w:color w:val="000000" w:themeColor="text1"/>
          <w:lang w:val="en-GB"/>
        </w:rPr>
        <w:t>Case 6</w:t>
      </w:r>
      <w:r w:rsidRPr="004E72EA">
        <w:rPr>
          <w:rFonts w:ascii="Calibri" w:hAnsi="Calibri" w:cs="Calibri"/>
          <w:color w:val="000000" w:themeColor="text1"/>
          <w:lang w:val="en-GB"/>
        </w:rPr>
        <w:t xml:space="preserve"> is supported by </w:t>
      </w:r>
      <w:r w:rsidR="007C7CCB">
        <w:rPr>
          <w:rFonts w:ascii="Calibri" w:hAnsi="Calibri" w:cs="Calibri"/>
          <w:color w:val="000000" w:themeColor="text1"/>
          <w:lang w:val="en-GB"/>
        </w:rPr>
        <w:t xml:space="preserve">the </w:t>
      </w:r>
      <w:r w:rsidRPr="004E72EA">
        <w:rPr>
          <w:rFonts w:ascii="Calibri" w:hAnsi="Calibri" w:cs="Calibri"/>
          <w:color w:val="000000" w:themeColor="text1"/>
          <w:lang w:val="en-GB"/>
        </w:rPr>
        <w:t xml:space="preserve">UAE </w:t>
      </w:r>
      <w:r w:rsidR="00A566A2">
        <w:rPr>
          <w:rFonts w:ascii="Calibri" w:hAnsi="Calibri" w:cs="Calibri"/>
          <w:color w:val="000000" w:themeColor="text1"/>
          <w:lang w:val="en-GB"/>
        </w:rPr>
        <w:t>P</w:t>
      </w:r>
      <w:r w:rsidRPr="004E72EA">
        <w:rPr>
          <w:rFonts w:ascii="Calibri" w:hAnsi="Calibri" w:cs="Calibri"/>
          <w:color w:val="000000" w:themeColor="text1"/>
          <w:lang w:val="en-GB"/>
        </w:rPr>
        <w:t>artnership Fund to</w:t>
      </w:r>
      <w:r w:rsidR="007C7CCB">
        <w:rPr>
          <w:rFonts w:ascii="Calibri" w:hAnsi="Calibri" w:cs="Calibri"/>
          <w:color w:val="000000" w:themeColor="text1"/>
          <w:lang w:val="en-GB"/>
        </w:rPr>
        <w:t xml:space="preserve"> build solar-diesel hybrid mini-</w:t>
      </w:r>
      <w:r w:rsidRPr="004E72EA">
        <w:rPr>
          <w:rFonts w:ascii="Calibri" w:hAnsi="Calibri" w:cs="Calibri"/>
          <w:color w:val="000000" w:themeColor="text1"/>
          <w:lang w:val="en-GB"/>
        </w:rPr>
        <w:t xml:space="preserve">grid in Neiafu, on the island of ‘Utu Vava’u, the largest island in the Vava’u archipelago.  500 kW solar array PV is added to the diesel generators using the SMA Fuel Save technology. </w:t>
      </w:r>
      <w:r w:rsidR="007C7CCB">
        <w:rPr>
          <w:rFonts w:ascii="Calibri" w:hAnsi="Calibri" w:cs="Calibri"/>
          <w:color w:val="000000" w:themeColor="text1"/>
          <w:lang w:val="en-GB"/>
        </w:rPr>
        <w:t xml:space="preserve"> </w:t>
      </w:r>
      <w:r w:rsidRPr="004E72EA">
        <w:rPr>
          <w:rFonts w:ascii="Calibri" w:hAnsi="Calibri" w:cs="Calibri"/>
          <w:color w:val="000000" w:themeColor="text1"/>
          <w:lang w:val="en-GB"/>
        </w:rPr>
        <w:t>The system achieves fuel savings of approximately 170,000 litres of fuel p</w:t>
      </w:r>
      <w:r w:rsidR="007C7CCB">
        <w:rPr>
          <w:rFonts w:ascii="Calibri" w:hAnsi="Calibri" w:cs="Calibri"/>
          <w:color w:val="000000" w:themeColor="text1"/>
          <w:lang w:val="en-GB"/>
        </w:rPr>
        <w:t>er year and avoids the emission</w:t>
      </w:r>
      <w:r w:rsidRPr="004E72EA">
        <w:rPr>
          <w:rFonts w:ascii="Calibri" w:hAnsi="Calibri" w:cs="Calibri"/>
          <w:color w:val="000000" w:themeColor="text1"/>
          <w:lang w:val="en-GB"/>
        </w:rPr>
        <w:t xml:space="preserve"> of 500 tonnes of CO2-equivalent greenhouse gas emissions. </w:t>
      </w:r>
      <w:r w:rsidR="007C7CCB">
        <w:rPr>
          <w:rFonts w:ascii="Calibri" w:hAnsi="Calibri" w:cs="Calibri"/>
          <w:color w:val="000000" w:themeColor="text1"/>
          <w:lang w:val="en-GB"/>
        </w:rPr>
        <w:t xml:space="preserve"> </w:t>
      </w:r>
      <w:r w:rsidRPr="004E72EA">
        <w:rPr>
          <w:rFonts w:ascii="Calibri" w:hAnsi="Calibri" w:cs="Calibri"/>
          <w:color w:val="000000" w:themeColor="text1"/>
          <w:lang w:val="en-GB"/>
        </w:rPr>
        <w:t>The 500-kW array provides up to 70% of the energy demand at mid-summer noon.</w:t>
      </w:r>
      <w:r>
        <w:rPr>
          <w:rStyle w:val="FootnoteReference"/>
          <w:rFonts w:ascii="Calibri" w:hAnsi="Calibri" w:cs="Calibri"/>
          <w:color w:val="000000" w:themeColor="text1"/>
          <w:lang w:val="en-GB"/>
        </w:rPr>
        <w:footnoteReference w:id="23"/>
      </w:r>
      <w:r w:rsidRPr="004E72EA">
        <w:rPr>
          <w:rFonts w:ascii="Calibri" w:hAnsi="Calibri" w:cs="Calibri"/>
          <w:color w:val="000000" w:themeColor="text1"/>
          <w:lang w:val="en-GB"/>
        </w:rPr>
        <w:t xml:space="preserve"> </w:t>
      </w:r>
      <w:r w:rsidR="007C7CCB">
        <w:rPr>
          <w:rFonts w:ascii="Calibri" w:hAnsi="Calibri" w:cs="Calibri"/>
          <w:color w:val="000000" w:themeColor="text1"/>
          <w:lang w:val="en-GB"/>
        </w:rPr>
        <w:t xml:space="preserve"> </w:t>
      </w:r>
      <w:r w:rsidRPr="004E72EA">
        <w:rPr>
          <w:rFonts w:ascii="Calibri" w:hAnsi="Calibri" w:cs="Calibri"/>
        </w:rPr>
        <w:t xml:space="preserve">This system together with other solar projects has helped reduce Tonga’s electricity tariffs by 1-1.5 %. </w:t>
      </w:r>
      <w:r w:rsidR="007C7CCB">
        <w:rPr>
          <w:rFonts w:ascii="Calibri" w:hAnsi="Calibri" w:cs="Calibri"/>
        </w:rPr>
        <w:t xml:space="preserve"> </w:t>
      </w:r>
      <w:r w:rsidRPr="004E72EA">
        <w:rPr>
          <w:rFonts w:ascii="Calibri" w:hAnsi="Calibri" w:cs="Calibri"/>
        </w:rPr>
        <w:t>The system is monitored remotely.</w:t>
      </w:r>
    </w:p>
    <w:p w14:paraId="5AD9F2FC" w14:textId="77777777" w:rsidR="004E72EA" w:rsidRPr="004E72EA" w:rsidRDefault="004E72EA" w:rsidP="0007587A">
      <w:pPr>
        <w:pStyle w:val="ListParagraph"/>
        <w:ind w:left="800"/>
        <w:jc w:val="both"/>
        <w:rPr>
          <w:rFonts w:ascii="Calibri" w:hAnsi="Calibri" w:cs="Calibri"/>
        </w:rPr>
      </w:pPr>
    </w:p>
    <w:p w14:paraId="764B9E50" w14:textId="0B10B015" w:rsidR="00B76FBD" w:rsidRDefault="00B76FBD" w:rsidP="0007587A">
      <w:pPr>
        <w:pStyle w:val="ListParagraph"/>
        <w:numPr>
          <w:ilvl w:val="0"/>
          <w:numId w:val="63"/>
        </w:numPr>
        <w:jc w:val="both"/>
        <w:rPr>
          <w:rFonts w:eastAsia="한컴바탕" w:cs="한컴바탕"/>
          <w:bCs/>
          <w:color w:val="000000"/>
          <w:lang w:eastAsia="ko-KR" w:bidi="ar-SA"/>
        </w:rPr>
      </w:pPr>
      <w:r w:rsidRPr="004E72EA">
        <w:rPr>
          <w:b/>
          <w:lang w:eastAsia="ko-KR"/>
        </w:rPr>
        <w:t>Case 7</w:t>
      </w:r>
      <w:r w:rsidRPr="004B1B9E">
        <w:rPr>
          <w:lang w:eastAsia="ko-KR"/>
        </w:rPr>
        <w:t xml:space="preserve"> </w:t>
      </w:r>
      <w:r w:rsidRPr="004E72EA">
        <w:rPr>
          <w:rFonts w:ascii="Calibri" w:hAnsi="Calibri" w:cs="Calibri"/>
          <w:color w:val="000000" w:themeColor="text1"/>
          <w:lang w:val="en-GB"/>
        </w:rPr>
        <w:t xml:space="preserve">is </w:t>
      </w:r>
      <w:r w:rsidR="003E3CF9">
        <w:rPr>
          <w:rFonts w:ascii="Calibri" w:hAnsi="Calibri" w:cs="Calibri"/>
          <w:color w:val="000000" w:themeColor="text1"/>
          <w:lang w:val="en-GB"/>
        </w:rPr>
        <w:t xml:space="preserve">an </w:t>
      </w:r>
      <w:r w:rsidRPr="004E72EA">
        <w:rPr>
          <w:rFonts w:ascii="Calibri" w:hAnsi="Calibri" w:cs="Calibri"/>
          <w:color w:val="000000" w:themeColor="text1"/>
          <w:lang w:val="en-GB"/>
        </w:rPr>
        <w:t>ADB f</w:t>
      </w:r>
      <w:r w:rsidR="003E3CF9">
        <w:rPr>
          <w:rFonts w:ascii="Calibri" w:hAnsi="Calibri" w:cs="Calibri"/>
          <w:color w:val="000000" w:themeColor="text1"/>
          <w:lang w:val="en-GB"/>
        </w:rPr>
        <w:t>unded project to help install</w:t>
      </w:r>
      <w:r w:rsidRPr="004E72EA">
        <w:rPr>
          <w:rFonts w:ascii="Calibri" w:hAnsi="Calibri" w:cs="Calibri"/>
          <w:color w:val="000000" w:themeColor="text1"/>
          <w:lang w:val="en-GB"/>
        </w:rPr>
        <w:t xml:space="preserve"> 4 solar mini grids in Atiu, Mangaia, Mauke and Mitiaro, </w:t>
      </w:r>
      <w:r w:rsidR="003E3CF9">
        <w:rPr>
          <w:rFonts w:ascii="Calibri" w:hAnsi="Calibri" w:cs="Calibri"/>
          <w:color w:val="000000" w:themeColor="text1"/>
          <w:lang w:val="en-GB"/>
        </w:rPr>
        <w:t xml:space="preserve">of the </w:t>
      </w:r>
      <w:r w:rsidRPr="004E72EA">
        <w:rPr>
          <w:rFonts w:ascii="Calibri" w:hAnsi="Calibri" w:cs="Calibri"/>
          <w:color w:val="000000" w:themeColor="text1"/>
          <w:lang w:val="en-GB"/>
        </w:rPr>
        <w:t xml:space="preserve">Cook Islands. </w:t>
      </w:r>
      <w:r w:rsidR="003E3CF9">
        <w:rPr>
          <w:rFonts w:ascii="Calibri" w:hAnsi="Calibri" w:cs="Calibri"/>
          <w:color w:val="000000" w:themeColor="text1"/>
          <w:lang w:val="en-GB"/>
        </w:rPr>
        <w:t xml:space="preserve"> </w:t>
      </w:r>
      <w:r w:rsidRPr="004E72EA">
        <w:rPr>
          <w:rFonts w:ascii="Calibri" w:hAnsi="Calibri" w:cs="Calibri"/>
          <w:color w:val="000000" w:themeColor="text1"/>
          <w:lang w:val="en-GB"/>
        </w:rPr>
        <w:t>The mini-grids will supply each island with about 95% of their electricity needs, with an installed capacity of 1.3 MWh of solar and 7.3 MWh of battery storage.</w:t>
      </w:r>
      <w:r w:rsidRPr="004B1B9E">
        <w:rPr>
          <w:vertAlign w:val="superscript"/>
          <w:lang w:val="en-GB"/>
        </w:rPr>
        <w:footnoteReference w:id="24"/>
      </w:r>
      <w:r w:rsidRPr="004E72EA">
        <w:rPr>
          <w:rFonts w:ascii="Calibri" w:hAnsi="Calibri" w:cs="Calibri"/>
          <w:color w:val="000000" w:themeColor="text1"/>
          <w:vertAlign w:val="superscript"/>
          <w:lang w:val="en-GB"/>
        </w:rPr>
        <w:t xml:space="preserve"> </w:t>
      </w:r>
      <w:r w:rsidR="003E3CF9">
        <w:rPr>
          <w:rFonts w:ascii="Calibri" w:hAnsi="Calibri" w:cs="Calibri"/>
          <w:color w:val="000000" w:themeColor="text1"/>
          <w:vertAlign w:val="superscript"/>
          <w:lang w:val="en-GB"/>
        </w:rPr>
        <w:t xml:space="preserve"> </w:t>
      </w:r>
      <w:r w:rsidRPr="004E72EA">
        <w:rPr>
          <w:rFonts w:ascii="Calibri" w:hAnsi="Calibri" w:cs="Calibri"/>
          <w:color w:val="000000" w:themeColor="text1"/>
          <w:lang w:val="en-GB"/>
        </w:rPr>
        <w:t>These systems will reduce Cook Islands’ diesel consumption by 350,000 litres annually and hence reduce carbon emissions by 960</w:t>
      </w:r>
      <w:r w:rsidR="00A566A2">
        <w:rPr>
          <w:rFonts w:ascii="Calibri" w:hAnsi="Calibri" w:cs="Calibri"/>
          <w:color w:val="000000" w:themeColor="text1"/>
          <w:lang w:val="en-GB"/>
        </w:rPr>
        <w:t xml:space="preserve"> tons of</w:t>
      </w:r>
      <w:r w:rsidRPr="004E72EA">
        <w:rPr>
          <w:rFonts w:ascii="Calibri" w:hAnsi="Calibri" w:cs="Calibri"/>
          <w:color w:val="000000" w:themeColor="text1"/>
          <w:lang w:val="en-GB"/>
        </w:rPr>
        <w:t xml:space="preserve"> CO2/year. </w:t>
      </w:r>
      <w:r w:rsidR="003E3CF9">
        <w:rPr>
          <w:rFonts w:ascii="Calibri" w:hAnsi="Calibri" w:cs="Calibri"/>
          <w:color w:val="000000" w:themeColor="text1"/>
          <w:lang w:val="en-GB"/>
        </w:rPr>
        <w:t xml:space="preserve"> </w:t>
      </w:r>
      <w:r w:rsidRPr="004E72EA">
        <w:rPr>
          <w:rFonts w:ascii="Calibri" w:hAnsi="Calibri" w:cs="Calibri"/>
          <w:color w:val="000000" w:themeColor="text1"/>
          <w:lang w:val="en-GB"/>
        </w:rPr>
        <w:t>The project is expected to provide reliable power to the islanders and the contractor</w:t>
      </w:r>
      <w:r w:rsidR="003E3CF9">
        <w:rPr>
          <w:rFonts w:ascii="Calibri" w:hAnsi="Calibri" w:cs="Calibri"/>
          <w:color w:val="000000" w:themeColor="text1"/>
          <w:lang w:val="en-GB"/>
        </w:rPr>
        <w:t>,</w:t>
      </w:r>
      <w:r w:rsidRPr="004E72EA">
        <w:rPr>
          <w:rFonts w:ascii="Calibri" w:hAnsi="Calibri" w:cs="Calibri"/>
          <w:color w:val="000000" w:themeColor="text1"/>
          <w:lang w:val="en-GB"/>
        </w:rPr>
        <w:t xml:space="preserve"> Infratech</w:t>
      </w:r>
      <w:r w:rsidR="003E3CF9">
        <w:rPr>
          <w:rFonts w:ascii="Calibri" w:hAnsi="Calibri" w:cs="Calibri"/>
          <w:color w:val="000000" w:themeColor="text1"/>
          <w:lang w:val="en-GB"/>
        </w:rPr>
        <w:t>,</w:t>
      </w:r>
      <w:r w:rsidRPr="004E72EA">
        <w:rPr>
          <w:rFonts w:ascii="Calibri" w:hAnsi="Calibri" w:cs="Calibri"/>
          <w:color w:val="000000" w:themeColor="text1"/>
          <w:lang w:val="en-GB"/>
        </w:rPr>
        <w:t xml:space="preserve"> has involved recipient communities in installation activities also building human capacity.</w:t>
      </w:r>
      <w:r>
        <w:rPr>
          <w:rStyle w:val="FootnoteReference"/>
          <w:rFonts w:ascii="Calibri" w:hAnsi="Calibri" w:cs="Calibri"/>
          <w:color w:val="000000" w:themeColor="text1"/>
          <w:lang w:val="en-GB"/>
        </w:rPr>
        <w:footnoteReference w:id="25"/>
      </w:r>
      <w:r w:rsidRPr="004E72EA">
        <w:rPr>
          <w:rFonts w:ascii="Calibri" w:hAnsi="Calibri" w:cs="Calibri"/>
          <w:color w:val="000000" w:themeColor="text1"/>
          <w:lang w:val="en-GB"/>
        </w:rPr>
        <w:t xml:space="preserve"> </w:t>
      </w:r>
      <w:r w:rsidRPr="004E72EA">
        <w:rPr>
          <w:rFonts w:eastAsia="한컴바탕" w:cs="한컴바탕"/>
          <w:bCs/>
          <w:color w:val="000000"/>
          <w:lang w:eastAsia="ko-KR" w:bidi="ar-SA"/>
        </w:rPr>
        <w:t xml:space="preserve"> </w:t>
      </w:r>
    </w:p>
    <w:p w14:paraId="4E054B10" w14:textId="77777777" w:rsidR="004E72EA" w:rsidRPr="004E72EA" w:rsidRDefault="004E72EA" w:rsidP="0007587A">
      <w:pPr>
        <w:pStyle w:val="ListParagraph"/>
        <w:jc w:val="both"/>
        <w:rPr>
          <w:rFonts w:eastAsia="한컴바탕" w:cs="한컴바탕"/>
          <w:bCs/>
          <w:color w:val="000000"/>
          <w:lang w:eastAsia="ko-KR" w:bidi="ar-SA"/>
        </w:rPr>
      </w:pPr>
    </w:p>
    <w:p w14:paraId="3C1D8326" w14:textId="77777777" w:rsidR="00B76FBD" w:rsidRPr="000C0E6C" w:rsidRDefault="00B76FBD" w:rsidP="0007587A">
      <w:pPr>
        <w:pStyle w:val="ListParagraph"/>
        <w:numPr>
          <w:ilvl w:val="0"/>
          <w:numId w:val="63"/>
        </w:numPr>
        <w:spacing w:after="0"/>
        <w:jc w:val="both"/>
        <w:rPr>
          <w:rFonts w:cstheme="minorHAnsi"/>
          <w:lang w:eastAsia="ko-KR"/>
        </w:rPr>
      </w:pPr>
      <w:r w:rsidRPr="00EE024C">
        <w:rPr>
          <w:rFonts w:ascii="Calibri" w:eastAsia="한컴바탕" w:hAnsi="Calibri" w:cs="Calibri"/>
          <w:b/>
          <w:bCs/>
          <w:color w:val="000000"/>
          <w:lang w:eastAsia="ko-KR" w:bidi="ar-SA"/>
        </w:rPr>
        <w:t>Case 8</w:t>
      </w:r>
      <w:r w:rsidRPr="00EE024C">
        <w:rPr>
          <w:rFonts w:ascii="Calibri" w:eastAsia="한컴바탕" w:hAnsi="Calibri" w:cs="Calibri"/>
          <w:bCs/>
          <w:color w:val="000000"/>
          <w:lang w:eastAsia="ko-KR" w:bidi="ar-SA"/>
        </w:rPr>
        <w:t xml:space="preserve"> is funded by ADB grant loan (concessionary lending) to install 1.25 MW</w:t>
      </w:r>
      <w:r w:rsidRPr="00EE024C">
        <w:rPr>
          <w:rFonts w:ascii="Calibri" w:eastAsia="한컴바탕" w:hAnsi="Calibri" w:cs="Calibri"/>
          <w:bCs/>
          <w:color w:val="000000"/>
          <w:vertAlign w:val="subscript"/>
          <w:lang w:eastAsia="ko-KR" w:bidi="ar-SA"/>
        </w:rPr>
        <w:t>p</w:t>
      </w:r>
      <w:r w:rsidRPr="00EE024C">
        <w:rPr>
          <w:rFonts w:ascii="Calibri" w:eastAsia="한컴바탕" w:hAnsi="Calibri" w:cs="Calibri"/>
          <w:bCs/>
          <w:color w:val="000000"/>
          <w:lang w:eastAsia="ko-KR" w:bidi="ar-SA"/>
        </w:rPr>
        <w:t xml:space="preserve"> of grid connected solar PV on Tonga outer islands.</w:t>
      </w:r>
      <w:r>
        <w:rPr>
          <w:rStyle w:val="FootnoteReference"/>
          <w:rFonts w:ascii="Calibri" w:eastAsia="한컴바탕" w:hAnsi="Calibri" w:cs="Calibri"/>
          <w:bCs/>
          <w:color w:val="000000"/>
          <w:lang w:eastAsia="ko-KR" w:bidi="ar-SA"/>
        </w:rPr>
        <w:footnoteReference w:id="26"/>
      </w:r>
      <w:r w:rsidRPr="00EE024C">
        <w:rPr>
          <w:rFonts w:ascii="Calibri" w:eastAsia="한컴바탕" w:hAnsi="Calibri" w:cs="Calibri"/>
          <w:bCs/>
          <w:color w:val="000000"/>
          <w:lang w:eastAsia="ko-KR" w:bidi="ar-SA"/>
        </w:rPr>
        <w:t xml:space="preserve"> </w:t>
      </w:r>
      <w:r w:rsidR="003E3CF9">
        <w:rPr>
          <w:rFonts w:ascii="Calibri" w:eastAsia="한컴바탕" w:hAnsi="Calibri" w:cs="Calibri"/>
          <w:bCs/>
          <w:color w:val="000000"/>
          <w:lang w:eastAsia="ko-KR" w:bidi="ar-SA"/>
        </w:rPr>
        <w:t xml:space="preserve"> </w:t>
      </w:r>
      <w:r w:rsidRPr="00EE024C">
        <w:rPr>
          <w:rFonts w:ascii="Calibri" w:eastAsia="한컴바탕" w:hAnsi="Calibri" w:cs="Calibri"/>
          <w:bCs/>
          <w:color w:val="000000"/>
          <w:lang w:eastAsia="ko-KR" w:bidi="ar-SA"/>
        </w:rPr>
        <w:t>The main objective of this project is to demonstrate a method for reducing Tonga’s heavy reliance on imported fossil fuels for power generation.</w:t>
      </w:r>
      <w:r>
        <w:rPr>
          <w:rStyle w:val="FootnoteReference"/>
          <w:rFonts w:ascii="Calibri" w:eastAsia="한컴바탕" w:hAnsi="Calibri" w:cs="Calibri"/>
          <w:bCs/>
          <w:color w:val="000000"/>
          <w:lang w:eastAsia="ko-KR" w:bidi="ar-SA"/>
        </w:rPr>
        <w:footnoteReference w:id="27"/>
      </w:r>
      <w:r w:rsidRPr="00EE024C">
        <w:rPr>
          <w:rFonts w:ascii="Calibri" w:eastAsia="한컴바탕" w:hAnsi="Calibri" w:cs="Calibri"/>
          <w:bCs/>
          <w:color w:val="000000"/>
          <w:lang w:eastAsia="ko-KR" w:bidi="ar-SA"/>
        </w:rPr>
        <w:t xml:space="preserve"> </w:t>
      </w:r>
      <w:r w:rsidR="003E3CF9">
        <w:rPr>
          <w:rFonts w:ascii="Calibri" w:hAnsi="Calibri" w:cs="Calibri"/>
          <w:color w:val="333333"/>
          <w:shd w:val="clear" w:color="auto" w:fill="FFFFFF"/>
        </w:rPr>
        <w:t xml:space="preserve"> </w:t>
      </w:r>
      <w:r w:rsidRPr="00EE024C">
        <w:rPr>
          <w:rFonts w:ascii="Calibri" w:hAnsi="Calibri" w:cs="Calibri"/>
          <w:color w:val="333333"/>
          <w:shd w:val="clear" w:color="auto" w:fill="FFFFFF"/>
        </w:rPr>
        <w:t xml:space="preserve">Phase 1 on grid generation </w:t>
      </w:r>
      <w:r w:rsidRPr="00EE024C">
        <w:rPr>
          <w:rFonts w:ascii="Calibri" w:eastAsia="한컴바탕" w:hAnsi="Calibri" w:cs="Calibri"/>
          <w:bCs/>
          <w:color w:val="000000"/>
          <w:lang w:eastAsia="ko-KR" w:bidi="ar-SA"/>
        </w:rPr>
        <w:t>instal</w:t>
      </w:r>
      <w:r w:rsidR="003E3CF9">
        <w:rPr>
          <w:rFonts w:ascii="Calibri" w:eastAsia="한컴바탕" w:hAnsi="Calibri" w:cs="Calibri"/>
          <w:bCs/>
          <w:color w:val="000000"/>
          <w:lang w:eastAsia="ko-KR" w:bidi="ar-SA"/>
        </w:rPr>
        <w:t xml:space="preserve">lations on Ha'apai and Eu'a has been commissioned and is currently </w:t>
      </w:r>
      <w:r w:rsidRPr="00EE024C">
        <w:rPr>
          <w:rFonts w:ascii="Calibri" w:eastAsia="한컴바탕" w:hAnsi="Calibri" w:cs="Calibri"/>
          <w:bCs/>
          <w:color w:val="000000"/>
          <w:lang w:eastAsia="ko-KR" w:bidi="ar-SA"/>
        </w:rPr>
        <w:t xml:space="preserve">under operation. </w:t>
      </w:r>
      <w:r w:rsidR="003E3CF9">
        <w:rPr>
          <w:rFonts w:ascii="Calibri" w:eastAsia="한컴바탕" w:hAnsi="Calibri" w:cs="Calibri"/>
          <w:bCs/>
          <w:color w:val="000000"/>
          <w:lang w:eastAsia="ko-KR" w:bidi="ar-SA"/>
        </w:rPr>
        <w:t xml:space="preserve"> </w:t>
      </w:r>
      <w:r w:rsidRPr="00EE024C">
        <w:rPr>
          <w:rFonts w:ascii="Calibri" w:eastAsia="한컴바탕" w:hAnsi="Calibri" w:cs="Calibri"/>
          <w:bCs/>
          <w:color w:val="000000"/>
          <w:lang w:eastAsia="ko-KR" w:bidi="ar-SA"/>
        </w:rPr>
        <w:t xml:space="preserve">The funding model for this project is different from most other projects. </w:t>
      </w:r>
      <w:r w:rsidR="000C0E6C">
        <w:rPr>
          <w:rFonts w:ascii="Calibri" w:eastAsia="한컴바탕" w:hAnsi="Calibri" w:cs="Calibri"/>
          <w:bCs/>
          <w:color w:val="000000"/>
          <w:lang w:eastAsia="ko-KR" w:bidi="ar-SA"/>
        </w:rPr>
        <w:t xml:space="preserve"> </w:t>
      </w:r>
      <w:r w:rsidRPr="00EE024C">
        <w:rPr>
          <w:rFonts w:ascii="Calibri" w:eastAsia="한컴바탕" w:hAnsi="Calibri" w:cs="Calibri"/>
          <w:bCs/>
          <w:color w:val="000000"/>
          <w:lang w:eastAsia="ko-KR" w:bidi="ar-SA"/>
        </w:rPr>
        <w:t xml:space="preserve">This work is funded </w:t>
      </w:r>
      <w:r w:rsidR="000C0E6C" w:rsidRPr="00EE024C">
        <w:rPr>
          <w:rFonts w:ascii="Calibri" w:eastAsia="한컴바탕" w:hAnsi="Calibri" w:cs="Calibri"/>
          <w:bCs/>
          <w:color w:val="000000"/>
          <w:lang w:eastAsia="ko-KR" w:bidi="ar-SA"/>
        </w:rPr>
        <w:t>through a</w:t>
      </w:r>
      <w:r w:rsidRPr="00EE024C">
        <w:rPr>
          <w:rFonts w:ascii="Calibri" w:eastAsia="한컴바탕" w:hAnsi="Calibri" w:cs="Calibri"/>
          <w:bCs/>
          <w:color w:val="000000"/>
          <w:lang w:eastAsia="ko-KR" w:bidi="ar-SA"/>
        </w:rPr>
        <w:t xml:space="preserve"> concession</w:t>
      </w:r>
      <w:r w:rsidR="000C0E6C">
        <w:rPr>
          <w:rFonts w:ascii="Calibri" w:eastAsia="한컴바탕" w:hAnsi="Calibri" w:cs="Calibri"/>
          <w:bCs/>
          <w:color w:val="000000"/>
          <w:lang w:eastAsia="ko-KR" w:bidi="ar-SA"/>
        </w:rPr>
        <w:t xml:space="preserve">al loan offered by ADB to the </w:t>
      </w:r>
      <w:r w:rsidRPr="00EE024C">
        <w:rPr>
          <w:rFonts w:ascii="Calibri" w:eastAsia="한컴바탕" w:hAnsi="Calibri" w:cs="Calibri"/>
          <w:bCs/>
          <w:color w:val="000000"/>
          <w:lang w:eastAsia="ko-KR" w:bidi="ar-SA"/>
        </w:rPr>
        <w:t>government</w:t>
      </w:r>
      <w:r w:rsidR="000C0E6C">
        <w:rPr>
          <w:rFonts w:ascii="Calibri" w:eastAsia="한컴바탕" w:hAnsi="Calibri" w:cs="Calibri"/>
          <w:bCs/>
          <w:color w:val="000000"/>
          <w:lang w:eastAsia="ko-KR" w:bidi="ar-SA"/>
        </w:rPr>
        <w:t xml:space="preserve"> of Tonga</w:t>
      </w:r>
      <w:r w:rsidRPr="00EE024C">
        <w:rPr>
          <w:rFonts w:ascii="Calibri" w:eastAsia="한컴바탕" w:hAnsi="Calibri" w:cs="Calibri"/>
          <w:bCs/>
          <w:color w:val="000000"/>
          <w:lang w:eastAsia="ko-KR" w:bidi="ar-SA"/>
        </w:rPr>
        <w:t xml:space="preserve">. </w:t>
      </w:r>
      <w:r w:rsidR="000C0E6C">
        <w:rPr>
          <w:rFonts w:ascii="Calibri" w:eastAsia="한컴바탕" w:hAnsi="Calibri" w:cs="Calibri"/>
          <w:bCs/>
          <w:color w:val="000000"/>
          <w:lang w:eastAsia="ko-KR" w:bidi="ar-SA"/>
        </w:rPr>
        <w:t xml:space="preserve"> </w:t>
      </w:r>
      <w:r w:rsidRPr="00EE024C">
        <w:rPr>
          <w:rFonts w:ascii="Calibri" w:eastAsia="한컴바탕" w:hAnsi="Calibri" w:cs="Calibri"/>
          <w:bCs/>
          <w:color w:val="000000"/>
          <w:lang w:eastAsia="ko-KR" w:bidi="ar-SA"/>
        </w:rPr>
        <w:t>This project is funde</w:t>
      </w:r>
      <w:r w:rsidR="000C0E6C">
        <w:rPr>
          <w:rFonts w:ascii="Calibri" w:eastAsia="한컴바탕" w:hAnsi="Calibri" w:cs="Calibri"/>
          <w:bCs/>
          <w:color w:val="000000"/>
          <w:lang w:eastAsia="ko-KR" w:bidi="ar-SA"/>
        </w:rPr>
        <w:t>d under ADB’s strategic agendas</w:t>
      </w:r>
      <w:r w:rsidRPr="00EE024C">
        <w:rPr>
          <w:rFonts w:ascii="Calibri" w:eastAsia="한컴바탕" w:hAnsi="Calibri" w:cs="Calibri"/>
          <w:bCs/>
          <w:color w:val="000000"/>
          <w:lang w:eastAsia="ko-KR" w:bidi="ar-SA"/>
        </w:rPr>
        <w:t>: environmentally sustainable growth and Inclusive economic growth. It will also assist in Gender Equity and Mainstreaming Partnerships.</w:t>
      </w:r>
    </w:p>
    <w:p w14:paraId="533D1694" w14:textId="77777777" w:rsidR="0007587A" w:rsidRDefault="0007587A" w:rsidP="000C0E6C">
      <w:pPr>
        <w:pStyle w:val="ListParagraph"/>
        <w:rPr>
          <w:rFonts w:cstheme="minorHAnsi"/>
          <w:lang w:eastAsia="ko-KR"/>
        </w:rPr>
      </w:pPr>
      <w:r>
        <w:rPr>
          <w:rFonts w:cstheme="minorHAnsi"/>
          <w:lang w:eastAsia="ko-KR"/>
        </w:rPr>
        <w:br w:type="page"/>
      </w:r>
    </w:p>
    <w:p w14:paraId="69981A6F" w14:textId="7A86B13C" w:rsidR="00B76FBD" w:rsidRPr="00F74076" w:rsidRDefault="00B76FBD" w:rsidP="00B76FBD">
      <w:pPr>
        <w:pStyle w:val="Caption"/>
        <w:keepNext/>
        <w:jc w:val="center"/>
        <w:rPr>
          <w:sz w:val="20"/>
        </w:rPr>
      </w:pPr>
      <w:bookmarkStart w:id="1729" w:name="_Toc525242959"/>
      <w:r w:rsidRPr="00F74076">
        <w:rPr>
          <w:sz w:val="20"/>
        </w:rPr>
        <w:lastRenderedPageBreak/>
        <w:t xml:space="preserve">Table </w:t>
      </w:r>
      <w:r w:rsidR="00AD0A8D" w:rsidRPr="00F74076">
        <w:rPr>
          <w:noProof/>
          <w:sz w:val="20"/>
        </w:rPr>
        <w:fldChar w:fldCharType="begin"/>
      </w:r>
      <w:r w:rsidR="00CF260B" w:rsidRPr="00F74076">
        <w:rPr>
          <w:noProof/>
          <w:sz w:val="20"/>
        </w:rPr>
        <w:instrText xml:space="preserve"> SEQ Table \* ARABIC </w:instrText>
      </w:r>
      <w:r w:rsidR="00AD0A8D" w:rsidRPr="00F74076">
        <w:rPr>
          <w:noProof/>
          <w:sz w:val="20"/>
        </w:rPr>
        <w:fldChar w:fldCharType="separate"/>
      </w:r>
      <w:r w:rsidR="00902597">
        <w:rPr>
          <w:noProof/>
          <w:sz w:val="20"/>
        </w:rPr>
        <w:t>4</w:t>
      </w:r>
      <w:r w:rsidR="00AD0A8D" w:rsidRPr="00F74076">
        <w:rPr>
          <w:noProof/>
          <w:sz w:val="20"/>
        </w:rPr>
        <w:fldChar w:fldCharType="end"/>
      </w:r>
      <w:r w:rsidRPr="00F74076">
        <w:rPr>
          <w:sz w:val="20"/>
        </w:rPr>
        <w:t xml:space="preserve"> </w:t>
      </w:r>
      <w:r w:rsidRPr="00F74076">
        <w:rPr>
          <w:rFonts w:hint="eastAsia"/>
          <w:sz w:val="20"/>
          <w:lang w:eastAsia="ko-KR"/>
        </w:rPr>
        <w:t>C</w:t>
      </w:r>
      <w:r w:rsidRPr="00F74076">
        <w:rPr>
          <w:sz w:val="20"/>
          <w:lang w:eastAsia="ko-KR"/>
        </w:rPr>
        <w:t>ases of Mini-Grid Project in PICTs</w:t>
      </w:r>
      <w:bookmarkEnd w:id="1729"/>
    </w:p>
    <w:tbl>
      <w:tblPr>
        <w:tblStyle w:val="5-51"/>
        <w:tblW w:w="10436" w:type="dxa"/>
        <w:jc w:val="center"/>
        <w:tblLayout w:type="fixed"/>
        <w:tblLook w:val="04A0" w:firstRow="1" w:lastRow="0" w:firstColumn="1" w:lastColumn="0" w:noHBand="0" w:noVBand="1"/>
      </w:tblPr>
      <w:tblGrid>
        <w:gridCol w:w="1440"/>
        <w:gridCol w:w="1100"/>
        <w:gridCol w:w="1100"/>
        <w:gridCol w:w="1100"/>
        <w:gridCol w:w="1295"/>
        <w:gridCol w:w="1100"/>
        <w:gridCol w:w="1100"/>
        <w:gridCol w:w="1100"/>
        <w:gridCol w:w="1101"/>
      </w:tblGrid>
      <w:tr w:rsidR="00B76FBD" w:rsidRPr="00120BF0" w14:paraId="2243E06E" w14:textId="77777777" w:rsidTr="00C27866">
        <w:trPr>
          <w:cnfStyle w:val="100000000000" w:firstRow="1" w:lastRow="0" w:firstColumn="0" w:lastColumn="0" w:oddVBand="0" w:evenVBand="0" w:oddHBand="0"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1440" w:type="dxa"/>
            <w:vAlign w:val="center"/>
            <w:hideMark/>
          </w:tcPr>
          <w:p w14:paraId="0B3AF908" w14:textId="77777777" w:rsidR="00B76FBD" w:rsidRPr="00C27866" w:rsidRDefault="00B76FBD" w:rsidP="002B515E">
            <w:pPr>
              <w:jc w:val="center"/>
              <w:rPr>
                <w:rFonts w:ascii="Calibri" w:eastAsia="Malgun Gothic" w:hAnsi="Calibri" w:cs="Calibri"/>
                <w:color w:val="000000"/>
                <w:sz w:val="20"/>
                <w:szCs w:val="20"/>
                <w:lang w:eastAsia="ko-KR" w:bidi="ar-SA"/>
              </w:rPr>
            </w:pPr>
            <w:r w:rsidRPr="00C27866">
              <w:rPr>
                <w:rFonts w:ascii="Calibri" w:eastAsia="Malgun Gothic" w:hAnsi="Calibri" w:cs="Calibri"/>
                <w:color w:val="000000"/>
                <w:sz w:val="20"/>
                <w:szCs w:val="20"/>
                <w:lang w:val="en-AU" w:eastAsia="ko-KR" w:bidi="ar-SA"/>
              </w:rPr>
              <w:t>Classification</w:t>
            </w:r>
          </w:p>
        </w:tc>
        <w:tc>
          <w:tcPr>
            <w:tcW w:w="1100" w:type="dxa"/>
            <w:vAlign w:val="center"/>
            <w:hideMark/>
          </w:tcPr>
          <w:p w14:paraId="7070602D" w14:textId="77777777" w:rsidR="00B76FBD" w:rsidRPr="00120BF0" w:rsidRDefault="00B76FBD" w:rsidP="002B515E">
            <w:pPr>
              <w:jc w:val="center"/>
              <w:cnfStyle w:val="100000000000" w:firstRow="1" w:lastRow="0" w:firstColumn="0" w:lastColumn="0" w:oddVBand="0" w:evenVBand="0" w:oddHBand="0" w:evenHBand="0" w:firstRowFirstColumn="0" w:firstRowLastColumn="0" w:lastRowFirstColumn="0" w:lastRowLastColumn="0"/>
              <w:rPr>
                <w:rFonts w:ascii="Calibri" w:eastAsia="Malgun Gothic" w:hAnsi="Calibri" w:cs="Calibri"/>
                <w:color w:val="000000"/>
                <w:sz w:val="20"/>
                <w:szCs w:val="20"/>
                <w:lang w:eastAsia="ko-KR" w:bidi="ar-SA"/>
              </w:rPr>
            </w:pPr>
            <w:r w:rsidRPr="00120BF0">
              <w:rPr>
                <w:rFonts w:ascii="Calibri" w:eastAsia="Malgun Gothic" w:hAnsi="Calibri" w:cs="Calibri"/>
                <w:color w:val="000000"/>
                <w:sz w:val="20"/>
                <w:szCs w:val="20"/>
                <w:lang w:val="en-AU" w:eastAsia="ko-KR" w:bidi="ar-SA"/>
              </w:rPr>
              <w:t>Case 1</w:t>
            </w:r>
          </w:p>
        </w:tc>
        <w:tc>
          <w:tcPr>
            <w:tcW w:w="1100" w:type="dxa"/>
            <w:vAlign w:val="center"/>
            <w:hideMark/>
          </w:tcPr>
          <w:p w14:paraId="22268800" w14:textId="77777777" w:rsidR="00B76FBD" w:rsidRPr="00120BF0" w:rsidRDefault="00B76FBD" w:rsidP="002B515E">
            <w:pPr>
              <w:jc w:val="center"/>
              <w:cnfStyle w:val="100000000000" w:firstRow="1" w:lastRow="0" w:firstColumn="0" w:lastColumn="0" w:oddVBand="0" w:evenVBand="0" w:oddHBand="0" w:evenHBand="0" w:firstRowFirstColumn="0" w:firstRowLastColumn="0" w:lastRowFirstColumn="0" w:lastRowLastColumn="0"/>
              <w:rPr>
                <w:rFonts w:ascii="Calibri" w:eastAsia="Malgun Gothic" w:hAnsi="Calibri" w:cs="Calibri"/>
                <w:color w:val="000000"/>
                <w:sz w:val="20"/>
                <w:szCs w:val="20"/>
                <w:lang w:eastAsia="ko-KR" w:bidi="ar-SA"/>
              </w:rPr>
            </w:pPr>
            <w:r w:rsidRPr="00120BF0">
              <w:rPr>
                <w:rFonts w:ascii="Calibri" w:eastAsia="Malgun Gothic" w:hAnsi="Calibri" w:cs="Calibri"/>
                <w:color w:val="000000"/>
                <w:sz w:val="20"/>
                <w:szCs w:val="20"/>
                <w:lang w:val="en-AU" w:eastAsia="ko-KR" w:bidi="ar-SA"/>
              </w:rPr>
              <w:t>Case 2</w:t>
            </w:r>
          </w:p>
        </w:tc>
        <w:tc>
          <w:tcPr>
            <w:tcW w:w="1100" w:type="dxa"/>
            <w:vAlign w:val="center"/>
            <w:hideMark/>
          </w:tcPr>
          <w:p w14:paraId="3B3C1FF9" w14:textId="77777777" w:rsidR="00B76FBD" w:rsidRPr="00120BF0" w:rsidRDefault="00B76FBD" w:rsidP="002B515E">
            <w:pPr>
              <w:jc w:val="center"/>
              <w:cnfStyle w:val="100000000000" w:firstRow="1" w:lastRow="0" w:firstColumn="0" w:lastColumn="0" w:oddVBand="0" w:evenVBand="0" w:oddHBand="0" w:evenHBand="0" w:firstRowFirstColumn="0" w:firstRowLastColumn="0" w:lastRowFirstColumn="0" w:lastRowLastColumn="0"/>
              <w:rPr>
                <w:rFonts w:ascii="Calibri" w:eastAsia="Malgun Gothic" w:hAnsi="Calibri" w:cs="Calibri"/>
                <w:color w:val="000000"/>
                <w:sz w:val="20"/>
                <w:szCs w:val="20"/>
                <w:lang w:eastAsia="ko-KR" w:bidi="ar-SA"/>
              </w:rPr>
            </w:pPr>
            <w:r w:rsidRPr="00120BF0">
              <w:rPr>
                <w:rFonts w:ascii="Calibri" w:eastAsia="Malgun Gothic" w:hAnsi="Calibri" w:cs="Calibri"/>
                <w:color w:val="000000"/>
                <w:sz w:val="20"/>
                <w:szCs w:val="20"/>
                <w:lang w:val="en-AU" w:eastAsia="ko-KR" w:bidi="ar-SA"/>
              </w:rPr>
              <w:t>Case 3</w:t>
            </w:r>
          </w:p>
        </w:tc>
        <w:tc>
          <w:tcPr>
            <w:tcW w:w="1295" w:type="dxa"/>
            <w:vAlign w:val="center"/>
            <w:hideMark/>
          </w:tcPr>
          <w:p w14:paraId="0CA3613C" w14:textId="77777777" w:rsidR="00B76FBD" w:rsidRPr="00120BF0" w:rsidRDefault="00B76FBD" w:rsidP="002B515E">
            <w:pPr>
              <w:jc w:val="center"/>
              <w:cnfStyle w:val="100000000000" w:firstRow="1" w:lastRow="0" w:firstColumn="0" w:lastColumn="0" w:oddVBand="0" w:evenVBand="0" w:oddHBand="0" w:evenHBand="0" w:firstRowFirstColumn="0" w:firstRowLastColumn="0" w:lastRowFirstColumn="0" w:lastRowLastColumn="0"/>
              <w:rPr>
                <w:rFonts w:ascii="Calibri" w:eastAsia="Malgun Gothic" w:hAnsi="Calibri" w:cs="Calibri"/>
                <w:color w:val="000000"/>
                <w:sz w:val="20"/>
                <w:szCs w:val="20"/>
                <w:lang w:eastAsia="ko-KR" w:bidi="ar-SA"/>
              </w:rPr>
            </w:pPr>
            <w:r w:rsidRPr="00120BF0">
              <w:rPr>
                <w:rFonts w:ascii="Calibri" w:eastAsia="Malgun Gothic" w:hAnsi="Calibri" w:cs="Calibri"/>
                <w:color w:val="000000"/>
                <w:sz w:val="20"/>
                <w:szCs w:val="20"/>
                <w:lang w:val="en-AU" w:eastAsia="ko-KR" w:bidi="ar-SA"/>
              </w:rPr>
              <w:t>Case 4</w:t>
            </w:r>
          </w:p>
        </w:tc>
        <w:tc>
          <w:tcPr>
            <w:tcW w:w="1100" w:type="dxa"/>
            <w:vAlign w:val="center"/>
            <w:hideMark/>
          </w:tcPr>
          <w:p w14:paraId="72D6031A" w14:textId="77777777" w:rsidR="00B76FBD" w:rsidRPr="00120BF0" w:rsidRDefault="00B76FBD" w:rsidP="002B515E">
            <w:pPr>
              <w:jc w:val="center"/>
              <w:cnfStyle w:val="100000000000" w:firstRow="1" w:lastRow="0" w:firstColumn="0" w:lastColumn="0" w:oddVBand="0" w:evenVBand="0" w:oddHBand="0" w:evenHBand="0" w:firstRowFirstColumn="0" w:firstRowLastColumn="0" w:lastRowFirstColumn="0" w:lastRowLastColumn="0"/>
              <w:rPr>
                <w:rFonts w:ascii="Calibri" w:eastAsia="Malgun Gothic" w:hAnsi="Calibri" w:cs="Calibri"/>
                <w:color w:val="000000"/>
                <w:sz w:val="20"/>
                <w:szCs w:val="20"/>
                <w:lang w:eastAsia="ko-KR" w:bidi="ar-SA"/>
              </w:rPr>
            </w:pPr>
            <w:r w:rsidRPr="00120BF0">
              <w:rPr>
                <w:rFonts w:ascii="Calibri" w:eastAsia="Malgun Gothic" w:hAnsi="Calibri" w:cs="Calibri"/>
                <w:color w:val="000000"/>
                <w:sz w:val="20"/>
                <w:szCs w:val="20"/>
                <w:lang w:val="en-AU" w:eastAsia="ko-KR" w:bidi="ar-SA"/>
              </w:rPr>
              <w:t>Case 5</w:t>
            </w:r>
          </w:p>
        </w:tc>
        <w:tc>
          <w:tcPr>
            <w:tcW w:w="1100" w:type="dxa"/>
            <w:vAlign w:val="center"/>
            <w:hideMark/>
          </w:tcPr>
          <w:p w14:paraId="1741E127" w14:textId="77777777" w:rsidR="00B76FBD" w:rsidRPr="00120BF0" w:rsidRDefault="00B76FBD" w:rsidP="002B515E">
            <w:pPr>
              <w:jc w:val="center"/>
              <w:cnfStyle w:val="100000000000" w:firstRow="1" w:lastRow="0" w:firstColumn="0" w:lastColumn="0" w:oddVBand="0" w:evenVBand="0" w:oddHBand="0" w:evenHBand="0" w:firstRowFirstColumn="0" w:firstRowLastColumn="0" w:lastRowFirstColumn="0" w:lastRowLastColumn="0"/>
              <w:rPr>
                <w:rFonts w:ascii="Calibri" w:eastAsia="Malgun Gothic" w:hAnsi="Calibri" w:cs="Calibri"/>
                <w:color w:val="000000"/>
                <w:sz w:val="20"/>
                <w:szCs w:val="20"/>
                <w:lang w:eastAsia="ko-KR" w:bidi="ar-SA"/>
              </w:rPr>
            </w:pPr>
            <w:r w:rsidRPr="00120BF0">
              <w:rPr>
                <w:rFonts w:ascii="Calibri" w:eastAsia="Malgun Gothic" w:hAnsi="Calibri" w:cs="Calibri"/>
                <w:color w:val="000000"/>
                <w:sz w:val="20"/>
                <w:szCs w:val="20"/>
                <w:lang w:val="en-AU" w:eastAsia="ko-KR" w:bidi="ar-SA"/>
              </w:rPr>
              <w:t>Case 6</w:t>
            </w:r>
          </w:p>
        </w:tc>
        <w:tc>
          <w:tcPr>
            <w:tcW w:w="1100" w:type="dxa"/>
            <w:vAlign w:val="center"/>
          </w:tcPr>
          <w:p w14:paraId="55674D70" w14:textId="77777777" w:rsidR="00B76FBD" w:rsidRPr="004B1B9E" w:rsidRDefault="00B76FBD" w:rsidP="002B515E">
            <w:pPr>
              <w:jc w:val="center"/>
              <w:cnfStyle w:val="100000000000" w:firstRow="1" w:lastRow="0" w:firstColumn="0" w:lastColumn="0" w:oddVBand="0" w:evenVBand="0" w:oddHBand="0" w:evenHBand="0" w:firstRowFirstColumn="0" w:firstRowLastColumn="0" w:lastRowFirstColumn="0" w:lastRowLastColumn="0"/>
              <w:rPr>
                <w:rFonts w:ascii="Calibri" w:eastAsia="Malgun Gothic" w:hAnsi="Calibri" w:cs="Calibri"/>
                <w:bCs w:val="0"/>
                <w:color w:val="000000"/>
                <w:sz w:val="20"/>
                <w:szCs w:val="20"/>
                <w:lang w:val="en-AU" w:eastAsia="ko-KR" w:bidi="ar-SA"/>
              </w:rPr>
            </w:pPr>
            <w:r w:rsidRPr="004B1B9E">
              <w:rPr>
                <w:rFonts w:ascii="Calibri" w:eastAsia="Malgun Gothic" w:hAnsi="Calibri" w:cs="Calibri" w:hint="eastAsia"/>
                <w:bCs w:val="0"/>
                <w:color w:val="000000"/>
                <w:sz w:val="20"/>
                <w:szCs w:val="20"/>
                <w:lang w:val="en-AU" w:eastAsia="ko-KR" w:bidi="ar-SA"/>
              </w:rPr>
              <w:t>C</w:t>
            </w:r>
            <w:r w:rsidRPr="004B1B9E">
              <w:rPr>
                <w:rFonts w:ascii="Calibri" w:eastAsia="Malgun Gothic" w:hAnsi="Calibri" w:cs="Calibri"/>
                <w:bCs w:val="0"/>
                <w:color w:val="000000"/>
                <w:sz w:val="20"/>
                <w:szCs w:val="20"/>
                <w:lang w:val="en-AU" w:eastAsia="ko-KR" w:bidi="ar-SA"/>
              </w:rPr>
              <w:t>ase 7</w:t>
            </w:r>
          </w:p>
        </w:tc>
        <w:tc>
          <w:tcPr>
            <w:tcW w:w="1101" w:type="dxa"/>
            <w:vAlign w:val="center"/>
            <w:hideMark/>
          </w:tcPr>
          <w:p w14:paraId="7712AB55" w14:textId="77777777" w:rsidR="00B76FBD" w:rsidRPr="00120BF0" w:rsidRDefault="00B76FBD" w:rsidP="002B515E">
            <w:pPr>
              <w:jc w:val="center"/>
              <w:cnfStyle w:val="100000000000" w:firstRow="1" w:lastRow="0" w:firstColumn="0" w:lastColumn="0" w:oddVBand="0" w:evenVBand="0" w:oddHBand="0" w:evenHBand="0" w:firstRowFirstColumn="0" w:firstRowLastColumn="0" w:lastRowFirstColumn="0" w:lastRowLastColumn="0"/>
              <w:rPr>
                <w:rFonts w:ascii="Calibri" w:eastAsia="Malgun Gothic" w:hAnsi="Calibri" w:cs="Calibri"/>
                <w:color w:val="000000"/>
                <w:sz w:val="20"/>
                <w:szCs w:val="20"/>
                <w:lang w:eastAsia="ko-KR" w:bidi="ar-SA"/>
              </w:rPr>
            </w:pPr>
            <w:r w:rsidRPr="00120BF0">
              <w:rPr>
                <w:rFonts w:ascii="Calibri" w:eastAsia="Malgun Gothic" w:hAnsi="Calibri" w:cs="Calibri"/>
                <w:color w:val="000000"/>
                <w:sz w:val="20"/>
                <w:szCs w:val="20"/>
                <w:lang w:val="en-AU" w:eastAsia="ko-KR" w:bidi="ar-SA"/>
              </w:rPr>
              <w:t xml:space="preserve">Case </w:t>
            </w:r>
            <w:r w:rsidRPr="004B1B9E">
              <w:rPr>
                <w:rFonts w:ascii="Calibri" w:eastAsia="Malgun Gothic" w:hAnsi="Calibri" w:cs="Calibri"/>
                <w:bCs w:val="0"/>
                <w:color w:val="000000"/>
                <w:sz w:val="20"/>
                <w:szCs w:val="20"/>
                <w:lang w:val="en-AU" w:eastAsia="ko-KR" w:bidi="ar-SA"/>
              </w:rPr>
              <w:t>8</w:t>
            </w:r>
          </w:p>
        </w:tc>
      </w:tr>
      <w:tr w:rsidR="00B76FBD" w:rsidRPr="00120BF0" w14:paraId="11ACFB41" w14:textId="77777777" w:rsidTr="00C27866">
        <w:trPr>
          <w:cnfStyle w:val="000000100000" w:firstRow="0" w:lastRow="0" w:firstColumn="0" w:lastColumn="0" w:oddVBand="0" w:evenVBand="0" w:oddHBand="1" w:evenHBand="0" w:firstRowFirstColumn="0" w:firstRowLastColumn="0" w:lastRowFirstColumn="0" w:lastRowLastColumn="0"/>
          <w:trHeight w:val="504"/>
          <w:jc w:val="center"/>
        </w:trPr>
        <w:tc>
          <w:tcPr>
            <w:cnfStyle w:val="001000000000" w:firstRow="0" w:lastRow="0" w:firstColumn="1" w:lastColumn="0" w:oddVBand="0" w:evenVBand="0" w:oddHBand="0" w:evenHBand="0" w:firstRowFirstColumn="0" w:firstRowLastColumn="0" w:lastRowFirstColumn="0" w:lastRowLastColumn="0"/>
            <w:tcW w:w="1440" w:type="dxa"/>
            <w:vAlign w:val="center"/>
            <w:hideMark/>
          </w:tcPr>
          <w:p w14:paraId="21059BE1" w14:textId="77777777" w:rsidR="00B76FBD" w:rsidRPr="00120BF0" w:rsidRDefault="00B76FBD" w:rsidP="002B515E">
            <w:pPr>
              <w:jc w:val="center"/>
              <w:rPr>
                <w:rFonts w:ascii="Calibri" w:eastAsia="Malgun Gothic" w:hAnsi="Calibri" w:cs="Calibri"/>
                <w:color w:val="000000"/>
                <w:sz w:val="20"/>
                <w:szCs w:val="20"/>
                <w:lang w:eastAsia="ko-KR" w:bidi="ar-SA"/>
              </w:rPr>
            </w:pPr>
            <w:r w:rsidRPr="00120BF0">
              <w:rPr>
                <w:rFonts w:ascii="Calibri" w:eastAsia="Malgun Gothic" w:hAnsi="Calibri" w:cs="Calibri"/>
                <w:color w:val="000000"/>
                <w:sz w:val="20"/>
                <w:szCs w:val="20"/>
                <w:lang w:val="en-AU" w:eastAsia="ko-KR" w:bidi="ar-SA"/>
              </w:rPr>
              <w:t>Project Type</w:t>
            </w:r>
          </w:p>
        </w:tc>
        <w:tc>
          <w:tcPr>
            <w:tcW w:w="1100" w:type="dxa"/>
            <w:vAlign w:val="center"/>
            <w:hideMark/>
          </w:tcPr>
          <w:p w14:paraId="6F39B7E4" w14:textId="77777777" w:rsidR="00B76FBD" w:rsidRPr="00120BF0" w:rsidRDefault="00B76FBD" w:rsidP="002B515E">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Solar PV mini grid</w:t>
            </w:r>
          </w:p>
        </w:tc>
        <w:tc>
          <w:tcPr>
            <w:tcW w:w="1100" w:type="dxa"/>
            <w:vAlign w:val="center"/>
            <w:hideMark/>
          </w:tcPr>
          <w:p w14:paraId="145085AA" w14:textId="77777777" w:rsidR="00B76FBD" w:rsidRPr="00120BF0" w:rsidRDefault="00B76FBD" w:rsidP="002B515E">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 xml:space="preserve"> Solar PV mini grid with Diesel back up </w:t>
            </w:r>
          </w:p>
        </w:tc>
        <w:tc>
          <w:tcPr>
            <w:tcW w:w="1100" w:type="dxa"/>
            <w:vAlign w:val="center"/>
            <w:hideMark/>
          </w:tcPr>
          <w:p w14:paraId="70248A85" w14:textId="77777777" w:rsidR="00B76FBD" w:rsidRPr="00120BF0" w:rsidRDefault="00B76FBD" w:rsidP="002B515E">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 xml:space="preserve"> Solar PV/ Diesel hybrid mini grid   </w:t>
            </w:r>
          </w:p>
        </w:tc>
        <w:tc>
          <w:tcPr>
            <w:tcW w:w="1295" w:type="dxa"/>
            <w:vAlign w:val="center"/>
            <w:hideMark/>
          </w:tcPr>
          <w:p w14:paraId="44E30042" w14:textId="77777777" w:rsidR="00B76FBD" w:rsidRPr="00120BF0" w:rsidRDefault="00B76FBD" w:rsidP="002B515E">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 xml:space="preserve"> Solar PV/ Wind / Diesel hybrid mini grid   </w:t>
            </w:r>
          </w:p>
        </w:tc>
        <w:tc>
          <w:tcPr>
            <w:tcW w:w="1100" w:type="dxa"/>
            <w:vAlign w:val="center"/>
            <w:hideMark/>
          </w:tcPr>
          <w:p w14:paraId="538DCC33" w14:textId="77777777" w:rsidR="00B76FBD" w:rsidRPr="00120BF0" w:rsidRDefault="00B76FBD" w:rsidP="002B515E">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 xml:space="preserve"> Solar PV/ Diesel hybrid mini grid   </w:t>
            </w:r>
          </w:p>
        </w:tc>
        <w:tc>
          <w:tcPr>
            <w:tcW w:w="1100" w:type="dxa"/>
            <w:vAlign w:val="center"/>
            <w:hideMark/>
          </w:tcPr>
          <w:p w14:paraId="01DFB3C5" w14:textId="77777777" w:rsidR="00B76FBD" w:rsidRPr="00120BF0" w:rsidRDefault="00B76FBD" w:rsidP="002B515E">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 xml:space="preserve"> Solar PV/ Diesel hybrid mini grid   </w:t>
            </w:r>
          </w:p>
        </w:tc>
        <w:tc>
          <w:tcPr>
            <w:tcW w:w="1100" w:type="dxa"/>
            <w:vAlign w:val="center"/>
          </w:tcPr>
          <w:p w14:paraId="7E004DFA" w14:textId="1C46A028" w:rsidR="00B76FBD" w:rsidRPr="008A077E" w:rsidRDefault="00B76FBD" w:rsidP="002B515E">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4"/>
                <w:szCs w:val="16"/>
                <w:lang w:val="en-AU" w:eastAsia="ko-KR" w:bidi="ar-SA"/>
              </w:rPr>
            </w:pPr>
            <w:r w:rsidRPr="004B1B9E">
              <w:rPr>
                <w:rFonts w:ascii="Calibri" w:eastAsia="Malgun Gothic" w:hAnsi="Calibri" w:cs="Calibri"/>
                <w:color w:val="000000"/>
                <w:sz w:val="14"/>
                <w:szCs w:val="16"/>
                <w:lang w:val="en-AU" w:eastAsia="ko-KR" w:bidi="ar-SA"/>
              </w:rPr>
              <w:t xml:space="preserve">Solar </w:t>
            </w:r>
            <w:r w:rsidR="00A566A2">
              <w:rPr>
                <w:rFonts w:ascii="Calibri" w:eastAsia="Malgun Gothic" w:hAnsi="Calibri" w:cs="Calibri"/>
                <w:color w:val="000000"/>
                <w:sz w:val="14"/>
                <w:szCs w:val="16"/>
                <w:lang w:val="en-AU" w:eastAsia="ko-KR" w:bidi="ar-SA"/>
              </w:rPr>
              <w:t>m</w:t>
            </w:r>
            <w:r w:rsidRPr="004B1B9E">
              <w:rPr>
                <w:rFonts w:ascii="Calibri" w:eastAsia="Malgun Gothic" w:hAnsi="Calibri" w:cs="Calibri"/>
                <w:color w:val="000000"/>
                <w:sz w:val="14"/>
                <w:szCs w:val="16"/>
                <w:lang w:val="en-AU" w:eastAsia="ko-KR" w:bidi="ar-SA"/>
              </w:rPr>
              <w:t>ini-grid</w:t>
            </w:r>
          </w:p>
        </w:tc>
        <w:tc>
          <w:tcPr>
            <w:tcW w:w="1101" w:type="dxa"/>
            <w:vAlign w:val="center"/>
            <w:hideMark/>
          </w:tcPr>
          <w:p w14:paraId="6CBC5F9D" w14:textId="77777777" w:rsidR="00B76FBD" w:rsidRPr="00120BF0" w:rsidRDefault="00B76FBD" w:rsidP="002B515E">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 xml:space="preserve"> Solar PV/ Diesel hybrid mini grid </w:t>
            </w:r>
            <w:r w:rsidRPr="00120BF0">
              <w:rPr>
                <w:rFonts w:ascii="Calibri" w:eastAsia="Malgun Gothic" w:hAnsi="Calibri" w:cs="Calibri"/>
                <w:sz w:val="14"/>
                <w:szCs w:val="16"/>
                <w:lang w:val="en-AU" w:eastAsia="ko-KR" w:bidi="ar-SA"/>
              </w:rPr>
              <w:t>OIREP</w:t>
            </w:r>
            <w:r w:rsidRPr="008A077E">
              <w:rPr>
                <w:rStyle w:val="FootnoteReference"/>
                <w:rFonts w:ascii="Calibri" w:eastAsia="Malgun Gothic" w:hAnsi="Calibri" w:cs="Calibri"/>
                <w:sz w:val="14"/>
                <w:szCs w:val="16"/>
                <w:lang w:val="en-AU" w:eastAsia="ko-KR" w:bidi="ar-SA"/>
              </w:rPr>
              <w:footnoteReference w:id="28"/>
            </w:r>
            <w:r w:rsidRPr="00120BF0">
              <w:rPr>
                <w:rFonts w:ascii="Calibri" w:eastAsia="Malgun Gothic" w:hAnsi="Calibri" w:cs="Calibri"/>
                <w:color w:val="000000"/>
                <w:sz w:val="14"/>
                <w:szCs w:val="16"/>
                <w:lang w:val="en-AU" w:eastAsia="ko-KR" w:bidi="ar-SA"/>
              </w:rPr>
              <w:t xml:space="preserve"> </w:t>
            </w:r>
          </w:p>
        </w:tc>
      </w:tr>
      <w:tr w:rsidR="00B76FBD" w:rsidRPr="00120BF0" w14:paraId="104AA81B" w14:textId="77777777" w:rsidTr="00C27866">
        <w:trPr>
          <w:trHeight w:val="380"/>
          <w:jc w:val="center"/>
        </w:trPr>
        <w:tc>
          <w:tcPr>
            <w:cnfStyle w:val="001000000000" w:firstRow="0" w:lastRow="0" w:firstColumn="1" w:lastColumn="0" w:oddVBand="0" w:evenVBand="0" w:oddHBand="0" w:evenHBand="0" w:firstRowFirstColumn="0" w:firstRowLastColumn="0" w:lastRowFirstColumn="0" w:lastRowLastColumn="0"/>
            <w:tcW w:w="1440" w:type="dxa"/>
            <w:vAlign w:val="center"/>
            <w:hideMark/>
          </w:tcPr>
          <w:p w14:paraId="342FB1C6" w14:textId="77777777" w:rsidR="00B76FBD" w:rsidRPr="00120BF0" w:rsidRDefault="00B76FBD" w:rsidP="002B515E">
            <w:pPr>
              <w:jc w:val="center"/>
              <w:rPr>
                <w:rFonts w:ascii="Calibri" w:eastAsia="Malgun Gothic" w:hAnsi="Calibri" w:cs="Calibri"/>
                <w:color w:val="000000"/>
                <w:sz w:val="20"/>
                <w:szCs w:val="20"/>
                <w:lang w:eastAsia="ko-KR" w:bidi="ar-SA"/>
              </w:rPr>
            </w:pPr>
            <w:r w:rsidRPr="00120BF0">
              <w:rPr>
                <w:rFonts w:ascii="Calibri" w:eastAsia="Malgun Gothic" w:hAnsi="Calibri" w:cs="Calibri"/>
                <w:color w:val="000000"/>
                <w:sz w:val="20"/>
                <w:szCs w:val="20"/>
                <w:lang w:val="en-AU" w:eastAsia="ko-KR" w:bidi="ar-SA"/>
              </w:rPr>
              <w:t>Location</w:t>
            </w:r>
          </w:p>
        </w:tc>
        <w:tc>
          <w:tcPr>
            <w:tcW w:w="1100" w:type="dxa"/>
            <w:vAlign w:val="center"/>
            <w:hideMark/>
          </w:tcPr>
          <w:p w14:paraId="24C3C582" w14:textId="77777777" w:rsidR="00B76FBD" w:rsidRPr="00120BF0" w:rsidRDefault="00B76FBD" w:rsidP="002B515E">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 xml:space="preserve"> Kauma</w:t>
            </w:r>
            <w:r w:rsidRPr="00120BF0">
              <w:rPr>
                <w:rFonts w:ascii="Calibri" w:eastAsia="Malgun Gothic" w:hAnsi="Calibri" w:cs="Calibri"/>
                <w:color w:val="000000"/>
                <w:sz w:val="14"/>
                <w:szCs w:val="16"/>
                <w:lang w:val="en-AU" w:eastAsia="ko-KR" w:bidi="ar-SA"/>
              </w:rPr>
              <w:br/>
              <w:t>(Abemama), Kiribati</w:t>
            </w:r>
          </w:p>
        </w:tc>
        <w:tc>
          <w:tcPr>
            <w:tcW w:w="1100" w:type="dxa"/>
            <w:vAlign w:val="center"/>
            <w:hideMark/>
          </w:tcPr>
          <w:p w14:paraId="057CD822" w14:textId="77777777" w:rsidR="00B76FBD" w:rsidRPr="00120BF0" w:rsidRDefault="00B76FBD" w:rsidP="002B515E">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 xml:space="preserve"> Kiritimati island, Kiribati</w:t>
            </w:r>
          </w:p>
        </w:tc>
        <w:tc>
          <w:tcPr>
            <w:tcW w:w="1100" w:type="dxa"/>
            <w:vAlign w:val="center"/>
            <w:hideMark/>
          </w:tcPr>
          <w:p w14:paraId="217C43E8" w14:textId="77777777" w:rsidR="00B76FBD" w:rsidRPr="00120BF0" w:rsidRDefault="00B76FBD" w:rsidP="002B515E">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 xml:space="preserve"> Kadavu island, Fiji </w:t>
            </w:r>
          </w:p>
        </w:tc>
        <w:tc>
          <w:tcPr>
            <w:tcW w:w="1295" w:type="dxa"/>
            <w:vAlign w:val="center"/>
            <w:hideMark/>
          </w:tcPr>
          <w:p w14:paraId="3745CD8F" w14:textId="77777777" w:rsidR="00B76FBD" w:rsidRPr="00120BF0" w:rsidRDefault="00B76FBD" w:rsidP="002B515E">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 xml:space="preserve">Nabouvalu , Fiji </w:t>
            </w:r>
          </w:p>
        </w:tc>
        <w:tc>
          <w:tcPr>
            <w:tcW w:w="1100" w:type="dxa"/>
            <w:vAlign w:val="center"/>
            <w:hideMark/>
          </w:tcPr>
          <w:p w14:paraId="0BEBBC39" w14:textId="77777777" w:rsidR="00B76FBD" w:rsidRPr="00120BF0" w:rsidRDefault="00B76FBD" w:rsidP="002B515E">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 xml:space="preserve"> Kadavu </w:t>
            </w:r>
            <w:r w:rsidRPr="008A077E">
              <w:rPr>
                <w:rFonts w:ascii="Calibri" w:eastAsia="Malgun Gothic" w:hAnsi="Calibri" w:cs="Calibri"/>
                <w:color w:val="000000"/>
                <w:sz w:val="14"/>
                <w:szCs w:val="16"/>
                <w:lang w:val="en-AU" w:eastAsia="ko-KR" w:bidi="ar-SA"/>
              </w:rPr>
              <w:t>island,</w:t>
            </w:r>
            <w:r w:rsidRPr="00120BF0">
              <w:rPr>
                <w:rFonts w:ascii="Calibri" w:eastAsia="Malgun Gothic" w:hAnsi="Calibri" w:cs="Calibri"/>
                <w:color w:val="000000"/>
                <w:sz w:val="14"/>
                <w:szCs w:val="16"/>
                <w:lang w:val="en-AU" w:eastAsia="ko-KR" w:bidi="ar-SA"/>
              </w:rPr>
              <w:t xml:space="preserve"> Fiji </w:t>
            </w:r>
          </w:p>
        </w:tc>
        <w:tc>
          <w:tcPr>
            <w:tcW w:w="1100" w:type="dxa"/>
            <w:vAlign w:val="center"/>
            <w:hideMark/>
          </w:tcPr>
          <w:p w14:paraId="6DA07EF1" w14:textId="77777777" w:rsidR="00B76FBD" w:rsidRPr="00120BF0" w:rsidRDefault="00B76FBD" w:rsidP="002B515E">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 xml:space="preserve"> Vava’u island, Tonga</w:t>
            </w:r>
          </w:p>
        </w:tc>
        <w:tc>
          <w:tcPr>
            <w:tcW w:w="1100" w:type="dxa"/>
            <w:vAlign w:val="center"/>
          </w:tcPr>
          <w:p w14:paraId="4132D225" w14:textId="77777777" w:rsidR="00B76FBD" w:rsidRPr="008A077E" w:rsidRDefault="00B76FBD" w:rsidP="002B515E">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4"/>
                <w:szCs w:val="16"/>
                <w:lang w:val="en-AU" w:eastAsia="ko-KR" w:bidi="ar-SA"/>
              </w:rPr>
            </w:pPr>
            <w:r w:rsidRPr="004B1B9E">
              <w:rPr>
                <w:rFonts w:ascii="Calibri" w:eastAsia="Malgun Gothic" w:hAnsi="Calibri" w:cs="Calibri"/>
                <w:color w:val="000000"/>
                <w:sz w:val="14"/>
                <w:szCs w:val="16"/>
                <w:lang w:val="en-AU" w:eastAsia="ko-KR" w:bidi="ar-SA"/>
              </w:rPr>
              <w:t>Cook Islands</w:t>
            </w:r>
          </w:p>
        </w:tc>
        <w:tc>
          <w:tcPr>
            <w:tcW w:w="1101" w:type="dxa"/>
            <w:vAlign w:val="center"/>
            <w:hideMark/>
          </w:tcPr>
          <w:p w14:paraId="55B4B32D" w14:textId="77777777" w:rsidR="00B76FBD" w:rsidRPr="00120BF0" w:rsidRDefault="00B76FBD" w:rsidP="002B515E">
            <w:pPr>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 xml:space="preserve"> Islands of ‘Eua, H’aapai and Vava’u , Tonga</w:t>
            </w:r>
          </w:p>
        </w:tc>
      </w:tr>
      <w:tr w:rsidR="00B76FBD" w:rsidRPr="00120BF0" w14:paraId="7E840B10" w14:textId="77777777" w:rsidTr="00C27866">
        <w:trPr>
          <w:cnfStyle w:val="000000100000" w:firstRow="0" w:lastRow="0" w:firstColumn="0" w:lastColumn="0" w:oddVBand="0" w:evenVBand="0" w:oddHBand="1" w:evenHBand="0" w:firstRowFirstColumn="0" w:firstRowLastColumn="0" w:lastRowFirstColumn="0" w:lastRowLastColumn="0"/>
          <w:trHeight w:val="380"/>
          <w:jc w:val="center"/>
        </w:trPr>
        <w:tc>
          <w:tcPr>
            <w:cnfStyle w:val="001000000000" w:firstRow="0" w:lastRow="0" w:firstColumn="1" w:lastColumn="0" w:oddVBand="0" w:evenVBand="0" w:oddHBand="0" w:evenHBand="0" w:firstRowFirstColumn="0" w:firstRowLastColumn="0" w:lastRowFirstColumn="0" w:lastRowLastColumn="0"/>
            <w:tcW w:w="1440" w:type="dxa"/>
            <w:vAlign w:val="center"/>
            <w:hideMark/>
          </w:tcPr>
          <w:p w14:paraId="1B1FD6B9" w14:textId="77777777" w:rsidR="00B76FBD" w:rsidRPr="00120BF0" w:rsidRDefault="00B76FBD" w:rsidP="002B515E">
            <w:pPr>
              <w:jc w:val="center"/>
              <w:rPr>
                <w:rFonts w:ascii="Calibri" w:eastAsia="Malgun Gothic" w:hAnsi="Calibri" w:cs="Calibri"/>
                <w:color w:val="000000"/>
                <w:sz w:val="20"/>
                <w:szCs w:val="20"/>
                <w:lang w:eastAsia="ko-KR" w:bidi="ar-SA"/>
              </w:rPr>
            </w:pPr>
            <w:r w:rsidRPr="00120BF0">
              <w:rPr>
                <w:rFonts w:ascii="Calibri" w:eastAsia="Malgun Gothic" w:hAnsi="Calibri" w:cs="Calibri"/>
                <w:color w:val="000000"/>
                <w:sz w:val="20"/>
                <w:szCs w:val="20"/>
                <w:lang w:val="en-AU" w:eastAsia="ko-KR" w:bidi="ar-SA"/>
              </w:rPr>
              <w:t>Business Year</w:t>
            </w:r>
          </w:p>
        </w:tc>
        <w:tc>
          <w:tcPr>
            <w:tcW w:w="1100" w:type="dxa"/>
            <w:vAlign w:val="center"/>
            <w:hideMark/>
          </w:tcPr>
          <w:p w14:paraId="2F7D328D" w14:textId="77777777" w:rsidR="00B76FBD" w:rsidRPr="00120BF0" w:rsidRDefault="00B76FBD" w:rsidP="002B515E">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2014</w:t>
            </w:r>
          </w:p>
        </w:tc>
        <w:tc>
          <w:tcPr>
            <w:tcW w:w="1100" w:type="dxa"/>
            <w:vAlign w:val="center"/>
            <w:hideMark/>
          </w:tcPr>
          <w:p w14:paraId="71091FAA" w14:textId="77777777" w:rsidR="00B76FBD" w:rsidRPr="00120BF0" w:rsidRDefault="00B76FBD" w:rsidP="002B515E">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2014</w:t>
            </w:r>
          </w:p>
        </w:tc>
        <w:tc>
          <w:tcPr>
            <w:tcW w:w="1100" w:type="dxa"/>
            <w:vAlign w:val="center"/>
            <w:hideMark/>
          </w:tcPr>
          <w:p w14:paraId="0610B1CD" w14:textId="77777777" w:rsidR="00B76FBD" w:rsidRPr="00120BF0" w:rsidRDefault="00B76FBD" w:rsidP="002B515E">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2015</w:t>
            </w:r>
          </w:p>
        </w:tc>
        <w:tc>
          <w:tcPr>
            <w:tcW w:w="1295" w:type="dxa"/>
            <w:vAlign w:val="center"/>
            <w:hideMark/>
          </w:tcPr>
          <w:p w14:paraId="4981AE75" w14:textId="77777777" w:rsidR="00B76FBD" w:rsidRPr="00120BF0" w:rsidRDefault="00B76FBD" w:rsidP="002B515E">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1997</w:t>
            </w:r>
          </w:p>
        </w:tc>
        <w:tc>
          <w:tcPr>
            <w:tcW w:w="1100" w:type="dxa"/>
            <w:vAlign w:val="center"/>
            <w:hideMark/>
          </w:tcPr>
          <w:p w14:paraId="0F0EA60F" w14:textId="77777777" w:rsidR="00B76FBD" w:rsidRPr="00120BF0" w:rsidRDefault="00B76FBD" w:rsidP="002B515E">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2017</w:t>
            </w:r>
          </w:p>
        </w:tc>
        <w:tc>
          <w:tcPr>
            <w:tcW w:w="1100" w:type="dxa"/>
            <w:vAlign w:val="center"/>
            <w:hideMark/>
          </w:tcPr>
          <w:p w14:paraId="400541F9" w14:textId="77777777" w:rsidR="00B76FBD" w:rsidRPr="00120BF0" w:rsidRDefault="00B76FBD" w:rsidP="002B515E">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2013</w:t>
            </w:r>
          </w:p>
        </w:tc>
        <w:tc>
          <w:tcPr>
            <w:tcW w:w="1100" w:type="dxa"/>
            <w:vAlign w:val="center"/>
          </w:tcPr>
          <w:p w14:paraId="24C0D3F6" w14:textId="77777777" w:rsidR="00B76FBD" w:rsidRPr="008A077E" w:rsidRDefault="00B76FBD" w:rsidP="002B515E">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4"/>
                <w:szCs w:val="16"/>
                <w:lang w:val="en-AU" w:eastAsia="ko-KR" w:bidi="ar-SA"/>
              </w:rPr>
            </w:pPr>
            <w:r w:rsidRPr="004B1B9E">
              <w:rPr>
                <w:rFonts w:ascii="Calibri" w:eastAsia="Malgun Gothic" w:hAnsi="Calibri" w:cs="Calibri"/>
                <w:color w:val="000000"/>
                <w:sz w:val="14"/>
                <w:szCs w:val="16"/>
                <w:lang w:val="en-AU" w:eastAsia="ko-KR" w:bidi="ar-SA"/>
              </w:rPr>
              <w:t>2016</w:t>
            </w:r>
          </w:p>
        </w:tc>
        <w:tc>
          <w:tcPr>
            <w:tcW w:w="1101" w:type="dxa"/>
            <w:vAlign w:val="center"/>
            <w:hideMark/>
          </w:tcPr>
          <w:p w14:paraId="14904A6E" w14:textId="77777777" w:rsidR="00B76FBD" w:rsidRPr="00120BF0" w:rsidRDefault="00B76FBD" w:rsidP="002B515E">
            <w:pPr>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2017</w:t>
            </w:r>
            <w:r w:rsidRPr="00120BF0">
              <w:rPr>
                <w:rFonts w:ascii="Calibri" w:eastAsia="Malgun Gothic" w:hAnsi="Calibri" w:cs="Calibri"/>
                <w:color w:val="000000"/>
                <w:sz w:val="14"/>
                <w:szCs w:val="16"/>
                <w:lang w:val="en-AU" w:eastAsia="ko-KR" w:bidi="ar-SA"/>
              </w:rPr>
              <w:br/>
              <w:t>( Project agreement signed)</w:t>
            </w:r>
          </w:p>
        </w:tc>
      </w:tr>
      <w:tr w:rsidR="00B76FBD" w:rsidRPr="00120BF0" w14:paraId="1C2C2870" w14:textId="77777777" w:rsidTr="00C27866">
        <w:trPr>
          <w:trHeight w:val="1264"/>
          <w:jc w:val="center"/>
        </w:trPr>
        <w:tc>
          <w:tcPr>
            <w:cnfStyle w:val="001000000000" w:firstRow="0" w:lastRow="0" w:firstColumn="1" w:lastColumn="0" w:oddVBand="0" w:evenVBand="0" w:oddHBand="0" w:evenHBand="0" w:firstRowFirstColumn="0" w:firstRowLastColumn="0" w:lastRowFirstColumn="0" w:lastRowLastColumn="0"/>
            <w:tcW w:w="1440" w:type="dxa"/>
            <w:vAlign w:val="center"/>
            <w:hideMark/>
          </w:tcPr>
          <w:p w14:paraId="2AA9725B" w14:textId="77777777" w:rsidR="00B76FBD" w:rsidRPr="00120BF0" w:rsidRDefault="00B76FBD" w:rsidP="002B515E">
            <w:pPr>
              <w:jc w:val="center"/>
              <w:rPr>
                <w:rFonts w:ascii="Calibri" w:eastAsia="Malgun Gothic" w:hAnsi="Calibri" w:cs="Calibri"/>
                <w:color w:val="000000"/>
                <w:sz w:val="20"/>
                <w:szCs w:val="20"/>
                <w:lang w:eastAsia="ko-KR" w:bidi="ar-SA"/>
              </w:rPr>
            </w:pPr>
            <w:r w:rsidRPr="00120BF0">
              <w:rPr>
                <w:rFonts w:ascii="Calibri" w:eastAsia="Malgun Gothic" w:hAnsi="Calibri" w:cs="Calibri"/>
                <w:color w:val="000000"/>
                <w:sz w:val="20"/>
                <w:szCs w:val="20"/>
                <w:lang w:val="en-AU" w:eastAsia="ko-KR" w:bidi="ar-SA"/>
              </w:rPr>
              <w:t>Scope and Major Composition</w:t>
            </w:r>
          </w:p>
        </w:tc>
        <w:tc>
          <w:tcPr>
            <w:tcW w:w="1100" w:type="dxa"/>
            <w:vAlign w:val="center"/>
            <w:hideMark/>
          </w:tcPr>
          <w:p w14:paraId="4194C52E" w14:textId="77777777" w:rsidR="00B76FBD" w:rsidRPr="00120BF0" w:rsidRDefault="00B76FBD" w:rsidP="002B515E">
            <w:pP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42.525 kW</w:t>
            </w:r>
            <w:r w:rsidRPr="00120BF0">
              <w:rPr>
                <w:rFonts w:ascii="Calibri" w:eastAsia="Malgun Gothic" w:hAnsi="Calibri" w:cs="Calibri"/>
                <w:color w:val="000000"/>
                <w:sz w:val="14"/>
                <w:szCs w:val="16"/>
                <w:vertAlign w:val="subscript"/>
                <w:lang w:val="en-AU" w:eastAsia="ko-KR" w:bidi="ar-SA"/>
              </w:rPr>
              <w:t>p</w:t>
            </w:r>
            <w:r w:rsidRPr="00120BF0">
              <w:rPr>
                <w:rFonts w:ascii="Calibri" w:eastAsia="Malgun Gothic" w:hAnsi="Calibri" w:cs="Calibri"/>
                <w:color w:val="000000"/>
                <w:sz w:val="14"/>
                <w:szCs w:val="16"/>
                <w:lang w:val="en-AU" w:eastAsia="ko-KR" w:bidi="ar-SA"/>
              </w:rPr>
              <w:t xml:space="preserve"> sola PV (180 x 235 W</w:t>
            </w:r>
            <w:r w:rsidRPr="00120BF0">
              <w:rPr>
                <w:rFonts w:ascii="Calibri" w:eastAsia="Malgun Gothic" w:hAnsi="Calibri" w:cs="Calibri"/>
                <w:color w:val="000000"/>
                <w:sz w:val="14"/>
                <w:szCs w:val="16"/>
                <w:vertAlign w:val="subscript"/>
                <w:lang w:val="en-AU" w:eastAsia="ko-KR" w:bidi="ar-SA"/>
              </w:rPr>
              <w:t>p</w:t>
            </w:r>
            <w:r w:rsidRPr="00120BF0">
              <w:rPr>
                <w:rFonts w:ascii="Calibri" w:eastAsia="Malgun Gothic" w:hAnsi="Calibri" w:cs="Calibri"/>
                <w:color w:val="000000"/>
                <w:sz w:val="14"/>
                <w:szCs w:val="16"/>
                <w:lang w:val="en-AU" w:eastAsia="ko-KR" w:bidi="ar-SA"/>
              </w:rPr>
              <w:t>) + 3488.3AH C</w:t>
            </w:r>
            <w:r w:rsidRPr="00120BF0">
              <w:rPr>
                <w:rFonts w:ascii="Calibri" w:eastAsia="Malgun Gothic" w:hAnsi="Calibri" w:cs="Calibri"/>
                <w:color w:val="000000"/>
                <w:sz w:val="14"/>
                <w:szCs w:val="16"/>
                <w:vertAlign w:val="subscript"/>
                <w:lang w:val="en-AU" w:eastAsia="ko-KR" w:bidi="ar-SA"/>
              </w:rPr>
              <w:t>10</w:t>
            </w:r>
            <w:r w:rsidRPr="00120BF0">
              <w:rPr>
                <w:rFonts w:ascii="Calibri" w:eastAsia="Malgun Gothic" w:hAnsi="Calibri" w:cs="Calibri"/>
                <w:color w:val="000000"/>
                <w:sz w:val="14"/>
                <w:szCs w:val="16"/>
                <w:lang w:val="en-AU" w:eastAsia="ko-KR" w:bidi="ar-SA"/>
              </w:rPr>
              <w:t xml:space="preserve"> Battery + 18 kWinverter (3 phase) with Diesel backup.</w:t>
            </w:r>
          </w:p>
        </w:tc>
        <w:tc>
          <w:tcPr>
            <w:tcW w:w="1100" w:type="dxa"/>
            <w:vAlign w:val="center"/>
            <w:hideMark/>
          </w:tcPr>
          <w:p w14:paraId="035D516D" w14:textId="77777777" w:rsidR="00B76FBD" w:rsidRPr="00120BF0" w:rsidRDefault="00B76FBD" w:rsidP="002B515E">
            <w:pP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 xml:space="preserve"> 16.215 kW</w:t>
            </w:r>
            <w:r w:rsidRPr="00120BF0">
              <w:rPr>
                <w:rFonts w:ascii="Calibri" w:eastAsia="Malgun Gothic" w:hAnsi="Calibri" w:cs="Calibri"/>
                <w:color w:val="000000"/>
                <w:sz w:val="14"/>
                <w:szCs w:val="16"/>
                <w:vertAlign w:val="subscript"/>
                <w:lang w:val="en-AU" w:eastAsia="ko-KR" w:bidi="ar-SA"/>
              </w:rPr>
              <w:t>p</w:t>
            </w:r>
            <w:r w:rsidRPr="00120BF0">
              <w:rPr>
                <w:rFonts w:ascii="Calibri" w:eastAsia="Malgun Gothic" w:hAnsi="Calibri" w:cs="Calibri"/>
                <w:color w:val="000000"/>
                <w:sz w:val="14"/>
                <w:szCs w:val="16"/>
                <w:lang w:val="en-AU" w:eastAsia="ko-KR" w:bidi="ar-SA"/>
              </w:rPr>
              <w:t xml:space="preserve"> solar PV + 2150AH C</w:t>
            </w:r>
            <w:r w:rsidRPr="00120BF0">
              <w:rPr>
                <w:rFonts w:ascii="Calibri" w:eastAsia="Malgun Gothic" w:hAnsi="Calibri" w:cs="Calibri"/>
                <w:color w:val="000000"/>
                <w:sz w:val="14"/>
                <w:szCs w:val="16"/>
                <w:vertAlign w:val="subscript"/>
                <w:lang w:val="en-AU" w:eastAsia="ko-KR" w:bidi="ar-SA"/>
              </w:rPr>
              <w:t>10</w:t>
            </w:r>
            <w:r w:rsidRPr="00120BF0">
              <w:rPr>
                <w:rFonts w:ascii="Calibri" w:eastAsia="Malgun Gothic" w:hAnsi="Calibri" w:cs="Calibri"/>
                <w:color w:val="000000"/>
                <w:sz w:val="14"/>
                <w:szCs w:val="16"/>
                <w:lang w:val="en-AU" w:eastAsia="ko-KR" w:bidi="ar-SA"/>
              </w:rPr>
              <w:t xml:space="preserve"> battery + 12 kW inverter </w:t>
            </w:r>
          </w:p>
        </w:tc>
        <w:tc>
          <w:tcPr>
            <w:tcW w:w="1100" w:type="dxa"/>
            <w:vAlign w:val="center"/>
            <w:hideMark/>
          </w:tcPr>
          <w:p w14:paraId="2E0982AA" w14:textId="77777777" w:rsidR="00B76FBD" w:rsidRPr="00120BF0" w:rsidRDefault="00B76FBD" w:rsidP="002B515E">
            <w:pP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 xml:space="preserve"> 249 kW</w:t>
            </w:r>
            <w:r w:rsidRPr="00120BF0">
              <w:rPr>
                <w:rFonts w:ascii="Calibri" w:eastAsia="Malgun Gothic" w:hAnsi="Calibri" w:cs="Calibri"/>
                <w:color w:val="000000"/>
                <w:sz w:val="14"/>
                <w:szCs w:val="16"/>
                <w:vertAlign w:val="subscript"/>
                <w:lang w:val="en-AU" w:eastAsia="ko-KR" w:bidi="ar-SA"/>
              </w:rPr>
              <w:t>p</w:t>
            </w:r>
            <w:r w:rsidRPr="00120BF0">
              <w:rPr>
                <w:rFonts w:ascii="Calibri" w:eastAsia="Malgun Gothic" w:hAnsi="Calibri" w:cs="Calibri"/>
                <w:color w:val="000000"/>
                <w:sz w:val="14"/>
                <w:szCs w:val="16"/>
                <w:lang w:val="en-AU" w:eastAsia="ko-KR" w:bidi="ar-SA"/>
              </w:rPr>
              <w:t xml:space="preserve"> solar PV + 2 x 23 kW Hatz twinpacks low load diesel generators </w:t>
            </w:r>
          </w:p>
        </w:tc>
        <w:tc>
          <w:tcPr>
            <w:tcW w:w="1295" w:type="dxa"/>
            <w:vAlign w:val="center"/>
            <w:hideMark/>
          </w:tcPr>
          <w:p w14:paraId="3DE672D9" w14:textId="77777777" w:rsidR="00B76FBD" w:rsidRPr="00120BF0" w:rsidRDefault="00B76FBD" w:rsidP="002B515E">
            <w:pP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37.4   kW</w:t>
            </w:r>
            <w:r w:rsidRPr="00120BF0">
              <w:rPr>
                <w:rFonts w:ascii="Calibri" w:eastAsia="Malgun Gothic" w:hAnsi="Calibri" w:cs="Calibri"/>
                <w:color w:val="000000"/>
                <w:sz w:val="14"/>
                <w:szCs w:val="16"/>
                <w:vertAlign w:val="subscript"/>
                <w:lang w:val="en-AU" w:eastAsia="ko-KR" w:bidi="ar-SA"/>
              </w:rPr>
              <w:t>p</w:t>
            </w:r>
            <w:r w:rsidRPr="00120BF0">
              <w:rPr>
                <w:rFonts w:ascii="Calibri" w:eastAsia="Malgun Gothic" w:hAnsi="Calibri" w:cs="Calibri"/>
                <w:color w:val="000000"/>
                <w:sz w:val="14"/>
                <w:szCs w:val="16"/>
                <w:lang w:val="en-AU" w:eastAsia="ko-KR" w:bidi="ar-SA"/>
              </w:rPr>
              <w:t xml:space="preserve"> solar PV + 8 x 6.7 kW Bergey wind + 50 kW battery + 2 x 100 kVA diesel generators </w:t>
            </w:r>
          </w:p>
        </w:tc>
        <w:tc>
          <w:tcPr>
            <w:tcW w:w="1100" w:type="dxa"/>
            <w:vAlign w:val="center"/>
            <w:hideMark/>
          </w:tcPr>
          <w:p w14:paraId="4CD0C66C" w14:textId="77777777" w:rsidR="00B76FBD" w:rsidRPr="00120BF0" w:rsidRDefault="00B76FBD" w:rsidP="002B515E">
            <w:pP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 xml:space="preserve"> 30 kW</w:t>
            </w:r>
            <w:r w:rsidRPr="00120BF0">
              <w:rPr>
                <w:rFonts w:ascii="Calibri" w:eastAsia="Malgun Gothic" w:hAnsi="Calibri" w:cs="Calibri"/>
                <w:color w:val="000000"/>
                <w:sz w:val="14"/>
                <w:szCs w:val="16"/>
                <w:vertAlign w:val="subscript"/>
                <w:lang w:val="en-AU" w:eastAsia="ko-KR" w:bidi="ar-SA"/>
              </w:rPr>
              <w:t>p</w:t>
            </w:r>
            <w:r w:rsidRPr="00120BF0">
              <w:rPr>
                <w:rFonts w:ascii="Calibri" w:eastAsia="Malgun Gothic" w:hAnsi="Calibri" w:cs="Calibri"/>
                <w:color w:val="000000"/>
                <w:sz w:val="14"/>
                <w:szCs w:val="16"/>
                <w:lang w:val="en-AU" w:eastAsia="ko-KR" w:bidi="ar-SA"/>
              </w:rPr>
              <w:t xml:space="preserve"> solar PV + 32 kVA diesel generators </w:t>
            </w:r>
            <w:r w:rsidR="009917F1">
              <w:rPr>
                <w:rFonts w:ascii="Calibri" w:eastAsia="Malgun Gothic" w:hAnsi="Calibri" w:cs="Calibri"/>
                <w:color w:val="000000"/>
                <w:sz w:val="14"/>
                <w:szCs w:val="16"/>
                <w:lang w:val="en-AU" w:eastAsia="ko-KR" w:bidi="ar-SA"/>
              </w:rPr>
              <w:t>-</w:t>
            </w:r>
          </w:p>
        </w:tc>
        <w:tc>
          <w:tcPr>
            <w:tcW w:w="1100" w:type="dxa"/>
            <w:vAlign w:val="center"/>
            <w:hideMark/>
          </w:tcPr>
          <w:p w14:paraId="0059040A" w14:textId="77777777" w:rsidR="00B76FBD" w:rsidRPr="00120BF0" w:rsidRDefault="00B76FBD" w:rsidP="002B515E">
            <w:pP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420 kW</w:t>
            </w:r>
            <w:r w:rsidRPr="00120BF0">
              <w:rPr>
                <w:rFonts w:ascii="Calibri" w:eastAsia="Malgun Gothic" w:hAnsi="Calibri" w:cs="Calibri"/>
                <w:color w:val="000000"/>
                <w:sz w:val="14"/>
                <w:szCs w:val="16"/>
                <w:vertAlign w:val="subscript"/>
                <w:lang w:val="en-AU" w:eastAsia="ko-KR" w:bidi="ar-SA"/>
              </w:rPr>
              <w:t>p</w:t>
            </w:r>
            <w:r w:rsidRPr="00120BF0">
              <w:rPr>
                <w:rFonts w:ascii="Calibri" w:eastAsia="Malgun Gothic" w:hAnsi="Calibri" w:cs="Calibri"/>
                <w:color w:val="000000"/>
                <w:sz w:val="14"/>
                <w:szCs w:val="16"/>
                <w:lang w:val="en-AU" w:eastAsia="ko-KR" w:bidi="ar-SA"/>
              </w:rPr>
              <w:t xml:space="preserve"> Solar PV+ 930 kW Diesel + 100 kW Battery</w:t>
            </w:r>
          </w:p>
        </w:tc>
        <w:tc>
          <w:tcPr>
            <w:tcW w:w="1100" w:type="dxa"/>
            <w:vAlign w:val="center"/>
          </w:tcPr>
          <w:p w14:paraId="71FCAF33" w14:textId="77777777" w:rsidR="00B76FBD" w:rsidRPr="008A077E" w:rsidRDefault="00B76FBD" w:rsidP="002B515E">
            <w:pP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4"/>
                <w:szCs w:val="16"/>
                <w:lang w:val="en-AU" w:eastAsia="ko-KR" w:bidi="ar-SA"/>
              </w:rPr>
            </w:pPr>
            <w:r w:rsidRPr="004B1B9E">
              <w:rPr>
                <w:rFonts w:ascii="Calibri" w:eastAsia="Malgun Gothic" w:hAnsi="Calibri" w:cs="Calibri"/>
                <w:color w:val="000000"/>
                <w:sz w:val="14"/>
                <w:szCs w:val="16"/>
                <w:lang w:val="en-AU" w:eastAsia="ko-KR" w:bidi="ar-SA"/>
              </w:rPr>
              <w:t>Solar Photovoltaic plants under Cook Islands Renewable Energy Sector Project(COO46453-002) Phase 1</w:t>
            </w:r>
          </w:p>
        </w:tc>
        <w:tc>
          <w:tcPr>
            <w:tcW w:w="1101" w:type="dxa"/>
            <w:vAlign w:val="center"/>
            <w:hideMark/>
          </w:tcPr>
          <w:p w14:paraId="05DA20E2" w14:textId="77777777" w:rsidR="00B76FBD" w:rsidRPr="00120BF0" w:rsidRDefault="00B76FBD" w:rsidP="002B515E">
            <w:pP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 xml:space="preserve">9 islands, Solar PV 1.25MWp in total and ESS </w:t>
            </w:r>
          </w:p>
        </w:tc>
      </w:tr>
      <w:tr w:rsidR="00B76FBD" w:rsidRPr="00120BF0" w14:paraId="6B3AB1CA" w14:textId="77777777" w:rsidTr="00C27866">
        <w:trPr>
          <w:cnfStyle w:val="000000100000" w:firstRow="0" w:lastRow="0" w:firstColumn="0" w:lastColumn="0" w:oddVBand="0" w:evenVBand="0" w:oddHBand="1" w:evenHBand="0" w:firstRowFirstColumn="0" w:firstRowLastColumn="0" w:lastRowFirstColumn="0" w:lastRowLastColumn="0"/>
          <w:trHeight w:val="745"/>
          <w:jc w:val="center"/>
        </w:trPr>
        <w:tc>
          <w:tcPr>
            <w:cnfStyle w:val="001000000000" w:firstRow="0" w:lastRow="0" w:firstColumn="1" w:lastColumn="0" w:oddVBand="0" w:evenVBand="0" w:oddHBand="0" w:evenHBand="0" w:firstRowFirstColumn="0" w:firstRowLastColumn="0" w:lastRowFirstColumn="0" w:lastRowLastColumn="0"/>
            <w:tcW w:w="1440" w:type="dxa"/>
            <w:vAlign w:val="center"/>
            <w:hideMark/>
          </w:tcPr>
          <w:p w14:paraId="65181C37" w14:textId="77777777" w:rsidR="00B76FBD" w:rsidRPr="00120BF0" w:rsidRDefault="00B76FBD" w:rsidP="002B515E">
            <w:pPr>
              <w:jc w:val="center"/>
              <w:rPr>
                <w:rFonts w:ascii="Calibri" w:eastAsia="Malgun Gothic" w:hAnsi="Calibri" w:cs="Calibri"/>
                <w:color w:val="000000"/>
                <w:sz w:val="20"/>
                <w:szCs w:val="20"/>
                <w:lang w:eastAsia="ko-KR" w:bidi="ar-SA"/>
              </w:rPr>
            </w:pPr>
            <w:r w:rsidRPr="00120BF0">
              <w:rPr>
                <w:rFonts w:ascii="Calibri" w:eastAsia="Malgun Gothic" w:hAnsi="Calibri" w:cs="Calibri"/>
                <w:color w:val="000000"/>
                <w:sz w:val="20"/>
                <w:szCs w:val="20"/>
                <w:lang w:val="en-AU" w:eastAsia="ko-KR" w:bidi="ar-SA"/>
              </w:rPr>
              <w:t>Funding</w:t>
            </w:r>
          </w:p>
        </w:tc>
        <w:tc>
          <w:tcPr>
            <w:tcW w:w="1100" w:type="dxa"/>
            <w:vAlign w:val="center"/>
            <w:hideMark/>
          </w:tcPr>
          <w:p w14:paraId="68FF476A" w14:textId="77777777" w:rsidR="00B76FBD" w:rsidRPr="00120BF0" w:rsidRDefault="00B76FBD" w:rsidP="002B515E">
            <w:pP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A component of EU 10</w:t>
            </w:r>
            <w:r w:rsidRPr="00120BF0">
              <w:rPr>
                <w:rFonts w:ascii="Calibri" w:eastAsia="Malgun Gothic" w:hAnsi="Calibri" w:cs="Calibri"/>
                <w:color w:val="000000"/>
                <w:sz w:val="14"/>
                <w:szCs w:val="16"/>
                <w:vertAlign w:val="superscript"/>
                <w:lang w:val="en-AU" w:eastAsia="ko-KR" w:bidi="ar-SA"/>
              </w:rPr>
              <w:t>th</w:t>
            </w:r>
            <w:r w:rsidRPr="00120BF0">
              <w:rPr>
                <w:rFonts w:ascii="Calibri" w:eastAsia="Malgun Gothic" w:hAnsi="Calibri" w:cs="Calibri"/>
                <w:color w:val="000000"/>
                <w:sz w:val="14"/>
                <w:szCs w:val="16"/>
                <w:lang w:val="en-AU" w:eastAsia="ko-KR" w:bidi="ar-SA"/>
              </w:rPr>
              <w:t xml:space="preserve"> European Development Funding (EDF)- Total 4.1 Million Euros</w:t>
            </w:r>
          </w:p>
        </w:tc>
        <w:tc>
          <w:tcPr>
            <w:tcW w:w="1100" w:type="dxa"/>
            <w:vAlign w:val="center"/>
            <w:hideMark/>
          </w:tcPr>
          <w:p w14:paraId="24639AC1" w14:textId="77777777" w:rsidR="00B76FBD" w:rsidRPr="00120BF0" w:rsidRDefault="00B76FBD" w:rsidP="002B515E">
            <w:pP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A component of EU 10</w:t>
            </w:r>
            <w:r w:rsidRPr="00120BF0">
              <w:rPr>
                <w:rFonts w:ascii="Calibri" w:eastAsia="Malgun Gothic" w:hAnsi="Calibri" w:cs="Calibri"/>
                <w:color w:val="000000"/>
                <w:sz w:val="14"/>
                <w:szCs w:val="16"/>
                <w:vertAlign w:val="superscript"/>
                <w:lang w:val="en-AU" w:eastAsia="ko-KR" w:bidi="ar-SA"/>
              </w:rPr>
              <w:t>th</w:t>
            </w:r>
            <w:r w:rsidRPr="00120BF0">
              <w:rPr>
                <w:rFonts w:ascii="Calibri" w:eastAsia="Malgun Gothic" w:hAnsi="Calibri" w:cs="Calibri"/>
                <w:color w:val="000000"/>
                <w:sz w:val="14"/>
                <w:szCs w:val="16"/>
                <w:lang w:val="en-AU" w:eastAsia="ko-KR" w:bidi="ar-SA"/>
              </w:rPr>
              <w:t xml:space="preserve"> European Development Funding (EDF)- Total 4.1 million Euros</w:t>
            </w:r>
          </w:p>
        </w:tc>
        <w:tc>
          <w:tcPr>
            <w:tcW w:w="1100" w:type="dxa"/>
            <w:vAlign w:val="center"/>
            <w:hideMark/>
          </w:tcPr>
          <w:p w14:paraId="1C34B183" w14:textId="77777777" w:rsidR="00B76FBD" w:rsidRPr="00120BF0" w:rsidRDefault="00B76FBD" w:rsidP="002B515E">
            <w:pP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 xml:space="preserve"> UAE Pacific Partnership Fund (Total 5 million USD for 3 projects in Fiji)</w:t>
            </w:r>
          </w:p>
        </w:tc>
        <w:tc>
          <w:tcPr>
            <w:tcW w:w="1295" w:type="dxa"/>
            <w:vAlign w:val="center"/>
            <w:hideMark/>
          </w:tcPr>
          <w:p w14:paraId="2C8AA870" w14:textId="77777777" w:rsidR="00B76FBD" w:rsidRPr="00120BF0" w:rsidRDefault="00B76FBD" w:rsidP="002B515E">
            <w:pP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MOFA, Japan (F$ 800,000) + FDoE , Fiji  F$ 230,000</w:t>
            </w:r>
          </w:p>
        </w:tc>
        <w:tc>
          <w:tcPr>
            <w:tcW w:w="1100" w:type="dxa"/>
            <w:vAlign w:val="center"/>
            <w:hideMark/>
          </w:tcPr>
          <w:p w14:paraId="5E6C8CDA" w14:textId="77777777" w:rsidR="00B76FBD" w:rsidRPr="00120BF0" w:rsidRDefault="00B76FBD" w:rsidP="002B515E">
            <w:pP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 xml:space="preserve"> Korea Government (1.5 M USD) + Fiji Government (500, 000 FJD)</w:t>
            </w:r>
          </w:p>
        </w:tc>
        <w:tc>
          <w:tcPr>
            <w:tcW w:w="1100" w:type="dxa"/>
            <w:vAlign w:val="center"/>
            <w:hideMark/>
          </w:tcPr>
          <w:p w14:paraId="056481EF" w14:textId="77777777" w:rsidR="00B76FBD" w:rsidRPr="00120BF0" w:rsidRDefault="00B76FBD" w:rsidP="002B515E">
            <w:pP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 xml:space="preserve">UAE partnership Fund </w:t>
            </w:r>
          </w:p>
        </w:tc>
        <w:tc>
          <w:tcPr>
            <w:tcW w:w="1100" w:type="dxa"/>
            <w:vAlign w:val="center"/>
          </w:tcPr>
          <w:p w14:paraId="7BD94F2A" w14:textId="77777777" w:rsidR="00B76FBD" w:rsidRPr="008A077E" w:rsidRDefault="00B76FBD" w:rsidP="002B515E">
            <w:pP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4"/>
                <w:szCs w:val="16"/>
                <w:lang w:val="en-AU" w:eastAsia="ko-KR" w:bidi="ar-SA"/>
              </w:rPr>
            </w:pPr>
            <w:r w:rsidRPr="004B1B9E">
              <w:rPr>
                <w:rFonts w:ascii="Calibri" w:eastAsia="Malgun Gothic" w:hAnsi="Calibri" w:cs="Calibri"/>
                <w:color w:val="000000"/>
                <w:sz w:val="14"/>
                <w:szCs w:val="16"/>
                <w:lang w:val="en-AU" w:eastAsia="ko-KR" w:bidi="ar-SA"/>
              </w:rPr>
              <w:t>NZD 30M(USD 20M), ADB Loan</w:t>
            </w:r>
          </w:p>
        </w:tc>
        <w:tc>
          <w:tcPr>
            <w:tcW w:w="1101" w:type="dxa"/>
            <w:vAlign w:val="center"/>
            <w:hideMark/>
          </w:tcPr>
          <w:p w14:paraId="5ABEF7F1" w14:textId="77777777" w:rsidR="00B76FBD" w:rsidRPr="00120BF0" w:rsidRDefault="00B76FBD" w:rsidP="002B515E">
            <w:pP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 xml:space="preserve">ADB concessional lending </w:t>
            </w:r>
          </w:p>
        </w:tc>
      </w:tr>
      <w:tr w:rsidR="00B76FBD" w:rsidRPr="00120BF0" w14:paraId="63B3E5B5" w14:textId="77777777" w:rsidTr="00C27866">
        <w:trPr>
          <w:trHeight w:val="930"/>
          <w:jc w:val="center"/>
        </w:trPr>
        <w:tc>
          <w:tcPr>
            <w:cnfStyle w:val="001000000000" w:firstRow="0" w:lastRow="0" w:firstColumn="1" w:lastColumn="0" w:oddVBand="0" w:evenVBand="0" w:oddHBand="0" w:evenHBand="0" w:firstRowFirstColumn="0" w:firstRowLastColumn="0" w:lastRowFirstColumn="0" w:lastRowLastColumn="0"/>
            <w:tcW w:w="1440" w:type="dxa"/>
            <w:vAlign w:val="center"/>
            <w:hideMark/>
          </w:tcPr>
          <w:p w14:paraId="45C37909" w14:textId="77777777" w:rsidR="00B76FBD" w:rsidRPr="00120BF0" w:rsidRDefault="00B76FBD" w:rsidP="002B515E">
            <w:pPr>
              <w:jc w:val="center"/>
              <w:rPr>
                <w:rFonts w:ascii="Calibri" w:eastAsia="Malgun Gothic" w:hAnsi="Calibri" w:cs="Calibri"/>
                <w:color w:val="000000"/>
                <w:sz w:val="20"/>
                <w:szCs w:val="20"/>
                <w:lang w:eastAsia="ko-KR" w:bidi="ar-SA"/>
              </w:rPr>
            </w:pPr>
            <w:r w:rsidRPr="00120BF0">
              <w:rPr>
                <w:rFonts w:ascii="Calibri" w:eastAsia="Malgun Gothic" w:hAnsi="Calibri" w:cs="Calibri"/>
                <w:color w:val="000000"/>
                <w:sz w:val="20"/>
                <w:szCs w:val="20"/>
                <w:lang w:val="en-AU" w:eastAsia="ko-KR" w:bidi="ar-SA"/>
              </w:rPr>
              <w:t xml:space="preserve">Target location </w:t>
            </w:r>
          </w:p>
        </w:tc>
        <w:tc>
          <w:tcPr>
            <w:tcW w:w="1100" w:type="dxa"/>
            <w:vAlign w:val="center"/>
            <w:hideMark/>
          </w:tcPr>
          <w:p w14:paraId="77072269" w14:textId="77777777" w:rsidR="00B76FBD" w:rsidRPr="00120BF0" w:rsidRDefault="00B76FBD" w:rsidP="002B515E">
            <w:pP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 xml:space="preserve">Kauma High School, Approximately 400 students and staff </w:t>
            </w:r>
          </w:p>
        </w:tc>
        <w:tc>
          <w:tcPr>
            <w:tcW w:w="1100" w:type="dxa"/>
            <w:vAlign w:val="center"/>
            <w:hideMark/>
          </w:tcPr>
          <w:p w14:paraId="67C015AC" w14:textId="77777777" w:rsidR="00B76FBD" w:rsidRPr="00120BF0" w:rsidRDefault="00B76FBD" w:rsidP="002B515E">
            <w:pP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 xml:space="preserve"> </w:t>
            </w:r>
            <w:r w:rsidR="00AD0A8D" w:rsidRPr="00AD0A8D">
              <w:rPr>
                <w:rFonts w:ascii="Calibri" w:eastAsia="Malgun Gothic" w:hAnsi="Calibri" w:cs="Calibri"/>
                <w:color w:val="000000"/>
                <w:sz w:val="14"/>
                <w:szCs w:val="16"/>
                <w:lang w:val="fr-FR" w:eastAsia="ko-KR" w:bidi="ar-SA"/>
              </w:rPr>
              <w:t xml:space="preserve">Poland Village, Population 441 people (2010 census). </w:t>
            </w:r>
            <w:r w:rsidRPr="00120BF0">
              <w:rPr>
                <w:rFonts w:ascii="Calibri" w:eastAsia="Malgun Gothic" w:hAnsi="Calibri" w:cs="Calibri"/>
                <w:color w:val="000000"/>
                <w:sz w:val="14"/>
                <w:szCs w:val="16"/>
                <w:lang w:val="en-AU" w:eastAsia="ko-KR" w:bidi="ar-SA"/>
              </w:rPr>
              <w:t>The village also has a primary school.</w:t>
            </w:r>
          </w:p>
        </w:tc>
        <w:tc>
          <w:tcPr>
            <w:tcW w:w="1100" w:type="dxa"/>
            <w:vAlign w:val="center"/>
            <w:hideMark/>
          </w:tcPr>
          <w:p w14:paraId="4F0C4751" w14:textId="77777777" w:rsidR="00B76FBD" w:rsidRPr="00120BF0" w:rsidRDefault="00B76FBD" w:rsidP="002B515E">
            <w:pP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 xml:space="preserve"> Vunisea government station, hospital, school and two neighbouring villages </w:t>
            </w:r>
          </w:p>
        </w:tc>
        <w:tc>
          <w:tcPr>
            <w:tcW w:w="1295" w:type="dxa"/>
            <w:vAlign w:val="center"/>
            <w:hideMark/>
          </w:tcPr>
          <w:p w14:paraId="2518D47B" w14:textId="77777777" w:rsidR="00B76FBD" w:rsidRPr="00120BF0" w:rsidRDefault="00B76FBD" w:rsidP="002B515E">
            <w:pP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 xml:space="preserve"> Nabouwalu Government station, hospital, other government departments and Nabouwalu village   totalling 100 customers.</w:t>
            </w:r>
          </w:p>
        </w:tc>
        <w:tc>
          <w:tcPr>
            <w:tcW w:w="1100" w:type="dxa"/>
            <w:vAlign w:val="center"/>
            <w:hideMark/>
          </w:tcPr>
          <w:p w14:paraId="449C354B" w14:textId="77777777" w:rsidR="00B76FBD" w:rsidRPr="00120BF0" w:rsidRDefault="00B76FBD" w:rsidP="002B515E">
            <w:pP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 xml:space="preserve"> Namara Village, 68 households</w:t>
            </w:r>
          </w:p>
        </w:tc>
        <w:tc>
          <w:tcPr>
            <w:tcW w:w="1100" w:type="dxa"/>
            <w:vAlign w:val="center"/>
            <w:hideMark/>
          </w:tcPr>
          <w:p w14:paraId="37B56A72" w14:textId="77777777" w:rsidR="00B76FBD" w:rsidRPr="00120BF0" w:rsidRDefault="00B76FBD" w:rsidP="002B515E">
            <w:pP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 xml:space="preserve"> Vava’u island, 850 homes</w:t>
            </w:r>
          </w:p>
        </w:tc>
        <w:tc>
          <w:tcPr>
            <w:tcW w:w="1100" w:type="dxa"/>
            <w:vAlign w:val="center"/>
          </w:tcPr>
          <w:p w14:paraId="45C155FB" w14:textId="77777777" w:rsidR="00B76FBD" w:rsidRPr="008A077E" w:rsidRDefault="00B76FBD" w:rsidP="002B515E">
            <w:pP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4"/>
                <w:szCs w:val="16"/>
                <w:lang w:val="en-AU" w:eastAsia="ko-KR" w:bidi="ar-SA"/>
              </w:rPr>
            </w:pPr>
            <w:r w:rsidRPr="004B1B9E">
              <w:rPr>
                <w:rFonts w:ascii="Calibri" w:eastAsia="Malgun Gothic" w:hAnsi="Calibri" w:cs="Calibri"/>
                <w:color w:val="000000"/>
                <w:sz w:val="14"/>
                <w:szCs w:val="16"/>
                <w:lang w:val="en-AU" w:eastAsia="ko-KR" w:bidi="ar-SA"/>
              </w:rPr>
              <w:t>Atiu, Mangaia, Mauke and Mitiaro</w:t>
            </w:r>
          </w:p>
        </w:tc>
        <w:tc>
          <w:tcPr>
            <w:tcW w:w="1101" w:type="dxa"/>
            <w:vAlign w:val="center"/>
            <w:hideMark/>
          </w:tcPr>
          <w:p w14:paraId="250C4B5D" w14:textId="77777777" w:rsidR="00B76FBD" w:rsidRPr="00120BF0" w:rsidRDefault="00B76FBD" w:rsidP="002B515E">
            <w:pP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'Uiha Island, Eua, Ha'afeva, Ha'ano, Ha'apai, Niuafo'ou, Niuatoputapu Island, Nomuka Island, Vava'u</w:t>
            </w:r>
          </w:p>
        </w:tc>
      </w:tr>
      <w:tr w:rsidR="00B76FBD" w:rsidRPr="00120BF0" w14:paraId="4932AF99" w14:textId="77777777" w:rsidTr="00C27866">
        <w:trPr>
          <w:cnfStyle w:val="000000100000" w:firstRow="0" w:lastRow="0" w:firstColumn="0" w:lastColumn="0" w:oddVBand="0" w:evenVBand="0" w:oddHBand="1" w:evenHBand="0" w:firstRowFirstColumn="0" w:firstRowLastColumn="0" w:lastRowFirstColumn="0" w:lastRowLastColumn="0"/>
          <w:trHeight w:val="1170"/>
          <w:jc w:val="center"/>
        </w:trPr>
        <w:tc>
          <w:tcPr>
            <w:cnfStyle w:val="001000000000" w:firstRow="0" w:lastRow="0" w:firstColumn="1" w:lastColumn="0" w:oddVBand="0" w:evenVBand="0" w:oddHBand="0" w:evenHBand="0" w:firstRowFirstColumn="0" w:firstRowLastColumn="0" w:lastRowFirstColumn="0" w:lastRowLastColumn="0"/>
            <w:tcW w:w="1440" w:type="dxa"/>
            <w:vAlign w:val="center"/>
            <w:hideMark/>
          </w:tcPr>
          <w:p w14:paraId="07803011" w14:textId="77777777" w:rsidR="00B76FBD" w:rsidRPr="00120BF0" w:rsidRDefault="00B76FBD" w:rsidP="002B515E">
            <w:pPr>
              <w:jc w:val="center"/>
              <w:rPr>
                <w:rFonts w:ascii="Calibri" w:eastAsia="Malgun Gothic" w:hAnsi="Calibri" w:cs="Calibri"/>
                <w:color w:val="000000"/>
                <w:sz w:val="20"/>
                <w:szCs w:val="20"/>
                <w:lang w:eastAsia="ko-KR" w:bidi="ar-SA"/>
              </w:rPr>
            </w:pPr>
            <w:r w:rsidRPr="00120BF0">
              <w:rPr>
                <w:rFonts w:ascii="Calibri" w:eastAsia="Malgun Gothic" w:hAnsi="Calibri" w:cs="Calibri"/>
                <w:color w:val="000000"/>
                <w:sz w:val="20"/>
                <w:szCs w:val="20"/>
                <w:lang w:val="en-AU" w:eastAsia="ko-KR" w:bidi="ar-SA"/>
              </w:rPr>
              <w:t>Operation</w:t>
            </w:r>
          </w:p>
        </w:tc>
        <w:tc>
          <w:tcPr>
            <w:tcW w:w="1100" w:type="dxa"/>
            <w:vAlign w:val="center"/>
            <w:hideMark/>
          </w:tcPr>
          <w:p w14:paraId="5BC0B173" w14:textId="77777777" w:rsidR="00B76FBD" w:rsidRPr="00120BF0" w:rsidRDefault="00B76FBD" w:rsidP="002B515E">
            <w:pP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School Technicians are responsible for regular maintenance with backup service offered by KSEC providing an after-sale service, KSEC also keeps stock of spares.</w:t>
            </w:r>
          </w:p>
        </w:tc>
        <w:tc>
          <w:tcPr>
            <w:tcW w:w="1100" w:type="dxa"/>
            <w:vAlign w:val="center"/>
            <w:hideMark/>
          </w:tcPr>
          <w:p w14:paraId="0A64683D" w14:textId="77777777" w:rsidR="00B76FBD" w:rsidRPr="00120BF0" w:rsidRDefault="00B76FBD" w:rsidP="002B515E">
            <w:pP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KSEC provides maintenance service and also keeps stock of spares. Villagers pay a maintenance fee.</w:t>
            </w:r>
          </w:p>
        </w:tc>
        <w:tc>
          <w:tcPr>
            <w:tcW w:w="1100" w:type="dxa"/>
            <w:vAlign w:val="center"/>
            <w:hideMark/>
          </w:tcPr>
          <w:p w14:paraId="48FFAF5F" w14:textId="77777777" w:rsidR="00B76FBD" w:rsidRPr="00120BF0" w:rsidRDefault="00B76FBD" w:rsidP="002B515E">
            <w:pP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 xml:space="preserve">The Public Works Department operates and maintains the power station., The consumers pay the national electricity tariff. </w:t>
            </w:r>
          </w:p>
        </w:tc>
        <w:tc>
          <w:tcPr>
            <w:tcW w:w="1295" w:type="dxa"/>
            <w:vAlign w:val="center"/>
            <w:hideMark/>
          </w:tcPr>
          <w:p w14:paraId="13F7A6BB" w14:textId="77777777" w:rsidR="00B76FBD" w:rsidRPr="00120BF0" w:rsidRDefault="00B76FBD" w:rsidP="002B515E">
            <w:pP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The Public Works Department was responsible for maintenance and operation.</w:t>
            </w:r>
          </w:p>
        </w:tc>
        <w:tc>
          <w:tcPr>
            <w:tcW w:w="1100" w:type="dxa"/>
            <w:vAlign w:val="center"/>
            <w:hideMark/>
          </w:tcPr>
          <w:p w14:paraId="1EC417E5" w14:textId="51490917" w:rsidR="00B76FBD" w:rsidRPr="00120BF0" w:rsidRDefault="00B76FBD" w:rsidP="002B515E">
            <w:pP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 xml:space="preserve">Managed by Fiji Department of Energy under its Rural </w:t>
            </w:r>
            <w:r w:rsidR="00A566A2">
              <w:rPr>
                <w:rFonts w:ascii="Calibri" w:eastAsia="Malgun Gothic" w:hAnsi="Calibri" w:cs="Calibri"/>
                <w:color w:val="000000"/>
                <w:sz w:val="14"/>
                <w:szCs w:val="16"/>
                <w:lang w:val="en-AU" w:eastAsia="ko-KR" w:bidi="ar-SA"/>
              </w:rPr>
              <w:t>E</w:t>
            </w:r>
            <w:r w:rsidRPr="00120BF0">
              <w:rPr>
                <w:rFonts w:ascii="Calibri" w:eastAsia="Malgun Gothic" w:hAnsi="Calibri" w:cs="Calibri"/>
                <w:color w:val="000000"/>
                <w:sz w:val="14"/>
                <w:szCs w:val="16"/>
                <w:lang w:val="en-AU" w:eastAsia="ko-KR" w:bidi="ar-SA"/>
              </w:rPr>
              <w:t xml:space="preserve">lectrification </w:t>
            </w:r>
            <w:r w:rsidR="00A566A2">
              <w:rPr>
                <w:rFonts w:ascii="Calibri" w:eastAsia="Malgun Gothic" w:hAnsi="Calibri" w:cs="Calibri"/>
                <w:color w:val="000000"/>
                <w:sz w:val="14"/>
                <w:szCs w:val="16"/>
                <w:lang w:val="en-AU" w:eastAsia="ko-KR" w:bidi="ar-SA"/>
              </w:rPr>
              <w:t>P</w:t>
            </w:r>
            <w:r w:rsidRPr="00120BF0">
              <w:rPr>
                <w:rFonts w:ascii="Calibri" w:eastAsia="Malgun Gothic" w:hAnsi="Calibri" w:cs="Calibri"/>
                <w:color w:val="000000"/>
                <w:sz w:val="14"/>
                <w:szCs w:val="16"/>
                <w:lang w:val="en-AU" w:eastAsia="ko-KR" w:bidi="ar-SA"/>
              </w:rPr>
              <w:t>rogramme. Electricity is fully subsidized.</w:t>
            </w:r>
          </w:p>
        </w:tc>
        <w:tc>
          <w:tcPr>
            <w:tcW w:w="1100" w:type="dxa"/>
            <w:vAlign w:val="center"/>
            <w:hideMark/>
          </w:tcPr>
          <w:p w14:paraId="63D57C5D" w14:textId="77777777" w:rsidR="00B76FBD" w:rsidRPr="00120BF0" w:rsidRDefault="00B76FBD" w:rsidP="002B515E">
            <w:pP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Tonga Power Limited</w:t>
            </w:r>
          </w:p>
        </w:tc>
        <w:tc>
          <w:tcPr>
            <w:tcW w:w="1100" w:type="dxa"/>
            <w:vAlign w:val="center"/>
          </w:tcPr>
          <w:p w14:paraId="1010E344" w14:textId="16893E88" w:rsidR="00B76FBD" w:rsidRPr="008A077E" w:rsidRDefault="00A566A2" w:rsidP="002B515E">
            <w:pP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4"/>
                <w:szCs w:val="16"/>
                <w:lang w:val="en-AU" w:eastAsia="ko-KR" w:bidi="ar-SA"/>
              </w:rPr>
            </w:pPr>
            <w:r>
              <w:rPr>
                <w:rFonts w:ascii="Calibri" w:eastAsia="Malgun Gothic" w:hAnsi="Calibri" w:cs="Calibri"/>
                <w:color w:val="000000"/>
                <w:sz w:val="14"/>
                <w:szCs w:val="16"/>
                <w:lang w:val="en-AU" w:eastAsia="ko-KR" w:bidi="ar-SA"/>
              </w:rPr>
              <w:t>Managed by the local public works</w:t>
            </w:r>
          </w:p>
        </w:tc>
        <w:tc>
          <w:tcPr>
            <w:tcW w:w="1101" w:type="dxa"/>
            <w:vAlign w:val="center"/>
            <w:hideMark/>
          </w:tcPr>
          <w:p w14:paraId="72EB5542" w14:textId="77777777" w:rsidR="00B76FBD" w:rsidRPr="00120BF0" w:rsidRDefault="00B76FBD" w:rsidP="002B515E">
            <w:pP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Tonga Power Limited</w:t>
            </w:r>
          </w:p>
        </w:tc>
      </w:tr>
      <w:tr w:rsidR="00B76FBD" w:rsidRPr="00120BF0" w14:paraId="76362A8F" w14:textId="77777777" w:rsidTr="00C27866">
        <w:trPr>
          <w:trHeight w:val="1462"/>
          <w:jc w:val="center"/>
        </w:trPr>
        <w:tc>
          <w:tcPr>
            <w:cnfStyle w:val="001000000000" w:firstRow="0" w:lastRow="0" w:firstColumn="1" w:lastColumn="0" w:oddVBand="0" w:evenVBand="0" w:oddHBand="0" w:evenHBand="0" w:firstRowFirstColumn="0" w:firstRowLastColumn="0" w:lastRowFirstColumn="0" w:lastRowLastColumn="0"/>
            <w:tcW w:w="1440" w:type="dxa"/>
            <w:vAlign w:val="center"/>
            <w:hideMark/>
          </w:tcPr>
          <w:p w14:paraId="38876CB4" w14:textId="77777777" w:rsidR="00B76FBD" w:rsidRPr="00120BF0" w:rsidRDefault="00B76FBD" w:rsidP="002B515E">
            <w:pPr>
              <w:jc w:val="center"/>
              <w:rPr>
                <w:rFonts w:ascii="Calibri" w:eastAsia="Malgun Gothic" w:hAnsi="Calibri" w:cs="Calibri"/>
                <w:color w:val="000000"/>
                <w:sz w:val="20"/>
                <w:szCs w:val="20"/>
                <w:lang w:eastAsia="ko-KR" w:bidi="ar-SA"/>
              </w:rPr>
            </w:pPr>
            <w:r w:rsidRPr="00120BF0">
              <w:rPr>
                <w:rFonts w:ascii="Calibri" w:eastAsia="Malgun Gothic" w:hAnsi="Calibri" w:cs="Calibri"/>
                <w:color w:val="000000"/>
                <w:sz w:val="20"/>
                <w:szCs w:val="20"/>
                <w:lang w:val="en-AU" w:eastAsia="ko-KR" w:bidi="ar-SA"/>
              </w:rPr>
              <w:t xml:space="preserve">Performance and Impacts </w:t>
            </w:r>
          </w:p>
        </w:tc>
        <w:tc>
          <w:tcPr>
            <w:tcW w:w="1100" w:type="dxa"/>
            <w:vAlign w:val="center"/>
            <w:hideMark/>
          </w:tcPr>
          <w:p w14:paraId="3E62135A" w14:textId="77777777" w:rsidR="00B76FBD" w:rsidRPr="00120BF0" w:rsidRDefault="00B76FBD" w:rsidP="002B515E">
            <w:pP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The system has been operating well since installation and has been able to provide electric power to lights, computer lab, office equipment and a kitchen with freezers/refrigerators</w:t>
            </w:r>
          </w:p>
        </w:tc>
        <w:tc>
          <w:tcPr>
            <w:tcW w:w="1100" w:type="dxa"/>
            <w:vAlign w:val="center"/>
            <w:hideMark/>
          </w:tcPr>
          <w:p w14:paraId="538D34FE" w14:textId="77777777" w:rsidR="00B76FBD" w:rsidRPr="00120BF0" w:rsidRDefault="00B76FBD" w:rsidP="002B515E">
            <w:pP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The system is operating well since installation and has been able to provide electric power villagers doe their daily requirements.</w:t>
            </w:r>
          </w:p>
        </w:tc>
        <w:tc>
          <w:tcPr>
            <w:tcW w:w="1100" w:type="dxa"/>
            <w:vAlign w:val="center"/>
            <w:hideMark/>
          </w:tcPr>
          <w:p w14:paraId="6B36D12F" w14:textId="77777777" w:rsidR="00B76FBD" w:rsidRPr="00120BF0" w:rsidRDefault="00B76FBD" w:rsidP="002B515E">
            <w:pP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The system has faced some challenges in the form of controlling the variable solar supply. More importantly, the recent cyclone Keni devastated a large part of transmission and distribution</w:t>
            </w:r>
            <w:r w:rsidRPr="008A077E">
              <w:rPr>
                <w:rFonts w:ascii="Calibri" w:eastAsia="Malgun Gothic" w:hAnsi="Calibri" w:cs="Calibri"/>
                <w:color w:val="000000"/>
                <w:sz w:val="14"/>
                <w:szCs w:val="16"/>
                <w:lang w:val="en-AU" w:eastAsia="ko-KR" w:bidi="ar-SA"/>
              </w:rPr>
              <w:t xml:space="preserve"> </w:t>
            </w:r>
            <w:r w:rsidRPr="00120BF0">
              <w:rPr>
                <w:rFonts w:ascii="Calibri" w:eastAsia="Malgun Gothic" w:hAnsi="Calibri" w:cs="Calibri"/>
                <w:color w:val="000000"/>
                <w:sz w:val="14"/>
                <w:szCs w:val="16"/>
                <w:lang w:val="en-AU" w:eastAsia="ko-KR" w:bidi="ar-SA"/>
              </w:rPr>
              <w:t xml:space="preserve">system. </w:t>
            </w:r>
          </w:p>
        </w:tc>
        <w:tc>
          <w:tcPr>
            <w:tcW w:w="1295" w:type="dxa"/>
            <w:vAlign w:val="center"/>
            <w:hideMark/>
          </w:tcPr>
          <w:p w14:paraId="3103DAE8" w14:textId="77777777" w:rsidR="00B76FBD" w:rsidRPr="00120BF0" w:rsidRDefault="00B76FBD" w:rsidP="002B515E">
            <w:pP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This is an example of failed project. Two years after commissioning the system fell into neglect and disrepair. With no maintenance, the project was soon defunct and now the electricity supply is solely using diesel generators.</w:t>
            </w:r>
          </w:p>
        </w:tc>
        <w:tc>
          <w:tcPr>
            <w:tcW w:w="1100" w:type="dxa"/>
            <w:vAlign w:val="center"/>
            <w:hideMark/>
          </w:tcPr>
          <w:p w14:paraId="7BF1C03B" w14:textId="2A3F41D2" w:rsidR="00B76FBD" w:rsidRPr="00120BF0" w:rsidRDefault="00B76FBD" w:rsidP="002B515E">
            <w:pP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 xml:space="preserve">Some technical challenges </w:t>
            </w:r>
            <w:r w:rsidR="00A566A2">
              <w:rPr>
                <w:rFonts w:ascii="Calibri" w:eastAsia="Malgun Gothic" w:hAnsi="Calibri" w:cs="Calibri"/>
                <w:color w:val="000000"/>
                <w:sz w:val="14"/>
                <w:szCs w:val="16"/>
                <w:lang w:val="en-AU" w:eastAsia="ko-KR" w:bidi="ar-SA"/>
              </w:rPr>
              <w:t xml:space="preserve">have been </w:t>
            </w:r>
            <w:r w:rsidR="00B46E5B" w:rsidRPr="008A077E">
              <w:rPr>
                <w:rFonts w:ascii="Calibri" w:eastAsia="Malgun Gothic" w:hAnsi="Calibri" w:cs="Calibri"/>
                <w:color w:val="000000"/>
                <w:sz w:val="14"/>
                <w:szCs w:val="16"/>
                <w:lang w:val="en-AU" w:eastAsia="ko-KR" w:bidi="ar-SA"/>
              </w:rPr>
              <w:t>encountered and</w:t>
            </w:r>
            <w:r w:rsidRPr="00120BF0">
              <w:rPr>
                <w:rFonts w:ascii="Calibri" w:eastAsia="Malgun Gothic" w:hAnsi="Calibri" w:cs="Calibri"/>
                <w:color w:val="000000"/>
                <w:sz w:val="14"/>
                <w:szCs w:val="16"/>
                <w:lang w:val="en-AU" w:eastAsia="ko-KR" w:bidi="ar-SA"/>
              </w:rPr>
              <w:t xml:space="preserve"> </w:t>
            </w:r>
            <w:r w:rsidR="00A566A2">
              <w:rPr>
                <w:rFonts w:ascii="Calibri" w:eastAsia="Malgun Gothic" w:hAnsi="Calibri" w:cs="Calibri"/>
                <w:color w:val="000000"/>
                <w:sz w:val="14"/>
                <w:szCs w:val="16"/>
                <w:lang w:val="en-AU" w:eastAsia="ko-KR" w:bidi="ar-SA"/>
              </w:rPr>
              <w:t xml:space="preserve">are </w:t>
            </w:r>
            <w:r w:rsidRPr="00120BF0">
              <w:rPr>
                <w:rFonts w:ascii="Calibri" w:eastAsia="Malgun Gothic" w:hAnsi="Calibri" w:cs="Calibri"/>
                <w:color w:val="000000"/>
                <w:sz w:val="14"/>
                <w:szCs w:val="16"/>
                <w:lang w:val="en-AU" w:eastAsia="ko-KR" w:bidi="ar-SA"/>
              </w:rPr>
              <w:t>current</w:t>
            </w:r>
            <w:r w:rsidR="00A566A2">
              <w:rPr>
                <w:rFonts w:ascii="Calibri" w:eastAsia="Malgun Gothic" w:hAnsi="Calibri" w:cs="Calibri"/>
                <w:color w:val="000000"/>
                <w:sz w:val="14"/>
                <w:szCs w:val="16"/>
                <w:lang w:val="en-AU" w:eastAsia="ko-KR" w:bidi="ar-SA"/>
              </w:rPr>
              <w:t>ly</w:t>
            </w:r>
            <w:r w:rsidRPr="00120BF0">
              <w:rPr>
                <w:rFonts w:ascii="Calibri" w:eastAsia="Malgun Gothic" w:hAnsi="Calibri" w:cs="Calibri"/>
                <w:color w:val="000000"/>
                <w:sz w:val="14"/>
                <w:szCs w:val="16"/>
                <w:lang w:val="en-AU" w:eastAsia="ko-KR" w:bidi="ar-SA"/>
              </w:rPr>
              <w:t xml:space="preserve"> being resolved. </w:t>
            </w:r>
          </w:p>
        </w:tc>
        <w:tc>
          <w:tcPr>
            <w:tcW w:w="1100" w:type="dxa"/>
            <w:vAlign w:val="center"/>
            <w:hideMark/>
          </w:tcPr>
          <w:p w14:paraId="0468A25B" w14:textId="77777777" w:rsidR="00B76FBD" w:rsidRPr="00120BF0" w:rsidRDefault="00B76FBD" w:rsidP="002B515E">
            <w:pP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The system is working fine since installation with no major problems reported. The PV can satisfy 70% of the electricity demand during a sunny mid-day.</w:t>
            </w:r>
          </w:p>
        </w:tc>
        <w:tc>
          <w:tcPr>
            <w:tcW w:w="1100" w:type="dxa"/>
            <w:vAlign w:val="center"/>
          </w:tcPr>
          <w:p w14:paraId="3D29278B" w14:textId="77777777" w:rsidR="00B76FBD" w:rsidRPr="008A077E" w:rsidRDefault="00B76FBD" w:rsidP="002B515E">
            <w:pP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4"/>
                <w:szCs w:val="16"/>
                <w:lang w:val="en-AU" w:eastAsia="ko-KR" w:bidi="ar-SA"/>
              </w:rPr>
            </w:pPr>
            <w:r w:rsidRPr="004B1B9E">
              <w:rPr>
                <w:rFonts w:ascii="Calibri" w:eastAsia="Malgun Gothic" w:hAnsi="Calibri" w:cs="Calibri"/>
                <w:color w:val="000000"/>
                <w:sz w:val="14"/>
                <w:szCs w:val="16"/>
                <w:lang w:val="en-AU" w:eastAsia="ko-KR" w:bidi="ar-SA"/>
              </w:rPr>
              <w:t>The Hybrid mini-grid is working as expected</w:t>
            </w:r>
          </w:p>
        </w:tc>
        <w:tc>
          <w:tcPr>
            <w:tcW w:w="1101" w:type="dxa"/>
            <w:vAlign w:val="center"/>
            <w:hideMark/>
          </w:tcPr>
          <w:p w14:paraId="6EDED8F5" w14:textId="77777777" w:rsidR="00B76FBD" w:rsidRPr="00120BF0" w:rsidRDefault="00B76FBD" w:rsidP="002B515E">
            <w:pP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4"/>
                <w:szCs w:val="16"/>
                <w:lang w:eastAsia="ko-KR" w:bidi="ar-SA"/>
              </w:rPr>
            </w:pPr>
            <w:r w:rsidRPr="00120BF0">
              <w:rPr>
                <w:rFonts w:ascii="Calibri" w:eastAsia="Malgun Gothic" w:hAnsi="Calibri" w:cs="Calibri"/>
                <w:color w:val="000000"/>
                <w:sz w:val="14"/>
                <w:szCs w:val="16"/>
                <w:lang w:val="en-AU" w:eastAsia="ko-KR" w:bidi="ar-SA"/>
              </w:rPr>
              <w:t xml:space="preserve">Contractor was selected through a tender, 2017 </w:t>
            </w:r>
          </w:p>
        </w:tc>
      </w:tr>
    </w:tbl>
    <w:p w14:paraId="4A945F92" w14:textId="7C0ACF77" w:rsidR="00C27866" w:rsidRDefault="00C27866" w:rsidP="00D42465">
      <w:pPr>
        <w:rPr>
          <w:sz w:val="24"/>
        </w:rPr>
      </w:pPr>
      <w:r>
        <w:rPr>
          <w:sz w:val="24"/>
        </w:rPr>
        <w:br w:type="page"/>
      </w:r>
    </w:p>
    <w:p w14:paraId="33B9F936" w14:textId="77777777" w:rsidR="0078069C" w:rsidRDefault="008F08AB" w:rsidP="00F67FAE">
      <w:pPr>
        <w:pStyle w:val="Heading2"/>
        <w:numPr>
          <w:ilvl w:val="1"/>
          <w:numId w:val="32"/>
        </w:numPr>
        <w:spacing w:after="240"/>
        <w:ind w:left="284" w:hanging="398"/>
        <w:rPr>
          <w:sz w:val="24"/>
        </w:rPr>
      </w:pPr>
      <w:bookmarkStart w:id="1730" w:name="_Toc521926941"/>
      <w:r w:rsidRPr="008F08AB">
        <w:rPr>
          <w:sz w:val="24"/>
        </w:rPr>
        <w:lastRenderedPageBreak/>
        <w:t>Major Findings of Past Practices</w:t>
      </w:r>
      <w:bookmarkEnd w:id="1728"/>
      <w:bookmarkEnd w:id="1730"/>
    </w:p>
    <w:p w14:paraId="009A6CD4" w14:textId="271DE69C" w:rsidR="00BF5F6A" w:rsidRDefault="00BF5F6A" w:rsidP="00BF5F6A">
      <w:pPr>
        <w:rPr>
          <w:lang w:eastAsia="ko-KR"/>
        </w:rPr>
      </w:pPr>
      <w:r>
        <w:t xml:space="preserve">An analysis of past practices and selected case studies has yielded the various status, barriers, risks and potential that currently affect the mini-grid market in the PICTs.  These factors are discussed </w:t>
      </w:r>
      <w:r w:rsidR="00D42465">
        <w:t>below</w:t>
      </w:r>
      <w:r>
        <w:t xml:space="preserve"> in terms of </w:t>
      </w:r>
      <w:r w:rsidR="00A566A2">
        <w:t>p</w:t>
      </w:r>
      <w:r>
        <w:t xml:space="preserve">olicy and </w:t>
      </w:r>
      <w:r w:rsidR="00A566A2">
        <w:t>r</w:t>
      </w:r>
      <w:r>
        <w:t xml:space="preserve">egulation, </w:t>
      </w:r>
      <w:r w:rsidR="00A566A2">
        <w:t>f</w:t>
      </w:r>
      <w:r>
        <w:t xml:space="preserve">inancing, </w:t>
      </w:r>
      <w:r w:rsidR="00537A2D">
        <w:t>s</w:t>
      </w:r>
      <w:r>
        <w:t xml:space="preserve">ocio-economic, </w:t>
      </w:r>
      <w:r w:rsidR="00537A2D">
        <w:t>l</w:t>
      </w:r>
      <w:r>
        <w:t xml:space="preserve">ocal </w:t>
      </w:r>
      <w:r w:rsidR="00537A2D">
        <w:t>i</w:t>
      </w:r>
      <w:r>
        <w:t xml:space="preserve">ndustry, and </w:t>
      </w:r>
      <w:r w:rsidR="00537A2D">
        <w:t>r</w:t>
      </w:r>
      <w:r>
        <w:t xml:space="preserve">enewable </w:t>
      </w:r>
      <w:r w:rsidR="00537A2D">
        <w:t>e</w:t>
      </w:r>
      <w:r>
        <w:t xml:space="preserve">nergy </w:t>
      </w:r>
      <w:r w:rsidR="00537A2D">
        <w:t>t</w:t>
      </w:r>
      <w:r>
        <w:t>echnology.</w:t>
      </w:r>
    </w:p>
    <w:p w14:paraId="3F4DBD2F" w14:textId="77777777" w:rsidR="006C46AA" w:rsidRDefault="00BF5F6A" w:rsidP="00D42465">
      <w:pPr>
        <w:spacing w:after="0"/>
        <w:rPr>
          <w:rFonts w:cstheme="minorHAnsi"/>
          <w:b/>
          <w:lang w:eastAsia="ko-KR"/>
        </w:rPr>
      </w:pPr>
      <w:r w:rsidRPr="00E07543">
        <w:rPr>
          <w:rFonts w:cstheme="minorHAnsi" w:hint="eastAsia"/>
          <w:b/>
          <w:lang w:eastAsia="ko-KR"/>
        </w:rPr>
        <w:t>P</w:t>
      </w:r>
      <w:r w:rsidRPr="00E07543">
        <w:rPr>
          <w:rFonts w:cstheme="minorHAnsi"/>
          <w:b/>
          <w:lang w:eastAsia="ko-KR"/>
        </w:rPr>
        <w:t>olicy &amp; Regulat</w:t>
      </w:r>
      <w:r w:rsidR="006C46AA">
        <w:rPr>
          <w:rFonts w:cstheme="minorHAnsi"/>
          <w:b/>
          <w:lang w:eastAsia="ko-KR"/>
        </w:rPr>
        <w:t>ion</w:t>
      </w:r>
    </w:p>
    <w:p w14:paraId="245F8872" w14:textId="4FF7DDA4" w:rsidR="006C46AA" w:rsidRPr="00F74076" w:rsidRDefault="006C46AA" w:rsidP="00D562C5">
      <w:pPr>
        <w:pStyle w:val="Caption"/>
        <w:keepNext/>
        <w:spacing w:after="0"/>
        <w:ind w:rightChars="-62" w:right="-136"/>
        <w:jc w:val="right"/>
        <w:rPr>
          <w:sz w:val="20"/>
        </w:rPr>
      </w:pPr>
      <w:bookmarkStart w:id="1731" w:name="_Toc525242960"/>
      <w:r w:rsidRPr="00F74076">
        <w:rPr>
          <w:sz w:val="20"/>
        </w:rPr>
        <w:t xml:space="preserve">Table </w:t>
      </w:r>
      <w:r w:rsidR="00AD0A8D" w:rsidRPr="00F74076">
        <w:rPr>
          <w:noProof/>
          <w:sz w:val="20"/>
        </w:rPr>
        <w:fldChar w:fldCharType="begin"/>
      </w:r>
      <w:r w:rsidR="00F25296" w:rsidRPr="00F74076">
        <w:rPr>
          <w:noProof/>
          <w:sz w:val="20"/>
        </w:rPr>
        <w:instrText xml:space="preserve"> SEQ Table \* ARABIC </w:instrText>
      </w:r>
      <w:r w:rsidR="00AD0A8D" w:rsidRPr="00F74076">
        <w:rPr>
          <w:noProof/>
          <w:sz w:val="20"/>
        </w:rPr>
        <w:fldChar w:fldCharType="separate"/>
      </w:r>
      <w:r w:rsidR="00902597">
        <w:rPr>
          <w:noProof/>
          <w:sz w:val="20"/>
        </w:rPr>
        <w:t>5</w:t>
      </w:r>
      <w:r w:rsidR="00AD0A8D" w:rsidRPr="00F74076">
        <w:rPr>
          <w:noProof/>
          <w:sz w:val="20"/>
        </w:rPr>
        <w:fldChar w:fldCharType="end"/>
      </w:r>
      <w:r w:rsidRPr="00F74076">
        <w:rPr>
          <w:sz w:val="20"/>
        </w:rPr>
        <w:t xml:space="preserve"> Goals of RE and actual RE penetration of PICTs</w:t>
      </w:r>
      <w:r w:rsidRPr="00F74076">
        <w:rPr>
          <w:rStyle w:val="FootnoteReference"/>
          <w:sz w:val="20"/>
        </w:rPr>
        <w:footnoteReference w:id="29"/>
      </w:r>
      <w:bookmarkEnd w:id="1731"/>
    </w:p>
    <w:tbl>
      <w:tblPr>
        <w:tblStyle w:val="5-51"/>
        <w:tblpPr w:leftFromText="142" w:rightFromText="142" w:vertAnchor="text" w:horzAnchor="margin" w:tblpXSpec="right" w:tblpY="33"/>
        <w:tblOverlap w:val="never"/>
        <w:tblW w:w="4364" w:type="dxa"/>
        <w:tblLayout w:type="fixed"/>
        <w:tblLook w:val="04A0" w:firstRow="1" w:lastRow="0" w:firstColumn="1" w:lastColumn="0" w:noHBand="0" w:noVBand="1"/>
      </w:tblPr>
      <w:tblGrid>
        <w:gridCol w:w="1262"/>
        <w:gridCol w:w="1013"/>
        <w:gridCol w:w="1076"/>
        <w:gridCol w:w="1013"/>
      </w:tblGrid>
      <w:tr w:rsidR="00D42465" w:rsidRPr="00113FC2" w14:paraId="682479DE" w14:textId="77777777" w:rsidTr="00700102">
        <w:trPr>
          <w:cnfStyle w:val="100000000000" w:firstRow="1" w:lastRow="0" w:firstColumn="0" w:lastColumn="0" w:oddVBand="0" w:evenVBand="0" w:oddHBand="0" w:evenHBand="0" w:firstRowFirstColumn="0" w:firstRowLastColumn="0" w:lastRowFirstColumn="0" w:lastRowLastColumn="0"/>
          <w:trHeight w:val="703"/>
        </w:trPr>
        <w:tc>
          <w:tcPr>
            <w:cnfStyle w:val="001000000000" w:firstRow="0" w:lastRow="0" w:firstColumn="1" w:lastColumn="0" w:oddVBand="0" w:evenVBand="0" w:oddHBand="0" w:evenHBand="0" w:firstRowFirstColumn="0" w:firstRowLastColumn="0" w:lastRowFirstColumn="0" w:lastRowLastColumn="0"/>
            <w:tcW w:w="1262" w:type="dxa"/>
            <w:vAlign w:val="center"/>
            <w:hideMark/>
          </w:tcPr>
          <w:p w14:paraId="00025097" w14:textId="77777777" w:rsidR="006C46AA" w:rsidRPr="006C46AA" w:rsidRDefault="006C46AA" w:rsidP="00390C8F">
            <w:pPr>
              <w:spacing w:line="276" w:lineRule="auto"/>
              <w:jc w:val="center"/>
              <w:rPr>
                <w:rFonts w:ascii="Calibri" w:eastAsia="Malgun Gothic" w:hAnsi="Calibri" w:cs="Calibri"/>
                <w:b w:val="0"/>
                <w:bCs w:val="0"/>
                <w:color w:val="000000"/>
                <w:lang w:eastAsia="ko-KR" w:bidi="ar-SA"/>
              </w:rPr>
            </w:pPr>
            <w:r w:rsidRPr="00113FC2">
              <w:rPr>
                <w:rFonts w:ascii="Calibri" w:eastAsia="Malgun Gothic" w:hAnsi="Calibri" w:cs="Calibri"/>
                <w:color w:val="000000"/>
                <w:lang w:eastAsia="ko-KR" w:bidi="ar-SA"/>
              </w:rPr>
              <w:t>Country</w:t>
            </w:r>
          </w:p>
        </w:tc>
        <w:tc>
          <w:tcPr>
            <w:tcW w:w="1013" w:type="dxa"/>
            <w:vAlign w:val="center"/>
            <w:hideMark/>
          </w:tcPr>
          <w:p w14:paraId="73DA55CB" w14:textId="714AB24D" w:rsidR="006C46AA" w:rsidRPr="006C46AA" w:rsidRDefault="006C46AA" w:rsidP="00390C8F">
            <w:pPr>
              <w:spacing w:line="276" w:lineRule="auto"/>
              <w:jc w:val="center"/>
              <w:cnfStyle w:val="100000000000" w:firstRow="1" w:lastRow="0" w:firstColumn="0" w:lastColumn="0" w:oddVBand="0" w:evenVBand="0" w:oddHBand="0" w:evenHBand="0" w:firstRowFirstColumn="0" w:firstRowLastColumn="0" w:lastRowFirstColumn="0" w:lastRowLastColumn="0"/>
              <w:rPr>
                <w:rFonts w:ascii="Calibri" w:eastAsia="Malgun Gothic" w:hAnsi="Calibri" w:cs="Calibri"/>
                <w:color w:val="000000"/>
                <w:sz w:val="20"/>
                <w:lang w:eastAsia="ko-KR" w:bidi="ar-SA"/>
              </w:rPr>
            </w:pPr>
            <w:r w:rsidRPr="006C46AA">
              <w:rPr>
                <w:rFonts w:ascii="Calibri" w:eastAsia="Malgun Gothic" w:hAnsi="Calibri" w:cs="Calibri"/>
                <w:color w:val="000000"/>
                <w:sz w:val="20"/>
                <w:lang w:eastAsia="ko-KR" w:bidi="ar-SA"/>
              </w:rPr>
              <w:t>Electrific</w:t>
            </w:r>
            <w:r w:rsidR="00C70056">
              <w:rPr>
                <w:rFonts w:ascii="Calibri" w:eastAsia="Malgun Gothic" w:hAnsi="Calibri" w:cs="Calibri"/>
                <w:color w:val="000000"/>
                <w:sz w:val="20"/>
                <w:lang w:eastAsia="ko-KR" w:bidi="ar-SA"/>
              </w:rPr>
              <w:t>-</w:t>
            </w:r>
            <w:r w:rsidRPr="006C46AA">
              <w:rPr>
                <w:rFonts w:ascii="Calibri" w:eastAsia="Malgun Gothic" w:hAnsi="Calibri" w:cs="Calibri"/>
                <w:color w:val="000000"/>
                <w:sz w:val="20"/>
                <w:lang w:eastAsia="ko-KR" w:bidi="ar-SA"/>
              </w:rPr>
              <w:t>ation Ratio (%)</w:t>
            </w:r>
          </w:p>
        </w:tc>
        <w:tc>
          <w:tcPr>
            <w:tcW w:w="1076" w:type="dxa"/>
            <w:vAlign w:val="center"/>
            <w:hideMark/>
          </w:tcPr>
          <w:p w14:paraId="1A1A3BA5" w14:textId="77777777" w:rsidR="006C46AA" w:rsidRPr="006C46AA" w:rsidRDefault="006C46AA" w:rsidP="00390C8F">
            <w:pPr>
              <w:spacing w:line="276" w:lineRule="auto"/>
              <w:jc w:val="center"/>
              <w:cnfStyle w:val="100000000000" w:firstRow="1" w:lastRow="0" w:firstColumn="0" w:lastColumn="0" w:oddVBand="0" w:evenVBand="0" w:oddHBand="0" w:evenHBand="0" w:firstRowFirstColumn="0" w:firstRowLastColumn="0" w:lastRowFirstColumn="0" w:lastRowLastColumn="0"/>
              <w:rPr>
                <w:rFonts w:ascii="Calibri" w:eastAsia="Malgun Gothic" w:hAnsi="Calibri" w:cs="Calibri"/>
                <w:color w:val="000000"/>
                <w:sz w:val="20"/>
                <w:lang w:eastAsia="ko-KR" w:bidi="ar-SA"/>
              </w:rPr>
            </w:pPr>
            <w:r w:rsidRPr="006C46AA">
              <w:rPr>
                <w:rFonts w:ascii="Calibri" w:eastAsia="Malgun Gothic" w:hAnsi="Calibri" w:cs="Calibri"/>
                <w:color w:val="000000"/>
                <w:sz w:val="20"/>
                <w:lang w:eastAsia="ko-KR" w:bidi="ar-SA"/>
              </w:rPr>
              <w:t>RE Contribution (%)</w:t>
            </w:r>
          </w:p>
        </w:tc>
        <w:tc>
          <w:tcPr>
            <w:tcW w:w="1013" w:type="dxa"/>
            <w:vAlign w:val="center"/>
            <w:hideMark/>
          </w:tcPr>
          <w:p w14:paraId="7B6EE3C2" w14:textId="77777777" w:rsidR="006C46AA" w:rsidRPr="006C46AA" w:rsidRDefault="006C46AA" w:rsidP="00390C8F">
            <w:pPr>
              <w:spacing w:line="276" w:lineRule="auto"/>
              <w:jc w:val="center"/>
              <w:cnfStyle w:val="100000000000" w:firstRow="1" w:lastRow="0" w:firstColumn="0" w:lastColumn="0" w:oddVBand="0" w:evenVBand="0" w:oddHBand="0" w:evenHBand="0" w:firstRowFirstColumn="0" w:firstRowLastColumn="0" w:lastRowFirstColumn="0" w:lastRowLastColumn="0"/>
              <w:rPr>
                <w:rFonts w:ascii="Calibri" w:eastAsia="Malgun Gothic" w:hAnsi="Calibri" w:cs="Calibri"/>
                <w:color w:val="000000"/>
                <w:sz w:val="20"/>
                <w:lang w:eastAsia="ko-KR" w:bidi="ar-SA"/>
              </w:rPr>
            </w:pPr>
            <w:r w:rsidRPr="006C46AA">
              <w:rPr>
                <w:rFonts w:ascii="Calibri" w:eastAsia="Malgun Gothic" w:hAnsi="Calibri" w:cs="Calibri"/>
                <w:color w:val="000000"/>
                <w:sz w:val="20"/>
                <w:lang w:eastAsia="ko-KR" w:bidi="ar-SA"/>
              </w:rPr>
              <w:t>2020 RE Goal (%)</w:t>
            </w:r>
          </w:p>
        </w:tc>
      </w:tr>
      <w:tr w:rsidR="00D42465" w:rsidRPr="00113FC2" w14:paraId="32460DD5" w14:textId="77777777" w:rsidTr="00700102">
        <w:trPr>
          <w:cnfStyle w:val="000000100000" w:firstRow="0" w:lastRow="0" w:firstColumn="0" w:lastColumn="0" w:oddVBand="0" w:evenVBand="0" w:oddHBand="1" w:evenHBand="0" w:firstRowFirstColumn="0" w:firstRowLastColumn="0" w:lastRowFirstColumn="0" w:lastRowLastColumn="0"/>
          <w:trHeight w:val="464"/>
        </w:trPr>
        <w:tc>
          <w:tcPr>
            <w:cnfStyle w:val="001000000000" w:firstRow="0" w:lastRow="0" w:firstColumn="1" w:lastColumn="0" w:oddVBand="0" w:evenVBand="0" w:oddHBand="0" w:evenHBand="0" w:firstRowFirstColumn="0" w:firstRowLastColumn="0" w:lastRowFirstColumn="0" w:lastRowLastColumn="0"/>
            <w:tcW w:w="1262" w:type="dxa"/>
            <w:vAlign w:val="center"/>
            <w:hideMark/>
          </w:tcPr>
          <w:p w14:paraId="5A64252B" w14:textId="77777777" w:rsidR="006C46AA" w:rsidRPr="00113FC2" w:rsidRDefault="006C46AA" w:rsidP="00390C8F">
            <w:pPr>
              <w:spacing w:line="276" w:lineRule="auto"/>
              <w:jc w:val="center"/>
              <w:rPr>
                <w:rFonts w:ascii="Calibri" w:eastAsia="Malgun Gothic" w:hAnsi="Calibri" w:cs="Calibri"/>
                <w:color w:val="000000"/>
                <w:lang w:eastAsia="ko-KR" w:bidi="ar-SA"/>
              </w:rPr>
            </w:pPr>
            <w:r w:rsidRPr="00113FC2">
              <w:rPr>
                <w:rFonts w:ascii="Calibri" w:eastAsia="Malgun Gothic" w:hAnsi="Calibri" w:cs="Calibri"/>
                <w:color w:val="000000"/>
                <w:lang w:eastAsia="ko-KR" w:bidi="ar-SA"/>
              </w:rPr>
              <w:t>Cook Islands</w:t>
            </w:r>
          </w:p>
        </w:tc>
        <w:tc>
          <w:tcPr>
            <w:tcW w:w="1013" w:type="dxa"/>
            <w:vAlign w:val="center"/>
            <w:hideMark/>
          </w:tcPr>
          <w:p w14:paraId="4EF2D58F" w14:textId="77777777" w:rsidR="006C46AA" w:rsidRPr="00390C8F" w:rsidRDefault="006C46AA" w:rsidP="00390C8F">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390C8F">
              <w:rPr>
                <w:rFonts w:ascii="Calibri" w:eastAsia="Malgun Gothic" w:hAnsi="Calibri" w:cs="Calibri"/>
                <w:color w:val="000000"/>
                <w:sz w:val="16"/>
                <w:szCs w:val="16"/>
                <w:lang w:eastAsia="ko-KR" w:bidi="ar-SA"/>
              </w:rPr>
              <w:t>-</w:t>
            </w:r>
          </w:p>
        </w:tc>
        <w:tc>
          <w:tcPr>
            <w:tcW w:w="1076" w:type="dxa"/>
            <w:vAlign w:val="center"/>
            <w:hideMark/>
          </w:tcPr>
          <w:p w14:paraId="54F7C137" w14:textId="77777777" w:rsidR="006C46AA" w:rsidRPr="00390C8F" w:rsidRDefault="006C46AA" w:rsidP="00390C8F">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390C8F">
              <w:rPr>
                <w:rFonts w:ascii="Calibri" w:eastAsia="Malgun Gothic" w:hAnsi="Calibri" w:cs="Calibri"/>
                <w:color w:val="000000"/>
                <w:sz w:val="16"/>
                <w:szCs w:val="16"/>
                <w:lang w:eastAsia="ko-KR" w:bidi="ar-SA"/>
              </w:rPr>
              <w:t>-</w:t>
            </w:r>
          </w:p>
        </w:tc>
        <w:tc>
          <w:tcPr>
            <w:tcW w:w="1013" w:type="dxa"/>
            <w:vAlign w:val="center"/>
            <w:hideMark/>
          </w:tcPr>
          <w:p w14:paraId="3FBC34E5" w14:textId="77777777" w:rsidR="006C46AA" w:rsidRPr="00390C8F" w:rsidRDefault="006C46AA" w:rsidP="00390C8F">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390C8F">
              <w:rPr>
                <w:rFonts w:ascii="Calibri" w:eastAsia="Malgun Gothic" w:hAnsi="Calibri" w:cs="Calibri"/>
                <w:color w:val="000000"/>
                <w:sz w:val="16"/>
                <w:szCs w:val="16"/>
                <w:lang w:eastAsia="ko-KR" w:bidi="ar-SA"/>
              </w:rPr>
              <w:t>100%</w:t>
            </w:r>
          </w:p>
        </w:tc>
      </w:tr>
      <w:tr w:rsidR="00D42465" w:rsidRPr="00113FC2" w14:paraId="144DA7EA" w14:textId="77777777" w:rsidTr="00700102">
        <w:trPr>
          <w:trHeight w:val="275"/>
        </w:trPr>
        <w:tc>
          <w:tcPr>
            <w:cnfStyle w:val="001000000000" w:firstRow="0" w:lastRow="0" w:firstColumn="1" w:lastColumn="0" w:oddVBand="0" w:evenVBand="0" w:oddHBand="0" w:evenHBand="0" w:firstRowFirstColumn="0" w:firstRowLastColumn="0" w:lastRowFirstColumn="0" w:lastRowLastColumn="0"/>
            <w:tcW w:w="1262" w:type="dxa"/>
            <w:vAlign w:val="center"/>
            <w:hideMark/>
          </w:tcPr>
          <w:p w14:paraId="448D79A6" w14:textId="77777777" w:rsidR="006C46AA" w:rsidRPr="00113FC2" w:rsidRDefault="006C46AA" w:rsidP="00390C8F">
            <w:pPr>
              <w:spacing w:line="276" w:lineRule="auto"/>
              <w:jc w:val="center"/>
              <w:rPr>
                <w:rFonts w:ascii="Calibri" w:eastAsia="Malgun Gothic" w:hAnsi="Calibri" w:cs="Calibri"/>
                <w:color w:val="000000"/>
                <w:lang w:eastAsia="ko-KR" w:bidi="ar-SA"/>
              </w:rPr>
            </w:pPr>
            <w:r w:rsidRPr="00113FC2">
              <w:rPr>
                <w:rFonts w:ascii="Calibri" w:eastAsia="Malgun Gothic" w:hAnsi="Calibri" w:cs="Calibri"/>
                <w:color w:val="000000"/>
                <w:lang w:eastAsia="ko-KR" w:bidi="ar-SA"/>
              </w:rPr>
              <w:t>Fiji</w:t>
            </w:r>
          </w:p>
        </w:tc>
        <w:tc>
          <w:tcPr>
            <w:tcW w:w="1013" w:type="dxa"/>
            <w:vAlign w:val="center"/>
            <w:hideMark/>
          </w:tcPr>
          <w:p w14:paraId="0280A3E9" w14:textId="77777777" w:rsidR="006C46AA" w:rsidRPr="00390C8F" w:rsidRDefault="006C46AA" w:rsidP="00390C8F">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390C8F">
              <w:rPr>
                <w:rFonts w:ascii="Calibri" w:eastAsia="Malgun Gothic" w:hAnsi="Calibri" w:cs="Calibri"/>
                <w:color w:val="000000"/>
                <w:sz w:val="16"/>
                <w:szCs w:val="16"/>
                <w:lang w:eastAsia="ko-KR" w:bidi="ar-SA"/>
              </w:rPr>
              <w:t>100</w:t>
            </w:r>
          </w:p>
        </w:tc>
        <w:tc>
          <w:tcPr>
            <w:tcW w:w="1076" w:type="dxa"/>
            <w:vAlign w:val="center"/>
            <w:hideMark/>
          </w:tcPr>
          <w:p w14:paraId="1C1CC384" w14:textId="77777777" w:rsidR="006C46AA" w:rsidRPr="00390C8F" w:rsidRDefault="006C46AA" w:rsidP="00390C8F">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390C8F">
              <w:rPr>
                <w:rFonts w:ascii="Calibri" w:eastAsia="Malgun Gothic" w:hAnsi="Calibri" w:cs="Calibri"/>
                <w:color w:val="000000"/>
                <w:sz w:val="16"/>
                <w:szCs w:val="16"/>
                <w:lang w:eastAsia="ko-KR" w:bidi="ar-SA"/>
              </w:rPr>
              <w:t>59</w:t>
            </w:r>
          </w:p>
        </w:tc>
        <w:tc>
          <w:tcPr>
            <w:tcW w:w="1013" w:type="dxa"/>
            <w:vAlign w:val="center"/>
            <w:hideMark/>
          </w:tcPr>
          <w:p w14:paraId="16855655" w14:textId="77777777" w:rsidR="006C46AA" w:rsidRPr="00390C8F" w:rsidRDefault="006C46AA" w:rsidP="00390C8F">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390C8F">
              <w:rPr>
                <w:rFonts w:ascii="Calibri" w:eastAsia="Malgun Gothic" w:hAnsi="Calibri" w:cs="Calibri"/>
                <w:color w:val="000000"/>
                <w:sz w:val="16"/>
                <w:szCs w:val="16"/>
                <w:lang w:eastAsia="ko-KR" w:bidi="ar-SA"/>
              </w:rPr>
              <w:t>100%</w:t>
            </w:r>
          </w:p>
        </w:tc>
      </w:tr>
      <w:tr w:rsidR="00D42465" w:rsidRPr="00113FC2" w14:paraId="03461178" w14:textId="77777777" w:rsidTr="00700102">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1262" w:type="dxa"/>
            <w:vAlign w:val="center"/>
            <w:hideMark/>
          </w:tcPr>
          <w:p w14:paraId="022F75DB" w14:textId="77777777" w:rsidR="006C46AA" w:rsidRPr="00113FC2" w:rsidRDefault="006C46AA" w:rsidP="00390C8F">
            <w:pPr>
              <w:spacing w:line="276" w:lineRule="auto"/>
              <w:jc w:val="center"/>
              <w:rPr>
                <w:rFonts w:ascii="Calibri" w:eastAsia="Malgun Gothic" w:hAnsi="Calibri" w:cs="Calibri"/>
                <w:color w:val="000000"/>
                <w:lang w:eastAsia="ko-KR" w:bidi="ar-SA"/>
              </w:rPr>
            </w:pPr>
            <w:r w:rsidRPr="00113FC2">
              <w:rPr>
                <w:rFonts w:ascii="Calibri" w:eastAsia="Malgun Gothic" w:hAnsi="Calibri" w:cs="Calibri"/>
                <w:color w:val="000000"/>
                <w:lang w:eastAsia="ko-KR" w:bidi="ar-SA"/>
              </w:rPr>
              <w:t>Kiribati</w:t>
            </w:r>
          </w:p>
        </w:tc>
        <w:tc>
          <w:tcPr>
            <w:tcW w:w="1013" w:type="dxa"/>
            <w:vAlign w:val="center"/>
            <w:hideMark/>
          </w:tcPr>
          <w:p w14:paraId="71C90EB9" w14:textId="77777777" w:rsidR="006C46AA" w:rsidRPr="00390C8F" w:rsidRDefault="006C46AA" w:rsidP="00390C8F">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390C8F">
              <w:rPr>
                <w:rFonts w:ascii="Calibri" w:eastAsia="Malgun Gothic" w:hAnsi="Calibri" w:cs="Calibri"/>
                <w:color w:val="000000"/>
                <w:sz w:val="16"/>
                <w:szCs w:val="16"/>
                <w:lang w:eastAsia="ko-KR" w:bidi="ar-SA"/>
              </w:rPr>
              <w:t>48.1</w:t>
            </w:r>
          </w:p>
        </w:tc>
        <w:tc>
          <w:tcPr>
            <w:tcW w:w="1076" w:type="dxa"/>
            <w:vAlign w:val="center"/>
            <w:hideMark/>
          </w:tcPr>
          <w:p w14:paraId="4946C9F1" w14:textId="77777777" w:rsidR="006C46AA" w:rsidRPr="00390C8F" w:rsidRDefault="006C46AA" w:rsidP="00390C8F">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390C8F">
              <w:rPr>
                <w:rFonts w:ascii="Calibri" w:eastAsia="Malgun Gothic" w:hAnsi="Calibri" w:cs="Calibri"/>
                <w:color w:val="000000"/>
                <w:sz w:val="16"/>
                <w:szCs w:val="16"/>
                <w:lang w:eastAsia="ko-KR" w:bidi="ar-SA"/>
              </w:rPr>
              <w:t>2.6</w:t>
            </w:r>
          </w:p>
        </w:tc>
        <w:tc>
          <w:tcPr>
            <w:tcW w:w="1013" w:type="dxa"/>
            <w:vAlign w:val="center"/>
            <w:hideMark/>
          </w:tcPr>
          <w:p w14:paraId="3BBE0156" w14:textId="77777777" w:rsidR="006C46AA" w:rsidRPr="00390C8F" w:rsidRDefault="006C46AA" w:rsidP="00390C8F">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390C8F">
              <w:rPr>
                <w:rFonts w:ascii="Calibri" w:eastAsia="Malgun Gothic" w:hAnsi="Calibri" w:cs="Calibri"/>
                <w:color w:val="000000"/>
                <w:sz w:val="16"/>
                <w:szCs w:val="16"/>
                <w:lang w:eastAsia="ko-KR" w:bidi="ar-SA"/>
              </w:rPr>
              <w:t>10%</w:t>
            </w:r>
          </w:p>
        </w:tc>
      </w:tr>
      <w:tr w:rsidR="00D42465" w:rsidRPr="00113FC2" w14:paraId="283074A4" w14:textId="77777777" w:rsidTr="00700102">
        <w:trPr>
          <w:trHeight w:val="464"/>
        </w:trPr>
        <w:tc>
          <w:tcPr>
            <w:cnfStyle w:val="001000000000" w:firstRow="0" w:lastRow="0" w:firstColumn="1" w:lastColumn="0" w:oddVBand="0" w:evenVBand="0" w:oddHBand="0" w:evenHBand="0" w:firstRowFirstColumn="0" w:firstRowLastColumn="0" w:lastRowFirstColumn="0" w:lastRowLastColumn="0"/>
            <w:tcW w:w="1262" w:type="dxa"/>
            <w:vAlign w:val="center"/>
            <w:hideMark/>
          </w:tcPr>
          <w:p w14:paraId="3218D82D" w14:textId="77777777" w:rsidR="006C46AA" w:rsidRPr="00113FC2" w:rsidRDefault="006C46AA" w:rsidP="00390C8F">
            <w:pPr>
              <w:spacing w:line="276" w:lineRule="auto"/>
              <w:jc w:val="center"/>
              <w:rPr>
                <w:rFonts w:ascii="Calibri" w:eastAsia="Malgun Gothic" w:hAnsi="Calibri" w:cs="Calibri"/>
                <w:color w:val="000000"/>
                <w:lang w:eastAsia="ko-KR" w:bidi="ar-SA"/>
              </w:rPr>
            </w:pPr>
            <w:r w:rsidRPr="00113FC2">
              <w:rPr>
                <w:rFonts w:ascii="Calibri" w:eastAsia="Malgun Gothic" w:hAnsi="Calibri" w:cs="Calibri"/>
                <w:color w:val="000000"/>
                <w:lang w:eastAsia="ko-KR" w:bidi="ar-SA"/>
              </w:rPr>
              <w:t>Marshall Islands</w:t>
            </w:r>
          </w:p>
        </w:tc>
        <w:tc>
          <w:tcPr>
            <w:tcW w:w="1013" w:type="dxa"/>
            <w:vAlign w:val="center"/>
            <w:hideMark/>
          </w:tcPr>
          <w:p w14:paraId="7E29F6EF" w14:textId="77777777" w:rsidR="006C46AA" w:rsidRPr="00390C8F" w:rsidRDefault="006C46AA" w:rsidP="00390C8F">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390C8F">
              <w:rPr>
                <w:rFonts w:ascii="Calibri" w:eastAsia="Malgun Gothic" w:hAnsi="Calibri" w:cs="Calibri"/>
                <w:color w:val="000000"/>
                <w:sz w:val="16"/>
                <w:szCs w:val="16"/>
                <w:lang w:eastAsia="ko-KR" w:bidi="ar-SA"/>
              </w:rPr>
              <w:t>90</w:t>
            </w:r>
          </w:p>
        </w:tc>
        <w:tc>
          <w:tcPr>
            <w:tcW w:w="1076" w:type="dxa"/>
            <w:vAlign w:val="center"/>
            <w:hideMark/>
          </w:tcPr>
          <w:p w14:paraId="2AF335B2" w14:textId="77777777" w:rsidR="006C46AA" w:rsidRPr="00390C8F" w:rsidRDefault="006C46AA" w:rsidP="00390C8F">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390C8F">
              <w:rPr>
                <w:rFonts w:ascii="Calibri" w:eastAsia="Malgun Gothic" w:hAnsi="Calibri" w:cs="Calibri"/>
                <w:color w:val="000000"/>
                <w:sz w:val="16"/>
                <w:szCs w:val="16"/>
                <w:lang w:eastAsia="ko-KR" w:bidi="ar-SA"/>
              </w:rPr>
              <w:t>&lt;1</w:t>
            </w:r>
          </w:p>
        </w:tc>
        <w:tc>
          <w:tcPr>
            <w:tcW w:w="1013" w:type="dxa"/>
            <w:vAlign w:val="center"/>
            <w:hideMark/>
          </w:tcPr>
          <w:p w14:paraId="4F5FC5B4" w14:textId="77777777" w:rsidR="006C46AA" w:rsidRPr="00390C8F" w:rsidRDefault="006C46AA" w:rsidP="00390C8F">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390C8F">
              <w:rPr>
                <w:rFonts w:ascii="Calibri" w:eastAsia="Malgun Gothic" w:hAnsi="Calibri" w:cs="Calibri"/>
                <w:color w:val="000000"/>
                <w:sz w:val="16"/>
                <w:szCs w:val="16"/>
                <w:lang w:eastAsia="ko-KR" w:bidi="ar-SA"/>
              </w:rPr>
              <w:t>20%</w:t>
            </w:r>
          </w:p>
        </w:tc>
      </w:tr>
      <w:tr w:rsidR="00D42465" w:rsidRPr="00113FC2" w14:paraId="26595023" w14:textId="77777777" w:rsidTr="00700102">
        <w:trPr>
          <w:cnfStyle w:val="000000100000" w:firstRow="0" w:lastRow="0" w:firstColumn="0" w:lastColumn="0" w:oddVBand="0" w:evenVBand="0" w:oddHBand="1" w:evenHBand="0" w:firstRowFirstColumn="0" w:firstRowLastColumn="0" w:lastRowFirstColumn="0" w:lastRowLastColumn="0"/>
          <w:trHeight w:val="464"/>
        </w:trPr>
        <w:tc>
          <w:tcPr>
            <w:cnfStyle w:val="001000000000" w:firstRow="0" w:lastRow="0" w:firstColumn="1" w:lastColumn="0" w:oddVBand="0" w:evenVBand="0" w:oddHBand="0" w:evenHBand="0" w:firstRowFirstColumn="0" w:firstRowLastColumn="0" w:lastRowFirstColumn="0" w:lastRowLastColumn="0"/>
            <w:tcW w:w="1262" w:type="dxa"/>
            <w:vAlign w:val="center"/>
            <w:hideMark/>
          </w:tcPr>
          <w:p w14:paraId="65F780C8" w14:textId="77777777" w:rsidR="006C46AA" w:rsidRPr="00113FC2" w:rsidRDefault="006C46AA" w:rsidP="00390C8F">
            <w:pPr>
              <w:spacing w:line="276" w:lineRule="auto"/>
              <w:jc w:val="center"/>
              <w:rPr>
                <w:rFonts w:ascii="Calibri" w:eastAsia="Malgun Gothic" w:hAnsi="Calibri" w:cs="Calibri"/>
                <w:color w:val="000000"/>
                <w:lang w:eastAsia="ko-KR" w:bidi="ar-SA"/>
              </w:rPr>
            </w:pPr>
            <w:r w:rsidRPr="00113FC2">
              <w:rPr>
                <w:rFonts w:ascii="Calibri" w:eastAsia="Malgun Gothic" w:hAnsi="Calibri" w:cs="Calibri"/>
                <w:color w:val="000000"/>
                <w:lang w:eastAsia="ko-KR" w:bidi="ar-SA"/>
              </w:rPr>
              <w:t>Micronesia (F.S.)</w:t>
            </w:r>
          </w:p>
        </w:tc>
        <w:tc>
          <w:tcPr>
            <w:tcW w:w="1013" w:type="dxa"/>
            <w:vAlign w:val="center"/>
            <w:hideMark/>
          </w:tcPr>
          <w:p w14:paraId="63146440" w14:textId="77777777" w:rsidR="006C46AA" w:rsidRPr="00390C8F" w:rsidRDefault="006C46AA" w:rsidP="00390C8F">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390C8F">
              <w:rPr>
                <w:rFonts w:ascii="Calibri" w:eastAsia="Malgun Gothic" w:hAnsi="Calibri" w:cs="Calibri"/>
                <w:color w:val="000000"/>
                <w:sz w:val="16"/>
                <w:szCs w:val="16"/>
                <w:lang w:eastAsia="ko-KR" w:bidi="ar-SA"/>
              </w:rPr>
              <w:t>71.7</w:t>
            </w:r>
          </w:p>
        </w:tc>
        <w:tc>
          <w:tcPr>
            <w:tcW w:w="1076" w:type="dxa"/>
            <w:vAlign w:val="center"/>
            <w:hideMark/>
          </w:tcPr>
          <w:p w14:paraId="2056E529" w14:textId="77777777" w:rsidR="006C46AA" w:rsidRPr="00390C8F" w:rsidRDefault="006C46AA" w:rsidP="00390C8F">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390C8F">
              <w:rPr>
                <w:rFonts w:ascii="Calibri" w:eastAsia="Malgun Gothic" w:hAnsi="Calibri" w:cs="Calibri"/>
                <w:color w:val="000000"/>
                <w:sz w:val="16"/>
                <w:szCs w:val="16"/>
                <w:lang w:eastAsia="ko-KR" w:bidi="ar-SA"/>
              </w:rPr>
              <w:t>-</w:t>
            </w:r>
          </w:p>
        </w:tc>
        <w:tc>
          <w:tcPr>
            <w:tcW w:w="1013" w:type="dxa"/>
            <w:vAlign w:val="center"/>
            <w:hideMark/>
          </w:tcPr>
          <w:p w14:paraId="40A21DAD" w14:textId="77777777" w:rsidR="006C46AA" w:rsidRPr="00390C8F" w:rsidRDefault="006C46AA" w:rsidP="00390C8F">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390C8F">
              <w:rPr>
                <w:rFonts w:ascii="Calibri" w:eastAsia="Malgun Gothic" w:hAnsi="Calibri" w:cs="Calibri"/>
                <w:color w:val="000000"/>
                <w:sz w:val="16"/>
                <w:szCs w:val="16"/>
                <w:lang w:eastAsia="ko-KR" w:bidi="ar-SA"/>
              </w:rPr>
              <w:t>30%</w:t>
            </w:r>
          </w:p>
        </w:tc>
      </w:tr>
      <w:tr w:rsidR="00D42465" w:rsidRPr="00113FC2" w14:paraId="00958C63" w14:textId="77777777" w:rsidTr="00700102">
        <w:trPr>
          <w:trHeight w:val="275"/>
        </w:trPr>
        <w:tc>
          <w:tcPr>
            <w:cnfStyle w:val="001000000000" w:firstRow="0" w:lastRow="0" w:firstColumn="1" w:lastColumn="0" w:oddVBand="0" w:evenVBand="0" w:oddHBand="0" w:evenHBand="0" w:firstRowFirstColumn="0" w:firstRowLastColumn="0" w:lastRowFirstColumn="0" w:lastRowLastColumn="0"/>
            <w:tcW w:w="1262" w:type="dxa"/>
            <w:vAlign w:val="center"/>
            <w:hideMark/>
          </w:tcPr>
          <w:p w14:paraId="4B6423D5" w14:textId="77777777" w:rsidR="006C46AA" w:rsidRPr="00113FC2" w:rsidRDefault="006C46AA" w:rsidP="00390C8F">
            <w:pPr>
              <w:spacing w:line="276" w:lineRule="auto"/>
              <w:jc w:val="center"/>
              <w:rPr>
                <w:rFonts w:ascii="Calibri" w:eastAsia="Malgun Gothic" w:hAnsi="Calibri" w:cs="Calibri"/>
                <w:color w:val="000000"/>
                <w:lang w:eastAsia="ko-KR" w:bidi="ar-SA"/>
              </w:rPr>
            </w:pPr>
            <w:r w:rsidRPr="00113FC2">
              <w:rPr>
                <w:rFonts w:ascii="Calibri" w:eastAsia="Malgun Gothic" w:hAnsi="Calibri" w:cs="Calibri"/>
                <w:color w:val="000000"/>
                <w:lang w:eastAsia="ko-KR" w:bidi="ar-SA"/>
              </w:rPr>
              <w:t>Nauru</w:t>
            </w:r>
          </w:p>
        </w:tc>
        <w:tc>
          <w:tcPr>
            <w:tcW w:w="1013" w:type="dxa"/>
            <w:vAlign w:val="center"/>
            <w:hideMark/>
          </w:tcPr>
          <w:p w14:paraId="5BBF8967" w14:textId="77777777" w:rsidR="006C46AA" w:rsidRPr="00390C8F" w:rsidRDefault="006C46AA" w:rsidP="00390C8F">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390C8F">
              <w:rPr>
                <w:rFonts w:ascii="Calibri" w:eastAsia="Malgun Gothic" w:hAnsi="Calibri" w:cs="Calibri"/>
                <w:color w:val="000000"/>
                <w:sz w:val="16"/>
                <w:szCs w:val="16"/>
                <w:lang w:eastAsia="ko-KR" w:bidi="ar-SA"/>
              </w:rPr>
              <w:t>99.2</w:t>
            </w:r>
          </w:p>
        </w:tc>
        <w:tc>
          <w:tcPr>
            <w:tcW w:w="1076" w:type="dxa"/>
            <w:vAlign w:val="center"/>
            <w:hideMark/>
          </w:tcPr>
          <w:p w14:paraId="5E072B41" w14:textId="77777777" w:rsidR="006C46AA" w:rsidRPr="00390C8F" w:rsidRDefault="006C46AA" w:rsidP="00390C8F">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390C8F">
              <w:rPr>
                <w:rFonts w:ascii="Calibri" w:eastAsia="Malgun Gothic" w:hAnsi="Calibri" w:cs="Calibri"/>
                <w:color w:val="000000"/>
                <w:sz w:val="16"/>
                <w:szCs w:val="16"/>
                <w:lang w:eastAsia="ko-KR" w:bidi="ar-SA"/>
              </w:rPr>
              <w:t>&lt;1</w:t>
            </w:r>
          </w:p>
        </w:tc>
        <w:tc>
          <w:tcPr>
            <w:tcW w:w="1013" w:type="dxa"/>
            <w:vAlign w:val="center"/>
            <w:hideMark/>
          </w:tcPr>
          <w:p w14:paraId="54133999" w14:textId="77777777" w:rsidR="006C46AA" w:rsidRPr="00390C8F" w:rsidRDefault="006C46AA" w:rsidP="00390C8F">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390C8F">
              <w:rPr>
                <w:rFonts w:ascii="Calibri" w:eastAsia="Malgun Gothic" w:hAnsi="Calibri" w:cs="Calibri"/>
                <w:color w:val="000000"/>
                <w:sz w:val="16"/>
                <w:szCs w:val="16"/>
                <w:lang w:eastAsia="ko-KR" w:bidi="ar-SA"/>
              </w:rPr>
              <w:t>50%</w:t>
            </w:r>
          </w:p>
        </w:tc>
      </w:tr>
      <w:tr w:rsidR="00D42465" w:rsidRPr="00113FC2" w14:paraId="01F21DC6" w14:textId="77777777" w:rsidTr="00700102">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1262" w:type="dxa"/>
            <w:vAlign w:val="center"/>
            <w:hideMark/>
          </w:tcPr>
          <w:p w14:paraId="0437515D" w14:textId="77777777" w:rsidR="006C46AA" w:rsidRPr="00113FC2" w:rsidRDefault="006C46AA" w:rsidP="00390C8F">
            <w:pPr>
              <w:spacing w:line="276" w:lineRule="auto"/>
              <w:jc w:val="center"/>
              <w:rPr>
                <w:rFonts w:ascii="Calibri" w:eastAsia="Malgun Gothic" w:hAnsi="Calibri" w:cs="Calibri"/>
                <w:color w:val="000000"/>
                <w:lang w:eastAsia="ko-KR" w:bidi="ar-SA"/>
              </w:rPr>
            </w:pPr>
            <w:r w:rsidRPr="00113FC2">
              <w:rPr>
                <w:rFonts w:ascii="Calibri" w:eastAsia="Malgun Gothic" w:hAnsi="Calibri" w:cs="Calibri"/>
                <w:color w:val="000000"/>
                <w:lang w:eastAsia="ko-KR" w:bidi="ar-SA"/>
              </w:rPr>
              <w:t>Palau</w:t>
            </w:r>
          </w:p>
        </w:tc>
        <w:tc>
          <w:tcPr>
            <w:tcW w:w="1013" w:type="dxa"/>
            <w:vAlign w:val="center"/>
            <w:hideMark/>
          </w:tcPr>
          <w:p w14:paraId="59391462" w14:textId="77777777" w:rsidR="006C46AA" w:rsidRPr="00390C8F" w:rsidRDefault="006C46AA" w:rsidP="00390C8F">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390C8F">
              <w:rPr>
                <w:rFonts w:ascii="Calibri" w:eastAsia="Malgun Gothic" w:hAnsi="Calibri" w:cs="Calibri"/>
                <w:color w:val="000000"/>
                <w:sz w:val="16"/>
                <w:szCs w:val="16"/>
                <w:lang w:eastAsia="ko-KR" w:bidi="ar-SA"/>
              </w:rPr>
              <w:t>99.8</w:t>
            </w:r>
          </w:p>
        </w:tc>
        <w:tc>
          <w:tcPr>
            <w:tcW w:w="1076" w:type="dxa"/>
            <w:vAlign w:val="center"/>
            <w:hideMark/>
          </w:tcPr>
          <w:p w14:paraId="7DCFD064" w14:textId="77777777" w:rsidR="006C46AA" w:rsidRPr="00390C8F" w:rsidRDefault="006C46AA" w:rsidP="00390C8F">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390C8F">
              <w:rPr>
                <w:rFonts w:ascii="Calibri" w:eastAsia="Malgun Gothic" w:hAnsi="Calibri" w:cs="Calibri"/>
                <w:color w:val="000000"/>
                <w:sz w:val="16"/>
                <w:szCs w:val="16"/>
                <w:lang w:eastAsia="ko-KR" w:bidi="ar-SA"/>
              </w:rPr>
              <w:t>&lt;1</w:t>
            </w:r>
          </w:p>
        </w:tc>
        <w:tc>
          <w:tcPr>
            <w:tcW w:w="1013" w:type="dxa"/>
            <w:vAlign w:val="center"/>
            <w:hideMark/>
          </w:tcPr>
          <w:p w14:paraId="287A96A6" w14:textId="77777777" w:rsidR="006C46AA" w:rsidRPr="00390C8F" w:rsidRDefault="006C46AA" w:rsidP="00390C8F">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390C8F">
              <w:rPr>
                <w:rFonts w:ascii="Calibri" w:eastAsia="Malgun Gothic" w:hAnsi="Calibri" w:cs="Calibri"/>
                <w:color w:val="000000"/>
                <w:sz w:val="16"/>
                <w:szCs w:val="16"/>
                <w:lang w:eastAsia="ko-KR" w:bidi="ar-SA"/>
              </w:rPr>
              <w:t>20%</w:t>
            </w:r>
          </w:p>
        </w:tc>
      </w:tr>
      <w:tr w:rsidR="00D42465" w:rsidRPr="00113FC2" w14:paraId="4BD018A0" w14:textId="77777777" w:rsidTr="00700102">
        <w:trPr>
          <w:trHeight w:val="703"/>
        </w:trPr>
        <w:tc>
          <w:tcPr>
            <w:cnfStyle w:val="001000000000" w:firstRow="0" w:lastRow="0" w:firstColumn="1" w:lastColumn="0" w:oddVBand="0" w:evenVBand="0" w:oddHBand="0" w:evenHBand="0" w:firstRowFirstColumn="0" w:firstRowLastColumn="0" w:lastRowFirstColumn="0" w:lastRowLastColumn="0"/>
            <w:tcW w:w="1262" w:type="dxa"/>
            <w:vAlign w:val="center"/>
            <w:hideMark/>
          </w:tcPr>
          <w:p w14:paraId="406CE2A3" w14:textId="77777777" w:rsidR="006C46AA" w:rsidRPr="00113FC2" w:rsidRDefault="006C46AA" w:rsidP="00390C8F">
            <w:pPr>
              <w:spacing w:line="276" w:lineRule="auto"/>
              <w:jc w:val="center"/>
              <w:rPr>
                <w:rFonts w:ascii="Calibri" w:eastAsia="Malgun Gothic" w:hAnsi="Calibri" w:cs="Calibri"/>
                <w:color w:val="000000"/>
                <w:lang w:eastAsia="ko-KR" w:bidi="ar-SA"/>
              </w:rPr>
            </w:pPr>
            <w:r w:rsidRPr="00113FC2">
              <w:rPr>
                <w:rFonts w:ascii="Calibri" w:eastAsia="Malgun Gothic" w:hAnsi="Calibri" w:cs="Calibri"/>
                <w:color w:val="000000"/>
                <w:lang w:eastAsia="ko-KR" w:bidi="ar-SA"/>
              </w:rPr>
              <w:t>Papua New Guinea</w:t>
            </w:r>
          </w:p>
        </w:tc>
        <w:tc>
          <w:tcPr>
            <w:tcW w:w="1013" w:type="dxa"/>
            <w:vAlign w:val="center"/>
            <w:hideMark/>
          </w:tcPr>
          <w:p w14:paraId="2C3F596A" w14:textId="77777777" w:rsidR="006C46AA" w:rsidRPr="00390C8F" w:rsidRDefault="006C46AA" w:rsidP="00390C8F">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390C8F">
              <w:rPr>
                <w:rFonts w:ascii="Calibri" w:eastAsia="Malgun Gothic" w:hAnsi="Calibri" w:cs="Calibri"/>
                <w:color w:val="000000"/>
                <w:sz w:val="16"/>
                <w:szCs w:val="16"/>
                <w:lang w:eastAsia="ko-KR" w:bidi="ar-SA"/>
              </w:rPr>
              <w:t>20.3</w:t>
            </w:r>
          </w:p>
        </w:tc>
        <w:tc>
          <w:tcPr>
            <w:tcW w:w="1076" w:type="dxa"/>
            <w:vAlign w:val="center"/>
            <w:hideMark/>
          </w:tcPr>
          <w:p w14:paraId="15560BF4" w14:textId="77777777" w:rsidR="006C46AA" w:rsidRPr="00390C8F" w:rsidRDefault="006C46AA" w:rsidP="00390C8F">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390C8F">
              <w:rPr>
                <w:rFonts w:ascii="Calibri" w:eastAsia="Malgun Gothic" w:hAnsi="Calibri" w:cs="Calibri"/>
                <w:color w:val="000000"/>
                <w:sz w:val="16"/>
                <w:szCs w:val="16"/>
                <w:lang w:eastAsia="ko-KR" w:bidi="ar-SA"/>
              </w:rPr>
              <w:t>35</w:t>
            </w:r>
          </w:p>
        </w:tc>
        <w:tc>
          <w:tcPr>
            <w:tcW w:w="1013" w:type="dxa"/>
            <w:vAlign w:val="center"/>
            <w:hideMark/>
          </w:tcPr>
          <w:p w14:paraId="21155E51" w14:textId="77777777" w:rsidR="006C46AA" w:rsidRPr="00390C8F" w:rsidRDefault="006C46AA" w:rsidP="00390C8F">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390C8F">
              <w:rPr>
                <w:rFonts w:ascii="Calibri" w:eastAsia="Malgun Gothic" w:hAnsi="Calibri" w:cs="Calibri"/>
                <w:color w:val="000000"/>
                <w:sz w:val="16"/>
                <w:szCs w:val="16"/>
                <w:lang w:eastAsia="ko-KR" w:bidi="ar-SA"/>
              </w:rPr>
              <w:t>No Target</w:t>
            </w:r>
          </w:p>
        </w:tc>
      </w:tr>
      <w:tr w:rsidR="00D42465" w:rsidRPr="00113FC2" w14:paraId="7A772DFB" w14:textId="77777777" w:rsidTr="00700102">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1262" w:type="dxa"/>
            <w:vAlign w:val="center"/>
            <w:hideMark/>
          </w:tcPr>
          <w:p w14:paraId="094D8BBE" w14:textId="77777777" w:rsidR="006C46AA" w:rsidRPr="00113FC2" w:rsidRDefault="006C46AA" w:rsidP="00390C8F">
            <w:pPr>
              <w:spacing w:line="276" w:lineRule="auto"/>
              <w:jc w:val="center"/>
              <w:rPr>
                <w:rFonts w:ascii="Calibri" w:eastAsia="Malgun Gothic" w:hAnsi="Calibri" w:cs="Calibri"/>
                <w:color w:val="000000"/>
                <w:lang w:eastAsia="ko-KR" w:bidi="ar-SA"/>
              </w:rPr>
            </w:pPr>
            <w:r w:rsidRPr="00113FC2">
              <w:rPr>
                <w:rFonts w:ascii="Calibri" w:eastAsia="Malgun Gothic" w:hAnsi="Calibri" w:cs="Calibri"/>
                <w:color w:val="000000"/>
                <w:lang w:eastAsia="ko-KR" w:bidi="ar-SA"/>
              </w:rPr>
              <w:t>Samoa</w:t>
            </w:r>
          </w:p>
        </w:tc>
        <w:tc>
          <w:tcPr>
            <w:tcW w:w="1013" w:type="dxa"/>
            <w:vAlign w:val="center"/>
            <w:hideMark/>
          </w:tcPr>
          <w:p w14:paraId="7EF6B4C9" w14:textId="77777777" w:rsidR="006C46AA" w:rsidRPr="00390C8F" w:rsidRDefault="006C46AA" w:rsidP="00390C8F">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390C8F">
              <w:rPr>
                <w:rFonts w:ascii="Calibri" w:eastAsia="Malgun Gothic" w:hAnsi="Calibri" w:cs="Calibri"/>
                <w:color w:val="000000"/>
                <w:sz w:val="16"/>
                <w:szCs w:val="16"/>
                <w:lang w:eastAsia="ko-KR" w:bidi="ar-SA"/>
              </w:rPr>
              <w:t>97.9</w:t>
            </w:r>
          </w:p>
        </w:tc>
        <w:tc>
          <w:tcPr>
            <w:tcW w:w="1076" w:type="dxa"/>
            <w:vAlign w:val="center"/>
            <w:hideMark/>
          </w:tcPr>
          <w:p w14:paraId="59828F22" w14:textId="77777777" w:rsidR="006C46AA" w:rsidRPr="00390C8F" w:rsidRDefault="006C46AA" w:rsidP="00390C8F">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390C8F">
              <w:rPr>
                <w:rFonts w:ascii="Calibri" w:eastAsia="Malgun Gothic" w:hAnsi="Calibri" w:cs="Calibri"/>
                <w:color w:val="000000"/>
                <w:sz w:val="16"/>
                <w:szCs w:val="16"/>
                <w:lang w:eastAsia="ko-KR" w:bidi="ar-SA"/>
              </w:rPr>
              <w:t>41</w:t>
            </w:r>
          </w:p>
        </w:tc>
        <w:tc>
          <w:tcPr>
            <w:tcW w:w="1013" w:type="dxa"/>
            <w:vAlign w:val="center"/>
            <w:hideMark/>
          </w:tcPr>
          <w:p w14:paraId="00B9FEF8" w14:textId="77777777" w:rsidR="006C46AA" w:rsidRPr="00390C8F" w:rsidRDefault="006C46AA" w:rsidP="00390C8F">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390C8F">
              <w:rPr>
                <w:rFonts w:ascii="Calibri" w:eastAsia="Malgun Gothic" w:hAnsi="Calibri" w:cs="Calibri"/>
                <w:color w:val="000000"/>
                <w:sz w:val="16"/>
                <w:szCs w:val="16"/>
                <w:lang w:eastAsia="ko-KR" w:bidi="ar-SA"/>
              </w:rPr>
              <w:t>10%</w:t>
            </w:r>
          </w:p>
        </w:tc>
      </w:tr>
      <w:tr w:rsidR="00D42465" w:rsidRPr="00113FC2" w14:paraId="49BDFE98" w14:textId="77777777" w:rsidTr="00700102">
        <w:trPr>
          <w:trHeight w:val="464"/>
        </w:trPr>
        <w:tc>
          <w:tcPr>
            <w:cnfStyle w:val="001000000000" w:firstRow="0" w:lastRow="0" w:firstColumn="1" w:lastColumn="0" w:oddVBand="0" w:evenVBand="0" w:oddHBand="0" w:evenHBand="0" w:firstRowFirstColumn="0" w:firstRowLastColumn="0" w:lastRowFirstColumn="0" w:lastRowLastColumn="0"/>
            <w:tcW w:w="1262" w:type="dxa"/>
            <w:vAlign w:val="center"/>
            <w:hideMark/>
          </w:tcPr>
          <w:p w14:paraId="492BF7BC" w14:textId="77777777" w:rsidR="006C46AA" w:rsidRPr="00113FC2" w:rsidRDefault="006C46AA" w:rsidP="00390C8F">
            <w:pPr>
              <w:spacing w:line="276" w:lineRule="auto"/>
              <w:jc w:val="center"/>
              <w:rPr>
                <w:rFonts w:ascii="Calibri" w:eastAsia="Malgun Gothic" w:hAnsi="Calibri" w:cs="Calibri"/>
                <w:color w:val="000000"/>
                <w:lang w:eastAsia="ko-KR" w:bidi="ar-SA"/>
              </w:rPr>
            </w:pPr>
            <w:r w:rsidRPr="00113FC2">
              <w:rPr>
                <w:rFonts w:ascii="Calibri" w:eastAsia="Malgun Gothic" w:hAnsi="Calibri" w:cs="Calibri"/>
                <w:color w:val="000000"/>
                <w:lang w:eastAsia="ko-KR" w:bidi="ar-SA"/>
              </w:rPr>
              <w:t>Solomon Islands</w:t>
            </w:r>
          </w:p>
        </w:tc>
        <w:tc>
          <w:tcPr>
            <w:tcW w:w="1013" w:type="dxa"/>
            <w:vAlign w:val="center"/>
            <w:hideMark/>
          </w:tcPr>
          <w:p w14:paraId="36CBCEEC" w14:textId="77777777" w:rsidR="006C46AA" w:rsidRPr="00390C8F" w:rsidRDefault="006C46AA" w:rsidP="00390C8F">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390C8F">
              <w:rPr>
                <w:rFonts w:ascii="Calibri" w:eastAsia="Malgun Gothic" w:hAnsi="Calibri" w:cs="Calibri"/>
                <w:color w:val="000000"/>
                <w:sz w:val="16"/>
                <w:szCs w:val="16"/>
                <w:lang w:eastAsia="ko-KR" w:bidi="ar-SA"/>
              </w:rPr>
              <w:t>35.1</w:t>
            </w:r>
          </w:p>
        </w:tc>
        <w:tc>
          <w:tcPr>
            <w:tcW w:w="1076" w:type="dxa"/>
            <w:vAlign w:val="center"/>
            <w:hideMark/>
          </w:tcPr>
          <w:p w14:paraId="43CE1597" w14:textId="77777777" w:rsidR="006C46AA" w:rsidRPr="00390C8F" w:rsidRDefault="006C46AA" w:rsidP="00390C8F">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390C8F">
              <w:rPr>
                <w:rFonts w:ascii="Calibri" w:eastAsia="Malgun Gothic" w:hAnsi="Calibri" w:cs="Calibri"/>
                <w:color w:val="000000"/>
                <w:sz w:val="16"/>
                <w:szCs w:val="16"/>
                <w:lang w:eastAsia="ko-KR" w:bidi="ar-SA"/>
              </w:rPr>
              <w:t>&lt;1</w:t>
            </w:r>
          </w:p>
        </w:tc>
        <w:tc>
          <w:tcPr>
            <w:tcW w:w="1013" w:type="dxa"/>
            <w:vAlign w:val="center"/>
            <w:hideMark/>
          </w:tcPr>
          <w:p w14:paraId="541F243C" w14:textId="77777777" w:rsidR="006C46AA" w:rsidRPr="00390C8F" w:rsidRDefault="006C46AA" w:rsidP="00390C8F">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390C8F">
              <w:rPr>
                <w:rFonts w:ascii="Calibri" w:eastAsia="Malgun Gothic" w:hAnsi="Calibri" w:cs="Calibri"/>
                <w:color w:val="000000"/>
                <w:sz w:val="16"/>
                <w:szCs w:val="16"/>
                <w:lang w:eastAsia="ko-KR" w:bidi="ar-SA"/>
              </w:rPr>
              <w:t>50%</w:t>
            </w:r>
          </w:p>
        </w:tc>
      </w:tr>
      <w:tr w:rsidR="00D42465" w:rsidRPr="00113FC2" w14:paraId="3417CE1C" w14:textId="77777777" w:rsidTr="00700102">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1262" w:type="dxa"/>
            <w:vAlign w:val="center"/>
            <w:hideMark/>
          </w:tcPr>
          <w:p w14:paraId="18DCDD2C" w14:textId="77777777" w:rsidR="006C46AA" w:rsidRPr="00113FC2" w:rsidRDefault="006C46AA" w:rsidP="00390C8F">
            <w:pPr>
              <w:spacing w:line="276" w:lineRule="auto"/>
              <w:jc w:val="center"/>
              <w:rPr>
                <w:rFonts w:ascii="Calibri" w:eastAsia="Malgun Gothic" w:hAnsi="Calibri" w:cs="Calibri"/>
                <w:color w:val="000000"/>
                <w:lang w:eastAsia="ko-KR" w:bidi="ar-SA"/>
              </w:rPr>
            </w:pPr>
            <w:r w:rsidRPr="00113FC2">
              <w:rPr>
                <w:rFonts w:ascii="Calibri" w:eastAsia="Malgun Gothic" w:hAnsi="Calibri" w:cs="Calibri"/>
                <w:color w:val="000000"/>
                <w:lang w:eastAsia="ko-KR" w:bidi="ar-SA"/>
              </w:rPr>
              <w:t>Tonga</w:t>
            </w:r>
          </w:p>
        </w:tc>
        <w:tc>
          <w:tcPr>
            <w:tcW w:w="1013" w:type="dxa"/>
            <w:vAlign w:val="center"/>
            <w:hideMark/>
          </w:tcPr>
          <w:p w14:paraId="6C1D8D31" w14:textId="77777777" w:rsidR="006C46AA" w:rsidRPr="00390C8F" w:rsidRDefault="006C46AA" w:rsidP="00390C8F">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390C8F">
              <w:rPr>
                <w:rFonts w:ascii="Calibri" w:eastAsia="Malgun Gothic" w:hAnsi="Calibri" w:cs="Calibri"/>
                <w:color w:val="000000"/>
                <w:sz w:val="16"/>
                <w:szCs w:val="16"/>
                <w:lang w:eastAsia="ko-KR" w:bidi="ar-SA"/>
              </w:rPr>
              <w:t>95.3</w:t>
            </w:r>
          </w:p>
        </w:tc>
        <w:tc>
          <w:tcPr>
            <w:tcW w:w="1076" w:type="dxa"/>
            <w:vAlign w:val="center"/>
            <w:hideMark/>
          </w:tcPr>
          <w:p w14:paraId="44BE7115" w14:textId="77777777" w:rsidR="006C46AA" w:rsidRPr="00390C8F" w:rsidRDefault="006C46AA" w:rsidP="00390C8F">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390C8F">
              <w:rPr>
                <w:rFonts w:ascii="Calibri" w:eastAsia="Malgun Gothic" w:hAnsi="Calibri" w:cs="Calibri"/>
                <w:color w:val="000000"/>
                <w:sz w:val="16"/>
                <w:szCs w:val="16"/>
                <w:lang w:eastAsia="ko-KR" w:bidi="ar-SA"/>
              </w:rPr>
              <w:t>&lt;1</w:t>
            </w:r>
          </w:p>
        </w:tc>
        <w:tc>
          <w:tcPr>
            <w:tcW w:w="1013" w:type="dxa"/>
            <w:vAlign w:val="center"/>
            <w:hideMark/>
          </w:tcPr>
          <w:p w14:paraId="59051C34" w14:textId="77777777" w:rsidR="006C46AA" w:rsidRPr="00390C8F" w:rsidRDefault="006C46AA" w:rsidP="00390C8F">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390C8F">
              <w:rPr>
                <w:rFonts w:ascii="Calibri" w:eastAsia="Malgun Gothic" w:hAnsi="Calibri" w:cs="Calibri"/>
                <w:color w:val="000000"/>
                <w:sz w:val="16"/>
                <w:szCs w:val="16"/>
                <w:lang w:eastAsia="ko-KR" w:bidi="ar-SA"/>
              </w:rPr>
              <w:t>50%</w:t>
            </w:r>
          </w:p>
        </w:tc>
      </w:tr>
      <w:tr w:rsidR="00D42465" w:rsidRPr="00113FC2" w14:paraId="08D06067" w14:textId="77777777" w:rsidTr="00700102">
        <w:trPr>
          <w:trHeight w:val="275"/>
        </w:trPr>
        <w:tc>
          <w:tcPr>
            <w:cnfStyle w:val="001000000000" w:firstRow="0" w:lastRow="0" w:firstColumn="1" w:lastColumn="0" w:oddVBand="0" w:evenVBand="0" w:oddHBand="0" w:evenHBand="0" w:firstRowFirstColumn="0" w:firstRowLastColumn="0" w:lastRowFirstColumn="0" w:lastRowLastColumn="0"/>
            <w:tcW w:w="1262" w:type="dxa"/>
            <w:vAlign w:val="center"/>
            <w:hideMark/>
          </w:tcPr>
          <w:p w14:paraId="104ACC23" w14:textId="77777777" w:rsidR="006C46AA" w:rsidRPr="00113FC2" w:rsidRDefault="006C46AA" w:rsidP="00390C8F">
            <w:pPr>
              <w:spacing w:line="276" w:lineRule="auto"/>
              <w:jc w:val="center"/>
              <w:rPr>
                <w:rFonts w:ascii="Calibri" w:eastAsia="Malgun Gothic" w:hAnsi="Calibri" w:cs="Calibri"/>
                <w:color w:val="000000"/>
                <w:lang w:eastAsia="ko-KR" w:bidi="ar-SA"/>
              </w:rPr>
            </w:pPr>
            <w:r w:rsidRPr="00113FC2">
              <w:rPr>
                <w:rFonts w:ascii="Calibri" w:eastAsia="Malgun Gothic" w:hAnsi="Calibri" w:cs="Calibri"/>
                <w:color w:val="000000"/>
                <w:lang w:eastAsia="ko-KR" w:bidi="ar-SA"/>
              </w:rPr>
              <w:t>Tuvalu</w:t>
            </w:r>
          </w:p>
        </w:tc>
        <w:tc>
          <w:tcPr>
            <w:tcW w:w="1013" w:type="dxa"/>
            <w:vAlign w:val="center"/>
            <w:hideMark/>
          </w:tcPr>
          <w:p w14:paraId="20860487" w14:textId="77777777" w:rsidR="006C46AA" w:rsidRPr="00390C8F" w:rsidRDefault="006C46AA" w:rsidP="00390C8F">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390C8F">
              <w:rPr>
                <w:rFonts w:ascii="Calibri" w:eastAsia="Malgun Gothic" w:hAnsi="Calibri" w:cs="Calibri"/>
                <w:color w:val="000000"/>
                <w:sz w:val="16"/>
                <w:szCs w:val="16"/>
                <w:lang w:eastAsia="ko-KR" w:bidi="ar-SA"/>
              </w:rPr>
              <w:t>98.5</w:t>
            </w:r>
          </w:p>
        </w:tc>
        <w:tc>
          <w:tcPr>
            <w:tcW w:w="1076" w:type="dxa"/>
            <w:vAlign w:val="center"/>
            <w:hideMark/>
          </w:tcPr>
          <w:p w14:paraId="50687028" w14:textId="77777777" w:rsidR="006C46AA" w:rsidRPr="00390C8F" w:rsidRDefault="006C46AA" w:rsidP="00390C8F">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390C8F">
              <w:rPr>
                <w:rFonts w:ascii="Calibri" w:eastAsia="Malgun Gothic" w:hAnsi="Calibri" w:cs="Calibri"/>
                <w:color w:val="000000"/>
                <w:sz w:val="16"/>
                <w:szCs w:val="16"/>
                <w:lang w:eastAsia="ko-KR" w:bidi="ar-SA"/>
              </w:rPr>
              <w:t>3</w:t>
            </w:r>
          </w:p>
        </w:tc>
        <w:tc>
          <w:tcPr>
            <w:tcW w:w="1013" w:type="dxa"/>
            <w:vAlign w:val="center"/>
            <w:hideMark/>
          </w:tcPr>
          <w:p w14:paraId="51A38273" w14:textId="77777777" w:rsidR="006C46AA" w:rsidRPr="00390C8F" w:rsidRDefault="006C46AA" w:rsidP="00390C8F">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Malgun Gothic" w:hAnsi="Calibri" w:cs="Calibri"/>
                <w:color w:val="000000"/>
                <w:sz w:val="16"/>
                <w:szCs w:val="16"/>
                <w:lang w:eastAsia="ko-KR" w:bidi="ar-SA"/>
              </w:rPr>
            </w:pPr>
            <w:r w:rsidRPr="00390C8F">
              <w:rPr>
                <w:rFonts w:ascii="Calibri" w:eastAsia="Malgun Gothic" w:hAnsi="Calibri" w:cs="Calibri"/>
                <w:color w:val="000000"/>
                <w:sz w:val="16"/>
                <w:szCs w:val="16"/>
                <w:lang w:eastAsia="ko-KR" w:bidi="ar-SA"/>
              </w:rPr>
              <w:t>100%</w:t>
            </w:r>
          </w:p>
        </w:tc>
      </w:tr>
      <w:tr w:rsidR="00D42465" w:rsidRPr="00113FC2" w14:paraId="158C3D53" w14:textId="77777777" w:rsidTr="00700102">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1262" w:type="dxa"/>
            <w:vAlign w:val="center"/>
            <w:hideMark/>
          </w:tcPr>
          <w:p w14:paraId="3D0F151A" w14:textId="77777777" w:rsidR="006C46AA" w:rsidRPr="00113FC2" w:rsidRDefault="006C46AA" w:rsidP="00390C8F">
            <w:pPr>
              <w:spacing w:line="276" w:lineRule="auto"/>
              <w:jc w:val="center"/>
              <w:rPr>
                <w:rFonts w:ascii="Calibri" w:eastAsia="Malgun Gothic" w:hAnsi="Calibri" w:cs="Calibri"/>
                <w:color w:val="000000"/>
                <w:lang w:eastAsia="ko-KR" w:bidi="ar-SA"/>
              </w:rPr>
            </w:pPr>
            <w:r w:rsidRPr="00113FC2">
              <w:rPr>
                <w:rFonts w:ascii="Calibri" w:eastAsia="Malgun Gothic" w:hAnsi="Calibri" w:cs="Calibri"/>
                <w:color w:val="000000"/>
                <w:lang w:eastAsia="ko-KR" w:bidi="ar-SA"/>
              </w:rPr>
              <w:t>Vanuatu</w:t>
            </w:r>
          </w:p>
        </w:tc>
        <w:tc>
          <w:tcPr>
            <w:tcW w:w="1013" w:type="dxa"/>
            <w:vAlign w:val="center"/>
            <w:hideMark/>
          </w:tcPr>
          <w:p w14:paraId="06A95D71" w14:textId="77777777" w:rsidR="006C46AA" w:rsidRPr="00390C8F" w:rsidRDefault="006C46AA" w:rsidP="00390C8F">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390C8F">
              <w:rPr>
                <w:rFonts w:ascii="Calibri" w:eastAsia="Malgun Gothic" w:hAnsi="Calibri" w:cs="Calibri"/>
                <w:color w:val="000000"/>
                <w:sz w:val="16"/>
                <w:szCs w:val="16"/>
                <w:lang w:eastAsia="ko-KR" w:bidi="ar-SA"/>
              </w:rPr>
              <w:t>34.5</w:t>
            </w:r>
          </w:p>
        </w:tc>
        <w:tc>
          <w:tcPr>
            <w:tcW w:w="1076" w:type="dxa"/>
            <w:vAlign w:val="center"/>
            <w:hideMark/>
          </w:tcPr>
          <w:p w14:paraId="2A72671B" w14:textId="77777777" w:rsidR="006C46AA" w:rsidRPr="00390C8F" w:rsidRDefault="006C46AA" w:rsidP="00390C8F">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390C8F">
              <w:rPr>
                <w:rFonts w:ascii="Calibri" w:eastAsia="Malgun Gothic" w:hAnsi="Calibri" w:cs="Calibri"/>
                <w:color w:val="000000"/>
                <w:sz w:val="16"/>
                <w:szCs w:val="16"/>
                <w:lang w:eastAsia="ko-KR" w:bidi="ar-SA"/>
              </w:rPr>
              <w:t>19</w:t>
            </w:r>
          </w:p>
        </w:tc>
        <w:tc>
          <w:tcPr>
            <w:tcW w:w="1013" w:type="dxa"/>
            <w:vAlign w:val="center"/>
            <w:hideMark/>
          </w:tcPr>
          <w:p w14:paraId="01EA5359" w14:textId="77777777" w:rsidR="006C46AA" w:rsidRPr="00390C8F" w:rsidRDefault="006C46AA" w:rsidP="00390C8F">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eastAsia="Malgun Gothic" w:hAnsi="Calibri" w:cs="Calibri"/>
                <w:color w:val="000000"/>
                <w:sz w:val="16"/>
                <w:szCs w:val="16"/>
                <w:lang w:eastAsia="ko-KR" w:bidi="ar-SA"/>
              </w:rPr>
            </w:pPr>
            <w:r w:rsidRPr="00390C8F">
              <w:rPr>
                <w:rFonts w:ascii="Calibri" w:eastAsia="Malgun Gothic" w:hAnsi="Calibri" w:cs="Calibri"/>
                <w:color w:val="000000"/>
                <w:sz w:val="16"/>
                <w:szCs w:val="16"/>
                <w:lang w:eastAsia="ko-KR" w:bidi="ar-SA"/>
              </w:rPr>
              <w:t>65%</w:t>
            </w:r>
          </w:p>
        </w:tc>
      </w:tr>
    </w:tbl>
    <w:p w14:paraId="40195147" w14:textId="77777777" w:rsidR="00BF5F6A" w:rsidRPr="002A3C9A" w:rsidRDefault="00BF5F6A" w:rsidP="00700102">
      <w:pPr>
        <w:ind w:rightChars="2105" w:right="4631"/>
        <w:jc w:val="both"/>
        <w:rPr>
          <w:color w:val="FF0000"/>
        </w:rPr>
      </w:pPr>
      <w:r w:rsidRPr="006E14BB">
        <w:rPr>
          <w:rFonts w:hint="eastAsia"/>
        </w:rPr>
        <w:t xml:space="preserve">Although most of the government in </w:t>
      </w:r>
      <w:r w:rsidRPr="006E14BB">
        <w:t xml:space="preserve">the </w:t>
      </w:r>
      <w:r w:rsidRPr="006E14BB">
        <w:rPr>
          <w:rFonts w:hint="eastAsia"/>
        </w:rPr>
        <w:t xml:space="preserve">PICTs announced </w:t>
      </w:r>
      <w:r w:rsidRPr="006E14BB">
        <w:t>RE penetration goals</w:t>
      </w:r>
      <w:r w:rsidRPr="006E14BB">
        <w:rPr>
          <w:rFonts w:hint="eastAsia"/>
        </w:rPr>
        <w:t xml:space="preserve"> by 2020, the actual progress of renewable energy promotion falls far behind the announced </w:t>
      </w:r>
      <w:r w:rsidR="006E14BB" w:rsidRPr="006E14BB">
        <w:t>goals.  A</w:t>
      </w:r>
      <w:r w:rsidRPr="006E14BB">
        <w:t xml:space="preserve">s seen in Table </w:t>
      </w:r>
      <w:r w:rsidR="00152093" w:rsidRPr="006E14BB">
        <w:t>5</w:t>
      </w:r>
      <w:r w:rsidRPr="006E14BB">
        <w:t xml:space="preserve">, the Electrification ratio is </w:t>
      </w:r>
      <w:r w:rsidR="00C8660B" w:rsidRPr="006E14BB">
        <w:t>high</w:t>
      </w:r>
      <w:r w:rsidRPr="006E14BB">
        <w:t xml:space="preserve"> in most PICTs with the notable exceptions of Papua New Guinea (20.3%) Vanuatu (34.5%) The Solomon Islands (35.1%) and Kiribati (48.1%).</w:t>
      </w:r>
      <w:r w:rsidR="002A3C9A">
        <w:rPr>
          <w:rFonts w:hint="eastAsia"/>
          <w:lang w:eastAsia="ko-KR"/>
        </w:rPr>
        <w:t xml:space="preserve"> </w:t>
      </w:r>
    </w:p>
    <w:p w14:paraId="264FDD26" w14:textId="2C267B6F" w:rsidR="00BF5F6A" w:rsidRDefault="00BF5F6A" w:rsidP="00700102">
      <w:pPr>
        <w:ind w:rightChars="2105" w:right="4631"/>
        <w:jc w:val="both"/>
      </w:pPr>
      <w:r>
        <w:t xml:space="preserve">In terms of </w:t>
      </w:r>
      <w:r w:rsidR="00537A2D">
        <w:t>r</w:t>
      </w:r>
      <w:r>
        <w:t xml:space="preserve">enewable </w:t>
      </w:r>
      <w:r w:rsidR="00537A2D">
        <w:t>e</w:t>
      </w:r>
      <w:r>
        <w:t xml:space="preserve">nergy </w:t>
      </w:r>
      <w:r w:rsidR="00537A2D">
        <w:t>c</w:t>
      </w:r>
      <w:r>
        <w:t xml:space="preserve">ontribution percent and the stated 2020 goals, all countries have established goals for 2020 with the exception of Papua New Guinea.  However, it remains unlikely that any of the listed countries will reach their stated goals with the possible exception of Fiji.  </w:t>
      </w:r>
    </w:p>
    <w:p w14:paraId="60E3B1CD" w14:textId="77777777" w:rsidR="00BF5F6A" w:rsidRDefault="00BF5F6A" w:rsidP="00700102">
      <w:pPr>
        <w:ind w:rightChars="2105" w:right="4631"/>
        <w:jc w:val="both"/>
      </w:pPr>
      <w:r>
        <w:t xml:space="preserve">Setting targets for generation is an important step in prioritizing clean and renewable energy as a priority for local governments and setting a high standard proves just how important this priority is for the PICTs and conveys a commitment to future of the energy market in the PICTS. </w:t>
      </w:r>
    </w:p>
    <w:p w14:paraId="2EE8FC45" w14:textId="0761B227" w:rsidR="00700102" w:rsidRDefault="00BF5F6A" w:rsidP="00701E76">
      <w:pPr>
        <w:jc w:val="both"/>
        <w:rPr>
          <w:b/>
        </w:rPr>
      </w:pPr>
      <w:r>
        <w:t xml:space="preserve">National governments must make tough decisions when prioritizing strategies to formulate consistent and enforceable sustainable energy policies and few governments require minimal energy performance requirements for private properties because of the burden </w:t>
      </w:r>
      <w:r w:rsidR="009917F1">
        <w:t>these places</w:t>
      </w:r>
      <w:r>
        <w:t xml:space="preserve"> on land owners.  Policies and Regulations which may help to reach the stated RE targets but place a heavy burden on citizens remain unpopular and governments must endeavor to find a balance between beneficial regulations and policies and a healthy business environment. </w:t>
      </w:r>
      <w:r w:rsidR="00700102">
        <w:rPr>
          <w:b/>
        </w:rPr>
        <w:br w:type="page"/>
      </w:r>
    </w:p>
    <w:p w14:paraId="3B229C89" w14:textId="77777777" w:rsidR="00BF5F6A" w:rsidRDefault="00BF5F6A" w:rsidP="00701E76">
      <w:pPr>
        <w:jc w:val="both"/>
        <w:rPr>
          <w:b/>
        </w:rPr>
      </w:pPr>
      <w:r>
        <w:rPr>
          <w:b/>
        </w:rPr>
        <w:lastRenderedPageBreak/>
        <w:t xml:space="preserve">Financing </w:t>
      </w:r>
    </w:p>
    <w:p w14:paraId="39DC19D3" w14:textId="50AF6F02" w:rsidR="00BF5F6A" w:rsidRDefault="00BF5F6A" w:rsidP="00701E76">
      <w:pPr>
        <w:jc w:val="both"/>
      </w:pPr>
      <w:r>
        <w:t>In terms of finan</w:t>
      </w:r>
      <w:r w:rsidR="00537A2D">
        <w:t xml:space="preserve">cing, </w:t>
      </w:r>
      <w:r>
        <w:t>t</w:t>
      </w:r>
      <w:r w:rsidRPr="00B06697">
        <w:rPr>
          <w:rFonts w:hint="eastAsia"/>
        </w:rPr>
        <w:t xml:space="preserve">here are </w:t>
      </w:r>
      <w:r>
        <w:t>two main</w:t>
      </w:r>
      <w:r w:rsidRPr="00B06697">
        <w:rPr>
          <w:rFonts w:hint="eastAsia"/>
        </w:rPr>
        <w:t xml:space="preserve"> </w:t>
      </w:r>
      <w:r w:rsidR="00F25296">
        <w:t xml:space="preserve">financial </w:t>
      </w:r>
      <w:r w:rsidRPr="00B06697">
        <w:rPr>
          <w:rFonts w:hint="eastAsia"/>
        </w:rPr>
        <w:t xml:space="preserve">reasons </w:t>
      </w:r>
      <w:r w:rsidR="00537A2D">
        <w:t>for</w:t>
      </w:r>
      <w:r w:rsidRPr="00B06697">
        <w:rPr>
          <w:rFonts w:hint="eastAsia"/>
        </w:rPr>
        <w:t xml:space="preserve"> the delay</w:t>
      </w:r>
      <w:r>
        <w:t xml:space="preserve"> in transition to renewable energy technology</w:t>
      </w:r>
      <w:r w:rsidR="00F25296">
        <w:t xml:space="preserve"> </w:t>
      </w:r>
      <w:r>
        <w:t>in the PICTs:</w:t>
      </w:r>
      <w:r w:rsidRPr="00B06697">
        <w:rPr>
          <w:rFonts w:hint="eastAsia"/>
        </w:rPr>
        <w:t xml:space="preserve"> </w:t>
      </w:r>
      <w:r>
        <w:t xml:space="preserve"> </w:t>
      </w:r>
    </w:p>
    <w:p w14:paraId="4BD77643" w14:textId="77777777" w:rsidR="00BF5F6A" w:rsidRDefault="00BF5F6A" w:rsidP="00701E76">
      <w:pPr>
        <w:pStyle w:val="ListParagraph"/>
        <w:numPr>
          <w:ilvl w:val="0"/>
          <w:numId w:val="37"/>
        </w:numPr>
        <w:jc w:val="both"/>
      </w:pPr>
      <w:r w:rsidRPr="00B06697">
        <w:t>Limited</w:t>
      </w:r>
      <w:r w:rsidRPr="00B06697">
        <w:rPr>
          <w:rFonts w:hint="eastAsia"/>
        </w:rPr>
        <w:t xml:space="preserve"> financial resource</w:t>
      </w:r>
      <w:r>
        <w:t>s</w:t>
      </w:r>
      <w:r w:rsidRPr="00B06697">
        <w:rPr>
          <w:rFonts w:hint="eastAsia"/>
        </w:rPr>
        <w:t xml:space="preserve"> from </w:t>
      </w:r>
      <w:r>
        <w:rPr>
          <w:rFonts w:hint="eastAsia"/>
        </w:rPr>
        <w:t>the public sector</w:t>
      </w:r>
      <w:r>
        <w:t xml:space="preserve"> and citizens often </w:t>
      </w:r>
      <w:r>
        <w:rPr>
          <w:rFonts w:hint="eastAsia"/>
        </w:rPr>
        <w:t>prevent</w:t>
      </w:r>
      <w:r w:rsidRPr="00B06697">
        <w:rPr>
          <w:rFonts w:hint="eastAsia"/>
        </w:rPr>
        <w:t xml:space="preserve"> the actual implementation of the </w:t>
      </w:r>
      <w:r w:rsidRPr="00B06697">
        <w:t>announced</w:t>
      </w:r>
      <w:r w:rsidRPr="00B06697">
        <w:rPr>
          <w:rFonts w:hint="eastAsia"/>
        </w:rPr>
        <w:t xml:space="preserve"> RE goals. </w:t>
      </w:r>
    </w:p>
    <w:p w14:paraId="23E0D48A" w14:textId="77777777" w:rsidR="00BF5F6A" w:rsidRDefault="00BF5F6A" w:rsidP="00701E76">
      <w:pPr>
        <w:pStyle w:val="ListParagraph"/>
        <w:numPr>
          <w:ilvl w:val="0"/>
          <w:numId w:val="37"/>
        </w:numPr>
        <w:jc w:val="both"/>
      </w:pPr>
      <w:r w:rsidRPr="00B06697">
        <w:t>The</w:t>
      </w:r>
      <w:r w:rsidRPr="00B06697">
        <w:rPr>
          <w:rFonts w:hint="eastAsia"/>
        </w:rPr>
        <w:t xml:space="preserve"> </w:t>
      </w:r>
      <w:r w:rsidRPr="00B06697">
        <w:t>absence</w:t>
      </w:r>
      <w:r w:rsidRPr="00B06697">
        <w:rPr>
          <w:rFonts w:hint="eastAsia"/>
        </w:rPr>
        <w:t xml:space="preserve"> of </w:t>
      </w:r>
      <w:r>
        <w:t>private</w:t>
      </w:r>
      <w:r>
        <w:rPr>
          <w:rFonts w:hint="eastAsia"/>
        </w:rPr>
        <w:t xml:space="preserve"> </w:t>
      </w:r>
      <w:r>
        <w:t>investment</w:t>
      </w:r>
      <w:r w:rsidRPr="00B06697">
        <w:rPr>
          <w:rFonts w:hint="eastAsia"/>
        </w:rPr>
        <w:t xml:space="preserve"> to fund RE and </w:t>
      </w:r>
      <w:r>
        <w:rPr>
          <w:rFonts w:hint="eastAsia"/>
        </w:rPr>
        <w:t>mini-grid</w:t>
      </w:r>
      <w:r w:rsidRPr="00B06697">
        <w:rPr>
          <w:rFonts w:hint="eastAsia"/>
        </w:rPr>
        <w:t xml:space="preserve"> projects</w:t>
      </w:r>
      <w:r>
        <w:t>, especially in remote areas</w:t>
      </w:r>
      <w:r w:rsidRPr="00B06697">
        <w:rPr>
          <w:rFonts w:hint="eastAsia"/>
        </w:rPr>
        <w:t xml:space="preserve"> within </w:t>
      </w:r>
      <w:r>
        <w:t xml:space="preserve">the </w:t>
      </w:r>
      <w:r w:rsidRPr="00B06697">
        <w:t xml:space="preserve">PICTs </w:t>
      </w:r>
      <w:r>
        <w:t>is</w:t>
      </w:r>
      <w:r w:rsidRPr="00B06697">
        <w:rPr>
          <w:rFonts w:hint="eastAsia"/>
        </w:rPr>
        <w:t xml:space="preserve"> a critical to implementing the targets. </w:t>
      </w:r>
    </w:p>
    <w:p w14:paraId="034670B4" w14:textId="77777777" w:rsidR="00BF5F6A" w:rsidRPr="002A3C9A" w:rsidRDefault="00BF5F6A" w:rsidP="00701E76">
      <w:pPr>
        <w:pStyle w:val="ListParagraph"/>
        <w:jc w:val="both"/>
        <w:rPr>
          <w:color w:val="FF0000"/>
          <w:lang w:eastAsia="ko-KR"/>
        </w:rPr>
      </w:pPr>
    </w:p>
    <w:p w14:paraId="7D37B82D" w14:textId="230556CB" w:rsidR="00BF5F6A" w:rsidRDefault="00BF5F6A" w:rsidP="00701E76">
      <w:pPr>
        <w:pStyle w:val="ListParagraph"/>
        <w:ind w:left="0"/>
        <w:jc w:val="both"/>
      </w:pPr>
      <w:r w:rsidRPr="006E14BB">
        <w:t>These issues are often tied to the isolated geography and limited market for RE development in the PICTs however, international organizations have been incredibly generous in providing concessional loans and grants which provide the capital necessary for the construction of mini-grid projects throughout the PICTs.  When reviewing past case studies</w:t>
      </w:r>
      <w:r>
        <w:t xml:space="preserve">, the issue that often arises is the financing of ongoing operations and maintenance costs.  Financing the ongoing costs of mini-grids is possible through the creation of public private partnerships or independent government agencies to oversee operations.  A successful example can be seen in the establishment of Tonga Power Limited which has successfully adapted market driven mechanisms in order to set tariff rates and provide electricity at a fair price while maintaining operational budgets.  A </w:t>
      </w:r>
      <w:r w:rsidRPr="00B06697">
        <w:rPr>
          <w:rFonts w:hint="eastAsia"/>
        </w:rPr>
        <w:t xml:space="preserve">well designed and coordinated transition from the current donor funded RE and </w:t>
      </w:r>
      <w:r>
        <w:rPr>
          <w:rFonts w:hint="eastAsia"/>
        </w:rPr>
        <w:t xml:space="preserve">mini-grid </w:t>
      </w:r>
      <w:r>
        <w:t>financial</w:t>
      </w:r>
      <w:r w:rsidRPr="00B06697">
        <w:rPr>
          <w:rFonts w:hint="eastAsia"/>
        </w:rPr>
        <w:t xml:space="preserve"> </w:t>
      </w:r>
      <w:r>
        <w:t xml:space="preserve">model must include the </w:t>
      </w:r>
      <w:r w:rsidRPr="00B06697">
        <w:rPr>
          <w:rFonts w:hint="eastAsia"/>
        </w:rPr>
        <w:t>in</w:t>
      </w:r>
      <w:r>
        <w:rPr>
          <w:rFonts w:hint="eastAsia"/>
        </w:rPr>
        <w:t>creas</w:t>
      </w:r>
      <w:r>
        <w:t xml:space="preserve">ed </w:t>
      </w:r>
      <w:r w:rsidRPr="00B06697">
        <w:rPr>
          <w:rFonts w:hint="eastAsia"/>
        </w:rPr>
        <w:t>par</w:t>
      </w:r>
      <w:r>
        <w:rPr>
          <w:rFonts w:hint="eastAsia"/>
        </w:rPr>
        <w:t>ticipation of private companies</w:t>
      </w:r>
      <w:r>
        <w:t xml:space="preserve"> and </w:t>
      </w:r>
      <w:r w:rsidR="009917F1">
        <w:t>market-based</w:t>
      </w:r>
      <w:r>
        <w:t xml:space="preserve"> fee collection and operational cost practices. </w:t>
      </w:r>
      <w:r w:rsidRPr="00B06697">
        <w:rPr>
          <w:rFonts w:hint="eastAsia"/>
        </w:rPr>
        <w:t xml:space="preserve">      </w:t>
      </w:r>
    </w:p>
    <w:p w14:paraId="5DA18CA8" w14:textId="77777777" w:rsidR="00BF5F6A" w:rsidRDefault="00BF5F6A" w:rsidP="00701E76">
      <w:pPr>
        <w:jc w:val="both"/>
        <w:rPr>
          <w:b/>
        </w:rPr>
      </w:pPr>
      <w:r>
        <w:rPr>
          <w:b/>
        </w:rPr>
        <w:t xml:space="preserve">Socio-Economic </w:t>
      </w:r>
    </w:p>
    <w:p w14:paraId="199E020B" w14:textId="1896F785" w:rsidR="00BF5F6A" w:rsidRDefault="00BF5F6A" w:rsidP="00701E76">
      <w:pPr>
        <w:pStyle w:val="ListParagraph"/>
        <w:ind w:left="0"/>
        <w:jc w:val="both"/>
      </w:pPr>
      <w:r>
        <w:t xml:space="preserve">The </w:t>
      </w:r>
      <w:r w:rsidR="00960C11">
        <w:t>s</w:t>
      </w:r>
      <w:r>
        <w:t>ocio-</w:t>
      </w:r>
      <w:r w:rsidR="00960C11">
        <w:t>e</w:t>
      </w:r>
      <w:r>
        <w:t xml:space="preserve">conomic benefits of </w:t>
      </w:r>
      <w:r w:rsidR="005D09DE">
        <w:t>electricity best provided by localized mini-grid systems has been proven</w:t>
      </w:r>
      <w:r>
        <w:t xml:space="preserve">.  Access to affordable, reliable and sustainable electricity has created the opportunity for a higher quality of life for citizens in the PICTs.  The provision of electricity to small and remote islands in the PICTs has allowed for the use of freezers to keep food fresh which reduces the number of trips to larger islands to deliver goods and return with necessary provisions.  Lighting in homes has allowed for increased education opportunities and helped to maximize the time available for study.  Electricity has also allowed for increased communication by radio, phone, and internet so that public safety can be better </w:t>
      </w:r>
      <w:r w:rsidR="00701E76">
        <w:t>maintained,</w:t>
      </w:r>
      <w:r>
        <w:t xml:space="preserve"> and medical emergencies are addressed more quickly.  Finally, by addressing issues in education, and making tasks such as gathering water and preparing food easier, the gender gap has been reduced in remote areas allowing more opportunities for women in the PICTs.  </w:t>
      </w:r>
    </w:p>
    <w:p w14:paraId="5DC120E2" w14:textId="77777777" w:rsidR="00BF5F6A" w:rsidRPr="0041598D" w:rsidRDefault="00BF5F6A" w:rsidP="00701E76">
      <w:pPr>
        <w:jc w:val="both"/>
        <w:rPr>
          <w:rFonts w:cstheme="minorHAnsi"/>
          <w:lang w:eastAsia="ko-KR"/>
        </w:rPr>
      </w:pPr>
      <w:r>
        <w:t xml:space="preserve">A successful mini-grid project must take into account the needs of the local community and actively engage them so that the system is designed in a way that best meets their needs.  In the PICTs, mini-grid systems must provide the opportunity to participate in the operation of the mini-grid itself and allow citizens to develop their own enterprises through the provision of a reliable electricity supply.  </w:t>
      </w:r>
    </w:p>
    <w:p w14:paraId="5517637B" w14:textId="77777777" w:rsidR="00BF5F6A" w:rsidRPr="00E07543" w:rsidRDefault="00BF5F6A" w:rsidP="007F5E49">
      <w:pPr>
        <w:jc w:val="both"/>
        <w:rPr>
          <w:b/>
        </w:rPr>
      </w:pPr>
      <w:r>
        <w:rPr>
          <w:b/>
        </w:rPr>
        <w:t xml:space="preserve">Local Industry </w:t>
      </w:r>
    </w:p>
    <w:p w14:paraId="7D50364E" w14:textId="77777777" w:rsidR="00BF5F6A" w:rsidRPr="00430204" w:rsidRDefault="00BF5F6A" w:rsidP="00701E76">
      <w:pPr>
        <w:jc w:val="both"/>
      </w:pPr>
      <w:r>
        <w:t xml:space="preserve">Among private enterprises, several factors may prevent PICTs from promoting a market which encourages the development of the RE industry.  This includes a lack of policy support from relevant governments in the form of grants and loans, a monopolistic or unprofitable energy generation sector and a lack of local workers with the required technical skills.  Many enterprises are apprehensive in </w:t>
      </w:r>
      <w:r>
        <w:lastRenderedPageBreak/>
        <w:t>making new infrastructure investments due to the effects of market instability and extreme weather events on the highly volatile tourism sector, which is very important to the economies of many of the PICTs.  Additionally, RE technology tends to have a high upfront cost and this often prevents entrepreneurs from entering the market and starting a business.  In addition, a lack of</w:t>
      </w:r>
      <w:r w:rsidRPr="00CB259B">
        <w:t xml:space="preserve"> incentives and market system to encourage participation of private companies in particular local ventures and community </w:t>
      </w:r>
      <w:r>
        <w:t xml:space="preserve">development has hindered their entrance into the market.  Finally, the small and isolated markets of PICTs do not allow for economies of scale which can help to provide more affordable energy at a lower cost. </w:t>
      </w:r>
    </w:p>
    <w:p w14:paraId="09403943" w14:textId="77777777" w:rsidR="00BF5F6A" w:rsidRDefault="00BF5F6A" w:rsidP="00701E76">
      <w:pPr>
        <w:jc w:val="both"/>
        <w:rPr>
          <w:rFonts w:cstheme="minorHAnsi"/>
          <w:lang w:eastAsia="ko-KR"/>
        </w:rPr>
      </w:pPr>
      <w:r w:rsidRPr="00A92790">
        <w:rPr>
          <w:rFonts w:cstheme="minorHAnsi"/>
        </w:rPr>
        <w:t>Typically, projects have been heavily reliant on external sources of funds, technology, products, and human capital.</w:t>
      </w:r>
      <w:r w:rsidRPr="00A92790">
        <w:rPr>
          <w:rFonts w:cstheme="minorHAnsi"/>
          <w:lang w:eastAsia="ko-KR"/>
        </w:rPr>
        <w:t xml:space="preserve">  The high dependency of </w:t>
      </w:r>
      <w:r>
        <w:rPr>
          <w:rFonts w:cstheme="minorHAnsi"/>
          <w:lang w:eastAsia="ko-KR"/>
        </w:rPr>
        <w:t>mini-grid</w:t>
      </w:r>
      <w:r w:rsidRPr="00A92790">
        <w:rPr>
          <w:rFonts w:cstheme="minorHAnsi"/>
          <w:lang w:eastAsia="ko-KR"/>
        </w:rPr>
        <w:t xml:space="preserve"> projects and practices on external sources of fund</w:t>
      </w:r>
      <w:r>
        <w:rPr>
          <w:rFonts w:cstheme="minorHAnsi"/>
          <w:lang w:eastAsia="ko-KR"/>
        </w:rPr>
        <w:t>s</w:t>
      </w:r>
      <w:r w:rsidRPr="00A92790">
        <w:rPr>
          <w:rFonts w:cstheme="minorHAnsi"/>
          <w:lang w:eastAsia="ko-KR"/>
        </w:rPr>
        <w:t xml:space="preserve"> and </w:t>
      </w:r>
      <w:r>
        <w:rPr>
          <w:rFonts w:cstheme="minorHAnsi"/>
          <w:lang w:eastAsia="ko-KR"/>
        </w:rPr>
        <w:t xml:space="preserve">an </w:t>
      </w:r>
      <w:r w:rsidRPr="00A92790">
        <w:rPr>
          <w:rFonts w:cstheme="minorHAnsi"/>
          <w:lang w:eastAsia="ko-KR"/>
        </w:rPr>
        <w:t xml:space="preserve">external supply of products and technology has created “mismatch problems.”  This mismatch occurs between the standardized, mass production of key </w:t>
      </w:r>
      <w:r>
        <w:rPr>
          <w:rFonts w:cstheme="minorHAnsi"/>
          <w:lang w:eastAsia="ko-KR"/>
        </w:rPr>
        <w:t>mini-grid</w:t>
      </w:r>
      <w:r w:rsidRPr="00A92790">
        <w:rPr>
          <w:rFonts w:cstheme="minorHAnsi"/>
          <w:lang w:eastAsia="ko-KR"/>
        </w:rPr>
        <w:t xml:space="preserve"> components—solar PV module, wind turbines, energy storage systems, and power control systems—and the need to customize components to fit into local weather and geographical conditions, remote and challenging logistics conditions, and operational and maintenance requirements. </w:t>
      </w:r>
      <w:r>
        <w:rPr>
          <w:rFonts w:cstheme="minorHAnsi"/>
          <w:lang w:eastAsia="ko-KR"/>
        </w:rPr>
        <w:t xml:space="preserve"> </w:t>
      </w:r>
      <w:r w:rsidRPr="00920DBB">
        <w:rPr>
          <w:rFonts w:cstheme="minorHAnsi"/>
          <w:lang w:eastAsia="ko-KR"/>
        </w:rPr>
        <w:t>In addition to the mismatch problem</w:t>
      </w:r>
      <w:r>
        <w:rPr>
          <w:rFonts w:cstheme="minorHAnsi"/>
          <w:lang w:eastAsia="ko-KR"/>
        </w:rPr>
        <w:t xml:space="preserve">, </w:t>
      </w:r>
      <w:r w:rsidRPr="00920DBB">
        <w:rPr>
          <w:rFonts w:cstheme="minorHAnsi"/>
          <w:lang w:eastAsia="ko-KR"/>
        </w:rPr>
        <w:t xml:space="preserve">there is also </w:t>
      </w:r>
      <w:r>
        <w:rPr>
          <w:rFonts w:cstheme="minorHAnsi"/>
          <w:lang w:eastAsia="ko-KR"/>
        </w:rPr>
        <w:t>a discrepancy</w:t>
      </w:r>
      <w:r w:rsidRPr="00920DBB">
        <w:rPr>
          <w:rFonts w:cstheme="minorHAnsi"/>
          <w:lang w:eastAsia="ko-KR"/>
        </w:rPr>
        <w:t xml:space="preserve"> between the process of ODA funding</w:t>
      </w:r>
      <w:r>
        <w:rPr>
          <w:rFonts w:cstheme="minorHAnsi"/>
          <w:lang w:eastAsia="ko-KR"/>
        </w:rPr>
        <w:t xml:space="preserve">, </w:t>
      </w:r>
      <w:r w:rsidRPr="00920DBB">
        <w:rPr>
          <w:rFonts w:cstheme="minorHAnsi"/>
          <w:lang w:eastAsia="ko-KR"/>
        </w:rPr>
        <w:t xml:space="preserve">which is led by international donor </w:t>
      </w:r>
      <w:r>
        <w:rPr>
          <w:rFonts w:cstheme="minorHAnsi"/>
          <w:lang w:eastAsia="ko-KR"/>
        </w:rPr>
        <w:t xml:space="preserve">organizations, </w:t>
      </w:r>
      <w:r w:rsidRPr="00920DBB">
        <w:rPr>
          <w:rFonts w:cstheme="minorHAnsi"/>
          <w:lang w:eastAsia="ko-KR"/>
        </w:rPr>
        <w:t>and the foregone potent</w:t>
      </w:r>
      <w:r>
        <w:rPr>
          <w:rFonts w:cstheme="minorHAnsi"/>
          <w:lang w:eastAsia="ko-KR"/>
        </w:rPr>
        <w:t>ial synergy from local communities</w:t>
      </w:r>
      <w:r w:rsidRPr="00920DBB">
        <w:rPr>
          <w:rFonts w:cstheme="minorHAnsi"/>
          <w:lang w:eastAsia="ko-KR"/>
        </w:rPr>
        <w:t xml:space="preserve"> in </w:t>
      </w:r>
      <w:r>
        <w:rPr>
          <w:rFonts w:cstheme="minorHAnsi"/>
          <w:lang w:eastAsia="ko-KR"/>
        </w:rPr>
        <w:t xml:space="preserve">the possible </w:t>
      </w:r>
      <w:r w:rsidRPr="00920DBB">
        <w:rPr>
          <w:rFonts w:cstheme="minorHAnsi"/>
          <w:lang w:eastAsia="ko-KR"/>
        </w:rPr>
        <w:t xml:space="preserve">participation, and shared </w:t>
      </w:r>
      <w:r>
        <w:rPr>
          <w:rFonts w:cstheme="minorHAnsi"/>
          <w:lang w:eastAsia="ko-KR"/>
        </w:rPr>
        <w:t>ownership and responsibility.  Some of the local industry and human capital issues include:</w:t>
      </w:r>
    </w:p>
    <w:p w14:paraId="7FE17A9B" w14:textId="77777777" w:rsidR="00BF5F6A" w:rsidRPr="00CB259B" w:rsidRDefault="00BF5F6A" w:rsidP="00701E76">
      <w:pPr>
        <w:pStyle w:val="ListParagraph"/>
        <w:numPr>
          <w:ilvl w:val="0"/>
          <w:numId w:val="19"/>
        </w:numPr>
        <w:ind w:left="720" w:hanging="403"/>
        <w:jc w:val="both"/>
        <w:rPr>
          <w:rFonts w:cstheme="minorHAnsi"/>
          <w:lang w:eastAsia="ko-KR"/>
        </w:rPr>
      </w:pPr>
      <w:r w:rsidRPr="00CB259B">
        <w:rPr>
          <w:rFonts w:cstheme="minorHAnsi"/>
        </w:rPr>
        <w:t xml:space="preserve">Decisions in design and implementation are made and driven by outside professionals who may not have </w:t>
      </w:r>
      <w:r>
        <w:rPr>
          <w:rFonts w:cstheme="minorHAnsi"/>
        </w:rPr>
        <w:t xml:space="preserve">a </w:t>
      </w:r>
      <w:r w:rsidRPr="00CB259B">
        <w:rPr>
          <w:rFonts w:cstheme="minorHAnsi"/>
        </w:rPr>
        <w:t xml:space="preserve">full understanding and knowledge of socio-economic needs of </w:t>
      </w:r>
      <w:r>
        <w:rPr>
          <w:rFonts w:cstheme="minorHAnsi"/>
        </w:rPr>
        <w:t xml:space="preserve">the </w:t>
      </w:r>
      <w:r w:rsidRPr="00CB259B">
        <w:rPr>
          <w:rFonts w:cstheme="minorHAnsi"/>
        </w:rPr>
        <w:t>local</w:t>
      </w:r>
      <w:r w:rsidRPr="00CB259B">
        <w:rPr>
          <w:rFonts w:cstheme="minorHAnsi"/>
          <w:lang w:eastAsia="ko-KR"/>
        </w:rPr>
        <w:t xml:space="preserve"> </w:t>
      </w:r>
      <w:r w:rsidRPr="00CB259B">
        <w:rPr>
          <w:rFonts w:cstheme="minorHAnsi"/>
        </w:rPr>
        <w:t xml:space="preserve">community    </w:t>
      </w:r>
    </w:p>
    <w:p w14:paraId="08298027" w14:textId="77777777" w:rsidR="00BF5F6A" w:rsidRPr="00920DBB" w:rsidRDefault="00BF5F6A" w:rsidP="00701E76">
      <w:pPr>
        <w:pStyle w:val="ListParagraph"/>
        <w:widowControl w:val="0"/>
        <w:numPr>
          <w:ilvl w:val="0"/>
          <w:numId w:val="19"/>
        </w:numPr>
        <w:autoSpaceDE w:val="0"/>
        <w:autoSpaceDN w:val="0"/>
        <w:ind w:left="720" w:hanging="403"/>
        <w:jc w:val="both"/>
        <w:rPr>
          <w:rFonts w:cstheme="minorHAnsi"/>
        </w:rPr>
      </w:pPr>
      <w:r w:rsidRPr="00920DBB">
        <w:rPr>
          <w:rFonts w:cstheme="minorHAnsi"/>
        </w:rPr>
        <w:t>Less opportunity than what could be possible for local ente</w:t>
      </w:r>
      <w:r>
        <w:rPr>
          <w:rFonts w:cstheme="minorHAnsi"/>
        </w:rPr>
        <w:t xml:space="preserve">rprises and community to </w:t>
      </w:r>
      <w:r w:rsidRPr="00920DBB">
        <w:rPr>
          <w:rFonts w:cstheme="minorHAnsi"/>
        </w:rPr>
        <w:t>be actively participating in design and construction</w:t>
      </w:r>
    </w:p>
    <w:p w14:paraId="3B2604C0" w14:textId="7E4A36F0" w:rsidR="00BF5F6A" w:rsidRDefault="00BF5F6A" w:rsidP="00701E76">
      <w:pPr>
        <w:pStyle w:val="ListParagraph"/>
        <w:widowControl w:val="0"/>
        <w:numPr>
          <w:ilvl w:val="0"/>
          <w:numId w:val="19"/>
        </w:numPr>
        <w:autoSpaceDE w:val="0"/>
        <w:autoSpaceDN w:val="0"/>
        <w:ind w:left="720" w:hanging="403"/>
        <w:jc w:val="both"/>
        <w:rPr>
          <w:rFonts w:cstheme="minorHAnsi"/>
        </w:rPr>
      </w:pPr>
      <w:r w:rsidRPr="00920DBB">
        <w:rPr>
          <w:rFonts w:cstheme="minorHAnsi"/>
        </w:rPr>
        <w:t xml:space="preserve">Products and technology design and functionality that may not </w:t>
      </w:r>
      <w:r w:rsidRPr="00920DBB">
        <w:rPr>
          <w:rFonts w:cstheme="minorHAnsi"/>
          <w:lang w:eastAsia="ko-KR"/>
        </w:rPr>
        <w:t>match</w:t>
      </w:r>
      <w:r w:rsidRPr="00920DBB">
        <w:rPr>
          <w:rFonts w:cstheme="minorHAnsi"/>
        </w:rPr>
        <w:t xml:space="preserve"> local socio-</w:t>
      </w:r>
      <w:r w:rsidR="00C70056" w:rsidRPr="00920DBB">
        <w:rPr>
          <w:rFonts w:cstheme="minorHAnsi"/>
        </w:rPr>
        <w:t>economic needs</w:t>
      </w:r>
      <w:r w:rsidRPr="00920DBB">
        <w:rPr>
          <w:rFonts w:cstheme="minorHAnsi"/>
        </w:rPr>
        <w:t xml:space="preserve"> and geographical conditions  </w:t>
      </w:r>
    </w:p>
    <w:p w14:paraId="3C911683" w14:textId="77777777" w:rsidR="00BF5F6A" w:rsidRPr="00CB259B" w:rsidRDefault="00BF5F6A" w:rsidP="00701E76">
      <w:pPr>
        <w:pStyle w:val="ListParagraph"/>
        <w:widowControl w:val="0"/>
        <w:numPr>
          <w:ilvl w:val="0"/>
          <w:numId w:val="19"/>
        </w:numPr>
        <w:autoSpaceDE w:val="0"/>
        <w:autoSpaceDN w:val="0"/>
        <w:ind w:left="720" w:hanging="403"/>
        <w:jc w:val="both"/>
        <w:rPr>
          <w:rFonts w:cstheme="minorHAnsi"/>
        </w:rPr>
      </w:pPr>
      <w:r w:rsidRPr="00CB259B">
        <w:rPr>
          <w:rFonts w:cstheme="minorHAnsi"/>
        </w:rPr>
        <w:t xml:space="preserve">Inadequate training for operation and maintenance to local engineers or managers </w:t>
      </w:r>
    </w:p>
    <w:p w14:paraId="2519747C" w14:textId="77777777" w:rsidR="00BF5F6A" w:rsidRPr="000C74E9" w:rsidRDefault="00BF5F6A" w:rsidP="00701E76">
      <w:pPr>
        <w:spacing w:after="0" w:line="408" w:lineRule="auto"/>
        <w:jc w:val="both"/>
        <w:rPr>
          <w:b/>
        </w:rPr>
      </w:pPr>
      <w:r>
        <w:rPr>
          <w:b/>
        </w:rPr>
        <w:t>Renewable Energy Technology</w:t>
      </w:r>
    </w:p>
    <w:p w14:paraId="5C968B2B" w14:textId="77777777" w:rsidR="00BF5F6A" w:rsidRDefault="00BF5F6A" w:rsidP="00701E76">
      <w:pPr>
        <w:spacing w:after="0"/>
        <w:jc w:val="both"/>
      </w:pPr>
      <w:r>
        <w:t>In order for renewable energy technology to be utilized to maximum effectiveness in the PICTs, several lessons have been learned from past projects; future endeavors should take into account the following:</w:t>
      </w:r>
    </w:p>
    <w:p w14:paraId="1665CD76" w14:textId="77777777" w:rsidR="00BF5F6A" w:rsidRPr="000C74E9" w:rsidRDefault="00BF5F6A" w:rsidP="00701E76">
      <w:pPr>
        <w:spacing w:after="0"/>
        <w:jc w:val="both"/>
      </w:pPr>
    </w:p>
    <w:p w14:paraId="5A87DD5D" w14:textId="77777777" w:rsidR="00BF5F6A" w:rsidRDefault="00BF5F6A" w:rsidP="00701E76">
      <w:pPr>
        <w:pStyle w:val="ListParagraph"/>
        <w:numPr>
          <w:ilvl w:val="0"/>
          <w:numId w:val="55"/>
        </w:numPr>
        <w:spacing w:after="0"/>
        <w:ind w:left="1109" w:hanging="749"/>
        <w:jc w:val="both"/>
      </w:pPr>
      <w:r w:rsidRPr="000C74E9">
        <w:t xml:space="preserve">Ensure that existing infrastructure is suitable for the new installation. </w:t>
      </w:r>
    </w:p>
    <w:p w14:paraId="29442D27" w14:textId="77777777" w:rsidR="00BF5F6A" w:rsidRDefault="00BF5F6A" w:rsidP="00701E76">
      <w:pPr>
        <w:pStyle w:val="ListParagraph"/>
        <w:numPr>
          <w:ilvl w:val="0"/>
          <w:numId w:val="55"/>
        </w:numPr>
        <w:spacing w:after="0"/>
        <w:ind w:left="1109" w:hanging="749"/>
        <w:jc w:val="both"/>
      </w:pPr>
      <w:r w:rsidRPr="000C74E9">
        <w:t>Remotely monitor the systems, using external expertise if this is not available in-house.</w:t>
      </w:r>
    </w:p>
    <w:p w14:paraId="3784E804" w14:textId="77777777" w:rsidR="00BF5F6A" w:rsidRDefault="00BF5F6A" w:rsidP="00701E76">
      <w:pPr>
        <w:pStyle w:val="ListParagraph"/>
        <w:numPr>
          <w:ilvl w:val="0"/>
          <w:numId w:val="55"/>
        </w:numPr>
        <w:spacing w:after="0"/>
        <w:ind w:left="1109" w:hanging="749"/>
        <w:jc w:val="both"/>
      </w:pPr>
      <w:r w:rsidRPr="000C74E9">
        <w:t xml:space="preserve">Work out full maintenance, repair and replacement cost structures at the planning stage, and know what method of funding </w:t>
      </w:r>
      <w:r>
        <w:t xml:space="preserve">the </w:t>
      </w:r>
      <w:r w:rsidRPr="000C74E9">
        <w:t>replacement</w:t>
      </w:r>
      <w:r>
        <w:t xml:space="preserve"> of</w:t>
      </w:r>
      <w:r w:rsidRPr="000C74E9">
        <w:t xml:space="preserve"> batteries and other equipment will be used at the end of their life. </w:t>
      </w:r>
    </w:p>
    <w:p w14:paraId="00C5B9CC" w14:textId="77777777" w:rsidR="00BF5F6A" w:rsidRDefault="00BF5F6A" w:rsidP="00701E76">
      <w:pPr>
        <w:pStyle w:val="ListParagraph"/>
        <w:numPr>
          <w:ilvl w:val="0"/>
          <w:numId w:val="55"/>
        </w:numPr>
        <w:spacing w:after="0"/>
        <w:ind w:left="1109" w:hanging="749"/>
        <w:jc w:val="both"/>
      </w:pPr>
      <w:r w:rsidRPr="000C74E9">
        <w:t>When trying new equipment, be second or third, not first off the block.</w:t>
      </w:r>
      <w:r>
        <w:t xml:space="preserve"> </w:t>
      </w:r>
      <w:r w:rsidRPr="000C74E9">
        <w:t xml:space="preserve"> Learn from other installations around the world, not only Pacific Island installations.</w:t>
      </w:r>
    </w:p>
    <w:p w14:paraId="3C758081" w14:textId="77777777" w:rsidR="00BF5F6A" w:rsidRPr="00920DBB" w:rsidRDefault="00BF5F6A" w:rsidP="00701E76">
      <w:pPr>
        <w:pStyle w:val="ListParagraph"/>
        <w:numPr>
          <w:ilvl w:val="0"/>
          <w:numId w:val="55"/>
        </w:numPr>
        <w:ind w:left="1109" w:hanging="749"/>
        <w:jc w:val="both"/>
        <w:rPr>
          <w:rFonts w:cstheme="minorHAnsi"/>
          <w:lang w:eastAsia="ko-KR"/>
        </w:rPr>
      </w:pPr>
      <w:r w:rsidRPr="00920DBB">
        <w:rPr>
          <w:rFonts w:cstheme="minorHAnsi"/>
          <w:lang w:eastAsia="ko-KR"/>
        </w:rPr>
        <w:lastRenderedPageBreak/>
        <w:t xml:space="preserve">The high humidity and salt in the air can create malfunctioning in the critical components like inverters. </w:t>
      </w:r>
      <w:r>
        <w:rPr>
          <w:rFonts w:cstheme="minorHAnsi"/>
          <w:lang w:eastAsia="ko-KR"/>
        </w:rPr>
        <w:t xml:space="preserve"> </w:t>
      </w:r>
      <w:r w:rsidRPr="00920DBB">
        <w:rPr>
          <w:rFonts w:cstheme="minorHAnsi"/>
          <w:lang w:eastAsia="ko-KR"/>
        </w:rPr>
        <w:t xml:space="preserve">There are reports of solar inverters failing within a short time despite having a warranty for 10 years. </w:t>
      </w:r>
      <w:r>
        <w:rPr>
          <w:rFonts w:cstheme="minorHAnsi"/>
          <w:lang w:eastAsia="ko-KR"/>
        </w:rPr>
        <w:t xml:space="preserve"> </w:t>
      </w:r>
      <w:r w:rsidRPr="00920DBB">
        <w:rPr>
          <w:rFonts w:cstheme="minorHAnsi"/>
          <w:lang w:eastAsia="ko-KR"/>
        </w:rPr>
        <w:t>Replacement is time consuming and expensive.</w:t>
      </w:r>
      <w:r>
        <w:rPr>
          <w:rStyle w:val="FootnoteReference"/>
          <w:rFonts w:cstheme="minorHAnsi"/>
          <w:lang w:eastAsia="ko-KR"/>
        </w:rPr>
        <w:footnoteReference w:id="30"/>
      </w:r>
    </w:p>
    <w:p w14:paraId="02CFB3F4" w14:textId="77777777" w:rsidR="00BF5F6A" w:rsidRPr="00920DBB" w:rsidRDefault="00BF5F6A" w:rsidP="00701E76">
      <w:pPr>
        <w:pStyle w:val="ListParagraph"/>
        <w:numPr>
          <w:ilvl w:val="0"/>
          <w:numId w:val="55"/>
        </w:numPr>
        <w:ind w:left="1109" w:hanging="749"/>
        <w:jc w:val="both"/>
        <w:rPr>
          <w:rFonts w:cstheme="minorHAnsi"/>
          <w:lang w:eastAsia="ko-KR"/>
        </w:rPr>
      </w:pPr>
      <w:r w:rsidRPr="00920DBB">
        <w:rPr>
          <w:rFonts w:cstheme="minorHAnsi"/>
          <w:lang w:eastAsia="ko-KR"/>
        </w:rPr>
        <w:t xml:space="preserve">It is also important that all the technical and operation manuals are in English so that </w:t>
      </w:r>
      <w:r>
        <w:rPr>
          <w:rFonts w:cstheme="minorHAnsi"/>
          <w:lang w:eastAsia="ko-KR"/>
        </w:rPr>
        <w:t xml:space="preserve">they </w:t>
      </w:r>
      <w:r w:rsidRPr="00920DBB">
        <w:rPr>
          <w:rFonts w:cstheme="minorHAnsi"/>
          <w:lang w:eastAsia="ko-KR"/>
        </w:rPr>
        <w:t xml:space="preserve">can be followed by the PICT technicians. </w:t>
      </w:r>
      <w:r>
        <w:rPr>
          <w:rFonts w:cstheme="minorHAnsi"/>
          <w:lang w:eastAsia="ko-KR"/>
        </w:rPr>
        <w:t xml:space="preserve"> </w:t>
      </w:r>
      <w:r w:rsidRPr="00920DBB">
        <w:rPr>
          <w:rFonts w:cstheme="minorHAnsi"/>
          <w:lang w:eastAsia="ko-KR"/>
        </w:rPr>
        <w:t>There are cases where the manufacturer/installers instructions are in a different language creating difficulties for the people on the ground.</w:t>
      </w:r>
    </w:p>
    <w:p w14:paraId="75374379" w14:textId="7CF64F00" w:rsidR="00BF5F6A" w:rsidRPr="00920DBB" w:rsidRDefault="00BF5F6A" w:rsidP="00701E76">
      <w:pPr>
        <w:pStyle w:val="ListParagraph"/>
        <w:numPr>
          <w:ilvl w:val="0"/>
          <w:numId w:val="55"/>
        </w:numPr>
        <w:ind w:left="1109" w:hanging="749"/>
        <w:jc w:val="both"/>
        <w:rPr>
          <w:rFonts w:cstheme="minorHAnsi"/>
          <w:lang w:eastAsia="ko-KR"/>
        </w:rPr>
      </w:pPr>
      <w:r w:rsidRPr="00920DBB">
        <w:rPr>
          <w:rFonts w:cstheme="minorHAnsi"/>
          <w:lang w:eastAsia="ko-KR"/>
        </w:rPr>
        <w:t xml:space="preserve">Some of the mini grid systems have failed where the system was designed for a lower </w:t>
      </w:r>
      <w:r w:rsidR="00701E76" w:rsidRPr="00920DBB">
        <w:rPr>
          <w:rFonts w:cstheme="minorHAnsi"/>
          <w:lang w:eastAsia="ko-KR"/>
        </w:rPr>
        <w:t>demand,</w:t>
      </w:r>
      <w:r w:rsidRPr="00920DBB">
        <w:rPr>
          <w:rFonts w:cstheme="minorHAnsi"/>
          <w:lang w:eastAsia="ko-KR"/>
        </w:rPr>
        <w:t xml:space="preserve"> </w:t>
      </w:r>
      <w:r w:rsidR="00C70056" w:rsidRPr="00920DBB">
        <w:rPr>
          <w:rFonts w:cstheme="minorHAnsi"/>
          <w:lang w:eastAsia="ko-KR"/>
        </w:rPr>
        <w:t>but availability</w:t>
      </w:r>
      <w:r w:rsidRPr="00920DBB">
        <w:rPr>
          <w:rFonts w:cstheme="minorHAnsi"/>
          <w:lang w:eastAsia="ko-KR"/>
        </w:rPr>
        <w:t xml:space="preserve"> of </w:t>
      </w:r>
      <w:r w:rsidR="00C70056" w:rsidRPr="00920DBB">
        <w:rPr>
          <w:rFonts w:cstheme="minorHAnsi"/>
          <w:lang w:eastAsia="ko-KR"/>
        </w:rPr>
        <w:t>electricity makes</w:t>
      </w:r>
      <w:r w:rsidRPr="00920DBB">
        <w:rPr>
          <w:rFonts w:cstheme="minorHAnsi"/>
          <w:lang w:eastAsia="ko-KR"/>
        </w:rPr>
        <w:t xml:space="preserve"> the </w:t>
      </w:r>
      <w:r w:rsidR="00C70056" w:rsidRPr="00920DBB">
        <w:rPr>
          <w:rFonts w:cstheme="minorHAnsi"/>
          <w:lang w:eastAsia="ko-KR"/>
        </w:rPr>
        <w:t>recipients buy</w:t>
      </w:r>
      <w:r w:rsidRPr="00920DBB">
        <w:rPr>
          <w:rFonts w:cstheme="minorHAnsi"/>
          <w:lang w:eastAsia="ko-KR"/>
        </w:rPr>
        <w:t xml:space="preserve"> and connect more loads </w:t>
      </w:r>
      <w:r w:rsidR="004D691A" w:rsidRPr="00920DBB">
        <w:rPr>
          <w:rFonts w:cstheme="minorHAnsi"/>
          <w:lang w:eastAsia="ko-KR"/>
        </w:rPr>
        <w:t>(freezers</w:t>
      </w:r>
      <w:r w:rsidRPr="00920DBB">
        <w:rPr>
          <w:rFonts w:cstheme="minorHAnsi"/>
          <w:lang w:eastAsia="ko-KR"/>
        </w:rPr>
        <w:t xml:space="preserve">/refrigerators for example) making the whole system fail. </w:t>
      </w:r>
    </w:p>
    <w:p w14:paraId="64245CC3" w14:textId="77777777" w:rsidR="00BF5F6A" w:rsidRPr="00920DBB" w:rsidRDefault="00BF5F6A" w:rsidP="00701E76">
      <w:pPr>
        <w:pStyle w:val="ListParagraph"/>
        <w:numPr>
          <w:ilvl w:val="0"/>
          <w:numId w:val="55"/>
        </w:numPr>
        <w:ind w:left="1109" w:hanging="749"/>
        <w:jc w:val="both"/>
        <w:rPr>
          <w:rFonts w:cstheme="minorHAnsi"/>
          <w:lang w:eastAsia="ko-KR"/>
        </w:rPr>
      </w:pPr>
      <w:r w:rsidRPr="00920DBB">
        <w:rPr>
          <w:rFonts w:cstheme="minorHAnsi"/>
          <w:lang w:eastAsia="ko-KR"/>
        </w:rPr>
        <w:t>Harmonization and establishment of component</w:t>
      </w:r>
      <w:r>
        <w:rPr>
          <w:rFonts w:cstheme="minorHAnsi"/>
          <w:lang w:eastAsia="ko-KR"/>
        </w:rPr>
        <w:t xml:space="preserve"> standards for mini-grid</w:t>
      </w:r>
      <w:r w:rsidRPr="00920DBB">
        <w:rPr>
          <w:rFonts w:cstheme="minorHAnsi"/>
          <w:lang w:eastAsia="ko-KR"/>
        </w:rPr>
        <w:t>s is crucial.</w:t>
      </w:r>
    </w:p>
    <w:p w14:paraId="620793A8" w14:textId="77777777" w:rsidR="00BF5F6A" w:rsidRDefault="00BF5F6A" w:rsidP="00701E76">
      <w:pPr>
        <w:pStyle w:val="ListParagraph"/>
        <w:spacing w:after="0" w:line="408" w:lineRule="auto"/>
        <w:ind w:left="1110"/>
        <w:jc w:val="both"/>
      </w:pPr>
    </w:p>
    <w:p w14:paraId="57B886AC" w14:textId="2B63BD4C" w:rsidR="00BF5F6A" w:rsidRDefault="00BF5F6A" w:rsidP="00701E76">
      <w:pPr>
        <w:jc w:val="both"/>
        <w:rPr>
          <w:lang w:eastAsia="ko-KR"/>
        </w:rPr>
      </w:pPr>
      <w:r>
        <w:t xml:space="preserve">Generally, many of the potential technical issues can be solved through increased coordination with local authorities and adapting the foreign technology to local conditions keeping in mind that operations and maintenance will typically be addressed by the local community.  If the planners of future installations take heed of the lessons learned from past </w:t>
      </w:r>
      <w:r w:rsidR="00D42465">
        <w:t>projects and</w:t>
      </w:r>
      <w:r>
        <w:t xml:space="preserve"> take into account the potential issues in the </w:t>
      </w:r>
      <w:r w:rsidR="00960C11">
        <w:t>p</w:t>
      </w:r>
      <w:r>
        <w:t xml:space="preserve">olicy and </w:t>
      </w:r>
      <w:r w:rsidR="00960C11">
        <w:t>r</w:t>
      </w:r>
      <w:r>
        <w:t xml:space="preserve">egulation, </w:t>
      </w:r>
      <w:r w:rsidR="00960C11">
        <w:t>f</w:t>
      </w:r>
      <w:r>
        <w:t xml:space="preserve">inancing, </w:t>
      </w:r>
      <w:r w:rsidR="00960C11">
        <w:t>s</w:t>
      </w:r>
      <w:r>
        <w:t xml:space="preserve">ocio-economic, </w:t>
      </w:r>
      <w:r w:rsidR="00960C11">
        <w:t>l</w:t>
      </w:r>
      <w:r>
        <w:t xml:space="preserve">ocal </w:t>
      </w:r>
      <w:r w:rsidR="00960C11">
        <w:t>i</w:t>
      </w:r>
      <w:r>
        <w:t xml:space="preserve">ndustry, and </w:t>
      </w:r>
      <w:r w:rsidR="00960C11">
        <w:t>r</w:t>
      </w:r>
      <w:r>
        <w:t xml:space="preserve">enewable </w:t>
      </w:r>
      <w:r w:rsidR="00960C11">
        <w:t>e</w:t>
      </w:r>
      <w:r>
        <w:t xml:space="preserve">nergy </w:t>
      </w:r>
      <w:r w:rsidR="00960C11">
        <w:t>t</w:t>
      </w:r>
      <w:r>
        <w:t xml:space="preserve">echnology arenas, then the program will have a much higher probability of long term success. </w:t>
      </w:r>
    </w:p>
    <w:p w14:paraId="5D134AE0" w14:textId="77777777" w:rsidR="00FA1062" w:rsidRDefault="00FA1062" w:rsidP="00FA1062">
      <w:r>
        <w:br w:type="page"/>
      </w:r>
    </w:p>
    <w:p w14:paraId="482C5DC6" w14:textId="77777777" w:rsidR="00EF2D5C" w:rsidRDefault="00EF2D5C" w:rsidP="00EF2D5C">
      <w:pPr>
        <w:pStyle w:val="Heading1"/>
        <w:numPr>
          <w:ilvl w:val="0"/>
          <w:numId w:val="56"/>
        </w:numPr>
        <w:spacing w:after="240"/>
      </w:pPr>
      <w:bookmarkStart w:id="1732" w:name="_Toc521926942"/>
      <w:r>
        <w:lastRenderedPageBreak/>
        <w:t>A Comprehensive Design</w:t>
      </w:r>
      <w:r w:rsidRPr="00CF5B1F">
        <w:t xml:space="preserve"> </w:t>
      </w:r>
      <w:r>
        <w:t xml:space="preserve">of </w:t>
      </w:r>
      <w:r w:rsidRPr="00CF5B1F">
        <w:t xml:space="preserve">the </w:t>
      </w:r>
      <w:r>
        <w:t>Mini-Grid</w:t>
      </w:r>
      <w:r w:rsidRPr="00CF5B1F">
        <w:t xml:space="preserve"> Program in the PICTs</w:t>
      </w:r>
      <w:bookmarkEnd w:id="1732"/>
    </w:p>
    <w:p w14:paraId="69164C12" w14:textId="77777777" w:rsidR="00570A8D" w:rsidRPr="00794F5E" w:rsidRDefault="00570A8D" w:rsidP="00570A8D">
      <w:pPr>
        <w:pStyle w:val="ListParagraph"/>
        <w:ind w:left="0"/>
        <w:jc w:val="both"/>
        <w:rPr>
          <w:rFonts w:ascii="Calibri" w:hAnsi="Calibri" w:cs="Calibri"/>
        </w:rPr>
      </w:pPr>
      <w:r w:rsidRPr="00794F5E">
        <w:rPr>
          <w:rFonts w:ascii="Calibri" w:hAnsi="Calibri" w:cs="Calibri"/>
        </w:rPr>
        <w:t xml:space="preserve">In the Pacific Island Countries and Territories, the provision of electrification to rural islands and remote communities throughout the region has been a policy objective for several decades.  However, the progress has been rather slow for various reasons.  In some cases, the policies are not so clear, ineffective and are not well coordinated and implemented.  The cost of rural electrification tends to be high and many governments subsidize the cost of energy.  Clear policies, better institutional arrangements, consistent and transparent subsidy arrangements and reconsideration of tariff policies would contribute towards improving the rate of rural electrification substantially in some PICTs.  Increased access to energy services at affordable prices can only be effectively achieved through tailored approaches and mechanisms.  Therefore, a comprehensive approach that takes into account socio-economic conditions, and an integrated technical and business model is necessary to establish a successful mini-grid program in the PICTs. </w:t>
      </w:r>
    </w:p>
    <w:p w14:paraId="177131E6" w14:textId="77777777" w:rsidR="00EF2D5C" w:rsidRDefault="00EF2D5C" w:rsidP="00EF2D5C"/>
    <w:p w14:paraId="6C93F27C" w14:textId="77777777" w:rsidR="00EF2D5C" w:rsidRPr="00A95880" w:rsidRDefault="00EF2D5C" w:rsidP="00EF2D5C">
      <w:pPr>
        <w:rPr>
          <w:rFonts w:asciiTheme="majorHAnsi" w:hAnsiTheme="majorHAnsi" w:cstheme="minorHAnsi"/>
          <w:b/>
          <w:sz w:val="24"/>
          <w:szCs w:val="24"/>
          <w:lang w:eastAsia="ko-KR"/>
        </w:rPr>
      </w:pPr>
      <w:r w:rsidRPr="00A95880">
        <w:rPr>
          <w:rFonts w:asciiTheme="majorHAnsi" w:hAnsiTheme="majorHAnsi" w:cstheme="minorHAnsi"/>
          <w:b/>
          <w:sz w:val="24"/>
          <w:szCs w:val="24"/>
          <w:lang w:eastAsia="ko-KR"/>
        </w:rPr>
        <w:t>Design Approach of the Mini-grid Program</w:t>
      </w:r>
    </w:p>
    <w:p w14:paraId="02CA6627" w14:textId="77777777" w:rsidR="00EF2D5C" w:rsidRPr="00C323B4" w:rsidRDefault="00EF2D5C" w:rsidP="00EF2D5C">
      <w:pPr>
        <w:jc w:val="both"/>
        <w:rPr>
          <w:rFonts w:cstheme="minorHAnsi"/>
          <w:lang w:eastAsia="ko-KR"/>
        </w:rPr>
      </w:pPr>
      <w:r w:rsidRPr="0061509A">
        <w:rPr>
          <w:rFonts w:cstheme="minorHAnsi"/>
          <w:lang w:eastAsia="ko-KR"/>
        </w:rPr>
        <w:t xml:space="preserve">The issues surrounding </w:t>
      </w:r>
      <w:r>
        <w:rPr>
          <w:rFonts w:cstheme="minorHAnsi"/>
          <w:lang w:eastAsia="ko-KR"/>
        </w:rPr>
        <w:t>a mini-grid</w:t>
      </w:r>
      <w:r w:rsidRPr="0061509A">
        <w:rPr>
          <w:rFonts w:cstheme="minorHAnsi"/>
          <w:lang w:eastAsia="ko-KR"/>
        </w:rPr>
        <w:t xml:space="preserve"> program in </w:t>
      </w:r>
      <w:r w:rsidR="00570A8D">
        <w:rPr>
          <w:rFonts w:cstheme="minorHAnsi"/>
          <w:lang w:eastAsia="ko-KR"/>
        </w:rPr>
        <w:t xml:space="preserve">the </w:t>
      </w:r>
      <w:r w:rsidRPr="0061509A">
        <w:rPr>
          <w:rFonts w:cstheme="minorHAnsi"/>
          <w:lang w:eastAsia="ko-KR"/>
        </w:rPr>
        <w:t xml:space="preserve">PICTs are multi-dimensional--technological, socio-economic, </w:t>
      </w:r>
      <w:r w:rsidRPr="00C323B4">
        <w:rPr>
          <w:rFonts w:cstheme="minorHAnsi"/>
          <w:lang w:eastAsia="ko-KR"/>
        </w:rPr>
        <w:t>geographical and demographical—and the solutions to the issues also need knowledge and collaboration with different fields</w:t>
      </w:r>
      <w:r>
        <w:rPr>
          <w:rFonts w:cstheme="minorHAnsi"/>
          <w:lang w:eastAsia="ko-KR"/>
        </w:rPr>
        <w:t xml:space="preserve"> as previously reviewed in the major findings</w:t>
      </w:r>
      <w:r w:rsidRPr="00C323B4">
        <w:rPr>
          <w:rFonts w:cstheme="minorHAnsi"/>
          <w:lang w:eastAsia="ko-KR"/>
        </w:rPr>
        <w:t>.  Creating a prosperous energy environment is a multi-sectoral problem that needs an integrated solution.</w:t>
      </w:r>
      <w:r>
        <w:rPr>
          <w:rFonts w:cstheme="minorHAnsi"/>
          <w:lang w:eastAsia="ko-KR"/>
        </w:rPr>
        <w:t xml:space="preserve"> </w:t>
      </w:r>
    </w:p>
    <w:p w14:paraId="29BD973F" w14:textId="77777777" w:rsidR="00EF2D5C" w:rsidRDefault="00EF2D5C" w:rsidP="00E075D6">
      <w:pPr>
        <w:jc w:val="center"/>
        <w:rPr>
          <w:noProof/>
          <w:lang w:eastAsia="ko-KR" w:bidi="ar-SA"/>
        </w:rPr>
      </w:pPr>
      <w:r w:rsidRPr="00A76193">
        <w:rPr>
          <w:noProof/>
          <w:lang w:val="en-AU" w:eastAsia="en-AU" w:bidi="ar-SA"/>
        </w:rPr>
        <w:drawing>
          <wp:inline distT="0" distB="0" distL="0" distR="0" wp14:anchorId="1C5D4A07" wp14:editId="41EDB43A">
            <wp:extent cx="4861560" cy="2588677"/>
            <wp:effectExtent l="0" t="0" r="0" b="2540"/>
            <wp:docPr id="16" name="그림 2">
              <a:extLst xmlns:a="http://schemas.openxmlformats.org/drawingml/2006/main">
                <a:ext uri="{FF2B5EF4-FFF2-40B4-BE49-F238E27FC236}">
                  <a16:creationId xmlns:a16="http://schemas.microsoft.com/office/drawing/2014/main" id="{66C726DA-95B6-4BC9-A7CD-ACB2E77F5E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그림 2">
                      <a:extLst>
                        <a:ext uri="{FF2B5EF4-FFF2-40B4-BE49-F238E27FC236}">
                          <a16:creationId xmlns:a16="http://schemas.microsoft.com/office/drawing/2014/main" id="{66C726DA-95B6-4BC9-A7CD-ACB2E77F5E1A}"/>
                        </a:ext>
                      </a:extLst>
                    </pic:cNvPr>
                    <pic:cNvPicPr>
                      <a:picLocks noChangeAspect="1"/>
                    </pic:cNvPicPr>
                  </pic:nvPicPr>
                  <pic:blipFill>
                    <a:blip r:embed="rId29" cstate="print"/>
                    <a:stretch>
                      <a:fillRect/>
                    </a:stretch>
                  </pic:blipFill>
                  <pic:spPr>
                    <a:xfrm>
                      <a:off x="0" y="0"/>
                      <a:ext cx="4872255" cy="2594372"/>
                    </a:xfrm>
                    <a:prstGeom prst="rect">
                      <a:avLst/>
                    </a:prstGeom>
                  </pic:spPr>
                </pic:pic>
              </a:graphicData>
            </a:graphic>
          </wp:inline>
        </w:drawing>
      </w:r>
    </w:p>
    <w:p w14:paraId="696024C0" w14:textId="212D750D" w:rsidR="00EF2D5C" w:rsidRPr="00F74076" w:rsidRDefault="00EF2D5C" w:rsidP="00EF2D5C">
      <w:pPr>
        <w:pStyle w:val="Caption"/>
        <w:jc w:val="center"/>
        <w:rPr>
          <w:rFonts w:asciiTheme="majorHAnsi" w:hAnsiTheme="majorHAnsi"/>
          <w:sz w:val="20"/>
          <w:lang w:eastAsia="ko-KR"/>
        </w:rPr>
      </w:pPr>
      <w:bookmarkStart w:id="1733" w:name="_Toc521863242"/>
      <w:r w:rsidRPr="00F74076">
        <w:rPr>
          <w:sz w:val="20"/>
        </w:rPr>
        <w:t xml:space="preserve">Figure </w:t>
      </w:r>
      <w:r w:rsidR="00AD0A8D" w:rsidRPr="00F74076">
        <w:rPr>
          <w:noProof/>
          <w:sz w:val="20"/>
        </w:rPr>
        <w:fldChar w:fldCharType="begin"/>
      </w:r>
      <w:r w:rsidRPr="00F74076">
        <w:rPr>
          <w:noProof/>
          <w:sz w:val="20"/>
        </w:rPr>
        <w:instrText xml:space="preserve"> SEQ Figure \* ARABIC </w:instrText>
      </w:r>
      <w:r w:rsidR="00AD0A8D" w:rsidRPr="00F74076">
        <w:rPr>
          <w:noProof/>
          <w:sz w:val="20"/>
        </w:rPr>
        <w:fldChar w:fldCharType="separate"/>
      </w:r>
      <w:r w:rsidR="00902597">
        <w:rPr>
          <w:noProof/>
          <w:sz w:val="20"/>
        </w:rPr>
        <w:t>5</w:t>
      </w:r>
      <w:r w:rsidR="00AD0A8D" w:rsidRPr="00F74076">
        <w:rPr>
          <w:noProof/>
          <w:sz w:val="20"/>
        </w:rPr>
        <w:fldChar w:fldCharType="end"/>
      </w:r>
      <w:r w:rsidRPr="00F74076">
        <w:rPr>
          <w:sz w:val="20"/>
        </w:rPr>
        <w:t xml:space="preserve"> Design Approach of the Mini-grid Program</w:t>
      </w:r>
      <w:bookmarkEnd w:id="1733"/>
    </w:p>
    <w:p w14:paraId="286EDAEE" w14:textId="77777777" w:rsidR="00711440" w:rsidRDefault="00EF2D5C" w:rsidP="00EF2D5C">
      <w:pPr>
        <w:jc w:val="both"/>
        <w:rPr>
          <w:rFonts w:cstheme="minorHAnsi"/>
          <w:lang w:eastAsia="ko-KR"/>
        </w:rPr>
      </w:pPr>
      <w:r w:rsidRPr="00C8660B">
        <w:rPr>
          <w:rFonts w:cstheme="minorHAnsi"/>
          <w:lang w:eastAsia="ko-KR"/>
        </w:rPr>
        <w:t>The</w:t>
      </w:r>
      <w:r w:rsidRPr="00C8660B">
        <w:rPr>
          <w:rFonts w:cstheme="minorHAnsi"/>
        </w:rPr>
        <w:t xml:space="preserve"> first </w:t>
      </w:r>
      <w:r w:rsidRPr="00C8660B">
        <w:rPr>
          <w:rFonts w:cstheme="minorHAnsi"/>
          <w:lang w:eastAsia="ko-KR"/>
        </w:rPr>
        <w:t>step</w:t>
      </w:r>
      <w:r w:rsidR="00C8660B" w:rsidRPr="00C8660B">
        <w:rPr>
          <w:rFonts w:cstheme="minorHAnsi"/>
          <w:lang w:eastAsia="ko-KR"/>
        </w:rPr>
        <w:t xml:space="preserve"> is</w:t>
      </w:r>
      <w:r w:rsidRPr="00C8660B">
        <w:rPr>
          <w:rFonts w:cstheme="minorHAnsi"/>
          <w:lang w:eastAsia="ko-KR"/>
        </w:rPr>
        <w:t xml:space="preserve"> to design</w:t>
      </w:r>
      <w:r w:rsidR="00C8660B" w:rsidRPr="00C8660B">
        <w:rPr>
          <w:rFonts w:cstheme="minorHAnsi"/>
          <w:lang w:eastAsia="ko-KR"/>
        </w:rPr>
        <w:t xml:space="preserve"> a</w:t>
      </w:r>
      <w:r w:rsidRPr="00C8660B">
        <w:rPr>
          <w:rFonts w:cstheme="minorHAnsi"/>
          <w:lang w:eastAsia="ko-KR"/>
        </w:rPr>
        <w:t xml:space="preserve"> model for mini-grids, according to the principles of </w:t>
      </w:r>
      <w:r w:rsidRPr="00711440">
        <w:rPr>
          <w:rFonts w:cstheme="minorHAnsi"/>
          <w:lang w:eastAsia="ko-KR"/>
        </w:rPr>
        <w:t>Design for Good,</w:t>
      </w:r>
      <w:r w:rsidRPr="00C8660B">
        <w:rPr>
          <w:rFonts w:cstheme="minorHAnsi"/>
          <w:lang w:eastAsia="ko-KR"/>
        </w:rPr>
        <w:t xml:space="preserve"> </w:t>
      </w:r>
      <w:r w:rsidR="00C8660B" w:rsidRPr="00C8660B">
        <w:rPr>
          <w:rFonts w:cstheme="minorHAnsi"/>
        </w:rPr>
        <w:t>and</w:t>
      </w:r>
      <w:r w:rsidRPr="00C8660B">
        <w:rPr>
          <w:rFonts w:cstheme="minorHAnsi"/>
        </w:rPr>
        <w:t xml:space="preserve"> identify the specific socio-economic needs of the local community for an energy </w:t>
      </w:r>
      <w:r w:rsidR="00C8660B" w:rsidRPr="00C8660B">
        <w:rPr>
          <w:rFonts w:cstheme="minorHAnsi"/>
        </w:rPr>
        <w:t>system and</w:t>
      </w:r>
      <w:r w:rsidRPr="00C8660B">
        <w:rPr>
          <w:rFonts w:cstheme="minorHAnsi"/>
        </w:rPr>
        <w:t xml:space="preserve"> understand </w:t>
      </w:r>
      <w:r w:rsidR="00C8660B" w:rsidRPr="00C8660B">
        <w:rPr>
          <w:rFonts w:cstheme="minorHAnsi"/>
        </w:rPr>
        <w:t xml:space="preserve">the </w:t>
      </w:r>
      <w:r w:rsidRPr="00C8660B">
        <w:rPr>
          <w:rFonts w:cstheme="minorHAnsi"/>
        </w:rPr>
        <w:t>geo-physical constraints</w:t>
      </w:r>
      <w:r w:rsidR="00C8660B" w:rsidRPr="00C8660B">
        <w:rPr>
          <w:rFonts w:cstheme="minorHAnsi"/>
        </w:rPr>
        <w:t xml:space="preserve"> and resources</w:t>
      </w:r>
      <w:r w:rsidRPr="00C8660B">
        <w:rPr>
          <w:rFonts w:cstheme="minorHAnsi"/>
        </w:rPr>
        <w:t xml:space="preserve"> to </w:t>
      </w:r>
      <w:r w:rsidR="006E14BB" w:rsidRPr="00C8660B">
        <w:rPr>
          <w:rFonts w:cstheme="minorHAnsi"/>
        </w:rPr>
        <w:t>deliver</w:t>
      </w:r>
      <w:r w:rsidR="006E14BB">
        <w:rPr>
          <w:rFonts w:cstheme="minorHAnsi"/>
        </w:rPr>
        <w:t>,</w:t>
      </w:r>
      <w:r w:rsidRPr="00C8660B">
        <w:rPr>
          <w:rFonts w:cstheme="minorHAnsi"/>
        </w:rPr>
        <w:t xml:space="preserve"> construct</w:t>
      </w:r>
      <w:r w:rsidR="006E14BB">
        <w:rPr>
          <w:rFonts w:cstheme="minorHAnsi"/>
        </w:rPr>
        <w:t>,</w:t>
      </w:r>
      <w:r w:rsidRPr="00C8660B">
        <w:rPr>
          <w:rFonts w:cstheme="minorHAnsi"/>
        </w:rPr>
        <w:t xml:space="preserve"> and operate an energy system</w:t>
      </w:r>
      <w:r w:rsidR="00711440">
        <w:rPr>
          <w:rFonts w:cstheme="minorHAnsi" w:hint="eastAsia"/>
          <w:lang w:eastAsia="ko-KR"/>
        </w:rPr>
        <w:t xml:space="preserve">. </w:t>
      </w:r>
    </w:p>
    <w:p w14:paraId="3FD195A2" w14:textId="77777777" w:rsidR="00EF2D5C" w:rsidRPr="00C8660B" w:rsidRDefault="00EF2D5C" w:rsidP="00EF2D5C">
      <w:pPr>
        <w:jc w:val="both"/>
        <w:rPr>
          <w:rFonts w:cstheme="minorHAnsi"/>
        </w:rPr>
      </w:pPr>
      <w:r w:rsidRPr="00C8660B">
        <w:rPr>
          <w:rFonts w:cstheme="minorHAnsi"/>
        </w:rPr>
        <w:lastRenderedPageBreak/>
        <w:t xml:space="preserve">The PICTs contain a diverse array of communities varying in size and population, demographics, characteristics, energy consumption behavior, features of existing power systems, and physical access.   Different sets of needs and conditions require different </w:t>
      </w:r>
      <w:r w:rsidRPr="00C8660B">
        <w:rPr>
          <w:rFonts w:cstheme="minorHAnsi"/>
          <w:lang w:eastAsia="ko-KR"/>
        </w:rPr>
        <w:t>design solutions</w:t>
      </w:r>
      <w:r w:rsidRPr="00C8660B">
        <w:rPr>
          <w:rFonts w:cstheme="minorHAnsi"/>
        </w:rPr>
        <w:t>.</w:t>
      </w:r>
    </w:p>
    <w:p w14:paraId="66663207" w14:textId="77777777" w:rsidR="00EF2D5C" w:rsidRPr="00C8660B" w:rsidRDefault="00EF2D5C" w:rsidP="00EF2D5C">
      <w:pPr>
        <w:jc w:val="both"/>
        <w:rPr>
          <w:rFonts w:cstheme="minorHAnsi"/>
          <w:lang w:eastAsia="ko-KR"/>
        </w:rPr>
      </w:pPr>
      <w:r w:rsidRPr="00C8660B">
        <w:rPr>
          <w:rFonts w:cstheme="minorHAnsi"/>
          <w:lang w:eastAsia="ko-KR"/>
        </w:rPr>
        <w:t xml:space="preserve">After an assessment of a community’s socio-economic needs for a mini-grid, the next step is to design technical and business models that match the identified needs and conditions of a community.  The principles of social impact and empowerment must apply to the design of technical and business models. </w:t>
      </w:r>
    </w:p>
    <w:p w14:paraId="799A3000" w14:textId="73E58A67" w:rsidR="00EF2D5C" w:rsidRPr="00C8660B" w:rsidRDefault="00EF2D5C" w:rsidP="00EF2D5C">
      <w:pPr>
        <w:jc w:val="both"/>
        <w:rPr>
          <w:rFonts w:cstheme="minorHAnsi"/>
          <w:lang w:eastAsia="ko-KR"/>
        </w:rPr>
      </w:pPr>
      <w:r w:rsidRPr="00C8660B">
        <w:rPr>
          <w:rFonts w:cstheme="minorHAnsi"/>
          <w:lang w:eastAsia="ko-KR"/>
        </w:rPr>
        <w:t xml:space="preserve">In the design of the PICT’s mini-grid program, the social impacts on technical and business model design could be interpreted as addressing the practical needs of the community for a reliable, accessible and </w:t>
      </w:r>
      <w:r w:rsidR="006E14BB" w:rsidRPr="00C8660B">
        <w:rPr>
          <w:rFonts w:cstheme="minorHAnsi"/>
          <w:lang w:eastAsia="ko-KR"/>
        </w:rPr>
        <w:t>affordable supply</w:t>
      </w:r>
      <w:r w:rsidRPr="00C8660B">
        <w:rPr>
          <w:rFonts w:cstheme="minorHAnsi"/>
          <w:lang w:eastAsia="ko-KR"/>
        </w:rPr>
        <w:t xml:space="preserve"> of electricity.  The empowerment of people is interpreted in design as an aspect of a sustainable mini-grid systems that are simple and easy to operate and manage by people in community, and governance and incentive models that enable agency and invite active participation and</w:t>
      </w:r>
      <w:r w:rsidR="00960C11">
        <w:rPr>
          <w:rFonts w:cstheme="minorHAnsi"/>
          <w:lang w:eastAsia="ko-KR"/>
        </w:rPr>
        <w:t xml:space="preserve"> the</w:t>
      </w:r>
      <w:r w:rsidRPr="00C8660B">
        <w:rPr>
          <w:rFonts w:cstheme="minorHAnsi"/>
          <w:lang w:eastAsia="ko-KR"/>
        </w:rPr>
        <w:t xml:space="preserve"> shared responsibility of the community.   </w:t>
      </w:r>
    </w:p>
    <w:p w14:paraId="7E2203D3" w14:textId="77777777" w:rsidR="00EF2D5C" w:rsidRPr="00DE56DB" w:rsidRDefault="00EF2D5C" w:rsidP="00EF2D5C">
      <w:pPr>
        <w:rPr>
          <w:rFonts w:cstheme="minorHAnsi"/>
          <w:lang w:eastAsia="ko-KR"/>
        </w:rPr>
      </w:pPr>
    </w:p>
    <w:p w14:paraId="79F9A631" w14:textId="77777777" w:rsidR="00EF2D5C" w:rsidRDefault="00EF2D5C" w:rsidP="00EF2D5C">
      <w:pPr>
        <w:pStyle w:val="Heading2"/>
        <w:numPr>
          <w:ilvl w:val="1"/>
          <w:numId w:val="19"/>
        </w:numPr>
        <w:spacing w:after="240"/>
        <w:ind w:left="426" w:hanging="426"/>
        <w:rPr>
          <w:sz w:val="24"/>
        </w:rPr>
      </w:pPr>
      <w:bookmarkStart w:id="1734" w:name="_Toc521422865"/>
      <w:bookmarkStart w:id="1735" w:name="_Toc521926943"/>
      <w:r>
        <w:rPr>
          <w:sz w:val="24"/>
        </w:rPr>
        <w:t xml:space="preserve">A Sustainable Community </w:t>
      </w:r>
      <w:r w:rsidRPr="008F08AB">
        <w:rPr>
          <w:sz w:val="24"/>
        </w:rPr>
        <w:t>Mini-grid Model in PICTs</w:t>
      </w:r>
      <w:bookmarkEnd w:id="1734"/>
      <w:bookmarkEnd w:id="1735"/>
    </w:p>
    <w:p w14:paraId="79699F68" w14:textId="77777777" w:rsidR="00EF2D5C" w:rsidRPr="0061509A" w:rsidRDefault="00F7586C" w:rsidP="00EF2D5C">
      <w:pPr>
        <w:jc w:val="both"/>
        <w:rPr>
          <w:rFonts w:cstheme="minorHAnsi"/>
          <w:lang w:eastAsia="ko-KR"/>
        </w:rPr>
      </w:pPr>
      <w:r>
        <w:rPr>
          <w:rFonts w:cstheme="minorHAnsi"/>
          <w:lang w:eastAsia="ko-KR"/>
        </w:rPr>
        <w:t>The mini</w:t>
      </w:r>
      <w:r w:rsidR="00EF2D5C" w:rsidRPr="00C323B4">
        <w:rPr>
          <w:rFonts w:cstheme="minorHAnsi"/>
          <w:lang w:eastAsia="ko-KR"/>
        </w:rPr>
        <w:t xml:space="preserve">-grid program in the PICTs </w:t>
      </w:r>
      <w:r>
        <w:rPr>
          <w:rFonts w:cstheme="minorHAnsi"/>
          <w:lang w:eastAsia="ko-KR"/>
        </w:rPr>
        <w:t xml:space="preserve">will be addressed </w:t>
      </w:r>
      <w:r w:rsidR="00EF2D5C" w:rsidRPr="00C323B4">
        <w:rPr>
          <w:rFonts w:cstheme="minorHAnsi"/>
          <w:lang w:eastAsia="ko-KR"/>
        </w:rPr>
        <w:t>as a social problem</w:t>
      </w:r>
      <w:r>
        <w:rPr>
          <w:rFonts w:cstheme="minorHAnsi"/>
          <w:lang w:eastAsia="ko-KR"/>
        </w:rPr>
        <w:t xml:space="preserve"> in this chapter</w:t>
      </w:r>
      <w:r w:rsidR="00EF2D5C" w:rsidRPr="00C323B4">
        <w:rPr>
          <w:rFonts w:cstheme="minorHAnsi"/>
          <w:lang w:eastAsia="ko-KR"/>
        </w:rPr>
        <w:t xml:space="preserve"> and the con</w:t>
      </w:r>
      <w:r>
        <w:rPr>
          <w:rFonts w:cstheme="minorHAnsi"/>
          <w:lang w:eastAsia="ko-KR"/>
        </w:rPr>
        <w:t>cept of ‘Design for Social Good</w:t>
      </w:r>
      <w:r w:rsidR="00EF2D5C" w:rsidRPr="00C323B4">
        <w:rPr>
          <w:rFonts w:cstheme="minorHAnsi"/>
          <w:lang w:eastAsia="ko-KR"/>
        </w:rPr>
        <w:t>’</w:t>
      </w:r>
      <w:r>
        <w:rPr>
          <w:rFonts w:cstheme="minorHAnsi"/>
          <w:lang w:eastAsia="ko-KR"/>
        </w:rPr>
        <w:t xml:space="preserve"> will be applied.</w:t>
      </w:r>
      <w:r w:rsidR="00EF2D5C" w:rsidRPr="00C323B4">
        <w:rPr>
          <w:rFonts w:cstheme="minorHAnsi"/>
          <w:lang w:eastAsia="ko-KR"/>
        </w:rPr>
        <w:t xml:space="preserve">  The concept of ‘Design for Good’ has been borrowed from Emily Pilloton, who founded Project H Design</w:t>
      </w:r>
      <w:r w:rsidR="00EF2D5C" w:rsidRPr="00C323B4">
        <w:rPr>
          <w:rStyle w:val="FootnoteReference"/>
          <w:rFonts w:cstheme="minorHAnsi"/>
          <w:lang w:eastAsia="ko-KR"/>
        </w:rPr>
        <w:footnoteReference w:id="31"/>
      </w:r>
      <w:r w:rsidR="00EF2D5C" w:rsidRPr="00C323B4">
        <w:rPr>
          <w:rFonts w:cstheme="minorHAnsi"/>
          <w:lang w:eastAsia="ko-KR"/>
        </w:rPr>
        <w:t xml:space="preserve"> in 2008 and has been promoting the concept and practices of design for social impact instead of design for commercialism.</w:t>
      </w:r>
      <w:r w:rsidR="00EF2D5C" w:rsidRPr="0061509A">
        <w:rPr>
          <w:rFonts w:cstheme="minorHAnsi"/>
          <w:lang w:eastAsia="ko-KR"/>
        </w:rPr>
        <w:t xml:space="preserve"> </w:t>
      </w:r>
    </w:p>
    <w:p w14:paraId="6415517D" w14:textId="6DA23C67" w:rsidR="00EF2D5C" w:rsidRDefault="00EF2D5C" w:rsidP="00EF2D5C">
      <w:pPr>
        <w:jc w:val="both"/>
        <w:rPr>
          <w:rFonts w:cstheme="minorHAnsi"/>
          <w:lang w:eastAsia="ko-KR"/>
        </w:rPr>
      </w:pPr>
      <w:r w:rsidRPr="0061509A">
        <w:rPr>
          <w:rFonts w:cstheme="minorHAnsi"/>
          <w:lang w:eastAsia="ko-KR"/>
        </w:rPr>
        <w:t xml:space="preserve">The </w:t>
      </w:r>
      <w:r>
        <w:rPr>
          <w:rFonts w:cstheme="minorHAnsi"/>
          <w:lang w:eastAsia="ko-KR"/>
        </w:rPr>
        <w:t>“</w:t>
      </w:r>
      <w:r w:rsidRPr="0061509A">
        <w:rPr>
          <w:rFonts w:cstheme="minorHAnsi"/>
          <w:lang w:eastAsia="ko-KR"/>
        </w:rPr>
        <w:t>Design for Good</w:t>
      </w:r>
      <w:r>
        <w:rPr>
          <w:rFonts w:cstheme="minorHAnsi"/>
          <w:lang w:eastAsia="ko-KR"/>
        </w:rPr>
        <w:t>”</w:t>
      </w:r>
      <w:r w:rsidRPr="0061509A">
        <w:rPr>
          <w:rFonts w:cstheme="minorHAnsi"/>
          <w:lang w:eastAsia="ko-KR"/>
        </w:rPr>
        <w:t xml:space="preserve"> focuses, unlike commercial designs, on </w:t>
      </w:r>
      <w:r>
        <w:rPr>
          <w:rFonts w:cstheme="minorHAnsi"/>
          <w:lang w:eastAsia="ko-KR"/>
        </w:rPr>
        <w:t xml:space="preserve">the </w:t>
      </w:r>
      <w:r w:rsidRPr="0061509A">
        <w:rPr>
          <w:rFonts w:cstheme="minorHAnsi"/>
          <w:lang w:eastAsia="ko-KR"/>
        </w:rPr>
        <w:t>need</w:t>
      </w:r>
      <w:r>
        <w:rPr>
          <w:rFonts w:cstheme="minorHAnsi"/>
          <w:lang w:eastAsia="ko-KR"/>
        </w:rPr>
        <w:t>s</w:t>
      </w:r>
      <w:r w:rsidRPr="0061509A">
        <w:rPr>
          <w:rFonts w:cstheme="minorHAnsi"/>
          <w:lang w:eastAsia="ko-KR"/>
        </w:rPr>
        <w:t xml:space="preserve"> of </w:t>
      </w:r>
      <w:r>
        <w:rPr>
          <w:rFonts w:cstheme="minorHAnsi"/>
          <w:lang w:eastAsia="ko-KR"/>
        </w:rPr>
        <w:t xml:space="preserve">the </w:t>
      </w:r>
      <w:r w:rsidRPr="0061509A">
        <w:rPr>
          <w:rFonts w:cstheme="minorHAnsi"/>
          <w:lang w:eastAsia="ko-KR"/>
        </w:rPr>
        <w:t xml:space="preserve">community, on social impact, and on </w:t>
      </w:r>
      <w:r>
        <w:rPr>
          <w:rFonts w:cstheme="minorHAnsi"/>
          <w:lang w:eastAsia="ko-KR"/>
        </w:rPr>
        <w:t>the empowerment of people</w:t>
      </w:r>
      <w:r w:rsidRPr="0061509A">
        <w:rPr>
          <w:rFonts w:cstheme="minorHAnsi"/>
          <w:lang w:eastAsia="ko-KR"/>
        </w:rPr>
        <w:t>.</w:t>
      </w:r>
      <w:r>
        <w:rPr>
          <w:rFonts w:cstheme="minorHAnsi"/>
          <w:lang w:eastAsia="ko-KR"/>
        </w:rPr>
        <w:t xml:space="preserve"> </w:t>
      </w:r>
      <w:r w:rsidRPr="0061509A">
        <w:rPr>
          <w:rFonts w:cstheme="minorHAnsi"/>
          <w:lang w:eastAsia="ko-KR"/>
        </w:rPr>
        <w:t xml:space="preserve"> </w:t>
      </w:r>
      <w:r>
        <w:rPr>
          <w:rFonts w:cstheme="minorHAnsi"/>
          <w:lang w:eastAsia="ko-KR"/>
        </w:rPr>
        <w:t>The n</w:t>
      </w:r>
      <w:r w:rsidRPr="0061509A">
        <w:rPr>
          <w:rFonts w:cstheme="minorHAnsi"/>
          <w:lang w:eastAsia="ko-KR"/>
        </w:rPr>
        <w:t>eed</w:t>
      </w:r>
      <w:r>
        <w:rPr>
          <w:rFonts w:cstheme="minorHAnsi"/>
          <w:lang w:eastAsia="ko-KR"/>
        </w:rPr>
        <w:t>s</w:t>
      </w:r>
      <w:r w:rsidRPr="0061509A">
        <w:rPr>
          <w:rFonts w:cstheme="minorHAnsi"/>
          <w:lang w:eastAsia="ko-KR"/>
        </w:rPr>
        <w:t xml:space="preserve"> of </w:t>
      </w:r>
      <w:r>
        <w:rPr>
          <w:rFonts w:cstheme="minorHAnsi"/>
          <w:lang w:eastAsia="ko-KR"/>
        </w:rPr>
        <w:t xml:space="preserve">the </w:t>
      </w:r>
      <w:r w:rsidRPr="0061509A">
        <w:rPr>
          <w:rFonts w:cstheme="minorHAnsi"/>
          <w:lang w:eastAsia="ko-KR"/>
        </w:rPr>
        <w:t xml:space="preserve">community </w:t>
      </w:r>
      <w:r w:rsidR="00C70056" w:rsidRPr="0061509A">
        <w:rPr>
          <w:rFonts w:cstheme="minorHAnsi"/>
          <w:lang w:eastAsia="ko-KR"/>
        </w:rPr>
        <w:t>mean</w:t>
      </w:r>
      <w:r w:rsidRPr="0061509A">
        <w:rPr>
          <w:rFonts w:cstheme="minorHAnsi"/>
          <w:lang w:eastAsia="ko-KR"/>
        </w:rPr>
        <w:t xml:space="preserve"> not only the underlying interest of </w:t>
      </w:r>
      <w:r>
        <w:rPr>
          <w:rFonts w:cstheme="minorHAnsi"/>
          <w:lang w:eastAsia="ko-KR"/>
        </w:rPr>
        <w:t xml:space="preserve">human beings for consuming more, </w:t>
      </w:r>
      <w:r w:rsidRPr="0061509A">
        <w:rPr>
          <w:rFonts w:cstheme="minorHAnsi"/>
          <w:lang w:eastAsia="ko-KR"/>
        </w:rPr>
        <w:t xml:space="preserve">but </w:t>
      </w:r>
      <w:r>
        <w:rPr>
          <w:rFonts w:cstheme="minorHAnsi"/>
          <w:lang w:eastAsia="ko-KR"/>
        </w:rPr>
        <w:t xml:space="preserve">the </w:t>
      </w:r>
      <w:r w:rsidRPr="0061509A">
        <w:rPr>
          <w:rFonts w:cstheme="minorHAnsi"/>
          <w:lang w:eastAsia="ko-KR"/>
        </w:rPr>
        <w:t xml:space="preserve">desire to do better and to improve community’s living conditions. </w:t>
      </w:r>
      <w:r>
        <w:rPr>
          <w:rFonts w:cstheme="minorHAnsi"/>
          <w:lang w:eastAsia="ko-KR"/>
        </w:rPr>
        <w:t xml:space="preserve"> </w:t>
      </w:r>
      <w:r w:rsidRPr="0061509A">
        <w:rPr>
          <w:rFonts w:cstheme="minorHAnsi"/>
          <w:lang w:eastAsia="ko-KR"/>
        </w:rPr>
        <w:t xml:space="preserve">Social impact means being mindful of </w:t>
      </w:r>
      <w:r>
        <w:rPr>
          <w:rFonts w:cstheme="minorHAnsi"/>
          <w:lang w:eastAsia="ko-KR"/>
        </w:rPr>
        <w:t xml:space="preserve">the </w:t>
      </w:r>
      <w:r w:rsidRPr="0061509A">
        <w:rPr>
          <w:rFonts w:cstheme="minorHAnsi"/>
          <w:lang w:eastAsia="ko-KR"/>
        </w:rPr>
        <w:t>consequences of a design rather than the artificial aspect</w:t>
      </w:r>
      <w:r>
        <w:rPr>
          <w:rFonts w:cstheme="minorHAnsi"/>
          <w:lang w:eastAsia="ko-KR"/>
        </w:rPr>
        <w:t>s</w:t>
      </w:r>
      <w:r w:rsidRPr="0061509A">
        <w:rPr>
          <w:rFonts w:cstheme="minorHAnsi"/>
          <w:lang w:eastAsia="ko-KR"/>
        </w:rPr>
        <w:t xml:space="preserve"> of it; empowerment sees the users not as consumers but as co-designer</w:t>
      </w:r>
      <w:r>
        <w:rPr>
          <w:rFonts w:cstheme="minorHAnsi"/>
          <w:lang w:eastAsia="ko-KR"/>
        </w:rPr>
        <w:t>s</w:t>
      </w:r>
      <w:r w:rsidRPr="0061509A">
        <w:rPr>
          <w:rFonts w:cstheme="minorHAnsi"/>
          <w:lang w:eastAsia="ko-KR"/>
        </w:rPr>
        <w:t xml:space="preserve"> and partner</w:t>
      </w:r>
      <w:r>
        <w:rPr>
          <w:rFonts w:cstheme="minorHAnsi"/>
          <w:lang w:eastAsia="ko-KR"/>
        </w:rPr>
        <w:t>s</w:t>
      </w:r>
      <w:r w:rsidRPr="0061509A">
        <w:rPr>
          <w:rFonts w:cstheme="minorHAnsi"/>
          <w:lang w:eastAsia="ko-KR"/>
        </w:rPr>
        <w:t>.</w:t>
      </w:r>
    </w:p>
    <w:p w14:paraId="20E41A3A" w14:textId="77777777" w:rsidR="00EF2D5C" w:rsidRPr="003C2ED2" w:rsidRDefault="00EF2D5C" w:rsidP="00EF2D5C">
      <w:pPr>
        <w:jc w:val="both"/>
      </w:pPr>
      <w:r w:rsidRPr="003C2ED2">
        <w:t>The key players of a sustainable socio-economic environment include:</w:t>
      </w:r>
    </w:p>
    <w:p w14:paraId="69CEF989" w14:textId="77777777" w:rsidR="00EF2D5C" w:rsidRPr="00D61918" w:rsidRDefault="00EF2D5C" w:rsidP="00EF2D5C">
      <w:pPr>
        <w:spacing w:after="0"/>
        <w:jc w:val="both"/>
        <w:rPr>
          <w:b/>
          <w:i/>
        </w:rPr>
      </w:pPr>
      <w:r w:rsidRPr="00D61918">
        <w:rPr>
          <w:b/>
          <w:i/>
        </w:rPr>
        <w:t>Self-governing, Interrelated Economies that</w:t>
      </w:r>
    </w:p>
    <w:p w14:paraId="4447EE23" w14:textId="77777777" w:rsidR="00EF2D5C" w:rsidRPr="0061509A" w:rsidRDefault="00EF2D5C" w:rsidP="00EF2D5C">
      <w:pPr>
        <w:pStyle w:val="ListParagraph"/>
        <w:numPr>
          <w:ilvl w:val="0"/>
          <w:numId w:val="22"/>
        </w:numPr>
        <w:jc w:val="both"/>
      </w:pPr>
      <w:r w:rsidRPr="0061509A">
        <w:t>Contributes</w:t>
      </w:r>
      <w:r w:rsidRPr="0061509A">
        <w:rPr>
          <w:rFonts w:hint="eastAsia"/>
        </w:rPr>
        <w:t xml:space="preserve"> and collaborates to mitigate carbon emission</w:t>
      </w:r>
      <w:r w:rsidR="00A818AF">
        <w:t>s</w:t>
      </w:r>
      <w:r w:rsidRPr="0061509A">
        <w:rPr>
          <w:rFonts w:hint="eastAsia"/>
        </w:rPr>
        <w:t xml:space="preserve"> and climate change impact</w:t>
      </w:r>
      <w:r>
        <w:t>s</w:t>
      </w:r>
      <w:r w:rsidRPr="0061509A">
        <w:rPr>
          <w:rFonts w:hint="eastAsia"/>
        </w:rPr>
        <w:t xml:space="preserve"> </w:t>
      </w:r>
    </w:p>
    <w:p w14:paraId="168787BD" w14:textId="77777777" w:rsidR="00EF2D5C" w:rsidRPr="0061509A" w:rsidRDefault="00EF2D5C" w:rsidP="00A818AF">
      <w:pPr>
        <w:pStyle w:val="ListParagraph"/>
        <w:numPr>
          <w:ilvl w:val="0"/>
          <w:numId w:val="22"/>
        </w:numPr>
        <w:jc w:val="both"/>
      </w:pPr>
      <w:r>
        <w:rPr>
          <w:lang w:eastAsia="ko-KR"/>
        </w:rPr>
        <w:t>E</w:t>
      </w:r>
      <w:r w:rsidRPr="0061509A">
        <w:rPr>
          <w:rFonts w:hint="eastAsia"/>
        </w:rPr>
        <w:t>nable</w:t>
      </w:r>
      <w:r>
        <w:t>s</w:t>
      </w:r>
      <w:r w:rsidRPr="0061509A">
        <w:rPr>
          <w:rFonts w:hint="eastAsia"/>
        </w:rPr>
        <w:t xml:space="preserve"> </w:t>
      </w:r>
      <w:r>
        <w:t xml:space="preserve">improved livelihoods and productivity of the </w:t>
      </w:r>
      <w:r w:rsidRPr="0061509A">
        <w:rPr>
          <w:rFonts w:hint="eastAsia"/>
        </w:rPr>
        <w:t>communit</w:t>
      </w:r>
      <w:r>
        <w:t xml:space="preserve">ies </w:t>
      </w:r>
      <w:r w:rsidRPr="0061509A">
        <w:rPr>
          <w:rFonts w:hint="eastAsia"/>
        </w:rPr>
        <w:t xml:space="preserve">  </w:t>
      </w:r>
    </w:p>
    <w:p w14:paraId="686F1B06" w14:textId="77777777" w:rsidR="00EF2D5C" w:rsidRPr="00D61918" w:rsidRDefault="00EF2D5C" w:rsidP="00EF2D5C">
      <w:pPr>
        <w:spacing w:after="0"/>
        <w:jc w:val="both"/>
        <w:rPr>
          <w:b/>
          <w:i/>
        </w:rPr>
      </w:pPr>
      <w:r w:rsidRPr="00D61918">
        <w:rPr>
          <w:b/>
          <w:i/>
        </w:rPr>
        <w:t>Resilient and Self-reliant Energy System that</w:t>
      </w:r>
    </w:p>
    <w:p w14:paraId="096CAC52" w14:textId="77777777" w:rsidR="00EF2D5C" w:rsidRPr="0061509A" w:rsidRDefault="00EF2D5C" w:rsidP="00EF2D5C">
      <w:pPr>
        <w:pStyle w:val="ListParagraph"/>
        <w:numPr>
          <w:ilvl w:val="0"/>
          <w:numId w:val="23"/>
        </w:numPr>
        <w:jc w:val="both"/>
      </w:pPr>
      <w:r>
        <w:t>U</w:t>
      </w:r>
      <w:r w:rsidRPr="0061509A">
        <w:rPr>
          <w:rFonts w:hint="eastAsia"/>
        </w:rPr>
        <w:t>tili</w:t>
      </w:r>
      <w:r>
        <w:rPr>
          <w:rFonts w:hint="eastAsia"/>
        </w:rPr>
        <w:t>zes</w:t>
      </w:r>
      <w:r w:rsidRPr="0061509A">
        <w:rPr>
          <w:rFonts w:hint="eastAsia"/>
        </w:rPr>
        <w:t xml:space="preserve"> </w:t>
      </w:r>
      <w:r w:rsidRPr="0061509A">
        <w:t>local</w:t>
      </w:r>
      <w:r w:rsidRPr="0061509A">
        <w:rPr>
          <w:rFonts w:hint="eastAsia"/>
        </w:rPr>
        <w:t>ly available renewable energy resources</w:t>
      </w:r>
      <w:r>
        <w:t xml:space="preserve"> with designs that withstand extreme weather events and natural disasters</w:t>
      </w:r>
    </w:p>
    <w:p w14:paraId="291B71EC" w14:textId="55124C7D" w:rsidR="00EF2D5C" w:rsidRPr="0061509A" w:rsidRDefault="00EF2D5C" w:rsidP="00EF2D5C">
      <w:pPr>
        <w:pStyle w:val="ListParagraph"/>
        <w:numPr>
          <w:ilvl w:val="0"/>
          <w:numId w:val="23"/>
        </w:numPr>
        <w:jc w:val="both"/>
      </w:pPr>
      <w:r>
        <w:rPr>
          <w:lang w:eastAsia="ko-KR"/>
        </w:rPr>
        <w:t>M</w:t>
      </w:r>
      <w:r w:rsidRPr="0061509A">
        <w:rPr>
          <w:rFonts w:hint="eastAsia"/>
          <w:lang w:eastAsia="ko-KR"/>
        </w:rPr>
        <w:t>a</w:t>
      </w:r>
      <w:r w:rsidRPr="0061509A">
        <w:rPr>
          <w:rFonts w:hint="eastAsia"/>
        </w:rPr>
        <w:t>ke</w:t>
      </w:r>
      <w:r>
        <w:t>s electricity</w:t>
      </w:r>
      <w:r w:rsidRPr="0061509A">
        <w:rPr>
          <w:rFonts w:hint="eastAsia"/>
        </w:rPr>
        <w:t xml:space="preserve"> suppl</w:t>
      </w:r>
      <w:r w:rsidR="00960C11">
        <w:t>ies</w:t>
      </w:r>
      <w:r w:rsidRPr="0061509A">
        <w:rPr>
          <w:rFonts w:hint="eastAsia"/>
        </w:rPr>
        <w:t xml:space="preserve"> stable and </w:t>
      </w:r>
      <w:r w:rsidRPr="0061509A">
        <w:t>affordable</w:t>
      </w:r>
      <w:r w:rsidRPr="0061509A">
        <w:rPr>
          <w:rFonts w:hint="eastAsia"/>
        </w:rPr>
        <w:t xml:space="preserve"> to </w:t>
      </w:r>
      <w:r>
        <w:t xml:space="preserve">the </w:t>
      </w:r>
      <w:r w:rsidRPr="0061509A">
        <w:rPr>
          <w:rFonts w:hint="eastAsia"/>
        </w:rPr>
        <w:t>local community</w:t>
      </w:r>
    </w:p>
    <w:p w14:paraId="1CEE440D" w14:textId="18228812" w:rsidR="00EF2D5C" w:rsidRPr="0061509A" w:rsidRDefault="00C70056" w:rsidP="00EF2D5C">
      <w:pPr>
        <w:pStyle w:val="ListParagraph"/>
        <w:numPr>
          <w:ilvl w:val="0"/>
          <w:numId w:val="23"/>
        </w:numPr>
        <w:jc w:val="both"/>
      </w:pPr>
      <w:r>
        <w:rPr>
          <w:lang w:eastAsia="ko-KR"/>
        </w:rPr>
        <w:t>E</w:t>
      </w:r>
      <w:r>
        <w:t xml:space="preserve">mpowers </w:t>
      </w:r>
      <w:r w:rsidRPr="0061509A">
        <w:t>the</w:t>
      </w:r>
      <w:r w:rsidR="00EF2D5C">
        <w:t xml:space="preserve"> </w:t>
      </w:r>
      <w:r w:rsidR="00EF2D5C" w:rsidRPr="0061509A">
        <w:rPr>
          <w:rFonts w:hint="eastAsia"/>
        </w:rPr>
        <w:t xml:space="preserve">local community </w:t>
      </w:r>
      <w:r w:rsidR="00EF2D5C">
        <w:t xml:space="preserve">to be </w:t>
      </w:r>
      <w:r w:rsidR="00EF2D5C" w:rsidRPr="0061509A">
        <w:t>responsible</w:t>
      </w:r>
      <w:r w:rsidR="00EF2D5C" w:rsidRPr="0061509A">
        <w:rPr>
          <w:rFonts w:hint="eastAsia"/>
        </w:rPr>
        <w:t xml:space="preserve"> </w:t>
      </w:r>
      <w:r w:rsidR="00EF2D5C">
        <w:t xml:space="preserve">for the </w:t>
      </w:r>
      <w:r w:rsidR="00EF2D5C" w:rsidRPr="0061509A">
        <w:rPr>
          <w:rFonts w:hint="eastAsia"/>
        </w:rPr>
        <w:t>management and operation</w:t>
      </w:r>
      <w:r w:rsidR="00EF2D5C">
        <w:t xml:space="preserve"> of their energy systems</w:t>
      </w:r>
      <w:r w:rsidR="00EF2D5C" w:rsidRPr="0061509A">
        <w:rPr>
          <w:rFonts w:hint="eastAsia"/>
        </w:rPr>
        <w:t xml:space="preserve"> </w:t>
      </w:r>
    </w:p>
    <w:p w14:paraId="7BB56DFA" w14:textId="77777777" w:rsidR="00EF2D5C" w:rsidRPr="00D61918" w:rsidRDefault="00EF2D5C" w:rsidP="00EF2D5C">
      <w:pPr>
        <w:spacing w:after="0"/>
        <w:jc w:val="both"/>
        <w:rPr>
          <w:b/>
          <w:i/>
        </w:rPr>
      </w:pPr>
      <w:r w:rsidRPr="00D61918">
        <w:rPr>
          <w:b/>
          <w:i/>
        </w:rPr>
        <w:lastRenderedPageBreak/>
        <w:t>Green Entrepreneurs that</w:t>
      </w:r>
    </w:p>
    <w:p w14:paraId="7A49060E" w14:textId="2203847D" w:rsidR="00EF2D5C" w:rsidRPr="0061509A" w:rsidRDefault="00EF2D5C" w:rsidP="00EF2D5C">
      <w:pPr>
        <w:pStyle w:val="ListParagraph"/>
        <w:numPr>
          <w:ilvl w:val="0"/>
          <w:numId w:val="24"/>
        </w:numPr>
        <w:jc w:val="both"/>
      </w:pPr>
      <w:r>
        <w:t>F</w:t>
      </w:r>
      <w:r w:rsidRPr="0061509A">
        <w:rPr>
          <w:rFonts w:hint="eastAsia"/>
        </w:rPr>
        <w:t xml:space="preserve">osters and </w:t>
      </w:r>
      <w:r w:rsidR="00C70056" w:rsidRPr="0061509A">
        <w:t>drives sustainable</w:t>
      </w:r>
      <w:r w:rsidRPr="0061509A">
        <w:rPr>
          <w:rFonts w:hint="eastAsia"/>
        </w:rPr>
        <w:t xml:space="preserve"> growth of the region and community</w:t>
      </w:r>
    </w:p>
    <w:p w14:paraId="5E7A3933" w14:textId="77777777" w:rsidR="00EF2D5C" w:rsidRPr="0061509A" w:rsidRDefault="00EF2D5C" w:rsidP="00EF2D5C">
      <w:pPr>
        <w:pStyle w:val="ListParagraph"/>
        <w:numPr>
          <w:ilvl w:val="0"/>
          <w:numId w:val="24"/>
        </w:numPr>
        <w:jc w:val="both"/>
      </w:pPr>
      <w:r>
        <w:rPr>
          <w:lang w:eastAsia="ko-KR"/>
        </w:rPr>
        <w:t>C</w:t>
      </w:r>
      <w:r w:rsidRPr="0061509A">
        <w:rPr>
          <w:rFonts w:hint="eastAsia"/>
        </w:rPr>
        <w:t xml:space="preserve">reates jobs </w:t>
      </w:r>
      <w:r>
        <w:t xml:space="preserve">and business opportunities </w:t>
      </w:r>
      <w:r w:rsidRPr="0061509A">
        <w:rPr>
          <w:rFonts w:hint="eastAsia"/>
        </w:rPr>
        <w:t>for local people</w:t>
      </w:r>
      <w:r>
        <w:t xml:space="preserve"> and local investors</w:t>
      </w:r>
    </w:p>
    <w:p w14:paraId="11F14BF2" w14:textId="77777777" w:rsidR="00EF2D5C" w:rsidRDefault="00EF2D5C" w:rsidP="00EF2D5C">
      <w:pPr>
        <w:pStyle w:val="ListParagraph"/>
        <w:numPr>
          <w:ilvl w:val="0"/>
          <w:numId w:val="24"/>
        </w:numPr>
        <w:jc w:val="both"/>
      </w:pPr>
      <w:r>
        <w:rPr>
          <w:lang w:eastAsia="ko-KR"/>
        </w:rPr>
        <w:t>E</w:t>
      </w:r>
      <w:r w:rsidRPr="0061509A">
        <w:rPr>
          <w:rFonts w:hint="eastAsia"/>
        </w:rPr>
        <w:t>mpowers users and community to participate in</w:t>
      </w:r>
      <w:r>
        <w:t xml:space="preserve"> establishing</w:t>
      </w:r>
      <w:r w:rsidRPr="0061509A">
        <w:rPr>
          <w:rFonts w:hint="eastAsia"/>
        </w:rPr>
        <w:t xml:space="preserve"> distributed </w:t>
      </w:r>
      <w:r w:rsidRPr="0061509A">
        <w:t>energy</w:t>
      </w:r>
      <w:r w:rsidRPr="0061509A">
        <w:rPr>
          <w:rFonts w:hint="eastAsia"/>
        </w:rPr>
        <w:t xml:space="preserve"> systems and industry infrastructure  </w:t>
      </w:r>
    </w:p>
    <w:p w14:paraId="70FB4466" w14:textId="77777777" w:rsidR="00EF2D5C" w:rsidRDefault="00EF2D5C" w:rsidP="00EF2D5C">
      <w:pPr>
        <w:pStyle w:val="ListParagraph"/>
        <w:ind w:left="760"/>
        <w:jc w:val="both"/>
      </w:pPr>
    </w:p>
    <w:p w14:paraId="727BF3D0" w14:textId="77777777" w:rsidR="00EF2D5C" w:rsidRPr="0061509A" w:rsidRDefault="00EF2D5C" w:rsidP="00EF2D5C">
      <w:pPr>
        <w:jc w:val="both"/>
        <w:rPr>
          <w:rFonts w:cstheme="minorHAnsi"/>
          <w:lang w:eastAsia="ko-KR"/>
        </w:rPr>
      </w:pPr>
      <w:r w:rsidRPr="0061509A">
        <w:rPr>
          <w:rFonts w:cstheme="minorHAnsi" w:hint="eastAsia"/>
          <w:lang w:eastAsia="ko-KR"/>
        </w:rPr>
        <w:t>U</w:t>
      </w:r>
      <w:r w:rsidRPr="0061509A">
        <w:rPr>
          <w:rFonts w:cstheme="minorHAnsi"/>
          <w:lang w:eastAsia="ko-KR"/>
        </w:rPr>
        <w:t>nder the guiding principles of</w:t>
      </w:r>
      <w:r w:rsidRPr="0061509A">
        <w:rPr>
          <w:rFonts w:cstheme="minorHAnsi" w:hint="eastAsia"/>
          <w:lang w:eastAsia="ko-KR"/>
        </w:rPr>
        <w:t xml:space="preserve"> social design--</w:t>
      </w:r>
      <w:r w:rsidRPr="0061509A">
        <w:rPr>
          <w:rFonts w:cstheme="minorHAnsi"/>
          <w:lang w:eastAsia="ko-KR"/>
        </w:rPr>
        <w:t xml:space="preserve"> identify needs of community, consider social impact</w:t>
      </w:r>
      <w:r>
        <w:rPr>
          <w:rFonts w:cstheme="minorHAnsi"/>
          <w:lang w:eastAsia="ko-KR"/>
        </w:rPr>
        <w:t>s as</w:t>
      </w:r>
      <w:r w:rsidRPr="0061509A">
        <w:rPr>
          <w:rFonts w:cstheme="minorHAnsi"/>
          <w:lang w:eastAsia="ko-KR"/>
        </w:rPr>
        <w:t xml:space="preserve"> the highest priority</w:t>
      </w:r>
      <w:r w:rsidRPr="0061509A">
        <w:rPr>
          <w:rFonts w:cstheme="minorHAnsi" w:hint="eastAsia"/>
          <w:lang w:eastAsia="ko-KR"/>
        </w:rPr>
        <w:t>,</w:t>
      </w:r>
      <w:r w:rsidRPr="0061509A">
        <w:rPr>
          <w:rFonts w:cstheme="minorHAnsi"/>
          <w:lang w:eastAsia="ko-KR"/>
        </w:rPr>
        <w:t xml:space="preserve"> and empower </w:t>
      </w:r>
      <w:r>
        <w:rPr>
          <w:rFonts w:cstheme="minorHAnsi"/>
          <w:lang w:eastAsia="ko-KR"/>
        </w:rPr>
        <w:t>people</w:t>
      </w:r>
      <w:r w:rsidRPr="0061509A">
        <w:rPr>
          <w:rFonts w:cstheme="minorHAnsi"/>
          <w:lang w:eastAsia="ko-KR"/>
        </w:rPr>
        <w:t>—</w:t>
      </w:r>
      <w:r w:rsidRPr="0061509A">
        <w:rPr>
          <w:rFonts w:cstheme="minorHAnsi" w:hint="eastAsia"/>
          <w:lang w:eastAsia="ko-KR"/>
        </w:rPr>
        <w:t xml:space="preserve">the </w:t>
      </w:r>
      <w:r w:rsidRPr="0061509A">
        <w:rPr>
          <w:rFonts w:cstheme="minorHAnsi"/>
          <w:lang w:eastAsia="ko-KR"/>
        </w:rPr>
        <w:t>following design principles</w:t>
      </w:r>
      <w:r w:rsidRPr="0061509A">
        <w:rPr>
          <w:rFonts w:cstheme="minorHAnsi" w:hint="eastAsia"/>
          <w:lang w:eastAsia="ko-KR"/>
        </w:rPr>
        <w:t xml:space="preserve"> are suggested</w:t>
      </w:r>
      <w:r w:rsidRPr="0061509A">
        <w:rPr>
          <w:rFonts w:cstheme="minorHAnsi"/>
          <w:lang w:eastAsia="ko-KR"/>
        </w:rPr>
        <w:t xml:space="preserve"> to apply to the </w:t>
      </w:r>
      <w:r>
        <w:rPr>
          <w:rFonts w:cstheme="minorHAnsi"/>
          <w:lang w:eastAsia="ko-KR"/>
        </w:rPr>
        <w:t>implementation</w:t>
      </w:r>
      <w:r w:rsidRPr="0061509A">
        <w:rPr>
          <w:rFonts w:cstheme="minorHAnsi"/>
          <w:lang w:eastAsia="ko-KR"/>
        </w:rPr>
        <w:t xml:space="preserve"> of technical and business model</w:t>
      </w:r>
      <w:r>
        <w:rPr>
          <w:rFonts w:cstheme="minorHAnsi"/>
          <w:lang w:eastAsia="ko-KR"/>
        </w:rPr>
        <w:t>s for a</w:t>
      </w:r>
      <w:r w:rsidRPr="0061509A">
        <w:rPr>
          <w:rFonts w:cstheme="minorHAnsi"/>
          <w:lang w:eastAsia="ko-KR"/>
        </w:rPr>
        <w:t xml:space="preserve"> </w:t>
      </w:r>
      <w:r>
        <w:rPr>
          <w:rFonts w:cstheme="minorHAnsi"/>
          <w:lang w:eastAsia="ko-KR"/>
        </w:rPr>
        <w:t>mini-grid</w:t>
      </w:r>
      <w:r w:rsidRPr="0061509A">
        <w:rPr>
          <w:rFonts w:cstheme="minorHAnsi"/>
          <w:lang w:eastAsia="ko-KR"/>
        </w:rPr>
        <w:t xml:space="preserve"> program in</w:t>
      </w:r>
      <w:r>
        <w:rPr>
          <w:rFonts w:cstheme="minorHAnsi"/>
          <w:lang w:eastAsia="ko-KR"/>
        </w:rPr>
        <w:t xml:space="preserve"> the</w:t>
      </w:r>
      <w:r w:rsidRPr="0061509A">
        <w:rPr>
          <w:rFonts w:cstheme="minorHAnsi"/>
          <w:lang w:eastAsia="ko-KR"/>
        </w:rPr>
        <w:t xml:space="preserve"> PICTs.  </w:t>
      </w:r>
    </w:p>
    <w:p w14:paraId="3AC0E16B" w14:textId="77777777" w:rsidR="00EF2D5C" w:rsidRPr="00445B1A" w:rsidRDefault="00EF2D5C" w:rsidP="00EF2D5C">
      <w:pPr>
        <w:jc w:val="both"/>
        <w:rPr>
          <w:rFonts w:cstheme="minorHAnsi"/>
          <w:b/>
        </w:rPr>
      </w:pPr>
      <w:r>
        <w:rPr>
          <w:rFonts w:cstheme="minorHAnsi"/>
          <w:b/>
        </w:rPr>
        <w:t xml:space="preserve">People need reliable, clean and affordable energy  </w:t>
      </w:r>
    </w:p>
    <w:p w14:paraId="14948E1B" w14:textId="77777777" w:rsidR="00EF2D5C" w:rsidRPr="00F80AAC" w:rsidRDefault="00EF2D5C" w:rsidP="00EF2D5C">
      <w:pPr>
        <w:pStyle w:val="ListParagraph"/>
        <w:numPr>
          <w:ilvl w:val="0"/>
          <w:numId w:val="26"/>
        </w:numPr>
        <w:jc w:val="both"/>
      </w:pPr>
      <w:r w:rsidRPr="00F80AAC">
        <w:t xml:space="preserve">The first thing to do in order to design a working model for </w:t>
      </w:r>
      <w:r>
        <w:t>mini-grid</w:t>
      </w:r>
      <w:r w:rsidRPr="00F80AAC">
        <w:t xml:space="preserve">s is to identify specific socio-economic needs of local community for an </w:t>
      </w:r>
      <w:r>
        <w:t xml:space="preserve">energy system, and geo-physical resources and </w:t>
      </w:r>
      <w:r w:rsidRPr="00F80AAC">
        <w:t>constraints to</w:t>
      </w:r>
      <w:r>
        <w:t xml:space="preserve"> </w:t>
      </w:r>
      <w:r w:rsidRPr="00F80AAC">
        <w:t>deliver, construct</w:t>
      </w:r>
      <w:r>
        <w:t>,</w:t>
      </w:r>
      <w:r w:rsidRPr="00F80AAC">
        <w:t xml:space="preserve"> and operate an energy system</w:t>
      </w:r>
      <w:r>
        <w:t>.</w:t>
      </w:r>
    </w:p>
    <w:p w14:paraId="221C592F" w14:textId="6817E018" w:rsidR="00EF2D5C" w:rsidRDefault="00EF2D5C" w:rsidP="00EF2D5C">
      <w:pPr>
        <w:pStyle w:val="ListParagraph"/>
        <w:numPr>
          <w:ilvl w:val="0"/>
          <w:numId w:val="26"/>
        </w:numPr>
        <w:jc w:val="both"/>
      </w:pPr>
      <w:r>
        <w:t xml:space="preserve">PICTs are diverse </w:t>
      </w:r>
      <w:r w:rsidRPr="00F80AAC">
        <w:t xml:space="preserve">communities varying </w:t>
      </w:r>
      <w:r>
        <w:t>in</w:t>
      </w:r>
      <w:r w:rsidRPr="00F80AAC">
        <w:t xml:space="preserve"> size of population, demographics, characteristics of community, energy consumption behavior, features of existing </w:t>
      </w:r>
      <w:r>
        <w:t xml:space="preserve">power systems, </w:t>
      </w:r>
      <w:r w:rsidRPr="00F80AAC">
        <w:t>and physical access.</w:t>
      </w:r>
      <w:r>
        <w:t xml:space="preserve"> </w:t>
      </w:r>
      <w:r w:rsidRPr="00F80AAC">
        <w:t xml:space="preserve"> A different set of needs and conditions require</w:t>
      </w:r>
      <w:r w:rsidRPr="0061509A">
        <w:rPr>
          <w:rFonts w:hint="eastAsia"/>
          <w:lang w:eastAsia="ko-KR"/>
        </w:rPr>
        <w:t xml:space="preserve"> </w:t>
      </w:r>
      <w:r w:rsidRPr="0061509A">
        <w:t>different technical and business model solution</w:t>
      </w:r>
      <w:r>
        <w:t>s.</w:t>
      </w:r>
    </w:p>
    <w:p w14:paraId="34961C78" w14:textId="5DE41593" w:rsidR="00EF2D5C" w:rsidRPr="004E7AEB" w:rsidRDefault="00EF2D5C" w:rsidP="00EF2D5C">
      <w:pPr>
        <w:pStyle w:val="ListParagraph"/>
        <w:numPr>
          <w:ilvl w:val="0"/>
          <w:numId w:val="26"/>
        </w:numPr>
        <w:jc w:val="both"/>
      </w:pPr>
      <w:r w:rsidRPr="004E7AEB">
        <w:rPr>
          <w:rFonts w:cstheme="minorHAnsi" w:hint="eastAsia"/>
          <w:lang w:eastAsia="ko-KR"/>
        </w:rPr>
        <w:t>Based on socio-economic needs and geo-physical constraints, t</w:t>
      </w:r>
      <w:r w:rsidRPr="004E7AEB">
        <w:rPr>
          <w:rFonts w:cstheme="minorHAnsi"/>
        </w:rPr>
        <w:t>o classify islands of PICTs into three groups</w:t>
      </w:r>
      <w:r w:rsidRPr="004E7AEB">
        <w:rPr>
          <w:rFonts w:cstheme="minorHAnsi" w:hint="eastAsia"/>
          <w:lang w:eastAsia="ko-KR"/>
        </w:rPr>
        <w:t xml:space="preserve"> for each of which a different set of technical and </w:t>
      </w:r>
      <w:r w:rsidRPr="004E7AEB">
        <w:rPr>
          <w:rFonts w:cstheme="minorHAnsi"/>
          <w:lang w:eastAsia="ko-KR"/>
        </w:rPr>
        <w:t>business models</w:t>
      </w:r>
      <w:r>
        <w:rPr>
          <w:rFonts w:cstheme="minorHAnsi" w:hint="eastAsia"/>
          <w:lang w:eastAsia="ko-KR"/>
        </w:rPr>
        <w:t xml:space="preserve"> </w:t>
      </w:r>
      <w:r>
        <w:rPr>
          <w:rFonts w:cstheme="minorHAnsi"/>
          <w:lang w:eastAsia="ko-KR"/>
        </w:rPr>
        <w:t>are</w:t>
      </w:r>
      <w:r>
        <w:rPr>
          <w:rFonts w:cstheme="minorHAnsi" w:hint="eastAsia"/>
          <w:lang w:eastAsia="ko-KR"/>
        </w:rPr>
        <w:t xml:space="preserve"> recommended</w:t>
      </w:r>
      <w:r>
        <w:rPr>
          <w:rFonts w:cstheme="minorHAnsi"/>
          <w:lang w:eastAsia="ko-KR"/>
        </w:rPr>
        <w:t xml:space="preserve"> these classifications include</w:t>
      </w:r>
      <w:r w:rsidRPr="004E7AEB">
        <w:rPr>
          <w:rFonts w:cstheme="minorHAnsi"/>
        </w:rPr>
        <w:t xml:space="preserve">: i) main islands, ii) outer islands with potential </w:t>
      </w:r>
      <w:r>
        <w:rPr>
          <w:rFonts w:cstheme="minorHAnsi"/>
        </w:rPr>
        <w:t>for a commercial scale</w:t>
      </w:r>
      <w:r w:rsidRPr="004E7AEB">
        <w:rPr>
          <w:rFonts w:cstheme="minorHAnsi"/>
        </w:rPr>
        <w:t xml:space="preserve"> grid, iii) outer islands</w:t>
      </w:r>
      <w:r>
        <w:rPr>
          <w:rFonts w:cstheme="minorHAnsi"/>
        </w:rPr>
        <w:t xml:space="preserve"> which are</w:t>
      </w:r>
      <w:r w:rsidRPr="004E7AEB">
        <w:rPr>
          <w:rFonts w:cstheme="minorHAnsi"/>
        </w:rPr>
        <w:t xml:space="preserve"> very remote and hard to access with little potential </w:t>
      </w:r>
      <w:r>
        <w:rPr>
          <w:rFonts w:cstheme="minorHAnsi"/>
        </w:rPr>
        <w:t>for a commercial scale</w:t>
      </w:r>
      <w:r w:rsidRPr="004E7AEB">
        <w:rPr>
          <w:rFonts w:cstheme="minorHAnsi"/>
        </w:rPr>
        <w:t xml:space="preserve"> grid</w:t>
      </w:r>
      <w:r>
        <w:rPr>
          <w:rFonts w:cstheme="minorHAnsi"/>
        </w:rPr>
        <w:t>.</w:t>
      </w:r>
      <w:r w:rsidRPr="004E7AEB">
        <w:rPr>
          <w:rFonts w:cstheme="minorHAnsi"/>
        </w:rPr>
        <w:t xml:space="preserve">      </w:t>
      </w:r>
    </w:p>
    <w:p w14:paraId="7DCEEA80" w14:textId="77777777" w:rsidR="00EF2D5C" w:rsidRPr="00945B1C" w:rsidRDefault="00EF2D5C" w:rsidP="00EF2D5C">
      <w:pPr>
        <w:jc w:val="both"/>
        <w:rPr>
          <w:rFonts w:cstheme="minorHAnsi"/>
          <w:b/>
        </w:rPr>
      </w:pPr>
      <w:r w:rsidRPr="00945B1C">
        <w:rPr>
          <w:rFonts w:cstheme="minorHAnsi"/>
          <w:b/>
        </w:rPr>
        <w:t xml:space="preserve">To design </w:t>
      </w:r>
      <w:r>
        <w:rPr>
          <w:rFonts w:cstheme="minorHAnsi"/>
          <w:b/>
        </w:rPr>
        <w:t>mini-grid</w:t>
      </w:r>
      <w:r w:rsidRPr="00945B1C">
        <w:rPr>
          <w:rFonts w:cstheme="minorHAnsi"/>
          <w:b/>
        </w:rPr>
        <w:t xml:space="preserve"> systems</w:t>
      </w:r>
      <w:r>
        <w:rPr>
          <w:rFonts w:cstheme="minorHAnsi"/>
          <w:b/>
        </w:rPr>
        <w:t xml:space="preserve"> which</w:t>
      </w:r>
      <w:r w:rsidRPr="00945B1C">
        <w:rPr>
          <w:rFonts w:cstheme="minorHAnsi"/>
          <w:b/>
        </w:rPr>
        <w:t xml:space="preserve"> fulfill the identified needs and conditions, and meet the basic design principles</w:t>
      </w:r>
      <w:r>
        <w:rPr>
          <w:rFonts w:cstheme="minorHAnsi"/>
          <w:b/>
        </w:rPr>
        <w:t xml:space="preserve"> they must be:</w:t>
      </w:r>
    </w:p>
    <w:p w14:paraId="06073893" w14:textId="77777777" w:rsidR="00EF2D5C" w:rsidRDefault="00EF2D5C" w:rsidP="00EF2D5C">
      <w:pPr>
        <w:pStyle w:val="ListParagraph"/>
        <w:widowControl w:val="0"/>
        <w:numPr>
          <w:ilvl w:val="1"/>
          <w:numId w:val="50"/>
        </w:numPr>
        <w:wordWrap w:val="0"/>
        <w:autoSpaceDE w:val="0"/>
        <w:autoSpaceDN w:val="0"/>
        <w:ind w:left="284" w:hanging="142"/>
        <w:contextualSpacing w:val="0"/>
        <w:jc w:val="both"/>
        <w:rPr>
          <w:rFonts w:cstheme="minorHAnsi"/>
          <w:b/>
        </w:rPr>
      </w:pPr>
      <w:r w:rsidRPr="00445B1A">
        <w:rPr>
          <w:rFonts w:cstheme="minorHAnsi"/>
          <w:b/>
          <w:lang w:eastAsia="ko-KR"/>
        </w:rPr>
        <w:t>Accessible</w:t>
      </w:r>
    </w:p>
    <w:p w14:paraId="5E120D7B" w14:textId="77777777" w:rsidR="00EF2D5C" w:rsidRPr="004E7AEB" w:rsidRDefault="00EF2D5C" w:rsidP="00EF2D5C">
      <w:pPr>
        <w:pStyle w:val="ListParagraph"/>
        <w:numPr>
          <w:ilvl w:val="0"/>
          <w:numId w:val="27"/>
        </w:numPr>
        <w:jc w:val="both"/>
      </w:pPr>
      <w:r w:rsidRPr="004E7AEB">
        <w:t xml:space="preserve">Design </w:t>
      </w:r>
      <w:r>
        <w:t>mini-grid</w:t>
      </w:r>
      <w:r w:rsidRPr="004E7AEB">
        <w:t xml:space="preserve"> technical models that are easy to deliver and assemble, easy to install, and simple and easy to operate</w:t>
      </w:r>
      <w:r>
        <w:t>.</w:t>
      </w:r>
    </w:p>
    <w:p w14:paraId="759C1CB8" w14:textId="77777777" w:rsidR="00EF2D5C" w:rsidRDefault="00EF2D5C" w:rsidP="00EF2D5C">
      <w:pPr>
        <w:pStyle w:val="ListParagraph"/>
        <w:numPr>
          <w:ilvl w:val="0"/>
          <w:numId w:val="27"/>
        </w:numPr>
        <w:jc w:val="both"/>
      </w:pPr>
      <w:r w:rsidRPr="004E7AEB">
        <w:t>To achieve “Simplicity</w:t>
      </w:r>
      <w:r w:rsidRPr="004E7AEB">
        <w:rPr>
          <w:rFonts w:hint="eastAsia"/>
        </w:rPr>
        <w:t>,</w:t>
      </w:r>
      <w:r w:rsidRPr="004E7AEB">
        <w:t xml:space="preserve">” complex parts or functionality of an energy system should be integrated into a simple package, and/or should be handled by </w:t>
      </w:r>
      <w:r>
        <w:t xml:space="preserve">a </w:t>
      </w:r>
      <w:r w:rsidRPr="004E7AEB">
        <w:t>separate entity in an integrated way</w:t>
      </w:r>
      <w:r>
        <w:t>.</w:t>
      </w:r>
      <w:r w:rsidRPr="004E7AEB">
        <w:t xml:space="preserve"> </w:t>
      </w:r>
    </w:p>
    <w:p w14:paraId="0106B469" w14:textId="77777777" w:rsidR="00EF2D5C" w:rsidRDefault="00EF2D5C" w:rsidP="00EF2D5C">
      <w:pPr>
        <w:pStyle w:val="ListParagraph"/>
        <w:numPr>
          <w:ilvl w:val="0"/>
          <w:numId w:val="27"/>
        </w:numPr>
        <w:jc w:val="both"/>
      </w:pPr>
      <w:r w:rsidRPr="004E7AEB">
        <w:t>Achieving “simplicity” may result in higher system costs due to customization requirement</w:t>
      </w:r>
      <w:r>
        <w:t>s</w:t>
      </w:r>
      <w:r w:rsidRPr="004E7AEB">
        <w:t xml:space="preserve">. </w:t>
      </w:r>
      <w:r>
        <w:t xml:space="preserve"> </w:t>
      </w:r>
      <w:r w:rsidRPr="004E7AEB">
        <w:t>Therefore, it is necessary to find sol</w:t>
      </w:r>
      <w:r>
        <w:t xml:space="preserve">utions that achieve “simplicity” </w:t>
      </w:r>
      <w:r w:rsidRPr="004E7AEB">
        <w:t>without additional cost or even in</w:t>
      </w:r>
      <w:r>
        <w:t xml:space="preserve"> a</w:t>
      </w:r>
      <w:r w:rsidRPr="004E7AEB">
        <w:t xml:space="preserve"> less expensive way. </w:t>
      </w:r>
    </w:p>
    <w:p w14:paraId="7943D378" w14:textId="77777777" w:rsidR="00EF2D5C" w:rsidRPr="004E7AEB" w:rsidRDefault="00EF2D5C" w:rsidP="00EF2D5C">
      <w:pPr>
        <w:pStyle w:val="ListParagraph"/>
        <w:jc w:val="both"/>
      </w:pPr>
    </w:p>
    <w:p w14:paraId="3A148CB2" w14:textId="77777777" w:rsidR="00EF2D5C" w:rsidRDefault="00EF2D5C" w:rsidP="00EF2D5C">
      <w:pPr>
        <w:pStyle w:val="ListParagraph"/>
        <w:widowControl w:val="0"/>
        <w:numPr>
          <w:ilvl w:val="1"/>
          <w:numId w:val="50"/>
        </w:numPr>
        <w:wordWrap w:val="0"/>
        <w:autoSpaceDE w:val="0"/>
        <w:autoSpaceDN w:val="0"/>
        <w:ind w:left="284" w:hanging="142"/>
        <w:contextualSpacing w:val="0"/>
        <w:jc w:val="both"/>
        <w:rPr>
          <w:rFonts w:cstheme="minorHAnsi"/>
          <w:b/>
        </w:rPr>
      </w:pPr>
      <w:r w:rsidRPr="00445B1A">
        <w:rPr>
          <w:rFonts w:cstheme="minorHAnsi"/>
          <w:b/>
          <w:lang w:eastAsia="ko-KR"/>
        </w:rPr>
        <w:t xml:space="preserve">Affordable </w:t>
      </w:r>
    </w:p>
    <w:p w14:paraId="41664F79" w14:textId="77777777" w:rsidR="00EF2D5C" w:rsidRDefault="00EF2D5C" w:rsidP="00EF2D5C">
      <w:pPr>
        <w:pStyle w:val="ListParagraph"/>
        <w:numPr>
          <w:ilvl w:val="0"/>
          <w:numId w:val="28"/>
        </w:numPr>
        <w:jc w:val="both"/>
      </w:pPr>
      <w:r w:rsidRPr="004E7AEB">
        <w:t>Utilize locally available renewable energy resources</w:t>
      </w:r>
      <w:r>
        <w:t>.</w:t>
      </w:r>
      <w:r w:rsidRPr="004E7AEB">
        <w:rPr>
          <w:rFonts w:hint="eastAsia"/>
        </w:rPr>
        <w:t xml:space="preserve">  </w:t>
      </w:r>
    </w:p>
    <w:p w14:paraId="0D03A163" w14:textId="77777777" w:rsidR="00EF2D5C" w:rsidRDefault="00EF2D5C" w:rsidP="00EF2D5C">
      <w:pPr>
        <w:pStyle w:val="ListParagraph"/>
        <w:numPr>
          <w:ilvl w:val="0"/>
          <w:numId w:val="28"/>
        </w:numPr>
        <w:jc w:val="both"/>
      </w:pPr>
      <w:r w:rsidRPr="004E7AEB">
        <w:t>Utilize locally available materials and human resources.</w:t>
      </w:r>
      <w:r w:rsidRPr="004E7AEB">
        <w:rPr>
          <w:rFonts w:hint="eastAsia"/>
        </w:rPr>
        <w:t xml:space="preserve">  A </w:t>
      </w:r>
      <w:r w:rsidRPr="004E7AEB">
        <w:t xml:space="preserve">“win-win collaboration </w:t>
      </w:r>
      <w:r w:rsidRPr="004E7AEB">
        <w:rPr>
          <w:rFonts w:hint="eastAsia"/>
        </w:rPr>
        <w:t>model</w:t>
      </w:r>
      <w:r w:rsidRPr="004E7AEB">
        <w:t>”</w:t>
      </w:r>
      <w:r w:rsidRPr="004E7AEB">
        <w:rPr>
          <w:rFonts w:hint="eastAsia"/>
        </w:rPr>
        <w:t xml:space="preserve"> </w:t>
      </w:r>
      <w:r w:rsidRPr="004E7AEB">
        <w:t xml:space="preserve">with foreign companies based on comparative advantage: Core technologies and training from </w:t>
      </w:r>
      <w:r w:rsidRPr="004E7AEB">
        <w:lastRenderedPageBreak/>
        <w:t>foreign companies with localization and customization, and construction and operation by local enterprises</w:t>
      </w:r>
      <w:r>
        <w:t>.</w:t>
      </w:r>
    </w:p>
    <w:p w14:paraId="5F5310EE" w14:textId="77777777" w:rsidR="00EF2D5C" w:rsidRDefault="00EF2D5C" w:rsidP="00EF2D5C">
      <w:pPr>
        <w:pStyle w:val="ListParagraph"/>
        <w:numPr>
          <w:ilvl w:val="0"/>
          <w:numId w:val="28"/>
        </w:numPr>
        <w:jc w:val="both"/>
      </w:pPr>
      <w:r w:rsidRPr="004E7AEB">
        <w:t xml:space="preserve">Proper funding and </w:t>
      </w:r>
      <w:r w:rsidR="00A818AF">
        <w:t xml:space="preserve">adaptable </w:t>
      </w:r>
      <w:r w:rsidRPr="004E7AEB">
        <w:t xml:space="preserve">tariff schedules to make a </w:t>
      </w:r>
      <w:r>
        <w:t>mini-grid</w:t>
      </w:r>
      <w:r w:rsidRPr="004E7AEB">
        <w:t xml:space="preserve"> project financially affordable and sustainable.   </w:t>
      </w:r>
    </w:p>
    <w:p w14:paraId="10BD5C9F" w14:textId="77777777" w:rsidR="00A818AF" w:rsidRDefault="00A818AF" w:rsidP="00A818AF">
      <w:pPr>
        <w:pStyle w:val="ListParagraph"/>
        <w:widowControl w:val="0"/>
        <w:wordWrap w:val="0"/>
        <w:autoSpaceDE w:val="0"/>
        <w:autoSpaceDN w:val="0"/>
        <w:contextualSpacing w:val="0"/>
        <w:jc w:val="both"/>
      </w:pPr>
    </w:p>
    <w:p w14:paraId="4B96F14A" w14:textId="77777777" w:rsidR="00A818AF" w:rsidRPr="00A818AF" w:rsidRDefault="00A818AF" w:rsidP="00A818AF">
      <w:pPr>
        <w:pStyle w:val="ListParagraph"/>
        <w:widowControl w:val="0"/>
        <w:numPr>
          <w:ilvl w:val="1"/>
          <w:numId w:val="50"/>
        </w:numPr>
        <w:wordWrap w:val="0"/>
        <w:autoSpaceDE w:val="0"/>
        <w:autoSpaceDN w:val="0"/>
        <w:ind w:left="284" w:hanging="142"/>
        <w:contextualSpacing w:val="0"/>
        <w:jc w:val="both"/>
        <w:rPr>
          <w:rFonts w:cstheme="minorHAnsi"/>
          <w:b/>
          <w:lang w:eastAsia="ko-KR"/>
        </w:rPr>
      </w:pPr>
      <w:r w:rsidRPr="00A818AF">
        <w:rPr>
          <w:rFonts w:cstheme="minorHAnsi"/>
          <w:b/>
          <w:lang w:eastAsia="ko-KR"/>
        </w:rPr>
        <w:t xml:space="preserve">Socio-economic </w:t>
      </w:r>
      <w:r w:rsidR="00EF2D5C" w:rsidRPr="00A818AF">
        <w:rPr>
          <w:rFonts w:cstheme="minorHAnsi"/>
          <w:b/>
          <w:lang w:eastAsia="ko-KR"/>
        </w:rPr>
        <w:t>Sustainab</w:t>
      </w:r>
      <w:r>
        <w:rPr>
          <w:rFonts w:cstheme="minorHAnsi"/>
          <w:b/>
          <w:lang w:eastAsia="ko-KR"/>
        </w:rPr>
        <w:t>ility</w:t>
      </w:r>
    </w:p>
    <w:p w14:paraId="78B38031" w14:textId="77777777" w:rsidR="00A818AF" w:rsidRDefault="00EF2D5C" w:rsidP="00A10791">
      <w:pPr>
        <w:pStyle w:val="ListParagraph"/>
        <w:numPr>
          <w:ilvl w:val="0"/>
          <w:numId w:val="29"/>
        </w:numPr>
        <w:spacing w:after="0"/>
      </w:pPr>
      <w:r w:rsidRPr="004E7AEB">
        <w:t>Empower community and</w:t>
      </w:r>
      <w:r>
        <w:t xml:space="preserve">/or </w:t>
      </w:r>
      <w:r w:rsidR="00A818AF">
        <w:t xml:space="preserve">a </w:t>
      </w:r>
      <w:r w:rsidR="00A818AF" w:rsidRPr="004E7AEB">
        <w:t>local</w:t>
      </w:r>
      <w:r w:rsidRPr="004E7AEB">
        <w:t xml:space="preserve"> enterprise to be an active agent and owner of </w:t>
      </w:r>
      <w:r>
        <w:t xml:space="preserve">the </w:t>
      </w:r>
      <w:r w:rsidRPr="004E7AEB">
        <w:t>system</w:t>
      </w:r>
      <w:r w:rsidR="00A818AF" w:rsidRPr="004E7AEB">
        <w:t>; Governance model</w:t>
      </w:r>
      <w:r w:rsidR="00A818AF">
        <w:t>s</w:t>
      </w:r>
      <w:r w:rsidR="00A818AF" w:rsidRPr="004E7AEB">
        <w:t xml:space="preserve"> that empower community ownership</w:t>
      </w:r>
      <w:r w:rsidR="00A818AF">
        <w:t>.</w:t>
      </w:r>
    </w:p>
    <w:p w14:paraId="1949CF9D" w14:textId="77777777" w:rsidR="00A818AF" w:rsidRDefault="00EF2D5C" w:rsidP="00A10791">
      <w:pPr>
        <w:pStyle w:val="ListParagraph"/>
        <w:widowControl w:val="0"/>
        <w:numPr>
          <w:ilvl w:val="0"/>
          <w:numId w:val="29"/>
        </w:numPr>
        <w:autoSpaceDE w:val="0"/>
        <w:autoSpaceDN w:val="0"/>
        <w:spacing w:after="0"/>
        <w:contextualSpacing w:val="0"/>
      </w:pPr>
      <w:r w:rsidRPr="004E7AEB">
        <w:t>Design and implement proper technical training program</w:t>
      </w:r>
      <w:r>
        <w:t>s</w:t>
      </w:r>
      <w:r w:rsidRPr="004E7AEB">
        <w:t xml:space="preserve"> for local engineers and community to have operation and maintenance capability</w:t>
      </w:r>
      <w:r>
        <w:t>.</w:t>
      </w:r>
    </w:p>
    <w:p w14:paraId="3FAE7E98" w14:textId="64B20E1A" w:rsidR="00A818AF" w:rsidRDefault="00EF2D5C" w:rsidP="00A10791">
      <w:pPr>
        <w:pStyle w:val="ListParagraph"/>
        <w:numPr>
          <w:ilvl w:val="0"/>
          <w:numId w:val="29"/>
        </w:numPr>
        <w:spacing w:after="0"/>
      </w:pPr>
      <w:r w:rsidRPr="004E7AEB">
        <w:t>To design business model</w:t>
      </w:r>
      <w:r>
        <w:t>s</w:t>
      </w:r>
      <w:r w:rsidRPr="004E7AEB">
        <w:t xml:space="preserve"> that enable</w:t>
      </w:r>
      <w:r>
        <w:t xml:space="preserve"> and foster</w:t>
      </w:r>
      <w:r w:rsidRPr="004E7AEB">
        <w:t xml:space="preserve"> the participation of </w:t>
      </w:r>
      <w:r>
        <w:t xml:space="preserve">the </w:t>
      </w:r>
      <w:r w:rsidRPr="004E7AEB">
        <w:t>local community and private enterprises</w:t>
      </w:r>
      <w:r>
        <w:t>.</w:t>
      </w:r>
    </w:p>
    <w:p w14:paraId="243B6EC7" w14:textId="28746FD2" w:rsidR="00EF2D5C" w:rsidRDefault="00EF2D5C" w:rsidP="00A10791">
      <w:pPr>
        <w:pStyle w:val="ListParagraph"/>
        <w:spacing w:after="0"/>
      </w:pPr>
    </w:p>
    <w:p w14:paraId="15F286B6" w14:textId="1426A92B" w:rsidR="00960C11" w:rsidRDefault="00960C11" w:rsidP="00A10791">
      <w:pPr>
        <w:pStyle w:val="ListParagraph"/>
        <w:spacing w:after="0"/>
      </w:pPr>
    </w:p>
    <w:p w14:paraId="2B82F48B" w14:textId="77777777" w:rsidR="00960C11" w:rsidRPr="00A95880" w:rsidRDefault="00960C11" w:rsidP="00960C11">
      <w:pPr>
        <w:jc w:val="both"/>
        <w:rPr>
          <w:rFonts w:asciiTheme="majorHAnsi" w:hAnsiTheme="majorHAnsi" w:cstheme="minorHAnsi"/>
          <w:b/>
          <w:sz w:val="24"/>
          <w:szCs w:val="24"/>
          <w:lang w:eastAsia="ko-KR"/>
        </w:rPr>
      </w:pPr>
      <w:r w:rsidRPr="00A95880">
        <w:rPr>
          <w:rFonts w:asciiTheme="majorHAnsi" w:hAnsiTheme="majorHAnsi" w:cstheme="minorHAnsi" w:hint="eastAsia"/>
          <w:b/>
          <w:sz w:val="24"/>
          <w:szCs w:val="24"/>
          <w:lang w:eastAsia="ko-KR"/>
        </w:rPr>
        <w:t>C</w:t>
      </w:r>
      <w:r w:rsidRPr="00A95880">
        <w:rPr>
          <w:rFonts w:asciiTheme="majorHAnsi" w:hAnsiTheme="majorHAnsi" w:cstheme="minorHAnsi"/>
          <w:b/>
          <w:sz w:val="24"/>
          <w:szCs w:val="24"/>
          <w:lang w:eastAsia="ko-KR"/>
        </w:rPr>
        <w:t>ategorization of PICT</w:t>
      </w:r>
      <w:r>
        <w:rPr>
          <w:rFonts w:asciiTheme="majorHAnsi" w:hAnsiTheme="majorHAnsi" w:cstheme="minorHAnsi"/>
          <w:b/>
          <w:sz w:val="24"/>
          <w:szCs w:val="24"/>
          <w:lang w:eastAsia="ko-KR"/>
        </w:rPr>
        <w:t>s</w:t>
      </w:r>
    </w:p>
    <w:p w14:paraId="59EC39C2" w14:textId="028C9647" w:rsidR="00960C11" w:rsidRDefault="00960C11" w:rsidP="00960C11">
      <w:pPr>
        <w:jc w:val="both"/>
        <w:rPr>
          <w:rFonts w:cstheme="minorHAnsi"/>
        </w:rPr>
      </w:pPr>
      <w:r w:rsidRPr="00D15CCE">
        <w:rPr>
          <w:rFonts w:cstheme="minorHAnsi"/>
          <w:lang w:eastAsia="ko-KR"/>
        </w:rPr>
        <w:t xml:space="preserve">Different conditions of Islands in different categories are expected to determine different ways </w:t>
      </w:r>
      <w:r>
        <w:rPr>
          <w:rFonts w:cstheme="minorHAnsi"/>
          <w:lang w:eastAsia="ko-KR"/>
        </w:rPr>
        <w:t>to institute</w:t>
      </w:r>
      <w:r w:rsidRPr="00D15CCE">
        <w:rPr>
          <w:rFonts w:cstheme="minorHAnsi"/>
          <w:lang w:eastAsia="ko-KR"/>
        </w:rPr>
        <w:t xml:space="preserve"> energy infrastructure change.  Accordingly, islands in different groups need different sets of technical and business models for </w:t>
      </w:r>
      <w:r>
        <w:rPr>
          <w:rFonts w:cstheme="minorHAnsi"/>
          <w:lang w:eastAsia="ko-KR"/>
        </w:rPr>
        <w:t>mini-grid</w:t>
      </w:r>
      <w:r w:rsidRPr="00D15CCE">
        <w:rPr>
          <w:rFonts w:cstheme="minorHAnsi"/>
          <w:lang w:eastAsia="ko-KR"/>
        </w:rPr>
        <w:t xml:space="preserve"> program design.  The following table provides </w:t>
      </w:r>
      <w:r>
        <w:rPr>
          <w:rFonts w:cstheme="minorHAnsi"/>
          <w:lang w:eastAsia="ko-KR"/>
        </w:rPr>
        <w:t xml:space="preserve">a </w:t>
      </w:r>
      <w:r w:rsidRPr="00D15CCE">
        <w:rPr>
          <w:rFonts w:cstheme="minorHAnsi"/>
          <w:lang w:eastAsia="ko-KR"/>
        </w:rPr>
        <w:t>t</w:t>
      </w:r>
      <w:r w:rsidRPr="00D15CCE">
        <w:rPr>
          <w:rFonts w:cstheme="minorHAnsi"/>
        </w:rPr>
        <w:t xml:space="preserve">entative grouping and characteristics of each </w:t>
      </w:r>
      <w:r w:rsidRPr="00D15CCE">
        <w:rPr>
          <w:rFonts w:cstheme="minorHAnsi"/>
          <w:lang w:eastAsia="ko-KR"/>
        </w:rPr>
        <w:t xml:space="preserve">island </w:t>
      </w:r>
      <w:r w:rsidR="00C70056" w:rsidRPr="00D15CCE">
        <w:rPr>
          <w:rFonts w:cstheme="minorHAnsi"/>
        </w:rPr>
        <w:t>group</w:t>
      </w:r>
      <w:r w:rsidR="00C70056" w:rsidRPr="00D15CCE">
        <w:rPr>
          <w:rFonts w:cstheme="minorHAnsi"/>
          <w:lang w:eastAsia="ko-KR"/>
        </w:rPr>
        <w:t xml:space="preserve"> and</w:t>
      </w:r>
      <w:r w:rsidRPr="00D15CCE">
        <w:rPr>
          <w:rFonts w:cstheme="minorHAnsi"/>
          <w:lang w:eastAsia="ko-KR"/>
        </w:rPr>
        <w:t xml:space="preserve"> proposes different technical and business model for each group. </w:t>
      </w:r>
      <w:r w:rsidRPr="00D15CCE">
        <w:rPr>
          <w:rFonts w:cstheme="minorHAnsi"/>
        </w:rPr>
        <w:t xml:space="preserve">  </w:t>
      </w:r>
    </w:p>
    <w:p w14:paraId="5670A955" w14:textId="7F2ECE38" w:rsidR="00960C11" w:rsidRPr="00F74076" w:rsidRDefault="00960C11" w:rsidP="00960C11">
      <w:pPr>
        <w:pStyle w:val="Caption"/>
        <w:keepNext/>
        <w:jc w:val="center"/>
        <w:rPr>
          <w:sz w:val="20"/>
        </w:rPr>
      </w:pPr>
      <w:bookmarkStart w:id="1736" w:name="_Toc525242961"/>
      <w:r w:rsidRPr="00F74076">
        <w:rPr>
          <w:sz w:val="20"/>
        </w:rPr>
        <w:t xml:space="preserve">Table </w:t>
      </w:r>
      <w:r w:rsidRPr="00F74076">
        <w:rPr>
          <w:noProof/>
          <w:sz w:val="20"/>
        </w:rPr>
        <w:fldChar w:fldCharType="begin"/>
      </w:r>
      <w:r w:rsidRPr="00F74076">
        <w:rPr>
          <w:noProof/>
          <w:sz w:val="20"/>
        </w:rPr>
        <w:instrText xml:space="preserve"> SEQ Table \* ARABIC </w:instrText>
      </w:r>
      <w:r w:rsidRPr="00F74076">
        <w:rPr>
          <w:noProof/>
          <w:sz w:val="20"/>
        </w:rPr>
        <w:fldChar w:fldCharType="separate"/>
      </w:r>
      <w:r w:rsidR="00902597">
        <w:rPr>
          <w:noProof/>
          <w:sz w:val="20"/>
        </w:rPr>
        <w:t>6</w:t>
      </w:r>
      <w:r w:rsidRPr="00F74076">
        <w:rPr>
          <w:noProof/>
          <w:sz w:val="20"/>
        </w:rPr>
        <w:fldChar w:fldCharType="end"/>
      </w:r>
      <w:r w:rsidRPr="00F74076">
        <w:rPr>
          <w:sz w:val="20"/>
        </w:rPr>
        <w:t xml:space="preserve"> Categorization of PICT islands</w:t>
      </w:r>
      <w:bookmarkEnd w:id="1736"/>
    </w:p>
    <w:tbl>
      <w:tblPr>
        <w:tblStyle w:val="5-11"/>
        <w:tblW w:w="0" w:type="auto"/>
        <w:jc w:val="center"/>
        <w:tblLook w:val="04A0" w:firstRow="1" w:lastRow="0" w:firstColumn="1" w:lastColumn="0" w:noHBand="0" w:noVBand="1"/>
      </w:tblPr>
      <w:tblGrid>
        <w:gridCol w:w="1737"/>
        <w:gridCol w:w="2449"/>
        <w:gridCol w:w="2313"/>
        <w:gridCol w:w="2397"/>
      </w:tblGrid>
      <w:tr w:rsidR="00960C11" w:rsidRPr="004E37ED" w14:paraId="65F99CCE" w14:textId="77777777" w:rsidTr="003D1155">
        <w:trPr>
          <w:cnfStyle w:val="100000000000" w:firstRow="1" w:lastRow="0" w:firstColumn="0" w:lastColumn="0" w:oddVBand="0" w:evenVBand="0" w:oddHBand="0" w:evenHBand="0" w:firstRowFirstColumn="0" w:firstRowLastColumn="0" w:lastRowFirstColumn="0" w:lastRowLastColumn="0"/>
          <w:trHeight w:val="334"/>
          <w:jc w:val="center"/>
        </w:trPr>
        <w:tc>
          <w:tcPr>
            <w:cnfStyle w:val="001000000000" w:firstRow="0" w:lastRow="0" w:firstColumn="1" w:lastColumn="0" w:oddVBand="0" w:evenVBand="0" w:oddHBand="0" w:evenHBand="0" w:firstRowFirstColumn="0" w:firstRowLastColumn="0" w:lastRowFirstColumn="0" w:lastRowLastColumn="0"/>
            <w:tcW w:w="1737" w:type="dxa"/>
          </w:tcPr>
          <w:p w14:paraId="3B1D0443" w14:textId="77777777" w:rsidR="00960C11" w:rsidRPr="004E37ED" w:rsidRDefault="00960C11" w:rsidP="007F6F62">
            <w:pPr>
              <w:jc w:val="center"/>
              <w:rPr>
                <w:rFonts w:cstheme="minorHAnsi"/>
                <w:sz w:val="20"/>
                <w:szCs w:val="20"/>
                <w:lang w:eastAsia="ko-KR"/>
              </w:rPr>
            </w:pPr>
          </w:p>
        </w:tc>
        <w:tc>
          <w:tcPr>
            <w:tcW w:w="2449" w:type="dxa"/>
          </w:tcPr>
          <w:p w14:paraId="633944C5" w14:textId="77777777" w:rsidR="00960C11" w:rsidRPr="004E37ED" w:rsidRDefault="00960C11" w:rsidP="007F6F62">
            <w:pPr>
              <w:jc w:val="center"/>
              <w:cnfStyle w:val="100000000000" w:firstRow="1" w:lastRow="0" w:firstColumn="0" w:lastColumn="0" w:oddVBand="0" w:evenVBand="0" w:oddHBand="0" w:evenHBand="0" w:firstRowFirstColumn="0" w:firstRowLastColumn="0" w:lastRowFirstColumn="0" w:lastRowLastColumn="0"/>
              <w:rPr>
                <w:rFonts w:cstheme="minorHAnsi"/>
                <w:sz w:val="20"/>
                <w:szCs w:val="20"/>
                <w:lang w:eastAsia="ko-KR"/>
              </w:rPr>
            </w:pPr>
            <w:r w:rsidRPr="004E37ED">
              <w:rPr>
                <w:rFonts w:cstheme="minorHAnsi"/>
                <w:sz w:val="20"/>
                <w:szCs w:val="20"/>
                <w:lang w:eastAsia="ko-KR"/>
              </w:rPr>
              <w:t>Main Islands</w:t>
            </w:r>
          </w:p>
          <w:p w14:paraId="27102FE1" w14:textId="77777777" w:rsidR="00960C11" w:rsidRPr="004E37ED" w:rsidRDefault="00960C11" w:rsidP="007F6F62">
            <w:pPr>
              <w:jc w:val="center"/>
              <w:cnfStyle w:val="100000000000" w:firstRow="1" w:lastRow="0" w:firstColumn="0" w:lastColumn="0" w:oddVBand="0" w:evenVBand="0" w:oddHBand="0" w:evenHBand="0" w:firstRowFirstColumn="0" w:firstRowLastColumn="0" w:lastRowFirstColumn="0" w:lastRowLastColumn="0"/>
              <w:rPr>
                <w:rFonts w:cstheme="minorHAnsi"/>
                <w:sz w:val="20"/>
                <w:szCs w:val="20"/>
                <w:lang w:eastAsia="ko-KR"/>
              </w:rPr>
            </w:pPr>
            <w:r w:rsidRPr="004E37ED">
              <w:rPr>
                <w:rFonts w:cstheme="minorHAnsi"/>
                <w:sz w:val="20"/>
                <w:szCs w:val="20"/>
                <w:lang w:eastAsia="ko-KR"/>
              </w:rPr>
              <w:t>(Group A)</w:t>
            </w:r>
          </w:p>
        </w:tc>
        <w:tc>
          <w:tcPr>
            <w:tcW w:w="2313" w:type="dxa"/>
          </w:tcPr>
          <w:p w14:paraId="33099D4F" w14:textId="77777777" w:rsidR="00960C11" w:rsidRPr="004E37ED" w:rsidRDefault="00960C11" w:rsidP="007F6F62">
            <w:pPr>
              <w:jc w:val="center"/>
              <w:cnfStyle w:val="100000000000" w:firstRow="1" w:lastRow="0" w:firstColumn="0" w:lastColumn="0" w:oddVBand="0" w:evenVBand="0" w:oddHBand="0" w:evenHBand="0" w:firstRowFirstColumn="0" w:firstRowLastColumn="0" w:lastRowFirstColumn="0" w:lastRowLastColumn="0"/>
              <w:rPr>
                <w:rFonts w:cstheme="minorHAnsi"/>
                <w:sz w:val="20"/>
                <w:szCs w:val="20"/>
                <w:lang w:eastAsia="ko-KR"/>
              </w:rPr>
            </w:pPr>
            <w:r w:rsidRPr="004E37ED">
              <w:rPr>
                <w:rFonts w:cstheme="minorHAnsi"/>
                <w:sz w:val="20"/>
                <w:szCs w:val="20"/>
                <w:lang w:eastAsia="ko-KR"/>
              </w:rPr>
              <w:t>Outer Islands</w:t>
            </w:r>
          </w:p>
          <w:p w14:paraId="12E4BFFC" w14:textId="77777777" w:rsidR="00960C11" w:rsidRPr="004E37ED" w:rsidRDefault="00960C11" w:rsidP="007F6F62">
            <w:pPr>
              <w:jc w:val="center"/>
              <w:cnfStyle w:val="100000000000" w:firstRow="1" w:lastRow="0" w:firstColumn="0" w:lastColumn="0" w:oddVBand="0" w:evenVBand="0" w:oddHBand="0" w:evenHBand="0" w:firstRowFirstColumn="0" w:firstRowLastColumn="0" w:lastRowFirstColumn="0" w:lastRowLastColumn="0"/>
              <w:rPr>
                <w:rFonts w:cstheme="minorHAnsi"/>
                <w:sz w:val="20"/>
                <w:szCs w:val="20"/>
                <w:lang w:eastAsia="ko-KR"/>
              </w:rPr>
            </w:pPr>
            <w:r w:rsidRPr="004E37ED">
              <w:rPr>
                <w:rFonts w:cstheme="minorHAnsi"/>
                <w:sz w:val="20"/>
                <w:szCs w:val="20"/>
                <w:lang w:eastAsia="ko-KR"/>
              </w:rPr>
              <w:t>(Group B)</w:t>
            </w:r>
          </w:p>
        </w:tc>
        <w:tc>
          <w:tcPr>
            <w:tcW w:w="2396" w:type="dxa"/>
          </w:tcPr>
          <w:p w14:paraId="6CA5E9AE" w14:textId="77777777" w:rsidR="00960C11" w:rsidRPr="004E37ED" w:rsidRDefault="00960C11" w:rsidP="007F6F62">
            <w:pPr>
              <w:jc w:val="center"/>
              <w:cnfStyle w:val="100000000000" w:firstRow="1" w:lastRow="0" w:firstColumn="0" w:lastColumn="0" w:oddVBand="0" w:evenVBand="0" w:oddHBand="0" w:evenHBand="0" w:firstRowFirstColumn="0" w:firstRowLastColumn="0" w:lastRowFirstColumn="0" w:lastRowLastColumn="0"/>
              <w:rPr>
                <w:rFonts w:cstheme="minorHAnsi"/>
                <w:sz w:val="20"/>
                <w:szCs w:val="20"/>
                <w:lang w:eastAsia="ko-KR"/>
              </w:rPr>
            </w:pPr>
            <w:r w:rsidRPr="004E37ED">
              <w:rPr>
                <w:rFonts w:cstheme="minorHAnsi"/>
                <w:sz w:val="20"/>
                <w:szCs w:val="20"/>
                <w:lang w:eastAsia="ko-KR"/>
              </w:rPr>
              <w:t>Remote Islands</w:t>
            </w:r>
          </w:p>
          <w:p w14:paraId="3402AED3" w14:textId="77777777" w:rsidR="00960C11" w:rsidRPr="004E37ED" w:rsidRDefault="00960C11" w:rsidP="007F6F62">
            <w:pPr>
              <w:jc w:val="center"/>
              <w:cnfStyle w:val="100000000000" w:firstRow="1" w:lastRow="0" w:firstColumn="0" w:lastColumn="0" w:oddVBand="0" w:evenVBand="0" w:oddHBand="0" w:evenHBand="0" w:firstRowFirstColumn="0" w:firstRowLastColumn="0" w:lastRowFirstColumn="0" w:lastRowLastColumn="0"/>
              <w:rPr>
                <w:rFonts w:cstheme="minorHAnsi"/>
                <w:sz w:val="20"/>
                <w:szCs w:val="20"/>
                <w:lang w:eastAsia="ko-KR"/>
              </w:rPr>
            </w:pPr>
            <w:r w:rsidRPr="004E37ED">
              <w:rPr>
                <w:rFonts w:cstheme="minorHAnsi"/>
                <w:sz w:val="20"/>
                <w:szCs w:val="20"/>
                <w:lang w:eastAsia="ko-KR"/>
              </w:rPr>
              <w:t>(Group C)</w:t>
            </w:r>
          </w:p>
        </w:tc>
      </w:tr>
      <w:tr w:rsidR="00960C11" w:rsidRPr="004E37ED" w14:paraId="07ED7B49" w14:textId="77777777" w:rsidTr="003D1155">
        <w:trPr>
          <w:cnfStyle w:val="000000100000" w:firstRow="0" w:lastRow="0" w:firstColumn="0" w:lastColumn="0" w:oddVBand="0" w:evenVBand="0" w:oddHBand="1" w:evenHBand="0" w:firstRowFirstColumn="0" w:firstRowLastColumn="0" w:lastRowFirstColumn="0" w:lastRowLastColumn="0"/>
          <w:trHeight w:val="1529"/>
          <w:jc w:val="center"/>
        </w:trPr>
        <w:tc>
          <w:tcPr>
            <w:cnfStyle w:val="001000000000" w:firstRow="0" w:lastRow="0" w:firstColumn="1" w:lastColumn="0" w:oddVBand="0" w:evenVBand="0" w:oddHBand="0" w:evenHBand="0" w:firstRowFirstColumn="0" w:firstRowLastColumn="0" w:lastRowFirstColumn="0" w:lastRowLastColumn="0"/>
            <w:tcW w:w="1737" w:type="dxa"/>
          </w:tcPr>
          <w:p w14:paraId="340187F8" w14:textId="77777777" w:rsidR="00960C11" w:rsidRPr="004E37ED" w:rsidRDefault="00960C11" w:rsidP="007F6F62">
            <w:pPr>
              <w:jc w:val="center"/>
              <w:rPr>
                <w:rFonts w:cstheme="minorHAnsi"/>
                <w:sz w:val="20"/>
                <w:szCs w:val="20"/>
                <w:lang w:eastAsia="ko-KR"/>
              </w:rPr>
            </w:pPr>
          </w:p>
          <w:p w14:paraId="39C9F59C" w14:textId="77777777" w:rsidR="00960C11" w:rsidRPr="004E37ED" w:rsidRDefault="00960C11" w:rsidP="007F6F62">
            <w:pPr>
              <w:jc w:val="center"/>
              <w:rPr>
                <w:rFonts w:cstheme="minorHAnsi"/>
                <w:sz w:val="20"/>
                <w:szCs w:val="20"/>
                <w:lang w:eastAsia="ko-KR"/>
              </w:rPr>
            </w:pPr>
          </w:p>
          <w:p w14:paraId="13E02436" w14:textId="77777777" w:rsidR="00960C11" w:rsidRPr="004E37ED" w:rsidRDefault="00960C11" w:rsidP="007F6F62">
            <w:pPr>
              <w:jc w:val="center"/>
              <w:rPr>
                <w:rFonts w:cstheme="minorHAnsi"/>
                <w:sz w:val="20"/>
                <w:szCs w:val="20"/>
                <w:lang w:eastAsia="ko-KR"/>
              </w:rPr>
            </w:pPr>
          </w:p>
          <w:p w14:paraId="18D9EA7C" w14:textId="77777777" w:rsidR="00960C11" w:rsidRPr="004E37ED" w:rsidRDefault="00960C11" w:rsidP="007F6F62">
            <w:pPr>
              <w:jc w:val="center"/>
              <w:rPr>
                <w:rFonts w:cstheme="minorHAnsi"/>
                <w:sz w:val="20"/>
                <w:szCs w:val="20"/>
                <w:lang w:eastAsia="ko-KR"/>
              </w:rPr>
            </w:pPr>
            <w:r w:rsidRPr="004E37ED">
              <w:rPr>
                <w:rFonts w:cstheme="minorHAnsi"/>
                <w:sz w:val="20"/>
                <w:szCs w:val="20"/>
                <w:lang w:eastAsia="ko-KR"/>
              </w:rPr>
              <w:t>Existing power system and environment</w:t>
            </w:r>
          </w:p>
        </w:tc>
        <w:tc>
          <w:tcPr>
            <w:tcW w:w="2449" w:type="dxa"/>
            <w:vAlign w:val="center"/>
          </w:tcPr>
          <w:p w14:paraId="7B0559BB" w14:textId="77777777" w:rsidR="00960C11" w:rsidRPr="004E37ED" w:rsidRDefault="00960C11" w:rsidP="007F6F62">
            <w:pPr>
              <w:cnfStyle w:val="000000100000" w:firstRow="0" w:lastRow="0" w:firstColumn="0" w:lastColumn="0" w:oddVBand="0" w:evenVBand="0" w:oddHBand="1" w:evenHBand="0" w:firstRowFirstColumn="0" w:firstRowLastColumn="0" w:lastRowFirstColumn="0" w:lastRowLastColumn="0"/>
              <w:rPr>
                <w:rFonts w:cstheme="minorHAnsi"/>
                <w:sz w:val="18"/>
                <w:szCs w:val="20"/>
                <w:lang w:eastAsia="ko-KR"/>
              </w:rPr>
            </w:pPr>
            <w:r w:rsidRPr="004E37ED">
              <w:rPr>
                <w:rFonts w:cstheme="minorHAnsi"/>
                <w:sz w:val="18"/>
                <w:szCs w:val="20"/>
                <w:lang w:eastAsia="ko-KR"/>
              </w:rPr>
              <w:t>Centralized grid operated by a public utility corporation</w:t>
            </w:r>
          </w:p>
          <w:p w14:paraId="17504E1A" w14:textId="77777777" w:rsidR="00960C11" w:rsidRPr="004E37ED" w:rsidRDefault="00960C11" w:rsidP="007F6F62">
            <w:pPr>
              <w:cnfStyle w:val="000000100000" w:firstRow="0" w:lastRow="0" w:firstColumn="0" w:lastColumn="0" w:oddVBand="0" w:evenVBand="0" w:oddHBand="1" w:evenHBand="0" w:firstRowFirstColumn="0" w:firstRowLastColumn="0" w:lastRowFirstColumn="0" w:lastRowLastColumn="0"/>
              <w:rPr>
                <w:rFonts w:cstheme="minorHAnsi"/>
                <w:sz w:val="18"/>
                <w:szCs w:val="20"/>
                <w:lang w:eastAsia="ko-KR"/>
              </w:rPr>
            </w:pPr>
          </w:p>
          <w:p w14:paraId="7ED0F5F6" w14:textId="77777777" w:rsidR="00960C11" w:rsidRPr="004E37ED" w:rsidRDefault="00960C11" w:rsidP="007F6F62">
            <w:pPr>
              <w:cnfStyle w:val="000000100000" w:firstRow="0" w:lastRow="0" w:firstColumn="0" w:lastColumn="0" w:oddVBand="0" w:evenVBand="0" w:oddHBand="1" w:evenHBand="0" w:firstRowFirstColumn="0" w:firstRowLastColumn="0" w:lastRowFirstColumn="0" w:lastRowLastColumn="0"/>
              <w:rPr>
                <w:rFonts w:cstheme="minorHAnsi"/>
                <w:sz w:val="18"/>
                <w:szCs w:val="20"/>
                <w:lang w:eastAsia="ko-KR"/>
              </w:rPr>
            </w:pPr>
            <w:r w:rsidRPr="004E37ED">
              <w:rPr>
                <w:rFonts w:cstheme="minorHAnsi"/>
                <w:sz w:val="18"/>
                <w:szCs w:val="20"/>
                <w:lang w:eastAsia="ko-KR"/>
              </w:rPr>
              <w:t xml:space="preserve">Size of average load larger </w:t>
            </w:r>
            <w:r w:rsidRPr="00F7586C">
              <w:rPr>
                <w:rFonts w:cstheme="minorHAnsi"/>
                <w:sz w:val="18"/>
                <w:szCs w:val="20"/>
                <w:lang w:eastAsia="ko-KR"/>
              </w:rPr>
              <w:t>than 10MW</w:t>
            </w:r>
            <w:r>
              <w:rPr>
                <w:rFonts w:cstheme="minorHAnsi"/>
                <w:sz w:val="18"/>
                <w:szCs w:val="20"/>
                <w:lang w:eastAsia="ko-KR"/>
              </w:rPr>
              <w:t xml:space="preserve"> in most main Islands</w:t>
            </w:r>
          </w:p>
          <w:p w14:paraId="3178D940" w14:textId="77777777" w:rsidR="00960C11" w:rsidRPr="004E37ED" w:rsidRDefault="00960C11" w:rsidP="007F6F62">
            <w:pPr>
              <w:cnfStyle w:val="000000100000" w:firstRow="0" w:lastRow="0" w:firstColumn="0" w:lastColumn="0" w:oddVBand="0" w:evenVBand="0" w:oddHBand="1" w:evenHBand="0" w:firstRowFirstColumn="0" w:firstRowLastColumn="0" w:lastRowFirstColumn="0" w:lastRowLastColumn="0"/>
              <w:rPr>
                <w:rFonts w:cstheme="minorHAnsi"/>
                <w:sz w:val="18"/>
                <w:szCs w:val="20"/>
                <w:lang w:eastAsia="ko-KR"/>
              </w:rPr>
            </w:pPr>
          </w:p>
          <w:p w14:paraId="043341E6" w14:textId="77777777" w:rsidR="00960C11" w:rsidRPr="004E37ED" w:rsidRDefault="00960C11" w:rsidP="007F6F62">
            <w:pPr>
              <w:cnfStyle w:val="000000100000" w:firstRow="0" w:lastRow="0" w:firstColumn="0" w:lastColumn="0" w:oddVBand="0" w:evenVBand="0" w:oddHBand="1" w:evenHBand="0" w:firstRowFirstColumn="0" w:firstRowLastColumn="0" w:lastRowFirstColumn="0" w:lastRowLastColumn="0"/>
              <w:rPr>
                <w:rFonts w:cstheme="minorHAnsi"/>
                <w:sz w:val="18"/>
                <w:szCs w:val="20"/>
                <w:lang w:eastAsia="ko-KR"/>
              </w:rPr>
            </w:pPr>
            <w:r w:rsidRPr="004E37ED">
              <w:rPr>
                <w:rFonts w:cstheme="minorHAnsi"/>
                <w:sz w:val="18"/>
                <w:szCs w:val="20"/>
                <w:lang w:eastAsia="ko-KR"/>
              </w:rPr>
              <w:t>Still majority of power generation based on diesel</w:t>
            </w:r>
          </w:p>
        </w:tc>
        <w:tc>
          <w:tcPr>
            <w:tcW w:w="2313" w:type="dxa"/>
            <w:vAlign w:val="center"/>
          </w:tcPr>
          <w:p w14:paraId="3D73B945" w14:textId="77777777" w:rsidR="00960C11" w:rsidRPr="004E37ED" w:rsidRDefault="00960C11" w:rsidP="007F6F62">
            <w:pPr>
              <w:cnfStyle w:val="000000100000" w:firstRow="0" w:lastRow="0" w:firstColumn="0" w:lastColumn="0" w:oddVBand="0" w:evenVBand="0" w:oddHBand="1" w:evenHBand="0" w:firstRowFirstColumn="0" w:firstRowLastColumn="0" w:lastRowFirstColumn="0" w:lastRowLastColumn="0"/>
              <w:rPr>
                <w:rFonts w:cstheme="minorHAnsi"/>
                <w:sz w:val="18"/>
                <w:szCs w:val="20"/>
                <w:lang w:eastAsia="ko-KR"/>
              </w:rPr>
            </w:pPr>
            <w:r w:rsidRPr="004E37ED">
              <w:rPr>
                <w:rFonts w:cstheme="minorHAnsi"/>
                <w:sz w:val="18"/>
                <w:szCs w:val="20"/>
                <w:lang w:eastAsia="ko-KR"/>
              </w:rPr>
              <w:t>Small grid operated by a public utility or a private company</w:t>
            </w:r>
          </w:p>
          <w:p w14:paraId="1B97660F" w14:textId="77777777" w:rsidR="00960C11" w:rsidRPr="004E37ED" w:rsidRDefault="00960C11" w:rsidP="007F6F62">
            <w:pPr>
              <w:cnfStyle w:val="000000100000" w:firstRow="0" w:lastRow="0" w:firstColumn="0" w:lastColumn="0" w:oddVBand="0" w:evenVBand="0" w:oddHBand="1" w:evenHBand="0" w:firstRowFirstColumn="0" w:firstRowLastColumn="0" w:lastRowFirstColumn="0" w:lastRowLastColumn="0"/>
              <w:rPr>
                <w:rFonts w:cstheme="minorHAnsi"/>
                <w:sz w:val="18"/>
                <w:szCs w:val="20"/>
                <w:lang w:eastAsia="ko-KR"/>
              </w:rPr>
            </w:pPr>
          </w:p>
          <w:p w14:paraId="1A3306B2" w14:textId="1DD3EE03" w:rsidR="00960C11" w:rsidRPr="004E37ED" w:rsidRDefault="00960C11" w:rsidP="007F6F62">
            <w:pPr>
              <w:cnfStyle w:val="000000100000" w:firstRow="0" w:lastRow="0" w:firstColumn="0" w:lastColumn="0" w:oddVBand="0" w:evenVBand="0" w:oddHBand="1" w:evenHBand="0" w:firstRowFirstColumn="0" w:firstRowLastColumn="0" w:lastRowFirstColumn="0" w:lastRowLastColumn="0"/>
              <w:rPr>
                <w:rFonts w:cstheme="minorHAnsi"/>
                <w:sz w:val="18"/>
                <w:szCs w:val="20"/>
                <w:lang w:eastAsia="ko-KR"/>
              </w:rPr>
            </w:pPr>
            <w:r w:rsidRPr="004E37ED">
              <w:rPr>
                <w:rFonts w:cstheme="minorHAnsi"/>
                <w:sz w:val="18"/>
                <w:szCs w:val="20"/>
                <w:lang w:eastAsia="ko-KR"/>
              </w:rPr>
              <w:t xml:space="preserve">Size of average load </w:t>
            </w:r>
            <w:r>
              <w:rPr>
                <w:rFonts w:cstheme="minorHAnsi"/>
                <w:sz w:val="18"/>
                <w:szCs w:val="20"/>
                <w:lang w:eastAsia="ko-KR"/>
              </w:rPr>
              <w:t>varies in the range of several hundred kW to several MW</w:t>
            </w:r>
          </w:p>
          <w:p w14:paraId="3294ABD0" w14:textId="77777777" w:rsidR="00960C11" w:rsidRPr="004E37ED" w:rsidRDefault="00960C11" w:rsidP="007F6F62">
            <w:pPr>
              <w:cnfStyle w:val="000000100000" w:firstRow="0" w:lastRow="0" w:firstColumn="0" w:lastColumn="0" w:oddVBand="0" w:evenVBand="0" w:oddHBand="1" w:evenHBand="0" w:firstRowFirstColumn="0" w:firstRowLastColumn="0" w:lastRowFirstColumn="0" w:lastRowLastColumn="0"/>
              <w:rPr>
                <w:rFonts w:cstheme="minorHAnsi"/>
                <w:sz w:val="18"/>
                <w:szCs w:val="20"/>
                <w:lang w:eastAsia="ko-KR"/>
              </w:rPr>
            </w:pPr>
          </w:p>
          <w:p w14:paraId="0C90198A" w14:textId="77777777" w:rsidR="00960C11" w:rsidRPr="004E37ED" w:rsidRDefault="00960C11" w:rsidP="007F6F62">
            <w:pPr>
              <w:cnfStyle w:val="000000100000" w:firstRow="0" w:lastRow="0" w:firstColumn="0" w:lastColumn="0" w:oddVBand="0" w:evenVBand="0" w:oddHBand="1" w:evenHBand="0" w:firstRowFirstColumn="0" w:firstRowLastColumn="0" w:lastRowFirstColumn="0" w:lastRowLastColumn="0"/>
              <w:rPr>
                <w:rFonts w:cstheme="minorHAnsi"/>
                <w:sz w:val="18"/>
                <w:szCs w:val="20"/>
                <w:lang w:eastAsia="ko-KR"/>
              </w:rPr>
            </w:pPr>
            <w:r w:rsidRPr="004E37ED">
              <w:rPr>
                <w:rFonts w:cstheme="minorHAnsi"/>
                <w:sz w:val="18"/>
                <w:szCs w:val="20"/>
                <w:lang w:eastAsia="ko-KR"/>
              </w:rPr>
              <w:t xml:space="preserve">Mostly diesel-based generation </w:t>
            </w:r>
          </w:p>
        </w:tc>
        <w:tc>
          <w:tcPr>
            <w:tcW w:w="2396" w:type="dxa"/>
            <w:vAlign w:val="center"/>
          </w:tcPr>
          <w:p w14:paraId="0F3087D8" w14:textId="77777777" w:rsidR="00960C11" w:rsidRPr="004E37ED" w:rsidRDefault="00960C11" w:rsidP="007F6F62">
            <w:pPr>
              <w:cnfStyle w:val="000000100000" w:firstRow="0" w:lastRow="0" w:firstColumn="0" w:lastColumn="0" w:oddVBand="0" w:evenVBand="0" w:oddHBand="1" w:evenHBand="0" w:firstRowFirstColumn="0" w:firstRowLastColumn="0" w:lastRowFirstColumn="0" w:lastRowLastColumn="0"/>
              <w:rPr>
                <w:rFonts w:cstheme="minorHAnsi"/>
                <w:sz w:val="18"/>
                <w:szCs w:val="20"/>
                <w:lang w:eastAsia="ko-KR"/>
              </w:rPr>
            </w:pPr>
            <w:r w:rsidRPr="004E37ED">
              <w:rPr>
                <w:rFonts w:cstheme="minorHAnsi"/>
                <w:sz w:val="18"/>
                <w:szCs w:val="20"/>
                <w:lang w:eastAsia="ko-KR"/>
              </w:rPr>
              <w:t>No reliable power system, or small independent power system on diesel base</w:t>
            </w:r>
          </w:p>
          <w:p w14:paraId="53D83299" w14:textId="77777777" w:rsidR="00960C11" w:rsidRPr="004E37ED" w:rsidRDefault="00960C11" w:rsidP="007F6F62">
            <w:pPr>
              <w:cnfStyle w:val="000000100000" w:firstRow="0" w:lastRow="0" w:firstColumn="0" w:lastColumn="0" w:oddVBand="0" w:evenVBand="0" w:oddHBand="1" w:evenHBand="0" w:firstRowFirstColumn="0" w:firstRowLastColumn="0" w:lastRowFirstColumn="0" w:lastRowLastColumn="0"/>
              <w:rPr>
                <w:rFonts w:cstheme="minorHAnsi"/>
                <w:sz w:val="18"/>
                <w:szCs w:val="20"/>
                <w:lang w:eastAsia="ko-KR"/>
              </w:rPr>
            </w:pPr>
          </w:p>
          <w:p w14:paraId="2819FC36" w14:textId="77777777" w:rsidR="00960C11" w:rsidRPr="004E37ED" w:rsidRDefault="00960C11" w:rsidP="007F6F62">
            <w:pPr>
              <w:cnfStyle w:val="000000100000" w:firstRow="0" w:lastRow="0" w:firstColumn="0" w:lastColumn="0" w:oddVBand="0" w:evenVBand="0" w:oddHBand="1" w:evenHBand="0" w:firstRowFirstColumn="0" w:firstRowLastColumn="0" w:lastRowFirstColumn="0" w:lastRowLastColumn="0"/>
              <w:rPr>
                <w:rFonts w:cstheme="minorHAnsi"/>
                <w:sz w:val="18"/>
                <w:szCs w:val="20"/>
                <w:lang w:eastAsia="ko-KR"/>
              </w:rPr>
            </w:pPr>
            <w:r w:rsidRPr="004E37ED">
              <w:rPr>
                <w:rFonts w:cstheme="minorHAnsi"/>
                <w:sz w:val="18"/>
                <w:szCs w:val="20"/>
                <w:lang w:eastAsia="ko-KR"/>
              </w:rPr>
              <w:t xml:space="preserve">Size of average load </w:t>
            </w:r>
            <w:r>
              <w:rPr>
                <w:rFonts w:cstheme="minorHAnsi"/>
                <w:sz w:val="18"/>
                <w:szCs w:val="20"/>
                <w:lang w:eastAsia="ko-KR"/>
              </w:rPr>
              <w:t>in most cases less than one hundred kW</w:t>
            </w:r>
            <w:r w:rsidRPr="004E37ED">
              <w:rPr>
                <w:rFonts w:cstheme="minorHAnsi"/>
                <w:sz w:val="18"/>
                <w:szCs w:val="20"/>
                <w:lang w:eastAsia="ko-KR"/>
              </w:rPr>
              <w:t xml:space="preserve"> </w:t>
            </w:r>
          </w:p>
        </w:tc>
      </w:tr>
      <w:tr w:rsidR="00960C11" w:rsidRPr="004E37ED" w14:paraId="0872E506" w14:textId="77777777" w:rsidTr="003D1155">
        <w:trPr>
          <w:trHeight w:val="1193"/>
          <w:jc w:val="center"/>
        </w:trPr>
        <w:tc>
          <w:tcPr>
            <w:cnfStyle w:val="001000000000" w:firstRow="0" w:lastRow="0" w:firstColumn="1" w:lastColumn="0" w:oddVBand="0" w:evenVBand="0" w:oddHBand="0" w:evenHBand="0" w:firstRowFirstColumn="0" w:firstRowLastColumn="0" w:lastRowFirstColumn="0" w:lastRowLastColumn="0"/>
            <w:tcW w:w="1737" w:type="dxa"/>
          </w:tcPr>
          <w:p w14:paraId="3C9F66ED" w14:textId="77777777" w:rsidR="00960C11" w:rsidRPr="004E37ED" w:rsidRDefault="00960C11" w:rsidP="007F6F62">
            <w:pPr>
              <w:jc w:val="center"/>
              <w:rPr>
                <w:rFonts w:cstheme="minorHAnsi"/>
                <w:sz w:val="20"/>
                <w:szCs w:val="20"/>
                <w:lang w:eastAsia="ko-KR"/>
              </w:rPr>
            </w:pPr>
            <w:r w:rsidRPr="004E37ED">
              <w:rPr>
                <w:rFonts w:cstheme="minorHAnsi"/>
                <w:sz w:val="20"/>
                <w:szCs w:val="20"/>
                <w:lang w:eastAsia="ko-KR"/>
              </w:rPr>
              <w:t>Constraints and conditions for commercial scale mini-grid projects</w:t>
            </w:r>
          </w:p>
        </w:tc>
        <w:tc>
          <w:tcPr>
            <w:tcW w:w="2449" w:type="dxa"/>
            <w:vAlign w:val="center"/>
          </w:tcPr>
          <w:p w14:paraId="4A3C6FE8" w14:textId="77777777" w:rsidR="00960C11" w:rsidRPr="004E37ED" w:rsidRDefault="00960C11" w:rsidP="007F6F62">
            <w:pPr>
              <w:cnfStyle w:val="000000000000" w:firstRow="0" w:lastRow="0" w:firstColumn="0" w:lastColumn="0" w:oddVBand="0" w:evenVBand="0" w:oddHBand="0" w:evenHBand="0" w:firstRowFirstColumn="0" w:firstRowLastColumn="0" w:lastRowFirstColumn="0" w:lastRowLastColumn="0"/>
              <w:rPr>
                <w:rFonts w:cstheme="minorHAnsi"/>
                <w:sz w:val="18"/>
                <w:szCs w:val="20"/>
                <w:lang w:eastAsia="ko-KR"/>
              </w:rPr>
            </w:pPr>
            <w:r w:rsidRPr="004E37ED">
              <w:rPr>
                <w:rFonts w:cstheme="minorHAnsi"/>
                <w:sz w:val="18"/>
                <w:szCs w:val="20"/>
                <w:lang w:eastAsia="ko-KR"/>
              </w:rPr>
              <w:t>Dominant and monopolistic position of existing utility</w:t>
            </w:r>
          </w:p>
        </w:tc>
        <w:tc>
          <w:tcPr>
            <w:tcW w:w="2313" w:type="dxa"/>
            <w:vAlign w:val="center"/>
          </w:tcPr>
          <w:p w14:paraId="0B9E0102" w14:textId="0154C867" w:rsidR="00960C11" w:rsidRPr="004E37ED" w:rsidRDefault="00960C11" w:rsidP="007F6F62">
            <w:pPr>
              <w:cnfStyle w:val="000000000000" w:firstRow="0" w:lastRow="0" w:firstColumn="0" w:lastColumn="0" w:oddVBand="0" w:evenVBand="0" w:oddHBand="0" w:evenHBand="0" w:firstRowFirstColumn="0" w:firstRowLastColumn="0" w:lastRowFirstColumn="0" w:lastRowLastColumn="0"/>
              <w:rPr>
                <w:rFonts w:cstheme="minorHAnsi"/>
                <w:sz w:val="18"/>
                <w:szCs w:val="20"/>
                <w:lang w:eastAsia="ko-KR"/>
              </w:rPr>
            </w:pPr>
            <w:r w:rsidRPr="004E37ED">
              <w:rPr>
                <w:rFonts w:cstheme="minorHAnsi"/>
                <w:sz w:val="18"/>
                <w:szCs w:val="20"/>
                <w:lang w:eastAsia="ko-KR"/>
              </w:rPr>
              <w:t xml:space="preserve">High demand </w:t>
            </w:r>
            <w:r w:rsidR="00BE4CCC" w:rsidRPr="004E37ED">
              <w:rPr>
                <w:rFonts w:cstheme="minorHAnsi"/>
                <w:sz w:val="18"/>
                <w:szCs w:val="20"/>
                <w:lang w:eastAsia="ko-KR"/>
              </w:rPr>
              <w:t>of mini</w:t>
            </w:r>
            <w:r w:rsidRPr="004E37ED">
              <w:rPr>
                <w:rFonts w:cstheme="minorHAnsi"/>
                <w:sz w:val="18"/>
                <w:szCs w:val="20"/>
                <w:lang w:eastAsia="ko-KR"/>
              </w:rPr>
              <w:t>-grid with RE and ESS</w:t>
            </w:r>
          </w:p>
          <w:p w14:paraId="47996884" w14:textId="77777777" w:rsidR="00960C11" w:rsidRPr="004E37ED" w:rsidRDefault="00960C11" w:rsidP="007F6F62">
            <w:pPr>
              <w:cnfStyle w:val="000000000000" w:firstRow="0" w:lastRow="0" w:firstColumn="0" w:lastColumn="0" w:oddVBand="0" w:evenVBand="0" w:oddHBand="0" w:evenHBand="0" w:firstRowFirstColumn="0" w:firstRowLastColumn="0" w:lastRowFirstColumn="0" w:lastRowLastColumn="0"/>
              <w:rPr>
                <w:rFonts w:cstheme="minorHAnsi"/>
                <w:sz w:val="18"/>
                <w:szCs w:val="20"/>
                <w:lang w:eastAsia="ko-KR"/>
              </w:rPr>
            </w:pPr>
          </w:p>
          <w:p w14:paraId="634B7208" w14:textId="77777777" w:rsidR="00960C11" w:rsidRPr="004E37ED" w:rsidRDefault="00960C11" w:rsidP="007F6F62">
            <w:pPr>
              <w:cnfStyle w:val="000000000000" w:firstRow="0" w:lastRow="0" w:firstColumn="0" w:lastColumn="0" w:oddVBand="0" w:evenVBand="0" w:oddHBand="0" w:evenHBand="0" w:firstRowFirstColumn="0" w:firstRowLastColumn="0" w:lastRowFirstColumn="0" w:lastRowLastColumn="0"/>
              <w:rPr>
                <w:rFonts w:cstheme="minorHAnsi"/>
                <w:sz w:val="18"/>
                <w:szCs w:val="20"/>
                <w:lang w:eastAsia="ko-KR"/>
              </w:rPr>
            </w:pPr>
            <w:r w:rsidRPr="004E37ED">
              <w:rPr>
                <w:rFonts w:cstheme="minorHAnsi"/>
                <w:sz w:val="18"/>
                <w:szCs w:val="20"/>
                <w:lang w:eastAsia="ko-KR"/>
              </w:rPr>
              <w:t xml:space="preserve">Economies of scale needed to make a bankable commercial project </w:t>
            </w:r>
          </w:p>
        </w:tc>
        <w:tc>
          <w:tcPr>
            <w:tcW w:w="2396" w:type="dxa"/>
            <w:vAlign w:val="center"/>
          </w:tcPr>
          <w:p w14:paraId="60629431" w14:textId="77777777" w:rsidR="00960C11" w:rsidRPr="004E37ED" w:rsidRDefault="00960C11" w:rsidP="007F6F62">
            <w:pPr>
              <w:cnfStyle w:val="000000000000" w:firstRow="0" w:lastRow="0" w:firstColumn="0" w:lastColumn="0" w:oddVBand="0" w:evenVBand="0" w:oddHBand="0" w:evenHBand="0" w:firstRowFirstColumn="0" w:firstRowLastColumn="0" w:lastRowFirstColumn="0" w:lastRowLastColumn="0"/>
              <w:rPr>
                <w:rFonts w:cstheme="minorHAnsi"/>
                <w:sz w:val="18"/>
                <w:szCs w:val="20"/>
                <w:lang w:eastAsia="ko-KR"/>
              </w:rPr>
            </w:pPr>
            <w:r w:rsidRPr="004E37ED">
              <w:rPr>
                <w:rFonts w:cstheme="minorHAnsi"/>
                <w:sz w:val="18"/>
                <w:szCs w:val="20"/>
                <w:lang w:eastAsia="ko-KR"/>
              </w:rPr>
              <w:t>Challenging logistics conditions for delivery and construction</w:t>
            </w:r>
          </w:p>
          <w:p w14:paraId="40DBFC3C" w14:textId="77777777" w:rsidR="00960C11" w:rsidRPr="004E37ED" w:rsidRDefault="00960C11" w:rsidP="007F6F62">
            <w:pPr>
              <w:cnfStyle w:val="000000000000" w:firstRow="0" w:lastRow="0" w:firstColumn="0" w:lastColumn="0" w:oddVBand="0" w:evenVBand="0" w:oddHBand="0" w:evenHBand="0" w:firstRowFirstColumn="0" w:firstRowLastColumn="0" w:lastRowFirstColumn="0" w:lastRowLastColumn="0"/>
              <w:rPr>
                <w:rFonts w:cstheme="minorHAnsi"/>
                <w:sz w:val="18"/>
                <w:szCs w:val="20"/>
                <w:lang w:eastAsia="ko-KR"/>
              </w:rPr>
            </w:pPr>
          </w:p>
          <w:p w14:paraId="52685ADE" w14:textId="031AA108" w:rsidR="00960C11" w:rsidRPr="004E37ED" w:rsidRDefault="00960C11" w:rsidP="007F6F62">
            <w:pPr>
              <w:cnfStyle w:val="000000000000" w:firstRow="0" w:lastRow="0" w:firstColumn="0" w:lastColumn="0" w:oddVBand="0" w:evenVBand="0" w:oddHBand="0" w:evenHBand="0" w:firstRowFirstColumn="0" w:firstRowLastColumn="0" w:lastRowFirstColumn="0" w:lastRowLastColumn="0"/>
              <w:rPr>
                <w:rFonts w:cstheme="minorHAnsi"/>
                <w:sz w:val="18"/>
                <w:szCs w:val="20"/>
                <w:lang w:eastAsia="ko-KR"/>
              </w:rPr>
            </w:pPr>
            <w:r w:rsidRPr="004E37ED">
              <w:rPr>
                <w:rFonts w:cstheme="minorHAnsi"/>
                <w:sz w:val="18"/>
                <w:szCs w:val="20"/>
                <w:lang w:eastAsia="ko-KR"/>
              </w:rPr>
              <w:t xml:space="preserve">Poor local capacity for construction </w:t>
            </w:r>
            <w:r w:rsidR="00BE4CCC" w:rsidRPr="004E37ED">
              <w:rPr>
                <w:rFonts w:cstheme="minorHAnsi"/>
                <w:sz w:val="18"/>
                <w:szCs w:val="20"/>
                <w:lang w:eastAsia="ko-KR"/>
              </w:rPr>
              <w:t>and O</w:t>
            </w:r>
            <w:r w:rsidRPr="004E37ED">
              <w:rPr>
                <w:rFonts w:cstheme="minorHAnsi"/>
                <w:sz w:val="18"/>
                <w:szCs w:val="20"/>
                <w:lang w:eastAsia="ko-KR"/>
              </w:rPr>
              <w:t>&amp;M</w:t>
            </w:r>
          </w:p>
        </w:tc>
      </w:tr>
      <w:tr w:rsidR="00960C11" w:rsidRPr="004E37ED" w14:paraId="6959BB56" w14:textId="77777777" w:rsidTr="003D1155">
        <w:trPr>
          <w:cnfStyle w:val="000000100000" w:firstRow="0" w:lastRow="0" w:firstColumn="0" w:lastColumn="0" w:oddVBand="0" w:evenVBand="0" w:oddHBand="1" w:evenHBand="0" w:firstRowFirstColumn="0" w:firstRowLastColumn="0" w:lastRowFirstColumn="0" w:lastRowLastColumn="0"/>
          <w:trHeight w:val="1014"/>
          <w:jc w:val="center"/>
        </w:trPr>
        <w:tc>
          <w:tcPr>
            <w:cnfStyle w:val="001000000000" w:firstRow="0" w:lastRow="0" w:firstColumn="1" w:lastColumn="0" w:oddVBand="0" w:evenVBand="0" w:oddHBand="0" w:evenHBand="0" w:firstRowFirstColumn="0" w:firstRowLastColumn="0" w:lastRowFirstColumn="0" w:lastRowLastColumn="0"/>
            <w:tcW w:w="1737" w:type="dxa"/>
          </w:tcPr>
          <w:p w14:paraId="3AC8B9A6" w14:textId="77777777" w:rsidR="00960C11" w:rsidRPr="004E37ED" w:rsidRDefault="00960C11" w:rsidP="007F6F62">
            <w:pPr>
              <w:jc w:val="center"/>
              <w:rPr>
                <w:rFonts w:cstheme="minorHAnsi"/>
                <w:sz w:val="20"/>
                <w:szCs w:val="20"/>
                <w:lang w:eastAsia="ko-KR"/>
              </w:rPr>
            </w:pPr>
          </w:p>
          <w:p w14:paraId="4186DE0F" w14:textId="77777777" w:rsidR="00960C11" w:rsidRPr="004E37ED" w:rsidRDefault="00960C11" w:rsidP="007F6F62">
            <w:pPr>
              <w:jc w:val="center"/>
              <w:rPr>
                <w:rFonts w:cstheme="minorHAnsi"/>
                <w:sz w:val="20"/>
                <w:szCs w:val="20"/>
                <w:lang w:eastAsia="ko-KR"/>
              </w:rPr>
            </w:pPr>
          </w:p>
          <w:p w14:paraId="6E01CD99" w14:textId="77777777" w:rsidR="00960C11" w:rsidRPr="004E37ED" w:rsidRDefault="00960C11" w:rsidP="007F6F62">
            <w:pPr>
              <w:jc w:val="center"/>
              <w:rPr>
                <w:rFonts w:cstheme="minorHAnsi"/>
                <w:sz w:val="20"/>
                <w:szCs w:val="20"/>
                <w:lang w:eastAsia="ko-KR"/>
              </w:rPr>
            </w:pPr>
          </w:p>
          <w:p w14:paraId="563952DA" w14:textId="77777777" w:rsidR="00960C11" w:rsidRPr="004E37ED" w:rsidRDefault="00960C11" w:rsidP="007F6F62">
            <w:pPr>
              <w:jc w:val="center"/>
              <w:rPr>
                <w:rFonts w:cstheme="minorHAnsi"/>
                <w:sz w:val="20"/>
                <w:szCs w:val="20"/>
                <w:lang w:eastAsia="ko-KR"/>
              </w:rPr>
            </w:pPr>
            <w:r w:rsidRPr="004E37ED">
              <w:rPr>
                <w:rFonts w:cstheme="minorHAnsi"/>
                <w:sz w:val="20"/>
                <w:szCs w:val="20"/>
                <w:lang w:eastAsia="ko-KR"/>
              </w:rPr>
              <w:t>Feasible technical model</w:t>
            </w:r>
          </w:p>
        </w:tc>
        <w:tc>
          <w:tcPr>
            <w:tcW w:w="2449" w:type="dxa"/>
            <w:vAlign w:val="center"/>
          </w:tcPr>
          <w:p w14:paraId="702C612A" w14:textId="77777777" w:rsidR="00960C11" w:rsidRPr="004E37ED" w:rsidRDefault="00960C11" w:rsidP="007F6F62">
            <w:pPr>
              <w:cnfStyle w:val="000000100000" w:firstRow="0" w:lastRow="0" w:firstColumn="0" w:lastColumn="0" w:oddVBand="0" w:evenVBand="0" w:oddHBand="1" w:evenHBand="0" w:firstRowFirstColumn="0" w:firstRowLastColumn="0" w:lastRowFirstColumn="0" w:lastRowLastColumn="0"/>
              <w:rPr>
                <w:rFonts w:cstheme="minorHAnsi"/>
                <w:sz w:val="18"/>
                <w:szCs w:val="20"/>
                <w:lang w:eastAsia="ko-KR"/>
              </w:rPr>
            </w:pPr>
            <w:r w:rsidRPr="004E37ED">
              <w:rPr>
                <w:rFonts w:cstheme="minorHAnsi"/>
                <w:sz w:val="18"/>
                <w:szCs w:val="20"/>
                <w:lang w:eastAsia="ko-KR"/>
              </w:rPr>
              <w:t>Grid tied RE systems utilizing local RE sources</w:t>
            </w:r>
          </w:p>
          <w:p w14:paraId="71987EA4" w14:textId="77777777" w:rsidR="00960C11" w:rsidRPr="004E37ED" w:rsidRDefault="00960C11" w:rsidP="007F6F62">
            <w:pPr>
              <w:cnfStyle w:val="000000100000" w:firstRow="0" w:lastRow="0" w:firstColumn="0" w:lastColumn="0" w:oddVBand="0" w:evenVBand="0" w:oddHBand="1" w:evenHBand="0" w:firstRowFirstColumn="0" w:firstRowLastColumn="0" w:lastRowFirstColumn="0" w:lastRowLastColumn="0"/>
              <w:rPr>
                <w:rFonts w:cstheme="minorHAnsi"/>
                <w:sz w:val="18"/>
                <w:szCs w:val="20"/>
                <w:lang w:eastAsia="ko-KR"/>
              </w:rPr>
            </w:pPr>
          </w:p>
          <w:p w14:paraId="023F597C" w14:textId="77777777" w:rsidR="00960C11" w:rsidRPr="004E37ED" w:rsidRDefault="00960C11" w:rsidP="007F6F62">
            <w:pPr>
              <w:cnfStyle w:val="000000100000" w:firstRow="0" w:lastRow="0" w:firstColumn="0" w:lastColumn="0" w:oddVBand="0" w:evenVBand="0" w:oddHBand="1" w:evenHBand="0" w:firstRowFirstColumn="0" w:firstRowLastColumn="0" w:lastRowFirstColumn="0" w:lastRowLastColumn="0"/>
              <w:rPr>
                <w:rFonts w:cstheme="minorHAnsi"/>
                <w:sz w:val="18"/>
                <w:szCs w:val="20"/>
                <w:lang w:eastAsia="ko-KR"/>
              </w:rPr>
            </w:pPr>
            <w:r w:rsidRPr="004E37ED">
              <w:rPr>
                <w:rFonts w:cstheme="minorHAnsi"/>
                <w:sz w:val="18"/>
                <w:szCs w:val="20"/>
                <w:lang w:eastAsia="ko-KR"/>
              </w:rPr>
              <w:t>ESS for voltage support and frequency regulation as RE increases</w:t>
            </w:r>
          </w:p>
        </w:tc>
        <w:tc>
          <w:tcPr>
            <w:tcW w:w="2313" w:type="dxa"/>
            <w:vAlign w:val="center"/>
          </w:tcPr>
          <w:p w14:paraId="53589FEB" w14:textId="77777777" w:rsidR="00960C11" w:rsidRPr="004E37ED" w:rsidRDefault="00960C11" w:rsidP="007F6F62">
            <w:pPr>
              <w:cnfStyle w:val="000000100000" w:firstRow="0" w:lastRow="0" w:firstColumn="0" w:lastColumn="0" w:oddVBand="0" w:evenVBand="0" w:oddHBand="1" w:evenHBand="0" w:firstRowFirstColumn="0" w:firstRowLastColumn="0" w:lastRowFirstColumn="0" w:lastRowLastColumn="0"/>
              <w:rPr>
                <w:rFonts w:cstheme="minorHAnsi"/>
                <w:sz w:val="18"/>
                <w:szCs w:val="20"/>
                <w:lang w:eastAsia="ko-KR"/>
              </w:rPr>
            </w:pPr>
            <w:r w:rsidRPr="004E37ED">
              <w:rPr>
                <w:rFonts w:cstheme="minorHAnsi"/>
                <w:sz w:val="18"/>
                <w:szCs w:val="20"/>
                <w:lang w:eastAsia="ko-KR"/>
              </w:rPr>
              <w:t xml:space="preserve">Hybrid of mini-grid systems with RE, ESS and diesel to reduce the dependency of diesel  </w:t>
            </w:r>
          </w:p>
          <w:p w14:paraId="09FBEB38" w14:textId="77777777" w:rsidR="00960C11" w:rsidRPr="004E37ED" w:rsidRDefault="00960C11" w:rsidP="007F6F62">
            <w:pPr>
              <w:cnfStyle w:val="000000100000" w:firstRow="0" w:lastRow="0" w:firstColumn="0" w:lastColumn="0" w:oddVBand="0" w:evenVBand="0" w:oddHBand="1" w:evenHBand="0" w:firstRowFirstColumn="0" w:firstRowLastColumn="0" w:lastRowFirstColumn="0" w:lastRowLastColumn="0"/>
              <w:rPr>
                <w:rFonts w:cstheme="minorHAnsi"/>
                <w:sz w:val="18"/>
                <w:szCs w:val="20"/>
                <w:lang w:eastAsia="ko-KR"/>
              </w:rPr>
            </w:pPr>
          </w:p>
        </w:tc>
        <w:tc>
          <w:tcPr>
            <w:tcW w:w="2396" w:type="dxa"/>
            <w:vAlign w:val="center"/>
          </w:tcPr>
          <w:p w14:paraId="207B7C97" w14:textId="77777777" w:rsidR="00960C11" w:rsidRPr="004E37ED" w:rsidRDefault="00960C11" w:rsidP="007F6F62">
            <w:pPr>
              <w:cnfStyle w:val="000000100000" w:firstRow="0" w:lastRow="0" w:firstColumn="0" w:lastColumn="0" w:oddVBand="0" w:evenVBand="0" w:oddHBand="1" w:evenHBand="0" w:firstRowFirstColumn="0" w:firstRowLastColumn="0" w:lastRowFirstColumn="0" w:lastRowLastColumn="0"/>
              <w:rPr>
                <w:rFonts w:cstheme="minorHAnsi"/>
                <w:sz w:val="18"/>
                <w:szCs w:val="20"/>
                <w:lang w:eastAsia="ko-KR"/>
              </w:rPr>
            </w:pPr>
            <w:r w:rsidRPr="004E37ED">
              <w:rPr>
                <w:rFonts w:cstheme="minorHAnsi"/>
                <w:sz w:val="18"/>
                <w:szCs w:val="20"/>
                <w:lang w:eastAsia="ko-KR"/>
              </w:rPr>
              <w:t xml:space="preserve">SHS (Small Solar Home System), or  </w:t>
            </w:r>
          </w:p>
          <w:p w14:paraId="3C677E01" w14:textId="77777777" w:rsidR="00960C11" w:rsidRPr="004E37ED" w:rsidRDefault="00960C11" w:rsidP="007F6F62">
            <w:pPr>
              <w:cnfStyle w:val="000000100000" w:firstRow="0" w:lastRow="0" w:firstColumn="0" w:lastColumn="0" w:oddVBand="0" w:evenVBand="0" w:oddHBand="1" w:evenHBand="0" w:firstRowFirstColumn="0" w:firstRowLastColumn="0" w:lastRowFirstColumn="0" w:lastRowLastColumn="0"/>
              <w:rPr>
                <w:rFonts w:cstheme="minorHAnsi"/>
                <w:sz w:val="18"/>
                <w:szCs w:val="20"/>
                <w:lang w:eastAsia="ko-KR"/>
              </w:rPr>
            </w:pPr>
            <w:r w:rsidRPr="004E37ED">
              <w:rPr>
                <w:rFonts w:cstheme="minorHAnsi"/>
                <w:sz w:val="18"/>
                <w:szCs w:val="20"/>
                <w:lang w:eastAsia="ko-KR"/>
              </w:rPr>
              <w:t xml:space="preserve">Hybrid mini-grid system </w:t>
            </w:r>
          </w:p>
        </w:tc>
      </w:tr>
      <w:tr w:rsidR="00960C11" w:rsidRPr="004E37ED" w14:paraId="18EA8CAC" w14:textId="77777777" w:rsidTr="003D1155">
        <w:trPr>
          <w:trHeight w:val="847"/>
          <w:jc w:val="center"/>
        </w:trPr>
        <w:tc>
          <w:tcPr>
            <w:cnfStyle w:val="001000000000" w:firstRow="0" w:lastRow="0" w:firstColumn="1" w:lastColumn="0" w:oddVBand="0" w:evenVBand="0" w:oddHBand="0" w:evenHBand="0" w:firstRowFirstColumn="0" w:firstRowLastColumn="0" w:lastRowFirstColumn="0" w:lastRowLastColumn="0"/>
            <w:tcW w:w="1737" w:type="dxa"/>
          </w:tcPr>
          <w:p w14:paraId="3274BD51" w14:textId="77777777" w:rsidR="00960C11" w:rsidRPr="004E37ED" w:rsidRDefault="00960C11" w:rsidP="007F6F62">
            <w:pPr>
              <w:jc w:val="center"/>
              <w:rPr>
                <w:rFonts w:cstheme="minorHAnsi"/>
                <w:sz w:val="20"/>
                <w:szCs w:val="20"/>
                <w:lang w:eastAsia="ko-KR"/>
              </w:rPr>
            </w:pPr>
          </w:p>
          <w:p w14:paraId="438F958E" w14:textId="77777777" w:rsidR="00960C11" w:rsidRPr="004E37ED" w:rsidRDefault="00960C11" w:rsidP="007F6F62">
            <w:pPr>
              <w:jc w:val="center"/>
              <w:rPr>
                <w:rFonts w:cstheme="minorHAnsi"/>
                <w:sz w:val="20"/>
                <w:szCs w:val="20"/>
                <w:lang w:eastAsia="ko-KR"/>
              </w:rPr>
            </w:pPr>
            <w:r w:rsidRPr="004E37ED">
              <w:rPr>
                <w:rFonts w:cstheme="minorHAnsi"/>
                <w:sz w:val="20"/>
                <w:szCs w:val="20"/>
                <w:lang w:eastAsia="ko-KR"/>
              </w:rPr>
              <w:t>Feasible Business model</w:t>
            </w:r>
          </w:p>
        </w:tc>
        <w:tc>
          <w:tcPr>
            <w:tcW w:w="2449" w:type="dxa"/>
            <w:vAlign w:val="center"/>
          </w:tcPr>
          <w:p w14:paraId="76694D36" w14:textId="77777777" w:rsidR="00960C11" w:rsidRPr="004E37ED" w:rsidRDefault="00960C11" w:rsidP="007F6F62">
            <w:pPr>
              <w:cnfStyle w:val="000000000000" w:firstRow="0" w:lastRow="0" w:firstColumn="0" w:lastColumn="0" w:oddVBand="0" w:evenVBand="0" w:oddHBand="0" w:evenHBand="0" w:firstRowFirstColumn="0" w:firstRowLastColumn="0" w:lastRowFirstColumn="0" w:lastRowLastColumn="0"/>
              <w:rPr>
                <w:rFonts w:cstheme="minorHAnsi"/>
                <w:sz w:val="18"/>
                <w:szCs w:val="20"/>
                <w:lang w:eastAsia="ko-KR"/>
              </w:rPr>
            </w:pPr>
            <w:r w:rsidRPr="004E37ED">
              <w:rPr>
                <w:rFonts w:cstheme="minorHAnsi"/>
                <w:sz w:val="18"/>
                <w:szCs w:val="20"/>
                <w:lang w:eastAsia="ko-KR"/>
              </w:rPr>
              <w:t>IPP with private funding</w:t>
            </w:r>
          </w:p>
        </w:tc>
        <w:tc>
          <w:tcPr>
            <w:tcW w:w="2313" w:type="dxa"/>
            <w:vAlign w:val="center"/>
          </w:tcPr>
          <w:p w14:paraId="40C40EA6" w14:textId="77777777" w:rsidR="00960C11" w:rsidRPr="004E37ED" w:rsidRDefault="00960C11" w:rsidP="007F6F62">
            <w:pPr>
              <w:cnfStyle w:val="000000000000" w:firstRow="0" w:lastRow="0" w:firstColumn="0" w:lastColumn="0" w:oddVBand="0" w:evenVBand="0" w:oddHBand="0" w:evenHBand="0" w:firstRowFirstColumn="0" w:firstRowLastColumn="0" w:lastRowFirstColumn="0" w:lastRowLastColumn="0"/>
              <w:rPr>
                <w:rFonts w:cstheme="minorHAnsi"/>
                <w:sz w:val="18"/>
                <w:szCs w:val="20"/>
                <w:lang w:eastAsia="ko-KR"/>
              </w:rPr>
            </w:pPr>
            <w:r w:rsidRPr="004E37ED">
              <w:rPr>
                <w:rFonts w:cstheme="minorHAnsi"/>
                <w:sz w:val="18"/>
                <w:szCs w:val="20"/>
                <w:lang w:eastAsia="ko-KR"/>
              </w:rPr>
              <w:t>Community or private business model with a blended funding that includes concessional loan from public sector</w:t>
            </w:r>
          </w:p>
        </w:tc>
        <w:tc>
          <w:tcPr>
            <w:tcW w:w="2396" w:type="dxa"/>
            <w:vAlign w:val="center"/>
          </w:tcPr>
          <w:p w14:paraId="3C72BDDD" w14:textId="77777777" w:rsidR="00960C11" w:rsidRPr="004E37ED" w:rsidRDefault="00960C11" w:rsidP="007F6F62">
            <w:pPr>
              <w:cnfStyle w:val="000000000000" w:firstRow="0" w:lastRow="0" w:firstColumn="0" w:lastColumn="0" w:oddVBand="0" w:evenVBand="0" w:oddHBand="0" w:evenHBand="0" w:firstRowFirstColumn="0" w:firstRowLastColumn="0" w:lastRowFirstColumn="0" w:lastRowLastColumn="0"/>
              <w:rPr>
                <w:rFonts w:cstheme="minorHAnsi"/>
                <w:sz w:val="18"/>
                <w:szCs w:val="20"/>
                <w:lang w:eastAsia="ko-KR"/>
              </w:rPr>
            </w:pPr>
            <w:r w:rsidRPr="004E37ED">
              <w:rPr>
                <w:rFonts w:cstheme="minorHAnsi"/>
                <w:sz w:val="18"/>
                <w:szCs w:val="20"/>
                <w:lang w:eastAsia="ko-KR"/>
              </w:rPr>
              <w:t>Public program</w:t>
            </w:r>
          </w:p>
        </w:tc>
      </w:tr>
      <w:tr w:rsidR="00960C11" w:rsidRPr="004E37ED" w14:paraId="7C5546E3" w14:textId="77777777" w:rsidTr="003D1155">
        <w:trPr>
          <w:cnfStyle w:val="000000100000" w:firstRow="0" w:lastRow="0" w:firstColumn="0" w:lastColumn="0" w:oddVBand="0" w:evenVBand="0" w:oddHBand="1" w:evenHBand="0" w:firstRowFirstColumn="0" w:firstRowLastColumn="0" w:lastRowFirstColumn="0" w:lastRowLastColumn="0"/>
          <w:trHeight w:val="1025"/>
          <w:jc w:val="center"/>
        </w:trPr>
        <w:tc>
          <w:tcPr>
            <w:cnfStyle w:val="001000000000" w:firstRow="0" w:lastRow="0" w:firstColumn="1" w:lastColumn="0" w:oddVBand="0" w:evenVBand="0" w:oddHBand="0" w:evenHBand="0" w:firstRowFirstColumn="0" w:firstRowLastColumn="0" w:lastRowFirstColumn="0" w:lastRowLastColumn="0"/>
            <w:tcW w:w="1737" w:type="dxa"/>
          </w:tcPr>
          <w:p w14:paraId="79235D9A" w14:textId="77777777" w:rsidR="00960C11" w:rsidRPr="004E37ED" w:rsidRDefault="00960C11" w:rsidP="007F6F62">
            <w:pPr>
              <w:jc w:val="center"/>
              <w:rPr>
                <w:rFonts w:cstheme="minorHAnsi"/>
                <w:sz w:val="20"/>
                <w:szCs w:val="20"/>
                <w:lang w:eastAsia="ko-KR"/>
              </w:rPr>
            </w:pPr>
          </w:p>
          <w:p w14:paraId="5CCAC2D9" w14:textId="77777777" w:rsidR="00960C11" w:rsidRPr="004E37ED" w:rsidRDefault="00960C11" w:rsidP="007F6F62">
            <w:pPr>
              <w:jc w:val="center"/>
              <w:rPr>
                <w:rFonts w:cstheme="minorHAnsi"/>
                <w:sz w:val="20"/>
                <w:szCs w:val="20"/>
                <w:lang w:eastAsia="ko-KR"/>
              </w:rPr>
            </w:pPr>
            <w:r w:rsidRPr="004E37ED">
              <w:rPr>
                <w:rFonts w:cstheme="minorHAnsi"/>
                <w:sz w:val="20"/>
                <w:szCs w:val="20"/>
                <w:lang w:eastAsia="ko-KR"/>
              </w:rPr>
              <w:t>Technical System</w:t>
            </w:r>
          </w:p>
          <w:p w14:paraId="69A1D9DE" w14:textId="77777777" w:rsidR="00960C11" w:rsidRPr="004E37ED" w:rsidRDefault="00960C11" w:rsidP="007F6F62">
            <w:pPr>
              <w:jc w:val="center"/>
              <w:rPr>
                <w:rFonts w:cstheme="minorHAnsi"/>
                <w:sz w:val="20"/>
                <w:szCs w:val="20"/>
                <w:lang w:eastAsia="ko-KR"/>
              </w:rPr>
            </w:pPr>
            <w:r w:rsidRPr="004E37ED">
              <w:rPr>
                <w:rFonts w:cstheme="minorHAnsi"/>
                <w:sz w:val="20"/>
                <w:szCs w:val="20"/>
                <w:lang w:eastAsia="ko-KR"/>
              </w:rPr>
              <w:t>Design</w:t>
            </w:r>
          </w:p>
        </w:tc>
        <w:tc>
          <w:tcPr>
            <w:tcW w:w="2449" w:type="dxa"/>
            <w:vAlign w:val="center"/>
          </w:tcPr>
          <w:p w14:paraId="01300E17" w14:textId="77777777" w:rsidR="00960C11" w:rsidRPr="004E37ED" w:rsidRDefault="00960C11" w:rsidP="007F6F62">
            <w:pPr>
              <w:cnfStyle w:val="000000100000" w:firstRow="0" w:lastRow="0" w:firstColumn="0" w:lastColumn="0" w:oddVBand="0" w:evenVBand="0" w:oddHBand="1" w:evenHBand="0" w:firstRowFirstColumn="0" w:firstRowLastColumn="0" w:lastRowFirstColumn="0" w:lastRowLastColumn="0"/>
              <w:rPr>
                <w:rFonts w:cstheme="minorHAnsi"/>
                <w:sz w:val="18"/>
                <w:szCs w:val="20"/>
                <w:lang w:eastAsia="ko-KR"/>
              </w:rPr>
            </w:pPr>
            <w:r w:rsidRPr="004E37ED">
              <w:rPr>
                <w:rFonts w:cstheme="minorHAnsi"/>
                <w:sz w:val="18"/>
                <w:szCs w:val="20"/>
                <w:lang w:eastAsia="ko-KR"/>
              </w:rPr>
              <w:t>Diesel as the main power source responsible for CVCF with RE supporting PQ function</w:t>
            </w:r>
          </w:p>
        </w:tc>
        <w:tc>
          <w:tcPr>
            <w:tcW w:w="2313" w:type="dxa"/>
            <w:vAlign w:val="center"/>
          </w:tcPr>
          <w:p w14:paraId="2B99462C" w14:textId="77777777" w:rsidR="00960C11" w:rsidRPr="004E37ED" w:rsidRDefault="00960C11" w:rsidP="007F6F62">
            <w:pPr>
              <w:cnfStyle w:val="000000100000" w:firstRow="0" w:lastRow="0" w:firstColumn="0" w:lastColumn="0" w:oddVBand="0" w:evenVBand="0" w:oddHBand="1" w:evenHBand="0" w:firstRowFirstColumn="0" w:firstRowLastColumn="0" w:lastRowFirstColumn="0" w:lastRowLastColumn="0"/>
              <w:rPr>
                <w:rFonts w:cstheme="minorHAnsi"/>
                <w:sz w:val="18"/>
                <w:szCs w:val="20"/>
                <w:lang w:eastAsia="ko-KR"/>
              </w:rPr>
            </w:pPr>
            <w:r w:rsidRPr="004E37ED">
              <w:rPr>
                <w:rFonts w:cstheme="minorHAnsi"/>
                <w:sz w:val="18"/>
                <w:szCs w:val="20"/>
                <w:lang w:eastAsia="ko-KR"/>
              </w:rPr>
              <w:t>RE as the main power source responsible for CVCF with diesel supporting PQ function</w:t>
            </w:r>
          </w:p>
        </w:tc>
        <w:tc>
          <w:tcPr>
            <w:tcW w:w="2396" w:type="dxa"/>
            <w:vAlign w:val="center"/>
          </w:tcPr>
          <w:p w14:paraId="3225DA35" w14:textId="77777777" w:rsidR="00960C11" w:rsidRPr="004E37ED" w:rsidRDefault="00960C11" w:rsidP="007F6F62">
            <w:pPr>
              <w:cnfStyle w:val="000000100000" w:firstRow="0" w:lastRow="0" w:firstColumn="0" w:lastColumn="0" w:oddVBand="0" w:evenVBand="0" w:oddHBand="1" w:evenHBand="0" w:firstRowFirstColumn="0" w:firstRowLastColumn="0" w:lastRowFirstColumn="0" w:lastRowLastColumn="0"/>
              <w:rPr>
                <w:rFonts w:cstheme="minorHAnsi"/>
                <w:sz w:val="18"/>
                <w:szCs w:val="20"/>
                <w:lang w:eastAsia="ko-KR"/>
              </w:rPr>
            </w:pPr>
            <w:r w:rsidRPr="004E37ED">
              <w:rPr>
                <w:rFonts w:cstheme="minorHAnsi"/>
                <w:sz w:val="18"/>
                <w:szCs w:val="20"/>
                <w:lang w:eastAsia="ko-KR"/>
              </w:rPr>
              <w:t xml:space="preserve">Small solar home system, </w:t>
            </w:r>
          </w:p>
          <w:p w14:paraId="7130E886" w14:textId="77777777" w:rsidR="00960C11" w:rsidRPr="004E37ED" w:rsidRDefault="00960C11" w:rsidP="007F6F62">
            <w:pPr>
              <w:cnfStyle w:val="000000100000" w:firstRow="0" w:lastRow="0" w:firstColumn="0" w:lastColumn="0" w:oddVBand="0" w:evenVBand="0" w:oddHBand="1" w:evenHBand="0" w:firstRowFirstColumn="0" w:firstRowLastColumn="0" w:lastRowFirstColumn="0" w:lastRowLastColumn="0"/>
              <w:rPr>
                <w:rFonts w:cstheme="minorHAnsi"/>
                <w:sz w:val="18"/>
                <w:szCs w:val="20"/>
                <w:lang w:eastAsia="ko-KR"/>
              </w:rPr>
            </w:pPr>
            <w:r w:rsidRPr="004E37ED">
              <w:rPr>
                <w:rFonts w:cstheme="minorHAnsi"/>
                <w:sz w:val="18"/>
                <w:szCs w:val="20"/>
                <w:lang w:eastAsia="ko-KR"/>
              </w:rPr>
              <w:t xml:space="preserve">or mini-grid with RE as the main source but with: no CVCF or PQ functions. Black out or supply interruption allowed   </w:t>
            </w:r>
          </w:p>
        </w:tc>
      </w:tr>
      <w:tr w:rsidR="00960C11" w:rsidRPr="004E37ED" w14:paraId="6B396C5C" w14:textId="77777777" w:rsidTr="003D1155">
        <w:trPr>
          <w:trHeight w:val="599"/>
          <w:jc w:val="center"/>
        </w:trPr>
        <w:tc>
          <w:tcPr>
            <w:cnfStyle w:val="001000000000" w:firstRow="0" w:lastRow="0" w:firstColumn="1" w:lastColumn="0" w:oddVBand="0" w:evenVBand="0" w:oddHBand="0" w:evenHBand="0" w:firstRowFirstColumn="0" w:firstRowLastColumn="0" w:lastRowFirstColumn="0" w:lastRowLastColumn="0"/>
            <w:tcW w:w="1737" w:type="dxa"/>
          </w:tcPr>
          <w:p w14:paraId="6E8D71C4" w14:textId="77777777" w:rsidR="00960C11" w:rsidRPr="004E37ED" w:rsidRDefault="00960C11" w:rsidP="007F6F62">
            <w:pPr>
              <w:jc w:val="center"/>
              <w:rPr>
                <w:rFonts w:cstheme="minorHAnsi"/>
                <w:sz w:val="20"/>
                <w:szCs w:val="20"/>
                <w:lang w:eastAsia="ko-KR"/>
              </w:rPr>
            </w:pPr>
          </w:p>
          <w:p w14:paraId="43525D6B" w14:textId="77777777" w:rsidR="00960C11" w:rsidRPr="004E37ED" w:rsidRDefault="00960C11" w:rsidP="007F6F62">
            <w:pPr>
              <w:jc w:val="center"/>
              <w:rPr>
                <w:rFonts w:cstheme="minorHAnsi"/>
                <w:sz w:val="20"/>
                <w:szCs w:val="20"/>
                <w:lang w:eastAsia="ko-KR"/>
              </w:rPr>
            </w:pPr>
          </w:p>
          <w:p w14:paraId="49D6BD65" w14:textId="77777777" w:rsidR="00960C11" w:rsidRPr="004E37ED" w:rsidRDefault="00960C11" w:rsidP="007F6F62">
            <w:pPr>
              <w:jc w:val="center"/>
              <w:rPr>
                <w:rFonts w:cstheme="minorHAnsi"/>
                <w:sz w:val="20"/>
                <w:szCs w:val="20"/>
                <w:lang w:eastAsia="ko-KR"/>
              </w:rPr>
            </w:pPr>
          </w:p>
          <w:p w14:paraId="4E2C9845" w14:textId="77777777" w:rsidR="00960C11" w:rsidRPr="004E37ED" w:rsidRDefault="00960C11" w:rsidP="007F6F62">
            <w:pPr>
              <w:jc w:val="center"/>
              <w:rPr>
                <w:rFonts w:cstheme="minorHAnsi"/>
                <w:sz w:val="20"/>
                <w:szCs w:val="20"/>
                <w:lang w:eastAsia="ko-KR"/>
              </w:rPr>
            </w:pPr>
          </w:p>
          <w:p w14:paraId="1FDA5AF9" w14:textId="77777777" w:rsidR="00960C11" w:rsidRPr="004E37ED" w:rsidRDefault="00960C11" w:rsidP="007F6F62">
            <w:pPr>
              <w:jc w:val="center"/>
              <w:rPr>
                <w:rFonts w:cstheme="minorHAnsi"/>
                <w:sz w:val="20"/>
                <w:szCs w:val="20"/>
                <w:lang w:eastAsia="ko-KR"/>
              </w:rPr>
            </w:pPr>
          </w:p>
          <w:p w14:paraId="16E0B603" w14:textId="77777777" w:rsidR="00960C11" w:rsidRPr="004E37ED" w:rsidRDefault="00960C11" w:rsidP="007F6F62">
            <w:pPr>
              <w:jc w:val="center"/>
              <w:rPr>
                <w:rFonts w:cstheme="minorHAnsi"/>
                <w:sz w:val="20"/>
                <w:szCs w:val="20"/>
                <w:lang w:eastAsia="ko-KR"/>
              </w:rPr>
            </w:pPr>
          </w:p>
          <w:p w14:paraId="45B3435E" w14:textId="77777777" w:rsidR="00960C11" w:rsidRPr="004E37ED" w:rsidRDefault="00960C11" w:rsidP="007F6F62">
            <w:pPr>
              <w:jc w:val="center"/>
              <w:rPr>
                <w:rFonts w:cstheme="minorHAnsi"/>
                <w:sz w:val="20"/>
                <w:szCs w:val="20"/>
                <w:lang w:eastAsia="ko-KR"/>
              </w:rPr>
            </w:pPr>
            <w:r w:rsidRPr="004E37ED">
              <w:rPr>
                <w:rFonts w:cstheme="minorHAnsi"/>
                <w:sz w:val="20"/>
                <w:szCs w:val="20"/>
                <w:lang w:eastAsia="ko-KR"/>
              </w:rPr>
              <w:t>Key problems and solutions</w:t>
            </w:r>
          </w:p>
        </w:tc>
        <w:tc>
          <w:tcPr>
            <w:tcW w:w="2449" w:type="dxa"/>
            <w:vAlign w:val="center"/>
          </w:tcPr>
          <w:p w14:paraId="092C426C" w14:textId="77777777" w:rsidR="00960C11" w:rsidRPr="004E37ED" w:rsidRDefault="00960C11" w:rsidP="007F6F62">
            <w:pPr>
              <w:cnfStyle w:val="000000000000" w:firstRow="0" w:lastRow="0" w:firstColumn="0" w:lastColumn="0" w:oddVBand="0" w:evenVBand="0" w:oddHBand="0" w:evenHBand="0" w:firstRowFirstColumn="0" w:firstRowLastColumn="0" w:lastRowFirstColumn="0" w:lastRowLastColumn="0"/>
              <w:rPr>
                <w:rFonts w:cstheme="minorHAnsi"/>
                <w:sz w:val="18"/>
                <w:szCs w:val="20"/>
                <w:lang w:eastAsia="ko-KR"/>
              </w:rPr>
            </w:pPr>
            <w:r w:rsidRPr="004E37ED">
              <w:rPr>
                <w:rFonts w:cstheme="minorHAnsi"/>
                <w:sz w:val="18"/>
                <w:szCs w:val="20"/>
                <w:lang w:eastAsia="ko-KR"/>
              </w:rPr>
              <w:t>Grid stability as RE penetration increases</w:t>
            </w:r>
          </w:p>
        </w:tc>
        <w:tc>
          <w:tcPr>
            <w:tcW w:w="2313" w:type="dxa"/>
            <w:vAlign w:val="center"/>
          </w:tcPr>
          <w:p w14:paraId="01FCD17A" w14:textId="77777777" w:rsidR="00960C11" w:rsidRPr="004E37ED" w:rsidRDefault="00960C11" w:rsidP="007F6F62">
            <w:pPr>
              <w:cnfStyle w:val="000000000000" w:firstRow="0" w:lastRow="0" w:firstColumn="0" w:lastColumn="0" w:oddVBand="0" w:evenVBand="0" w:oddHBand="0" w:evenHBand="0" w:firstRowFirstColumn="0" w:firstRowLastColumn="0" w:lastRowFirstColumn="0" w:lastRowLastColumn="0"/>
              <w:rPr>
                <w:rFonts w:cstheme="minorHAnsi"/>
                <w:sz w:val="18"/>
                <w:szCs w:val="20"/>
                <w:lang w:eastAsia="ko-KR"/>
              </w:rPr>
            </w:pPr>
            <w:r w:rsidRPr="004E37ED">
              <w:rPr>
                <w:rFonts w:cstheme="minorHAnsi"/>
                <w:sz w:val="18"/>
                <w:szCs w:val="20"/>
                <w:lang w:eastAsia="ko-KR"/>
              </w:rPr>
              <w:t xml:space="preserve">High level of engineering requirements for mini-grid design </w:t>
            </w:r>
          </w:p>
          <w:p w14:paraId="5AFCD730" w14:textId="77777777" w:rsidR="00960C11" w:rsidRPr="004E37ED" w:rsidRDefault="00960C11" w:rsidP="007F6F62">
            <w:pPr>
              <w:cnfStyle w:val="000000000000" w:firstRow="0" w:lastRow="0" w:firstColumn="0" w:lastColumn="0" w:oddVBand="0" w:evenVBand="0" w:oddHBand="0" w:evenHBand="0" w:firstRowFirstColumn="0" w:firstRowLastColumn="0" w:lastRowFirstColumn="0" w:lastRowLastColumn="0"/>
              <w:rPr>
                <w:rFonts w:cstheme="minorHAnsi"/>
                <w:sz w:val="18"/>
                <w:szCs w:val="20"/>
                <w:lang w:eastAsia="ko-KR"/>
              </w:rPr>
            </w:pPr>
          </w:p>
          <w:p w14:paraId="30D82A2D" w14:textId="77777777" w:rsidR="00960C11" w:rsidRPr="004E37ED" w:rsidRDefault="00960C11" w:rsidP="007F6F62">
            <w:pPr>
              <w:cnfStyle w:val="000000000000" w:firstRow="0" w:lastRow="0" w:firstColumn="0" w:lastColumn="0" w:oddVBand="0" w:evenVBand="0" w:oddHBand="0" w:evenHBand="0" w:firstRowFirstColumn="0" w:firstRowLastColumn="0" w:lastRowFirstColumn="0" w:lastRowLastColumn="0"/>
              <w:rPr>
                <w:rFonts w:cstheme="minorHAnsi"/>
                <w:sz w:val="18"/>
                <w:szCs w:val="20"/>
                <w:lang w:eastAsia="ko-KR"/>
              </w:rPr>
            </w:pPr>
            <w:r w:rsidRPr="004E37ED">
              <w:rPr>
                <w:rFonts w:cstheme="minorHAnsi"/>
                <w:sz w:val="18"/>
                <w:szCs w:val="20"/>
                <w:lang w:eastAsia="ko-KR"/>
              </w:rPr>
              <w:t>Effective O&amp;M platform</w:t>
            </w:r>
          </w:p>
          <w:p w14:paraId="6FD6D3BE" w14:textId="77777777" w:rsidR="00960C11" w:rsidRPr="004E37ED" w:rsidRDefault="00960C11" w:rsidP="007F6F62">
            <w:pPr>
              <w:cnfStyle w:val="000000000000" w:firstRow="0" w:lastRow="0" w:firstColumn="0" w:lastColumn="0" w:oddVBand="0" w:evenVBand="0" w:oddHBand="0" w:evenHBand="0" w:firstRowFirstColumn="0" w:firstRowLastColumn="0" w:lastRowFirstColumn="0" w:lastRowLastColumn="0"/>
              <w:rPr>
                <w:rFonts w:cstheme="minorHAnsi"/>
                <w:sz w:val="18"/>
                <w:szCs w:val="20"/>
                <w:lang w:eastAsia="ko-KR"/>
              </w:rPr>
            </w:pPr>
          </w:p>
          <w:p w14:paraId="1F86003C" w14:textId="77777777" w:rsidR="00960C11" w:rsidRPr="004E37ED" w:rsidRDefault="00960C11" w:rsidP="007F6F62">
            <w:pPr>
              <w:cnfStyle w:val="000000000000" w:firstRow="0" w:lastRow="0" w:firstColumn="0" w:lastColumn="0" w:oddVBand="0" w:evenVBand="0" w:oddHBand="0" w:evenHBand="0" w:firstRowFirstColumn="0" w:firstRowLastColumn="0" w:lastRowFirstColumn="0" w:lastRowLastColumn="0"/>
              <w:rPr>
                <w:rFonts w:cstheme="minorHAnsi"/>
                <w:sz w:val="18"/>
                <w:szCs w:val="20"/>
                <w:lang w:eastAsia="ko-KR"/>
              </w:rPr>
            </w:pPr>
            <w:r w:rsidRPr="004E37ED">
              <w:rPr>
                <w:rFonts w:cstheme="minorHAnsi"/>
                <w:sz w:val="18"/>
                <w:szCs w:val="20"/>
                <w:lang w:eastAsia="ko-KR"/>
              </w:rPr>
              <w:t xml:space="preserve">Incentives to attract private participation </w:t>
            </w:r>
          </w:p>
          <w:p w14:paraId="72C3B9F6" w14:textId="77777777" w:rsidR="00960C11" w:rsidRPr="004E37ED" w:rsidRDefault="00960C11" w:rsidP="007F6F62">
            <w:pPr>
              <w:cnfStyle w:val="000000000000" w:firstRow="0" w:lastRow="0" w:firstColumn="0" w:lastColumn="0" w:oddVBand="0" w:evenVBand="0" w:oddHBand="0" w:evenHBand="0" w:firstRowFirstColumn="0" w:firstRowLastColumn="0" w:lastRowFirstColumn="0" w:lastRowLastColumn="0"/>
              <w:rPr>
                <w:rFonts w:cstheme="minorHAnsi"/>
                <w:sz w:val="18"/>
                <w:szCs w:val="20"/>
                <w:lang w:eastAsia="ko-KR"/>
              </w:rPr>
            </w:pPr>
          </w:p>
          <w:p w14:paraId="59C20D19" w14:textId="77777777" w:rsidR="00960C11" w:rsidRPr="004E37ED" w:rsidRDefault="00960C11" w:rsidP="007F6F62">
            <w:pPr>
              <w:cnfStyle w:val="000000000000" w:firstRow="0" w:lastRow="0" w:firstColumn="0" w:lastColumn="0" w:oddVBand="0" w:evenVBand="0" w:oddHBand="0" w:evenHBand="0" w:firstRowFirstColumn="0" w:firstRowLastColumn="0" w:lastRowFirstColumn="0" w:lastRowLastColumn="0"/>
              <w:rPr>
                <w:rFonts w:cstheme="minorHAnsi"/>
                <w:sz w:val="18"/>
                <w:szCs w:val="20"/>
                <w:lang w:eastAsia="ko-KR"/>
              </w:rPr>
            </w:pPr>
            <w:r w:rsidRPr="004E37ED">
              <w:rPr>
                <w:rFonts w:cstheme="minorHAnsi"/>
                <w:sz w:val="18"/>
                <w:szCs w:val="20"/>
                <w:lang w:eastAsia="ko-KR"/>
              </w:rPr>
              <w:t xml:space="preserve">Innovative business model to achieve economies of scale of a project, and </w:t>
            </w:r>
          </w:p>
          <w:p w14:paraId="047D664E" w14:textId="77777777" w:rsidR="00960C11" w:rsidRPr="004E37ED" w:rsidRDefault="00960C11" w:rsidP="007F6F62">
            <w:pPr>
              <w:cnfStyle w:val="000000000000" w:firstRow="0" w:lastRow="0" w:firstColumn="0" w:lastColumn="0" w:oddVBand="0" w:evenVBand="0" w:oddHBand="0" w:evenHBand="0" w:firstRowFirstColumn="0" w:firstRowLastColumn="0" w:lastRowFirstColumn="0" w:lastRowLastColumn="0"/>
              <w:rPr>
                <w:rFonts w:cstheme="minorHAnsi"/>
                <w:sz w:val="18"/>
                <w:szCs w:val="20"/>
                <w:lang w:eastAsia="ko-KR"/>
              </w:rPr>
            </w:pPr>
            <w:r w:rsidRPr="004E37ED">
              <w:rPr>
                <w:rFonts w:cstheme="minorHAnsi"/>
                <w:sz w:val="18"/>
                <w:szCs w:val="20"/>
                <w:lang w:eastAsia="ko-KR"/>
              </w:rPr>
              <w:t xml:space="preserve"> </w:t>
            </w:r>
          </w:p>
          <w:p w14:paraId="59CA793A" w14:textId="77777777" w:rsidR="00960C11" w:rsidRPr="004E37ED" w:rsidRDefault="00960C11" w:rsidP="007F6F62">
            <w:pPr>
              <w:cnfStyle w:val="000000000000" w:firstRow="0" w:lastRow="0" w:firstColumn="0" w:lastColumn="0" w:oddVBand="0" w:evenVBand="0" w:oddHBand="0" w:evenHBand="0" w:firstRowFirstColumn="0" w:firstRowLastColumn="0" w:lastRowFirstColumn="0" w:lastRowLastColumn="0"/>
              <w:rPr>
                <w:rFonts w:cstheme="minorHAnsi"/>
                <w:sz w:val="18"/>
                <w:szCs w:val="20"/>
                <w:lang w:eastAsia="ko-KR"/>
              </w:rPr>
            </w:pPr>
            <w:r w:rsidRPr="004E37ED">
              <w:rPr>
                <w:rFonts w:cstheme="minorHAnsi"/>
                <w:sz w:val="18"/>
                <w:szCs w:val="20"/>
                <w:lang w:eastAsia="ko-KR"/>
              </w:rPr>
              <w:t xml:space="preserve">Blended financing model for risk sharing between public and private companies </w:t>
            </w:r>
          </w:p>
        </w:tc>
        <w:tc>
          <w:tcPr>
            <w:tcW w:w="2396" w:type="dxa"/>
            <w:vAlign w:val="center"/>
          </w:tcPr>
          <w:p w14:paraId="47999D6E" w14:textId="77777777" w:rsidR="00960C11" w:rsidRPr="004E37ED" w:rsidRDefault="00960C11" w:rsidP="007F6F62">
            <w:pPr>
              <w:cnfStyle w:val="000000000000" w:firstRow="0" w:lastRow="0" w:firstColumn="0" w:lastColumn="0" w:oddVBand="0" w:evenVBand="0" w:oddHBand="0" w:evenHBand="0" w:firstRowFirstColumn="0" w:firstRowLastColumn="0" w:lastRowFirstColumn="0" w:lastRowLastColumn="0"/>
              <w:rPr>
                <w:rFonts w:cstheme="minorHAnsi"/>
                <w:sz w:val="18"/>
                <w:szCs w:val="20"/>
                <w:lang w:eastAsia="ko-KR"/>
              </w:rPr>
            </w:pPr>
          </w:p>
        </w:tc>
      </w:tr>
      <w:tr w:rsidR="00960C11" w:rsidRPr="004E37ED" w14:paraId="3E13808C" w14:textId="77777777" w:rsidTr="003D1155">
        <w:trPr>
          <w:cnfStyle w:val="000000100000" w:firstRow="0" w:lastRow="0" w:firstColumn="0" w:lastColumn="0" w:oddVBand="0" w:evenVBand="0" w:oddHBand="1" w:evenHBand="0" w:firstRowFirstColumn="0" w:firstRowLastColumn="0" w:lastRowFirstColumn="0" w:lastRowLastColumn="0"/>
          <w:trHeight w:val="3524"/>
          <w:jc w:val="center"/>
        </w:trPr>
        <w:tc>
          <w:tcPr>
            <w:cnfStyle w:val="001000000000" w:firstRow="0" w:lastRow="0" w:firstColumn="1" w:lastColumn="0" w:oddVBand="0" w:evenVBand="0" w:oddHBand="0" w:evenHBand="0" w:firstRowFirstColumn="0" w:firstRowLastColumn="0" w:lastRowFirstColumn="0" w:lastRowLastColumn="0"/>
            <w:tcW w:w="1737" w:type="dxa"/>
          </w:tcPr>
          <w:p w14:paraId="14FEF8BD" w14:textId="77777777" w:rsidR="00960C11" w:rsidRPr="004E37ED" w:rsidRDefault="00960C11" w:rsidP="007F6F62">
            <w:pPr>
              <w:jc w:val="center"/>
              <w:rPr>
                <w:rFonts w:cstheme="minorHAnsi"/>
                <w:lang w:eastAsia="ko-KR"/>
              </w:rPr>
            </w:pPr>
          </w:p>
          <w:p w14:paraId="1499331E" w14:textId="77777777" w:rsidR="00960C11" w:rsidRPr="004E37ED" w:rsidRDefault="00960C11" w:rsidP="007F6F62">
            <w:pPr>
              <w:jc w:val="center"/>
              <w:rPr>
                <w:rFonts w:cstheme="minorHAnsi"/>
                <w:lang w:eastAsia="ko-KR"/>
              </w:rPr>
            </w:pPr>
          </w:p>
          <w:p w14:paraId="544AD22D" w14:textId="77777777" w:rsidR="00960C11" w:rsidRPr="004E37ED" w:rsidRDefault="00960C11" w:rsidP="007F6F62">
            <w:pPr>
              <w:jc w:val="center"/>
              <w:rPr>
                <w:rFonts w:cstheme="minorHAnsi"/>
                <w:lang w:eastAsia="ko-KR"/>
              </w:rPr>
            </w:pPr>
          </w:p>
          <w:p w14:paraId="556DDEBD" w14:textId="77777777" w:rsidR="00960C11" w:rsidRPr="004E37ED" w:rsidRDefault="00960C11" w:rsidP="007F6F62">
            <w:pPr>
              <w:jc w:val="center"/>
              <w:rPr>
                <w:rFonts w:cstheme="minorHAnsi"/>
                <w:lang w:eastAsia="ko-KR"/>
              </w:rPr>
            </w:pPr>
          </w:p>
          <w:p w14:paraId="7306E30E" w14:textId="77777777" w:rsidR="00960C11" w:rsidRPr="004E37ED" w:rsidRDefault="00960C11" w:rsidP="007F6F62">
            <w:pPr>
              <w:jc w:val="center"/>
              <w:rPr>
                <w:rFonts w:cstheme="minorHAnsi"/>
                <w:lang w:eastAsia="ko-KR"/>
              </w:rPr>
            </w:pPr>
          </w:p>
          <w:p w14:paraId="6A418D97" w14:textId="77777777" w:rsidR="00960C11" w:rsidRPr="004E37ED" w:rsidRDefault="00960C11" w:rsidP="007F6F62">
            <w:pPr>
              <w:jc w:val="center"/>
              <w:rPr>
                <w:rFonts w:cstheme="minorHAnsi"/>
                <w:lang w:eastAsia="ko-KR"/>
              </w:rPr>
            </w:pPr>
            <w:r>
              <w:rPr>
                <w:rFonts w:cstheme="minorHAnsi"/>
                <w:lang w:eastAsia="ko-KR"/>
              </w:rPr>
              <w:t>Recommended</w:t>
            </w:r>
            <w:r w:rsidRPr="004E37ED">
              <w:rPr>
                <w:rFonts w:cstheme="minorHAnsi"/>
                <w:lang w:eastAsia="ko-KR"/>
              </w:rPr>
              <w:t xml:space="preserve"> task</w:t>
            </w:r>
            <w:r>
              <w:rPr>
                <w:rFonts w:cstheme="minorHAnsi"/>
                <w:lang w:eastAsia="ko-KR"/>
              </w:rPr>
              <w:t>s</w:t>
            </w:r>
          </w:p>
        </w:tc>
        <w:tc>
          <w:tcPr>
            <w:tcW w:w="7159" w:type="dxa"/>
            <w:gridSpan w:val="3"/>
            <w:vAlign w:val="center"/>
          </w:tcPr>
          <w:p w14:paraId="6FE1BD48" w14:textId="77777777" w:rsidR="00960C11" w:rsidRPr="004E37ED" w:rsidRDefault="00960C11" w:rsidP="007F6F62">
            <w:pPr>
              <w:cnfStyle w:val="000000100000" w:firstRow="0" w:lastRow="0" w:firstColumn="0" w:lastColumn="0" w:oddVBand="0" w:evenVBand="0" w:oddHBand="1" w:evenHBand="0" w:firstRowFirstColumn="0" w:firstRowLastColumn="0" w:lastRowFirstColumn="0" w:lastRowLastColumn="0"/>
              <w:rPr>
                <w:rFonts w:cstheme="minorHAnsi"/>
                <w:sz w:val="18"/>
                <w:lang w:eastAsia="ko-KR"/>
              </w:rPr>
            </w:pPr>
            <w:r w:rsidRPr="004E37ED">
              <w:rPr>
                <w:rFonts w:cstheme="minorHAnsi"/>
                <w:sz w:val="18"/>
                <w:lang w:eastAsia="ko-KR"/>
              </w:rPr>
              <w:t>Determined capabilities of local communities</w:t>
            </w:r>
          </w:p>
          <w:p w14:paraId="422774C8" w14:textId="77777777" w:rsidR="00960C11" w:rsidRPr="004E37ED" w:rsidRDefault="00960C11" w:rsidP="007F6F62">
            <w:pPr>
              <w:cnfStyle w:val="000000100000" w:firstRow="0" w:lastRow="0" w:firstColumn="0" w:lastColumn="0" w:oddVBand="0" w:evenVBand="0" w:oddHBand="1" w:evenHBand="0" w:firstRowFirstColumn="0" w:firstRowLastColumn="0" w:lastRowFirstColumn="0" w:lastRowLastColumn="0"/>
              <w:rPr>
                <w:rFonts w:cstheme="minorHAnsi"/>
                <w:sz w:val="18"/>
                <w:lang w:eastAsia="ko-KR"/>
              </w:rPr>
            </w:pPr>
          </w:p>
          <w:p w14:paraId="7EB7FFC8" w14:textId="77777777" w:rsidR="00960C11" w:rsidRPr="004E37ED" w:rsidRDefault="00960C11" w:rsidP="007F6F62">
            <w:pPr>
              <w:cnfStyle w:val="000000100000" w:firstRow="0" w:lastRow="0" w:firstColumn="0" w:lastColumn="0" w:oddVBand="0" w:evenVBand="0" w:oddHBand="1" w:evenHBand="0" w:firstRowFirstColumn="0" w:firstRowLastColumn="0" w:lastRowFirstColumn="0" w:lastRowLastColumn="0"/>
              <w:rPr>
                <w:rFonts w:cstheme="minorHAnsi"/>
                <w:sz w:val="18"/>
                <w:lang w:eastAsia="ko-KR"/>
              </w:rPr>
            </w:pPr>
            <w:r w:rsidRPr="004E37ED">
              <w:rPr>
                <w:rFonts w:cstheme="minorHAnsi"/>
                <w:sz w:val="18"/>
                <w:lang w:eastAsia="ko-KR"/>
              </w:rPr>
              <w:t>Data base of mini-grid projects, including record of trouble</w:t>
            </w:r>
            <w:r>
              <w:rPr>
                <w:rFonts w:cstheme="minorHAnsi"/>
                <w:sz w:val="18"/>
                <w:lang w:eastAsia="ko-KR"/>
              </w:rPr>
              <w:t>s</w:t>
            </w:r>
            <w:r w:rsidRPr="004E37ED">
              <w:rPr>
                <w:rFonts w:cstheme="minorHAnsi"/>
                <w:sz w:val="18"/>
                <w:lang w:eastAsia="ko-KR"/>
              </w:rPr>
              <w:t>, for knowledge accumulation and knowledge sharing</w:t>
            </w:r>
          </w:p>
          <w:p w14:paraId="73DCA7C5" w14:textId="77777777" w:rsidR="00960C11" w:rsidRPr="004E37ED" w:rsidRDefault="00960C11" w:rsidP="007F6F62">
            <w:pPr>
              <w:cnfStyle w:val="000000100000" w:firstRow="0" w:lastRow="0" w:firstColumn="0" w:lastColumn="0" w:oddVBand="0" w:evenVBand="0" w:oddHBand="1" w:evenHBand="0" w:firstRowFirstColumn="0" w:firstRowLastColumn="0" w:lastRowFirstColumn="0" w:lastRowLastColumn="0"/>
              <w:rPr>
                <w:rFonts w:cstheme="minorHAnsi"/>
                <w:sz w:val="18"/>
                <w:lang w:eastAsia="ko-KR"/>
              </w:rPr>
            </w:pPr>
          </w:p>
          <w:p w14:paraId="731D242E" w14:textId="77777777" w:rsidR="00960C11" w:rsidRPr="004E37ED" w:rsidRDefault="00960C11" w:rsidP="007F6F62">
            <w:pPr>
              <w:cnfStyle w:val="000000100000" w:firstRow="0" w:lastRow="0" w:firstColumn="0" w:lastColumn="0" w:oddVBand="0" w:evenVBand="0" w:oddHBand="1" w:evenHBand="0" w:firstRowFirstColumn="0" w:firstRowLastColumn="0" w:lastRowFirstColumn="0" w:lastRowLastColumn="0"/>
              <w:rPr>
                <w:rFonts w:cstheme="minorHAnsi"/>
                <w:sz w:val="18"/>
                <w:lang w:eastAsia="ko-KR"/>
              </w:rPr>
            </w:pPr>
            <w:r w:rsidRPr="004E37ED">
              <w:rPr>
                <w:rFonts w:cstheme="minorHAnsi"/>
                <w:sz w:val="18"/>
                <w:lang w:eastAsia="ko-KR"/>
              </w:rPr>
              <w:t>Integrated O&amp;M platform</w:t>
            </w:r>
          </w:p>
          <w:p w14:paraId="4001DD0A" w14:textId="77777777" w:rsidR="00960C11" w:rsidRPr="004E37ED" w:rsidRDefault="00960C11" w:rsidP="007F6F62">
            <w:pPr>
              <w:cnfStyle w:val="000000100000" w:firstRow="0" w:lastRow="0" w:firstColumn="0" w:lastColumn="0" w:oddVBand="0" w:evenVBand="0" w:oddHBand="1" w:evenHBand="0" w:firstRowFirstColumn="0" w:firstRowLastColumn="0" w:lastRowFirstColumn="0" w:lastRowLastColumn="0"/>
              <w:rPr>
                <w:rFonts w:cstheme="minorHAnsi"/>
                <w:sz w:val="18"/>
                <w:lang w:eastAsia="ko-KR"/>
              </w:rPr>
            </w:pPr>
          </w:p>
          <w:p w14:paraId="2289AADE" w14:textId="77777777" w:rsidR="00960C11" w:rsidRPr="004E37ED" w:rsidRDefault="00960C11" w:rsidP="007F6F62">
            <w:pPr>
              <w:cnfStyle w:val="000000100000" w:firstRow="0" w:lastRow="0" w:firstColumn="0" w:lastColumn="0" w:oddVBand="0" w:evenVBand="0" w:oddHBand="1" w:evenHBand="0" w:firstRowFirstColumn="0" w:firstRowLastColumn="0" w:lastRowFirstColumn="0" w:lastRowLastColumn="0"/>
              <w:rPr>
                <w:rFonts w:cstheme="minorHAnsi"/>
                <w:sz w:val="18"/>
                <w:lang w:eastAsia="ko-KR"/>
              </w:rPr>
            </w:pPr>
            <w:r w:rsidRPr="004E37ED">
              <w:rPr>
                <w:rFonts w:cstheme="minorHAnsi"/>
                <w:sz w:val="18"/>
                <w:lang w:eastAsia="ko-KR"/>
              </w:rPr>
              <w:t>Effective Public and Private Partnership (PPP) model to encourage private participation (to modify and apply UNESCAPE’s “5Ps Model)</w:t>
            </w:r>
          </w:p>
          <w:p w14:paraId="166CBF26" w14:textId="77777777" w:rsidR="00960C11" w:rsidRPr="004E37ED" w:rsidRDefault="00960C11" w:rsidP="007F6F62">
            <w:pPr>
              <w:cnfStyle w:val="000000100000" w:firstRow="0" w:lastRow="0" w:firstColumn="0" w:lastColumn="0" w:oddVBand="0" w:evenVBand="0" w:oddHBand="1" w:evenHBand="0" w:firstRowFirstColumn="0" w:firstRowLastColumn="0" w:lastRowFirstColumn="0" w:lastRowLastColumn="0"/>
              <w:rPr>
                <w:rFonts w:cstheme="minorHAnsi"/>
                <w:sz w:val="18"/>
                <w:szCs w:val="20"/>
                <w:lang w:eastAsia="ko-KR"/>
              </w:rPr>
            </w:pPr>
          </w:p>
          <w:p w14:paraId="64EDC6A1" w14:textId="77777777" w:rsidR="00960C11" w:rsidRPr="004E37ED" w:rsidRDefault="00960C11" w:rsidP="007F6F62">
            <w:pPr>
              <w:cnfStyle w:val="000000100000" w:firstRow="0" w:lastRow="0" w:firstColumn="0" w:lastColumn="0" w:oddVBand="0" w:evenVBand="0" w:oddHBand="1" w:evenHBand="0" w:firstRowFirstColumn="0" w:firstRowLastColumn="0" w:lastRowFirstColumn="0" w:lastRowLastColumn="0"/>
              <w:rPr>
                <w:rFonts w:cstheme="minorHAnsi"/>
                <w:sz w:val="18"/>
                <w:lang w:eastAsia="ko-KR"/>
              </w:rPr>
            </w:pPr>
            <w:r w:rsidRPr="004E37ED">
              <w:rPr>
                <w:rFonts w:cstheme="minorHAnsi"/>
                <w:sz w:val="18"/>
                <w:lang w:eastAsia="ko-KR"/>
              </w:rPr>
              <w:t>Blended financing and incentive tools for risk sharing between public and private companies</w:t>
            </w:r>
          </w:p>
          <w:p w14:paraId="10EA06AD" w14:textId="77777777" w:rsidR="00960C11" w:rsidRPr="004E37ED" w:rsidRDefault="00960C11" w:rsidP="007F6F62">
            <w:pPr>
              <w:cnfStyle w:val="000000100000" w:firstRow="0" w:lastRow="0" w:firstColumn="0" w:lastColumn="0" w:oddVBand="0" w:evenVBand="0" w:oddHBand="1" w:evenHBand="0" w:firstRowFirstColumn="0" w:firstRowLastColumn="0" w:lastRowFirstColumn="0" w:lastRowLastColumn="0"/>
              <w:rPr>
                <w:rFonts w:cstheme="minorHAnsi"/>
                <w:sz w:val="18"/>
                <w:lang w:eastAsia="ko-KR"/>
              </w:rPr>
            </w:pPr>
          </w:p>
          <w:p w14:paraId="7D0EDBCF" w14:textId="77777777" w:rsidR="00960C11" w:rsidRPr="004E37ED" w:rsidRDefault="00960C11" w:rsidP="007F6F62">
            <w:pPr>
              <w:cnfStyle w:val="000000100000" w:firstRow="0" w:lastRow="0" w:firstColumn="0" w:lastColumn="0" w:oddVBand="0" w:evenVBand="0" w:oddHBand="1" w:evenHBand="0" w:firstRowFirstColumn="0" w:firstRowLastColumn="0" w:lastRowFirstColumn="0" w:lastRowLastColumn="0"/>
              <w:rPr>
                <w:rFonts w:cstheme="minorHAnsi"/>
                <w:sz w:val="18"/>
                <w:lang w:eastAsia="ko-KR"/>
              </w:rPr>
            </w:pPr>
            <w:r w:rsidRPr="004E37ED">
              <w:rPr>
                <w:rFonts w:cstheme="minorHAnsi"/>
                <w:sz w:val="18"/>
                <w:lang w:eastAsia="ko-KR"/>
              </w:rPr>
              <w:t>Win-win collaboration between foreign technology companies and local enterprises for customization and localization of key equipment, and local capacity building</w:t>
            </w:r>
          </w:p>
        </w:tc>
      </w:tr>
    </w:tbl>
    <w:p w14:paraId="2A34A12D" w14:textId="77777777" w:rsidR="00960C11" w:rsidRDefault="00960C11" w:rsidP="00960C11">
      <w:pPr>
        <w:pStyle w:val="ListParagraph"/>
        <w:spacing w:after="0"/>
        <w:ind w:left="0"/>
      </w:pPr>
    </w:p>
    <w:p w14:paraId="17158ECE" w14:textId="77777777" w:rsidR="00EF2D5C" w:rsidRDefault="00EF2D5C" w:rsidP="00EF2D5C">
      <w:pPr>
        <w:pStyle w:val="Heading2"/>
        <w:numPr>
          <w:ilvl w:val="1"/>
          <w:numId w:val="19"/>
        </w:numPr>
        <w:spacing w:after="240"/>
        <w:ind w:left="426" w:hanging="426"/>
        <w:rPr>
          <w:sz w:val="24"/>
        </w:rPr>
      </w:pPr>
      <w:bookmarkStart w:id="1737" w:name="_Toc521422867"/>
      <w:bookmarkStart w:id="1738" w:name="_Toc521926944"/>
      <w:r w:rsidRPr="00E34A52">
        <w:rPr>
          <w:sz w:val="24"/>
        </w:rPr>
        <w:t>Design of Technical Model</w:t>
      </w:r>
      <w:bookmarkEnd w:id="1737"/>
      <w:bookmarkEnd w:id="1738"/>
    </w:p>
    <w:p w14:paraId="31142564" w14:textId="77777777" w:rsidR="00EF2D5C" w:rsidRDefault="00EF2D5C" w:rsidP="00EF2D5C">
      <w:pPr>
        <w:jc w:val="both"/>
        <w:rPr>
          <w:rFonts w:cstheme="minorHAnsi"/>
        </w:rPr>
      </w:pPr>
      <w:r w:rsidRPr="00177FFD">
        <w:rPr>
          <w:rFonts w:cstheme="minorHAnsi"/>
        </w:rPr>
        <w:t>As discussed in previous parts of this study, there ar</w:t>
      </w:r>
      <w:r>
        <w:rPr>
          <w:rFonts w:cstheme="minorHAnsi"/>
        </w:rPr>
        <w:t>e key problems that constrain mini-grid</w:t>
      </w:r>
      <w:r w:rsidRPr="00177FFD">
        <w:rPr>
          <w:rFonts w:cstheme="minorHAnsi"/>
        </w:rPr>
        <w:t xml:space="preserve"> promotion in PICTs. </w:t>
      </w:r>
      <w:r>
        <w:rPr>
          <w:rFonts w:cstheme="minorHAnsi"/>
        </w:rPr>
        <w:t xml:space="preserve"> </w:t>
      </w:r>
      <w:r w:rsidRPr="00177FFD">
        <w:rPr>
          <w:rFonts w:cstheme="minorHAnsi"/>
        </w:rPr>
        <w:t xml:space="preserve">Solutions to those problems must be invented, therefore, if an effective </w:t>
      </w:r>
      <w:r>
        <w:rPr>
          <w:rFonts w:cstheme="minorHAnsi"/>
        </w:rPr>
        <w:t>mini-grid</w:t>
      </w:r>
      <w:r w:rsidRPr="00177FFD">
        <w:rPr>
          <w:rFonts w:cstheme="minorHAnsi"/>
        </w:rPr>
        <w:t xml:space="preserve"> program should be designed and implemented.  </w:t>
      </w:r>
      <w:r>
        <w:rPr>
          <w:rFonts w:cstheme="minorHAnsi"/>
        </w:rPr>
        <w:t>I</w:t>
      </w:r>
      <w:r w:rsidRPr="00177FFD">
        <w:rPr>
          <w:rFonts w:cstheme="minorHAnsi"/>
        </w:rPr>
        <w:t>n order to analyze problems and find proper solutions, reliable data and knowledge</w:t>
      </w:r>
      <w:r>
        <w:rPr>
          <w:rFonts w:cstheme="minorHAnsi"/>
        </w:rPr>
        <w:t xml:space="preserve"> is</w:t>
      </w:r>
      <w:r w:rsidRPr="00177FFD">
        <w:rPr>
          <w:rFonts w:cstheme="minorHAnsi"/>
        </w:rPr>
        <w:t xml:space="preserve"> necessary.</w:t>
      </w:r>
      <w:r>
        <w:rPr>
          <w:rFonts w:cstheme="minorHAnsi"/>
        </w:rPr>
        <w:t xml:space="preserve"> </w:t>
      </w:r>
      <w:r w:rsidRPr="00177FFD">
        <w:rPr>
          <w:rFonts w:cstheme="minorHAnsi"/>
        </w:rPr>
        <w:t xml:space="preserve"> Without reliable knowledge and data, any attempt to find and provide solutions will be short-sighted and ineffective. </w:t>
      </w:r>
      <w:r>
        <w:rPr>
          <w:rFonts w:cstheme="minorHAnsi"/>
        </w:rPr>
        <w:t xml:space="preserve"> </w:t>
      </w:r>
    </w:p>
    <w:p w14:paraId="6CEB3BC7" w14:textId="77777777" w:rsidR="00EF2D5C" w:rsidRPr="00E04421" w:rsidRDefault="00EF2D5C" w:rsidP="00EF2D5C">
      <w:pPr>
        <w:jc w:val="both"/>
        <w:rPr>
          <w:rFonts w:cstheme="minorHAnsi"/>
        </w:rPr>
      </w:pPr>
      <w:r w:rsidRPr="00177FFD">
        <w:rPr>
          <w:rFonts w:cstheme="minorHAnsi"/>
        </w:rPr>
        <w:t xml:space="preserve">Currently, there are growing numbers of </w:t>
      </w:r>
      <w:r>
        <w:rPr>
          <w:rFonts w:cstheme="minorHAnsi"/>
        </w:rPr>
        <w:t>mini-grid</w:t>
      </w:r>
      <w:r w:rsidRPr="00177FFD">
        <w:rPr>
          <w:rFonts w:cstheme="minorHAnsi"/>
        </w:rPr>
        <w:t xml:space="preserve"> projects in operation and under-implementation, and there are as many numbers of technical problems observed or reported. </w:t>
      </w:r>
      <w:r>
        <w:rPr>
          <w:rFonts w:cstheme="minorHAnsi"/>
        </w:rPr>
        <w:t xml:space="preserve"> </w:t>
      </w:r>
      <w:r w:rsidRPr="00177FFD">
        <w:rPr>
          <w:rFonts w:cstheme="minorHAnsi"/>
        </w:rPr>
        <w:t xml:space="preserve">However, those activities and observed problems are not presented in an organized way, and do not provide reliable data base </w:t>
      </w:r>
      <w:r w:rsidRPr="00177FFD">
        <w:rPr>
          <w:rFonts w:cstheme="minorHAnsi"/>
        </w:rPr>
        <w:lastRenderedPageBreak/>
        <w:t xml:space="preserve">and knowledge in studying and analyzing </w:t>
      </w:r>
      <w:r>
        <w:rPr>
          <w:rFonts w:cstheme="minorHAnsi"/>
        </w:rPr>
        <w:t>mini-grid</w:t>
      </w:r>
      <w:r w:rsidRPr="00177FFD">
        <w:rPr>
          <w:rFonts w:cstheme="minorHAnsi"/>
        </w:rPr>
        <w:t xml:space="preserve"> technical problems in depth. </w:t>
      </w:r>
      <w:r>
        <w:rPr>
          <w:rFonts w:cstheme="minorHAnsi"/>
        </w:rPr>
        <w:t xml:space="preserve"> </w:t>
      </w:r>
      <w:r>
        <w:rPr>
          <w:rFonts w:ascii="Calibri" w:eastAsia="휴먼명조" w:hAnsi="Calibri" w:cs="Times New Roman"/>
          <w:color w:val="000000"/>
        </w:rPr>
        <w:t xml:space="preserve">There are issues that must be addressed in the design, operation and maintenance phases. </w:t>
      </w:r>
    </w:p>
    <w:p w14:paraId="176121F4" w14:textId="77777777" w:rsidR="00EF2D5C" w:rsidRPr="009A4B43" w:rsidRDefault="00EF2D5C" w:rsidP="00EF2D5C">
      <w:pPr>
        <w:jc w:val="both"/>
        <w:rPr>
          <w:rFonts w:cstheme="minorHAnsi"/>
          <w:b/>
        </w:rPr>
      </w:pPr>
      <w:r w:rsidRPr="008F08AB">
        <w:rPr>
          <w:rFonts w:cstheme="minorHAnsi"/>
          <w:b/>
        </w:rPr>
        <w:t>Problems in Design Phase</w:t>
      </w:r>
    </w:p>
    <w:p w14:paraId="04604D69" w14:textId="77777777" w:rsidR="00EF2D5C" w:rsidRDefault="00EF2D5C" w:rsidP="00EF2D5C">
      <w:pPr>
        <w:jc w:val="both"/>
        <w:rPr>
          <w:rFonts w:cstheme="minorHAnsi"/>
        </w:rPr>
      </w:pPr>
      <w:r>
        <w:rPr>
          <w:rFonts w:cstheme="minorHAnsi"/>
        </w:rPr>
        <w:t xml:space="preserve">The design phase is critical in implementing successful projects, in the PICTs; mini-grids must take into account the following issues: </w:t>
      </w:r>
    </w:p>
    <w:p w14:paraId="7D86585B" w14:textId="77777777" w:rsidR="00EF2D5C" w:rsidRDefault="00A10791" w:rsidP="00EF2D5C">
      <w:pPr>
        <w:pStyle w:val="ListParagraph"/>
        <w:numPr>
          <w:ilvl w:val="0"/>
          <w:numId w:val="38"/>
        </w:numPr>
        <w:jc w:val="both"/>
        <w:rPr>
          <w:rFonts w:cstheme="minorHAnsi"/>
        </w:rPr>
      </w:pPr>
      <w:r>
        <w:rPr>
          <w:rFonts w:cstheme="minorHAnsi"/>
          <w:lang w:eastAsia="ko-KR"/>
        </w:rPr>
        <w:t>Application of the most relevant</w:t>
      </w:r>
      <w:r w:rsidR="00EF2D5C">
        <w:rPr>
          <w:rFonts w:cstheme="minorHAnsi" w:hint="eastAsia"/>
          <w:lang w:eastAsia="ko-KR"/>
        </w:rPr>
        <w:t xml:space="preserve"> data or statistics to be referred concerning technical troubles and system performance. Without such data and knowledge, the designing of a robust and reliable mini-grid system is not possible. </w:t>
      </w:r>
    </w:p>
    <w:p w14:paraId="25F8A980" w14:textId="1CEC5D24" w:rsidR="00EF2D5C" w:rsidRDefault="00EF2D5C" w:rsidP="00EF2D5C">
      <w:pPr>
        <w:pStyle w:val="ListParagraph"/>
        <w:numPr>
          <w:ilvl w:val="0"/>
          <w:numId w:val="38"/>
        </w:numPr>
        <w:jc w:val="both"/>
        <w:rPr>
          <w:rFonts w:cstheme="minorHAnsi"/>
        </w:rPr>
      </w:pPr>
      <w:r w:rsidRPr="00177FFD">
        <w:rPr>
          <w:rFonts w:cstheme="minorHAnsi"/>
        </w:rPr>
        <w:t xml:space="preserve">Need of </w:t>
      </w:r>
      <w:r>
        <w:rPr>
          <w:rFonts w:cstheme="minorHAnsi" w:hint="eastAsia"/>
          <w:lang w:eastAsia="ko-KR"/>
        </w:rPr>
        <w:t xml:space="preserve">an optimal design of integrated operation of a mini-grid system based on the specific energy environment of target community. Design without such consideration will lead to frequent technical troubles and system </w:t>
      </w:r>
      <w:r w:rsidR="00C70056">
        <w:rPr>
          <w:rFonts w:cstheme="minorHAnsi"/>
          <w:lang w:eastAsia="ko-KR"/>
        </w:rPr>
        <w:t>failures.</w:t>
      </w:r>
      <w:r>
        <w:rPr>
          <w:rFonts w:cstheme="minorHAnsi"/>
        </w:rPr>
        <w:t xml:space="preserve"> </w:t>
      </w:r>
    </w:p>
    <w:p w14:paraId="4F8B5284" w14:textId="77777777" w:rsidR="00EF2D5C" w:rsidRDefault="00EF2D5C" w:rsidP="00EF2D5C">
      <w:pPr>
        <w:pStyle w:val="ListParagraph"/>
        <w:numPr>
          <w:ilvl w:val="0"/>
          <w:numId w:val="38"/>
        </w:numPr>
        <w:jc w:val="both"/>
        <w:rPr>
          <w:rFonts w:cstheme="minorHAnsi"/>
        </w:rPr>
      </w:pPr>
      <w:r w:rsidRPr="00177FFD">
        <w:rPr>
          <w:rFonts w:cstheme="minorHAnsi"/>
        </w:rPr>
        <w:t>Need of design of package of imported equipment for challenging logistics</w:t>
      </w:r>
      <w:r>
        <w:rPr>
          <w:rFonts w:cstheme="minorHAnsi"/>
        </w:rPr>
        <w:t xml:space="preserve"> - </w:t>
      </w:r>
      <w:r w:rsidRPr="00177FFD">
        <w:rPr>
          <w:rFonts w:cstheme="minorHAnsi"/>
        </w:rPr>
        <w:t>Systems are installed in remote areas where communication/travel is difficult and expensive.</w:t>
      </w:r>
      <w:r>
        <w:rPr>
          <w:rFonts w:cstheme="minorHAnsi"/>
        </w:rPr>
        <w:t xml:space="preserve">  Therefore, key equipment must be packaged so that it is easy to transport and install. </w:t>
      </w:r>
    </w:p>
    <w:p w14:paraId="2EE96294" w14:textId="77777777" w:rsidR="00EF2D5C" w:rsidRDefault="00EF2D5C" w:rsidP="00EF2D5C">
      <w:pPr>
        <w:pStyle w:val="ListParagraph"/>
        <w:numPr>
          <w:ilvl w:val="0"/>
          <w:numId w:val="38"/>
        </w:numPr>
        <w:jc w:val="both"/>
        <w:rPr>
          <w:rFonts w:cstheme="minorHAnsi"/>
        </w:rPr>
      </w:pPr>
      <w:r w:rsidRPr="00177FFD">
        <w:rPr>
          <w:rFonts w:cstheme="minorHAnsi"/>
        </w:rPr>
        <w:t xml:space="preserve">The high humidity and salt in the air can create malfunctioning in the critical components like inverters. There are reports of solar inverters failing within a short time despite having a warranty for 10 years. </w:t>
      </w:r>
      <w:r>
        <w:rPr>
          <w:rFonts w:cstheme="minorHAnsi"/>
        </w:rPr>
        <w:t xml:space="preserve"> </w:t>
      </w:r>
      <w:r w:rsidRPr="00177FFD">
        <w:rPr>
          <w:rFonts w:cstheme="minorHAnsi"/>
        </w:rPr>
        <w:t>Replacement is time consuming and expensive.</w:t>
      </w:r>
      <w:r>
        <w:rPr>
          <w:rFonts w:cstheme="minorHAnsi"/>
        </w:rPr>
        <w:t xml:space="preserve">  Therefore, a design and</w:t>
      </w:r>
      <w:r w:rsidRPr="00177FFD">
        <w:rPr>
          <w:rFonts w:cstheme="minorHAnsi"/>
        </w:rPr>
        <w:t xml:space="preserve"> customization of key equipment to match local climate and operational conditions</w:t>
      </w:r>
      <w:r>
        <w:rPr>
          <w:rFonts w:cstheme="minorHAnsi"/>
        </w:rPr>
        <w:t>.</w:t>
      </w:r>
    </w:p>
    <w:p w14:paraId="4A778C53" w14:textId="77777777" w:rsidR="00EF2D5C" w:rsidRPr="009A627B" w:rsidRDefault="00EF2D5C" w:rsidP="00EF2D5C">
      <w:pPr>
        <w:pStyle w:val="ListParagraph"/>
        <w:numPr>
          <w:ilvl w:val="0"/>
          <w:numId w:val="38"/>
        </w:numPr>
        <w:jc w:val="both"/>
        <w:rPr>
          <w:rFonts w:cstheme="minorHAnsi"/>
        </w:rPr>
      </w:pPr>
      <w:r>
        <w:rPr>
          <w:rFonts w:cstheme="minorHAnsi"/>
        </w:rPr>
        <w:t xml:space="preserve">There are currently </w:t>
      </w:r>
      <w:r w:rsidRPr="009A627B">
        <w:rPr>
          <w:rFonts w:cstheme="minorHAnsi"/>
        </w:rPr>
        <w:t xml:space="preserve">No standard technical protocols of </w:t>
      </w:r>
      <w:r>
        <w:rPr>
          <w:rFonts w:cstheme="minorHAnsi"/>
        </w:rPr>
        <w:t>mini-grid</w:t>
      </w:r>
      <w:r w:rsidRPr="009A627B">
        <w:rPr>
          <w:rFonts w:cstheme="minorHAnsi"/>
        </w:rPr>
        <w:t xml:space="preserve"> systems</w:t>
      </w:r>
      <w:r>
        <w:rPr>
          <w:rFonts w:cstheme="minorHAnsi"/>
        </w:rPr>
        <w:t xml:space="preserve">. </w:t>
      </w:r>
    </w:p>
    <w:p w14:paraId="6399659F" w14:textId="3D8AC7D5" w:rsidR="00F1249F" w:rsidRPr="00CD78D0" w:rsidRDefault="00EF2D5C" w:rsidP="00CD78D0">
      <w:pPr>
        <w:pStyle w:val="ListParagraph"/>
        <w:numPr>
          <w:ilvl w:val="0"/>
          <w:numId w:val="38"/>
        </w:numPr>
        <w:jc w:val="both"/>
        <w:rPr>
          <w:rFonts w:cstheme="minorHAnsi"/>
        </w:rPr>
      </w:pPr>
      <w:r w:rsidRPr="009A627B">
        <w:rPr>
          <w:rFonts w:cstheme="minorHAnsi"/>
        </w:rPr>
        <w:t xml:space="preserve">Inadequate </w:t>
      </w:r>
      <w:r>
        <w:rPr>
          <w:rFonts w:cstheme="minorHAnsi"/>
        </w:rPr>
        <w:t>design</w:t>
      </w:r>
      <w:r w:rsidRPr="009A627B">
        <w:rPr>
          <w:rFonts w:cstheme="minorHAnsi"/>
        </w:rPr>
        <w:t xml:space="preserve"> of key equipment for delivery, construction, and operation</w:t>
      </w:r>
      <w:r>
        <w:rPr>
          <w:rFonts w:cstheme="minorHAnsi"/>
        </w:rPr>
        <w:t xml:space="preserve"> - </w:t>
      </w:r>
      <w:r w:rsidRPr="009A627B">
        <w:rPr>
          <w:rFonts w:cstheme="minorHAnsi" w:hint="eastAsia"/>
        </w:rPr>
        <w:t xml:space="preserve">One of commonly </w:t>
      </w:r>
      <w:r w:rsidRPr="009A627B">
        <w:rPr>
          <w:rFonts w:cstheme="minorHAnsi"/>
        </w:rPr>
        <w:t>occurring</w:t>
      </w:r>
      <w:r w:rsidRPr="009A627B">
        <w:rPr>
          <w:rFonts w:cstheme="minorHAnsi" w:hint="eastAsia"/>
        </w:rPr>
        <w:t xml:space="preserve"> technical issues concerning </w:t>
      </w:r>
      <w:r>
        <w:rPr>
          <w:rFonts w:cstheme="minorHAnsi" w:hint="eastAsia"/>
        </w:rPr>
        <w:t>mini-grid</w:t>
      </w:r>
      <w:r w:rsidRPr="009A627B">
        <w:rPr>
          <w:rFonts w:cstheme="minorHAnsi" w:hint="eastAsia"/>
        </w:rPr>
        <w:t xml:space="preserve"> systems in PICTs is that inadequacy of imported products or packages of key </w:t>
      </w:r>
      <w:r>
        <w:rPr>
          <w:rFonts w:cstheme="minorHAnsi" w:hint="eastAsia"/>
        </w:rPr>
        <w:t>mini-grid</w:t>
      </w:r>
      <w:r w:rsidRPr="009A627B">
        <w:rPr>
          <w:rFonts w:cstheme="minorHAnsi" w:hint="eastAsia"/>
        </w:rPr>
        <w:t xml:space="preserve"> components. </w:t>
      </w:r>
      <w:r>
        <w:rPr>
          <w:rFonts w:cstheme="minorHAnsi"/>
        </w:rPr>
        <w:t xml:space="preserve"> </w:t>
      </w:r>
      <w:r w:rsidRPr="009A627B">
        <w:rPr>
          <w:rFonts w:cstheme="minorHAnsi" w:hint="eastAsia"/>
        </w:rPr>
        <w:t>For example, the quick deterioration or depreciation of ESS in the hot and humid weather, and frequent failure of PCS</w:t>
      </w:r>
      <w:r>
        <w:rPr>
          <w:rFonts w:cstheme="minorHAnsi"/>
        </w:rPr>
        <w:t xml:space="preserve"> including inverters</w:t>
      </w:r>
      <w:r w:rsidRPr="009A627B">
        <w:rPr>
          <w:rFonts w:cstheme="minorHAnsi" w:hint="eastAsia"/>
        </w:rPr>
        <w:t xml:space="preserve"> are among those complaints.   The causes of such problems may be rooted to several underlying problems</w:t>
      </w:r>
      <w:r w:rsidRPr="009A627B">
        <w:rPr>
          <w:rFonts w:cstheme="minorHAnsi"/>
        </w:rPr>
        <w:t>—</w:t>
      </w:r>
      <w:r w:rsidRPr="009A627B">
        <w:rPr>
          <w:rFonts w:cstheme="minorHAnsi" w:hint="eastAsia"/>
        </w:rPr>
        <w:t>products with bad quality, products designed for different weather or geo-physical environment, and products with complex design for a local engineer to understand and operate</w:t>
      </w:r>
      <w:r>
        <w:rPr>
          <w:rFonts w:cstheme="minorHAnsi"/>
        </w:rPr>
        <w:t xml:space="preserve"> </w:t>
      </w:r>
      <w:r w:rsidR="00C70056">
        <w:rPr>
          <w:rFonts w:cstheme="minorHAnsi"/>
        </w:rPr>
        <w:t>(local</w:t>
      </w:r>
      <w:r>
        <w:rPr>
          <w:rFonts w:cstheme="minorHAnsi"/>
        </w:rPr>
        <w:t xml:space="preserve"> staff must be involved right from the beginning)</w:t>
      </w:r>
      <w:r w:rsidRPr="009A627B">
        <w:rPr>
          <w:rFonts w:cstheme="minorHAnsi" w:hint="eastAsia"/>
        </w:rPr>
        <w:t>.</w:t>
      </w:r>
    </w:p>
    <w:p w14:paraId="0EDC820C" w14:textId="77777777" w:rsidR="00EF2D5C" w:rsidRPr="009A4B43" w:rsidRDefault="00EF2D5C" w:rsidP="00EF2D5C">
      <w:pPr>
        <w:jc w:val="both"/>
        <w:rPr>
          <w:rFonts w:cstheme="minorHAnsi"/>
          <w:b/>
        </w:rPr>
      </w:pPr>
      <w:r w:rsidRPr="008F08AB">
        <w:rPr>
          <w:rFonts w:cstheme="minorHAnsi"/>
          <w:b/>
        </w:rPr>
        <w:t>Problems in Operational and Maintenance Phase</w:t>
      </w:r>
    </w:p>
    <w:p w14:paraId="3C75AE72" w14:textId="2F2AA242" w:rsidR="00EF2D5C" w:rsidRPr="00B22452" w:rsidRDefault="00EF2D5C" w:rsidP="00EF2D5C">
      <w:pPr>
        <w:pStyle w:val="ListParagraph"/>
        <w:numPr>
          <w:ilvl w:val="0"/>
          <w:numId w:val="39"/>
        </w:numPr>
        <w:jc w:val="both"/>
        <w:rPr>
          <w:rFonts w:cstheme="minorHAnsi"/>
          <w:lang w:eastAsia="ko-KR"/>
        </w:rPr>
      </w:pPr>
      <w:r w:rsidRPr="00B22452">
        <w:rPr>
          <w:rFonts w:cstheme="minorHAnsi"/>
          <w:lang w:eastAsia="ko-KR"/>
        </w:rPr>
        <w:t xml:space="preserve">Need of effective and </w:t>
      </w:r>
      <w:r w:rsidR="00B22452" w:rsidRPr="00B22452">
        <w:rPr>
          <w:rFonts w:cstheme="minorHAnsi"/>
          <w:lang w:eastAsia="ko-KR"/>
        </w:rPr>
        <w:t>cost-efficient</w:t>
      </w:r>
      <w:r w:rsidRPr="00B22452">
        <w:rPr>
          <w:rFonts w:cstheme="minorHAnsi"/>
          <w:lang w:eastAsia="ko-KR"/>
        </w:rPr>
        <w:t xml:space="preserve"> O&amp;M practice to deal with the challenging geographical condition and requirement of skilled experts in PICTs.    </w:t>
      </w:r>
    </w:p>
    <w:p w14:paraId="09B22C13" w14:textId="77777777" w:rsidR="00EF2D5C" w:rsidRPr="00B22452" w:rsidRDefault="00EF2D5C" w:rsidP="00EF2D5C">
      <w:pPr>
        <w:pStyle w:val="ListParagraph"/>
        <w:numPr>
          <w:ilvl w:val="0"/>
          <w:numId w:val="39"/>
        </w:numPr>
        <w:jc w:val="both"/>
        <w:rPr>
          <w:rFonts w:cstheme="minorHAnsi"/>
          <w:lang w:eastAsia="ko-KR"/>
        </w:rPr>
      </w:pPr>
      <w:r w:rsidRPr="00B22452">
        <w:rPr>
          <w:rFonts w:cstheme="minorHAnsi"/>
        </w:rPr>
        <w:t xml:space="preserve">Operational Manual - Often it is difficult to communicate the proper method of mini-grid operation, therefore the manual should be easy to read, understand, and practice.  </w:t>
      </w:r>
      <w:r w:rsidRPr="00B22452">
        <w:rPr>
          <w:rFonts w:cstheme="minorHAnsi"/>
          <w:lang w:eastAsia="ko-KR"/>
        </w:rPr>
        <w:t xml:space="preserve">Such an operational manual should be written in a commonly communicated language at the local community, and the content, description, and interface of the operation manual should be simple and easy for local O&amp;M staff to understand and practice. </w:t>
      </w:r>
    </w:p>
    <w:p w14:paraId="13519485" w14:textId="77777777" w:rsidR="00EF2D5C" w:rsidRPr="00C650DD" w:rsidRDefault="00EF2D5C" w:rsidP="00EF2D5C">
      <w:pPr>
        <w:pStyle w:val="ListParagraph"/>
        <w:numPr>
          <w:ilvl w:val="0"/>
          <w:numId w:val="39"/>
        </w:numPr>
        <w:tabs>
          <w:tab w:val="left" w:pos="2930"/>
        </w:tabs>
        <w:jc w:val="both"/>
        <w:rPr>
          <w:rFonts w:cstheme="minorHAnsi"/>
        </w:rPr>
      </w:pPr>
      <w:r w:rsidRPr="00B22452">
        <w:rPr>
          <w:rFonts w:cstheme="minorHAnsi"/>
          <w:lang w:eastAsia="ko-KR"/>
        </w:rPr>
        <w:t xml:space="preserve">Adequate management of key components and spare parts - </w:t>
      </w:r>
      <w:r w:rsidRPr="00B22452">
        <w:rPr>
          <w:rFonts w:cstheme="minorHAnsi"/>
        </w:rPr>
        <w:t xml:space="preserve">There are varying qualify of key components of a mini-grid.  </w:t>
      </w:r>
      <w:r w:rsidRPr="00B22452">
        <w:rPr>
          <w:rFonts w:cstheme="minorHAnsi"/>
          <w:lang w:eastAsia="ko-KR"/>
        </w:rPr>
        <w:t xml:space="preserve">Frequent and unpredictable troubles </w:t>
      </w:r>
      <w:r w:rsidR="00A10791" w:rsidRPr="00B22452">
        <w:rPr>
          <w:rFonts w:cstheme="minorHAnsi"/>
          <w:lang w:eastAsia="ko-KR"/>
        </w:rPr>
        <w:t>of key</w:t>
      </w:r>
      <w:r w:rsidRPr="00B22452">
        <w:rPr>
          <w:rFonts w:cstheme="minorHAnsi"/>
          <w:lang w:eastAsia="ko-KR"/>
        </w:rPr>
        <w:t xml:space="preserve"> </w:t>
      </w:r>
      <w:r w:rsidR="00A10791" w:rsidRPr="00B22452">
        <w:rPr>
          <w:rFonts w:cstheme="minorHAnsi"/>
          <w:lang w:eastAsia="ko-KR"/>
        </w:rPr>
        <w:t>components</w:t>
      </w:r>
      <w:r w:rsidRPr="00B22452">
        <w:rPr>
          <w:rFonts w:cstheme="minorHAnsi"/>
          <w:lang w:eastAsia="ko-KR"/>
        </w:rPr>
        <w:t xml:space="preserve"> and challenging condition of timely repair and replacement </w:t>
      </w:r>
      <w:r w:rsidR="00A10791" w:rsidRPr="00B22452">
        <w:rPr>
          <w:rFonts w:cstheme="minorHAnsi"/>
          <w:lang w:eastAsia="ko-KR"/>
        </w:rPr>
        <w:t>require proper</w:t>
      </w:r>
      <w:r w:rsidRPr="00B22452">
        <w:rPr>
          <w:rFonts w:cstheme="minorHAnsi"/>
          <w:lang w:eastAsia="ko-KR"/>
        </w:rPr>
        <w:t xml:space="preserve"> management of key </w:t>
      </w:r>
      <w:r w:rsidRPr="00C650DD">
        <w:rPr>
          <w:rFonts w:cstheme="minorHAnsi" w:hint="eastAsia"/>
          <w:lang w:eastAsia="ko-KR"/>
        </w:rPr>
        <w:t>components and spare parts</w:t>
      </w:r>
      <w:r w:rsidRPr="00C650DD">
        <w:rPr>
          <w:rFonts w:cstheme="minorHAnsi"/>
        </w:rPr>
        <w:t>.</w:t>
      </w:r>
      <w:r w:rsidR="00A10791">
        <w:rPr>
          <w:rFonts w:cstheme="minorHAnsi"/>
        </w:rPr>
        <w:t xml:space="preserve"> </w:t>
      </w:r>
      <w:r w:rsidRPr="00C650DD">
        <w:rPr>
          <w:rFonts w:cstheme="minorHAnsi"/>
        </w:rPr>
        <w:t xml:space="preserve"> </w:t>
      </w:r>
      <w:r w:rsidRPr="00C650DD">
        <w:rPr>
          <w:rFonts w:cstheme="minorHAnsi" w:hint="eastAsia"/>
          <w:lang w:eastAsia="ko-KR"/>
        </w:rPr>
        <w:t>Often the cost and benefit of keeping inventory of necessary spare parts for emergency becomes a trade-off.</w:t>
      </w:r>
      <w:r w:rsidR="00A10791">
        <w:rPr>
          <w:rFonts w:cstheme="minorHAnsi"/>
          <w:lang w:eastAsia="ko-KR"/>
        </w:rPr>
        <w:t xml:space="preserve"> </w:t>
      </w:r>
      <w:r w:rsidRPr="00C650DD">
        <w:rPr>
          <w:rFonts w:cstheme="minorHAnsi" w:hint="eastAsia"/>
          <w:lang w:eastAsia="ko-KR"/>
        </w:rPr>
        <w:t xml:space="preserve"> Even a small technical trouble may lead to </w:t>
      </w:r>
      <w:r w:rsidRPr="00C650DD">
        <w:rPr>
          <w:rFonts w:cstheme="minorHAnsi" w:hint="eastAsia"/>
          <w:lang w:eastAsia="ko-KR"/>
        </w:rPr>
        <w:lastRenderedPageBreak/>
        <w:t xml:space="preserve">system </w:t>
      </w:r>
      <w:r w:rsidRPr="00C650DD">
        <w:rPr>
          <w:rFonts w:cstheme="minorHAnsi"/>
          <w:lang w:eastAsia="ko-KR"/>
        </w:rPr>
        <w:t>disruption</w:t>
      </w:r>
      <w:r w:rsidRPr="00C650DD">
        <w:rPr>
          <w:rFonts w:cstheme="minorHAnsi" w:hint="eastAsia"/>
          <w:lang w:eastAsia="ko-KR"/>
        </w:rPr>
        <w:t xml:space="preserve"> due to delayed repair or replacement. At </w:t>
      </w:r>
      <w:r w:rsidRPr="00C650DD">
        <w:rPr>
          <w:rFonts w:cstheme="minorHAnsi"/>
          <w:lang w:eastAsia="ko-KR"/>
        </w:rPr>
        <w:t>the</w:t>
      </w:r>
      <w:r w:rsidRPr="00C650DD">
        <w:rPr>
          <w:rFonts w:cstheme="minorHAnsi" w:hint="eastAsia"/>
          <w:lang w:eastAsia="ko-KR"/>
        </w:rPr>
        <w:t xml:space="preserve"> same time, the limited availability of fund for O&amp;M allows no redundancy in component and spare parts management.     </w:t>
      </w:r>
      <w:r w:rsidRPr="00C650DD">
        <w:rPr>
          <w:rFonts w:cstheme="minorHAnsi"/>
        </w:rPr>
        <w:t xml:space="preserve"> </w:t>
      </w:r>
    </w:p>
    <w:p w14:paraId="3BBB6DF6" w14:textId="2E8F0836" w:rsidR="00EF2D5C" w:rsidRPr="000A32D9" w:rsidRDefault="00EF2D5C" w:rsidP="00EF2D5C">
      <w:pPr>
        <w:pStyle w:val="ListParagraph"/>
        <w:numPr>
          <w:ilvl w:val="0"/>
          <w:numId w:val="39"/>
        </w:numPr>
        <w:tabs>
          <w:tab w:val="left" w:pos="2930"/>
        </w:tabs>
        <w:jc w:val="both"/>
        <w:rPr>
          <w:rFonts w:cstheme="minorHAnsi"/>
          <w:lang w:eastAsia="ko-KR"/>
        </w:rPr>
      </w:pPr>
      <w:r w:rsidRPr="000A32D9">
        <w:rPr>
          <w:rFonts w:cstheme="minorHAnsi"/>
          <w:lang w:eastAsia="ko-KR"/>
        </w:rPr>
        <w:t xml:space="preserve">Updated System Specifications – Operational manuals should be regularly updated </w:t>
      </w:r>
      <w:r w:rsidR="00B22452" w:rsidRPr="000A32D9">
        <w:rPr>
          <w:rFonts w:cstheme="minorHAnsi"/>
          <w:lang w:eastAsia="ko-KR"/>
        </w:rPr>
        <w:t>to</w:t>
      </w:r>
      <w:r w:rsidRPr="000A32D9">
        <w:rPr>
          <w:rFonts w:cstheme="minorHAnsi"/>
          <w:lang w:eastAsia="ko-KR"/>
        </w:rPr>
        <w:t xml:space="preserve"> keep up with changing conditions.  </w:t>
      </w:r>
    </w:p>
    <w:p w14:paraId="7528DA03" w14:textId="358CE46C" w:rsidR="005D09DE" w:rsidRDefault="005D09DE" w:rsidP="005D09DE">
      <w:pPr>
        <w:jc w:val="both"/>
        <w:rPr>
          <w:rFonts w:cstheme="minorHAnsi"/>
        </w:rPr>
      </w:pPr>
      <w:r>
        <w:rPr>
          <w:rFonts w:cstheme="minorHAnsi"/>
        </w:rPr>
        <w:t>P</w:t>
      </w:r>
      <w:r w:rsidR="00EF2D5C" w:rsidRPr="00177FFD">
        <w:rPr>
          <w:rFonts w:cstheme="minorHAnsi"/>
        </w:rPr>
        <w:t xml:space="preserve">ractical ideas or guidelines </w:t>
      </w:r>
      <w:r w:rsidR="00EF2D5C">
        <w:rPr>
          <w:rFonts w:cstheme="minorHAnsi"/>
        </w:rPr>
        <w:t>include</w:t>
      </w:r>
      <w:r>
        <w:rPr>
          <w:rFonts w:cstheme="minorHAnsi"/>
        </w:rPr>
        <w:t>:</w:t>
      </w:r>
    </w:p>
    <w:p w14:paraId="3A2BF6AB" w14:textId="6A335444" w:rsidR="00EF2D5C" w:rsidRPr="005D09DE" w:rsidRDefault="00EF2D5C" w:rsidP="005D09DE">
      <w:pPr>
        <w:pStyle w:val="ListParagraph"/>
        <w:numPr>
          <w:ilvl w:val="0"/>
          <w:numId w:val="40"/>
        </w:numPr>
        <w:jc w:val="both"/>
        <w:rPr>
          <w:rFonts w:cstheme="minorHAnsi"/>
        </w:rPr>
      </w:pPr>
      <w:r w:rsidRPr="005D09DE">
        <w:rPr>
          <w:rFonts w:cstheme="minorHAnsi"/>
        </w:rPr>
        <w:t>To build a database of technical troubles of key components from different suppliers.  Such data base will be useful in tracing root causes of frequently occurring technical problems.</w:t>
      </w:r>
    </w:p>
    <w:p w14:paraId="43A2C9B9" w14:textId="70055015" w:rsidR="00EF2D5C" w:rsidRDefault="00EF2D5C" w:rsidP="00EF2D5C">
      <w:pPr>
        <w:pStyle w:val="ListParagraph"/>
        <w:numPr>
          <w:ilvl w:val="0"/>
          <w:numId w:val="40"/>
        </w:numPr>
        <w:jc w:val="both"/>
        <w:rPr>
          <w:rFonts w:cstheme="minorHAnsi"/>
        </w:rPr>
      </w:pPr>
      <w:r>
        <w:rPr>
          <w:rFonts w:cstheme="minorHAnsi" w:hint="eastAsia"/>
          <w:lang w:eastAsia="ko-KR"/>
        </w:rPr>
        <w:t xml:space="preserve">To design and implement an integrated O&amp;M platform which connects multiple mini-grid systems to a TOC (Total Operation Center) through </w:t>
      </w:r>
      <w:r w:rsidR="00BE4CCC">
        <w:rPr>
          <w:rFonts w:cstheme="minorHAnsi"/>
          <w:lang w:eastAsia="ko-KR"/>
        </w:rPr>
        <w:t>available wireless</w:t>
      </w:r>
      <w:r>
        <w:rPr>
          <w:rFonts w:cstheme="minorHAnsi" w:hint="eastAsia"/>
          <w:lang w:eastAsia="ko-KR"/>
        </w:rPr>
        <w:t xml:space="preserve"> communication.  </w:t>
      </w:r>
    </w:p>
    <w:p w14:paraId="5721A29C" w14:textId="4E6C1E33" w:rsidR="00EF2D5C" w:rsidRDefault="00EF2D5C" w:rsidP="00EF2D5C">
      <w:pPr>
        <w:pStyle w:val="ListParagraph"/>
        <w:numPr>
          <w:ilvl w:val="0"/>
          <w:numId w:val="40"/>
        </w:numPr>
        <w:jc w:val="both"/>
        <w:rPr>
          <w:rFonts w:cstheme="minorHAnsi"/>
        </w:rPr>
      </w:pPr>
      <w:r w:rsidRPr="00C27F90">
        <w:rPr>
          <w:rFonts w:cstheme="minorHAnsi"/>
        </w:rPr>
        <w:t xml:space="preserve">To set up an independent board of experts for monitoring and </w:t>
      </w:r>
      <w:r w:rsidR="00BE4CCC" w:rsidRPr="00C27F90">
        <w:rPr>
          <w:rFonts w:cstheme="minorHAnsi"/>
        </w:rPr>
        <w:t>supervising product</w:t>
      </w:r>
      <w:r w:rsidRPr="00C27F90">
        <w:rPr>
          <w:rFonts w:cstheme="minorHAnsi"/>
        </w:rPr>
        <w:t xml:space="preserve"> quality and technical standards</w:t>
      </w:r>
      <w:r>
        <w:rPr>
          <w:rFonts w:cstheme="minorHAnsi"/>
        </w:rPr>
        <w:t>.</w:t>
      </w:r>
    </w:p>
    <w:p w14:paraId="406823CC" w14:textId="07679B1A" w:rsidR="00EF2D5C" w:rsidRDefault="00EF2D5C" w:rsidP="00EF2D5C">
      <w:pPr>
        <w:pStyle w:val="ListParagraph"/>
        <w:numPr>
          <w:ilvl w:val="0"/>
          <w:numId w:val="40"/>
        </w:numPr>
        <w:jc w:val="both"/>
        <w:rPr>
          <w:rFonts w:cstheme="minorHAnsi"/>
        </w:rPr>
      </w:pPr>
      <w:r w:rsidRPr="00C27F90">
        <w:rPr>
          <w:rFonts w:cstheme="minorHAnsi"/>
        </w:rPr>
        <w:t xml:space="preserve">To organize a collaborative R&amp;D task force of foreign manufacturers and local enterprises to study and test customization and localization of key components of </w:t>
      </w:r>
      <w:r>
        <w:rPr>
          <w:rFonts w:cstheme="minorHAnsi"/>
        </w:rPr>
        <w:t>mini-grid</w:t>
      </w:r>
      <w:r w:rsidRPr="00C27F90">
        <w:rPr>
          <w:rFonts w:cstheme="minorHAnsi"/>
        </w:rPr>
        <w:t xml:space="preserve"> system</w:t>
      </w:r>
      <w:r>
        <w:rPr>
          <w:rFonts w:cstheme="minorHAnsi"/>
        </w:rPr>
        <w:t xml:space="preserve">. Establishment of a regional testing and certification laboratory will be </w:t>
      </w:r>
      <w:r w:rsidR="00C70056">
        <w:rPr>
          <w:rFonts w:cstheme="minorHAnsi"/>
        </w:rPr>
        <w:t>helpful</w:t>
      </w:r>
      <w:r>
        <w:rPr>
          <w:rFonts w:cstheme="minorHAnsi"/>
        </w:rPr>
        <w:t xml:space="preserve"> in this aspect.</w:t>
      </w:r>
    </w:p>
    <w:p w14:paraId="76321CE0" w14:textId="77777777" w:rsidR="00EF2D5C" w:rsidRPr="00C27F90" w:rsidRDefault="00EF2D5C" w:rsidP="00EF2D5C">
      <w:pPr>
        <w:pStyle w:val="ListParagraph"/>
        <w:numPr>
          <w:ilvl w:val="0"/>
          <w:numId w:val="40"/>
        </w:numPr>
        <w:jc w:val="both"/>
        <w:rPr>
          <w:rFonts w:cstheme="minorHAnsi"/>
        </w:rPr>
      </w:pPr>
      <w:r w:rsidRPr="00C27F90">
        <w:rPr>
          <w:rFonts w:cstheme="minorHAnsi"/>
        </w:rPr>
        <w:t xml:space="preserve">To provide incentives to attract long-term commitment of key manufacturers to the </w:t>
      </w:r>
      <w:r>
        <w:rPr>
          <w:rFonts w:cstheme="minorHAnsi"/>
        </w:rPr>
        <w:t>mini-grid</w:t>
      </w:r>
      <w:r w:rsidRPr="00C27F90">
        <w:rPr>
          <w:rFonts w:cstheme="minorHAnsi"/>
        </w:rPr>
        <w:t xml:space="preserve"> market in PICTs</w:t>
      </w:r>
      <w:r>
        <w:rPr>
          <w:rFonts w:cstheme="minorHAnsi"/>
        </w:rPr>
        <w:t>.</w:t>
      </w:r>
    </w:p>
    <w:p w14:paraId="7B8AC06C" w14:textId="3CDA38C3" w:rsidR="00EF2D5C" w:rsidRDefault="00EF2D5C" w:rsidP="00EF2D5C">
      <w:pPr>
        <w:jc w:val="both"/>
        <w:rPr>
          <w:rFonts w:cstheme="minorHAnsi"/>
        </w:rPr>
      </w:pPr>
      <w:r w:rsidRPr="00177FFD">
        <w:rPr>
          <w:rFonts w:cstheme="minorHAnsi"/>
        </w:rPr>
        <w:t xml:space="preserve">Therefore, the first task for design of </w:t>
      </w:r>
      <w:r>
        <w:rPr>
          <w:rFonts w:cstheme="minorHAnsi"/>
        </w:rPr>
        <w:t>mini-grid</w:t>
      </w:r>
      <w:r w:rsidRPr="00177FFD">
        <w:rPr>
          <w:rFonts w:cstheme="minorHAnsi"/>
        </w:rPr>
        <w:t xml:space="preserve"> program in PICTs should be the construction of </w:t>
      </w:r>
      <w:r>
        <w:rPr>
          <w:rFonts w:cstheme="minorHAnsi"/>
        </w:rPr>
        <w:t>mini-grid</w:t>
      </w:r>
      <w:r w:rsidRPr="00177FFD">
        <w:rPr>
          <w:rFonts w:cstheme="minorHAnsi"/>
        </w:rPr>
        <w:t xml:space="preserve"> data-base which collect</w:t>
      </w:r>
      <w:r>
        <w:rPr>
          <w:rFonts w:cstheme="minorHAnsi"/>
        </w:rPr>
        <w:t>s</w:t>
      </w:r>
      <w:r w:rsidRPr="00177FFD">
        <w:rPr>
          <w:rFonts w:cstheme="minorHAnsi"/>
        </w:rPr>
        <w:t>, record</w:t>
      </w:r>
      <w:r>
        <w:rPr>
          <w:rFonts w:cstheme="minorHAnsi"/>
        </w:rPr>
        <w:t>s</w:t>
      </w:r>
      <w:r w:rsidRPr="00177FFD">
        <w:rPr>
          <w:rFonts w:cstheme="minorHAnsi"/>
        </w:rPr>
        <w:t xml:space="preserve">, and </w:t>
      </w:r>
      <w:r w:rsidR="00BE4CCC" w:rsidRPr="00177FFD">
        <w:rPr>
          <w:rFonts w:cstheme="minorHAnsi"/>
        </w:rPr>
        <w:t>categorize</w:t>
      </w:r>
      <w:r w:rsidR="00BE4CCC">
        <w:rPr>
          <w:rFonts w:cstheme="minorHAnsi"/>
        </w:rPr>
        <w:t xml:space="preserve"> </w:t>
      </w:r>
      <w:r w:rsidR="00BE4CCC" w:rsidRPr="00177FFD">
        <w:rPr>
          <w:rFonts w:cstheme="minorHAnsi"/>
        </w:rPr>
        <w:t>all</w:t>
      </w:r>
      <w:r w:rsidRPr="00177FFD">
        <w:rPr>
          <w:rFonts w:cstheme="minorHAnsi"/>
        </w:rPr>
        <w:t xml:space="preserve"> of </w:t>
      </w:r>
      <w:r>
        <w:rPr>
          <w:rFonts w:cstheme="minorHAnsi"/>
        </w:rPr>
        <w:t>mini-grid</w:t>
      </w:r>
      <w:r w:rsidRPr="00177FFD">
        <w:rPr>
          <w:rFonts w:cstheme="minorHAnsi"/>
        </w:rPr>
        <w:t xml:space="preserve"> project activities, performance and troubles in PICTs. The data base will become a key asset that provides practical and detailed guidelines and ideas for </w:t>
      </w:r>
      <w:r>
        <w:rPr>
          <w:rFonts w:cstheme="minorHAnsi"/>
        </w:rPr>
        <w:t>mini-grid</w:t>
      </w:r>
      <w:r w:rsidRPr="00177FFD">
        <w:rPr>
          <w:rFonts w:cstheme="minorHAnsi"/>
        </w:rPr>
        <w:t xml:space="preserve"> program to PICTs. </w:t>
      </w:r>
      <w:r>
        <w:rPr>
          <w:rFonts w:cstheme="minorHAnsi"/>
        </w:rPr>
        <w:t xml:space="preserve">PCREEE in conjunction with </w:t>
      </w:r>
      <w:r w:rsidR="00B22452">
        <w:rPr>
          <w:rFonts w:cstheme="minorHAnsi"/>
        </w:rPr>
        <w:t>Pacific Data Repository</w:t>
      </w:r>
      <w:r>
        <w:rPr>
          <w:rFonts w:cstheme="minorHAnsi"/>
        </w:rPr>
        <w:t xml:space="preserve"> can work in this direction.</w:t>
      </w:r>
      <w:r w:rsidRPr="00177FFD">
        <w:rPr>
          <w:rFonts w:cstheme="minorHAnsi"/>
        </w:rPr>
        <w:t xml:space="preserve">     </w:t>
      </w:r>
    </w:p>
    <w:p w14:paraId="395880F2" w14:textId="77777777" w:rsidR="003A0F55" w:rsidRDefault="003A0F55" w:rsidP="00B530A6">
      <w:pPr>
        <w:spacing w:after="0"/>
        <w:jc w:val="both"/>
        <w:rPr>
          <w:rFonts w:cstheme="minorHAnsi"/>
        </w:rPr>
      </w:pPr>
    </w:p>
    <w:p w14:paraId="779C41DD" w14:textId="77777777" w:rsidR="00EF2D5C" w:rsidRPr="00003AFA" w:rsidRDefault="00EF2D5C" w:rsidP="00EF2D5C">
      <w:pPr>
        <w:pStyle w:val="ListParagraph"/>
        <w:numPr>
          <w:ilvl w:val="2"/>
          <w:numId w:val="36"/>
        </w:numPr>
        <w:ind w:left="709" w:hanging="567"/>
        <w:jc w:val="both"/>
        <w:outlineLvl w:val="2"/>
        <w:rPr>
          <w:rFonts w:asciiTheme="majorHAnsi" w:hAnsiTheme="majorHAnsi" w:cstheme="minorHAnsi"/>
          <w:b/>
          <w:szCs w:val="24"/>
          <w:lang w:eastAsia="ko-KR"/>
        </w:rPr>
      </w:pPr>
      <w:bookmarkStart w:id="1739" w:name="_Toc521926945"/>
      <w:r w:rsidRPr="00003AFA">
        <w:rPr>
          <w:rFonts w:asciiTheme="majorHAnsi" w:hAnsiTheme="majorHAnsi" w:cstheme="minorHAnsi"/>
          <w:b/>
          <w:szCs w:val="24"/>
          <w:lang w:eastAsia="ko-KR"/>
        </w:rPr>
        <w:t>Database of Mini-grid Projects in PICTs</w:t>
      </w:r>
      <w:bookmarkEnd w:id="1739"/>
    </w:p>
    <w:p w14:paraId="4097C0F5" w14:textId="708D3160" w:rsidR="00EF2D5C" w:rsidRPr="00C27F90" w:rsidRDefault="00A10791" w:rsidP="00EF2D5C">
      <w:pPr>
        <w:jc w:val="both"/>
        <w:rPr>
          <w:rFonts w:cstheme="minorHAnsi"/>
          <w:lang w:eastAsia="ko-KR"/>
        </w:rPr>
      </w:pPr>
      <w:r w:rsidRPr="006E14BB">
        <w:rPr>
          <w:rFonts w:cstheme="minorHAnsi"/>
          <w:lang w:eastAsia="ko-KR"/>
        </w:rPr>
        <w:t>It is crucial to record</w:t>
      </w:r>
      <w:r w:rsidR="00EF2D5C" w:rsidRPr="006E14BB">
        <w:rPr>
          <w:rFonts w:cstheme="minorHAnsi"/>
          <w:lang w:eastAsia="ko-KR"/>
        </w:rPr>
        <w:t xml:space="preserve"> the performance of a system and troubles of key components of a mini-grid project in a specifi</w:t>
      </w:r>
      <w:r w:rsidR="006E14BB">
        <w:rPr>
          <w:rFonts w:cstheme="minorHAnsi"/>
          <w:lang w:eastAsia="ko-KR"/>
        </w:rPr>
        <w:t>c community.  T</w:t>
      </w:r>
      <w:r w:rsidR="00EF2D5C" w:rsidRPr="006E14BB">
        <w:rPr>
          <w:rFonts w:cstheme="minorHAnsi"/>
          <w:lang w:eastAsia="ko-KR"/>
        </w:rPr>
        <w:t>ra</w:t>
      </w:r>
      <w:r w:rsidRPr="006E14BB">
        <w:rPr>
          <w:rFonts w:cstheme="minorHAnsi"/>
          <w:lang w:eastAsia="ko-KR"/>
        </w:rPr>
        <w:t>cing the history of performance</w:t>
      </w:r>
      <w:r w:rsidR="00EF2D5C" w:rsidRPr="006E14BB">
        <w:rPr>
          <w:rFonts w:cstheme="minorHAnsi"/>
          <w:lang w:eastAsia="ko-KR"/>
        </w:rPr>
        <w:t xml:space="preserve"> and frequently occurring troubles of all mini-grid projects and building </w:t>
      </w:r>
      <w:r w:rsidRPr="006E14BB">
        <w:rPr>
          <w:rFonts w:cstheme="minorHAnsi"/>
          <w:lang w:eastAsia="ko-KR"/>
        </w:rPr>
        <w:t xml:space="preserve">an </w:t>
      </w:r>
      <w:r w:rsidR="00EF2D5C" w:rsidRPr="006E14BB">
        <w:rPr>
          <w:rFonts w:cstheme="minorHAnsi"/>
          <w:lang w:eastAsia="ko-KR"/>
        </w:rPr>
        <w:t xml:space="preserve">accumulated collection data and </w:t>
      </w:r>
      <w:r w:rsidRPr="006E14BB">
        <w:rPr>
          <w:rFonts w:cstheme="minorHAnsi"/>
          <w:lang w:eastAsia="ko-KR"/>
        </w:rPr>
        <w:t xml:space="preserve">the </w:t>
      </w:r>
      <w:r w:rsidR="00EF2D5C" w:rsidRPr="006E14BB">
        <w:rPr>
          <w:rFonts w:cstheme="minorHAnsi"/>
          <w:lang w:eastAsia="ko-KR"/>
        </w:rPr>
        <w:t>history of tro</w:t>
      </w:r>
      <w:r w:rsidRPr="006E14BB">
        <w:rPr>
          <w:rFonts w:cstheme="minorHAnsi"/>
          <w:lang w:eastAsia="ko-KR"/>
        </w:rPr>
        <w:t>ubles and performance issues</w:t>
      </w:r>
      <w:r w:rsidR="006E14BB" w:rsidRPr="006E14BB">
        <w:rPr>
          <w:rFonts w:cstheme="minorHAnsi"/>
          <w:lang w:eastAsia="ko-KR"/>
        </w:rPr>
        <w:t xml:space="preserve"> </w:t>
      </w:r>
      <w:r w:rsidR="00EF2D5C" w:rsidRPr="006E14BB">
        <w:rPr>
          <w:rFonts w:cstheme="minorHAnsi"/>
          <w:lang w:eastAsia="ko-KR"/>
        </w:rPr>
        <w:t xml:space="preserve">will </w:t>
      </w:r>
      <w:r w:rsidRPr="006E14BB">
        <w:rPr>
          <w:rFonts w:cstheme="minorHAnsi"/>
          <w:lang w:eastAsia="ko-KR"/>
        </w:rPr>
        <w:t xml:space="preserve">allow for the </w:t>
      </w:r>
      <w:r w:rsidR="00C72302" w:rsidRPr="006E14BB">
        <w:rPr>
          <w:rFonts w:cstheme="minorHAnsi" w:hint="eastAsia"/>
          <w:lang w:eastAsia="ko-KR"/>
        </w:rPr>
        <w:t xml:space="preserve">optimal design and </w:t>
      </w:r>
      <w:r w:rsidR="00EF2D5C" w:rsidRPr="006E14BB">
        <w:rPr>
          <w:rFonts w:cstheme="minorHAnsi"/>
          <w:lang w:eastAsia="ko-KR"/>
        </w:rPr>
        <w:t>sustainable operation of a mini-grid</w:t>
      </w:r>
      <w:r w:rsidRPr="006E14BB">
        <w:rPr>
          <w:rFonts w:cstheme="minorHAnsi"/>
          <w:lang w:eastAsia="ko-KR"/>
        </w:rPr>
        <w:t xml:space="preserve"> system</w:t>
      </w:r>
      <w:r w:rsidR="00C72302" w:rsidRPr="006E14BB">
        <w:rPr>
          <w:rFonts w:cstheme="minorHAnsi" w:hint="eastAsia"/>
          <w:lang w:eastAsia="ko-KR"/>
        </w:rPr>
        <w:t xml:space="preserve"> in the future</w:t>
      </w:r>
      <w:r w:rsidRPr="006E14BB">
        <w:rPr>
          <w:rFonts w:cstheme="minorHAnsi"/>
          <w:lang w:eastAsia="ko-KR"/>
        </w:rPr>
        <w:t>.</w:t>
      </w:r>
      <w:r>
        <w:rPr>
          <w:rFonts w:cstheme="minorHAnsi"/>
          <w:lang w:eastAsia="ko-KR"/>
        </w:rPr>
        <w:t xml:space="preserve">  An example that could be expanded upon is that of </w:t>
      </w:r>
      <w:r w:rsidRPr="00A10791">
        <w:rPr>
          <w:rFonts w:cstheme="minorHAnsi"/>
          <w:lang w:eastAsia="ko-KR"/>
        </w:rPr>
        <w:t>PacTVET</w:t>
      </w:r>
      <w:r>
        <w:rPr>
          <w:rFonts w:cstheme="minorHAnsi"/>
          <w:lang w:eastAsia="ko-KR"/>
        </w:rPr>
        <w:t xml:space="preserve"> which has compiled a significant amount of data which can be regularly updated by the PICTs</w:t>
      </w:r>
      <w:r w:rsidR="006E14BB">
        <w:rPr>
          <w:rFonts w:cstheme="minorHAnsi"/>
          <w:lang w:eastAsia="ko-KR"/>
        </w:rPr>
        <w:t xml:space="preserve">.  </w:t>
      </w:r>
      <w:r w:rsidR="00EF2D5C" w:rsidRPr="00C27F90">
        <w:rPr>
          <w:rFonts w:cstheme="minorHAnsi"/>
          <w:lang w:eastAsia="ko-KR"/>
        </w:rPr>
        <w:t>A</w:t>
      </w:r>
      <w:r w:rsidR="005D09DE">
        <w:rPr>
          <w:rFonts w:cstheme="minorHAnsi"/>
          <w:lang w:eastAsia="ko-KR"/>
        </w:rPr>
        <w:t>n</w:t>
      </w:r>
      <w:r w:rsidR="00EF2D5C" w:rsidRPr="00C27F90">
        <w:rPr>
          <w:rFonts w:cstheme="minorHAnsi"/>
          <w:lang w:eastAsia="ko-KR"/>
        </w:rPr>
        <w:t xml:space="preserve"> </w:t>
      </w:r>
      <w:r w:rsidR="005D09DE">
        <w:rPr>
          <w:rFonts w:cstheme="minorHAnsi"/>
          <w:lang w:eastAsia="ko-KR"/>
        </w:rPr>
        <w:t xml:space="preserve">accessible web-based </w:t>
      </w:r>
      <w:r w:rsidR="00EF2D5C" w:rsidRPr="00C27F90">
        <w:rPr>
          <w:rFonts w:cstheme="minorHAnsi"/>
          <w:lang w:eastAsia="ko-KR"/>
        </w:rPr>
        <w:t xml:space="preserve">database of </w:t>
      </w:r>
      <w:r w:rsidR="00EF2D5C">
        <w:rPr>
          <w:rFonts w:cstheme="minorHAnsi"/>
          <w:lang w:eastAsia="ko-KR"/>
        </w:rPr>
        <w:t>mini-grid</w:t>
      </w:r>
      <w:r w:rsidR="00EF2D5C" w:rsidRPr="00C27F90">
        <w:rPr>
          <w:rFonts w:cstheme="minorHAnsi"/>
          <w:lang w:eastAsia="ko-KR"/>
        </w:rPr>
        <w:t xml:space="preserve"> systems in</w:t>
      </w:r>
      <w:r>
        <w:rPr>
          <w:rFonts w:cstheme="minorHAnsi"/>
          <w:lang w:eastAsia="ko-KR"/>
        </w:rPr>
        <w:t xml:space="preserve"> the</w:t>
      </w:r>
      <w:r w:rsidR="00EF2D5C" w:rsidRPr="00C27F90">
        <w:rPr>
          <w:rFonts w:cstheme="minorHAnsi"/>
          <w:lang w:eastAsia="ko-KR"/>
        </w:rPr>
        <w:t xml:space="preserve"> PICTs should </w:t>
      </w:r>
      <w:r>
        <w:rPr>
          <w:rFonts w:cstheme="minorHAnsi"/>
          <w:lang w:eastAsia="ko-KR"/>
        </w:rPr>
        <w:t xml:space="preserve">be </w:t>
      </w:r>
      <w:r w:rsidR="00EF2D5C" w:rsidRPr="00C27F90">
        <w:rPr>
          <w:rFonts w:cstheme="minorHAnsi"/>
          <w:lang w:eastAsia="ko-KR"/>
        </w:rPr>
        <w:t>designed to include the following items</w:t>
      </w:r>
      <w:r w:rsidR="00EF2D5C">
        <w:rPr>
          <w:rFonts w:cstheme="minorHAnsi"/>
          <w:lang w:eastAsia="ko-KR"/>
        </w:rPr>
        <w:t xml:space="preserve"> for recording:</w:t>
      </w:r>
    </w:p>
    <w:p w14:paraId="18D252A5" w14:textId="77777777" w:rsidR="00EF2D5C" w:rsidRPr="00C27F90" w:rsidRDefault="00EF2D5C" w:rsidP="00EF2D5C">
      <w:pPr>
        <w:pStyle w:val="ListParagraph"/>
        <w:numPr>
          <w:ilvl w:val="0"/>
          <w:numId w:val="25"/>
        </w:numPr>
        <w:jc w:val="both"/>
        <w:rPr>
          <w:rFonts w:cstheme="minorHAnsi"/>
        </w:rPr>
      </w:pPr>
      <w:r w:rsidRPr="00C27F90">
        <w:rPr>
          <w:rFonts w:cstheme="minorHAnsi"/>
          <w:lang w:eastAsia="ko-KR"/>
        </w:rPr>
        <w:t>System configuration</w:t>
      </w:r>
    </w:p>
    <w:p w14:paraId="57B93D09" w14:textId="77777777" w:rsidR="00EF2D5C" w:rsidRPr="00C27F90" w:rsidRDefault="00EF2D5C" w:rsidP="00EF2D5C">
      <w:pPr>
        <w:pStyle w:val="ListParagraph"/>
        <w:numPr>
          <w:ilvl w:val="0"/>
          <w:numId w:val="25"/>
        </w:numPr>
        <w:jc w:val="both"/>
        <w:rPr>
          <w:rFonts w:cstheme="minorHAnsi"/>
        </w:rPr>
      </w:pPr>
      <w:r w:rsidRPr="00C27F90">
        <w:rPr>
          <w:rFonts w:cstheme="minorHAnsi"/>
          <w:lang w:eastAsia="ko-KR"/>
        </w:rPr>
        <w:t>Community environment and change of it in which a system is built and operated</w:t>
      </w:r>
    </w:p>
    <w:p w14:paraId="78676BD7" w14:textId="77777777" w:rsidR="00EF2D5C" w:rsidRPr="00C27F90" w:rsidRDefault="00EF2D5C" w:rsidP="00EF2D5C">
      <w:pPr>
        <w:pStyle w:val="ListParagraph"/>
        <w:numPr>
          <w:ilvl w:val="0"/>
          <w:numId w:val="25"/>
        </w:numPr>
        <w:jc w:val="both"/>
        <w:rPr>
          <w:rFonts w:cstheme="minorHAnsi"/>
        </w:rPr>
      </w:pPr>
      <w:r w:rsidRPr="00C27F90">
        <w:rPr>
          <w:rFonts w:cstheme="minorHAnsi"/>
          <w:lang w:eastAsia="ko-KR"/>
        </w:rPr>
        <w:t>Status of system operation and performance</w:t>
      </w:r>
    </w:p>
    <w:p w14:paraId="32A114B0" w14:textId="78966EE5" w:rsidR="00EF2D5C" w:rsidRPr="00C27F90" w:rsidRDefault="00EF2D5C" w:rsidP="00EF2D5C">
      <w:pPr>
        <w:pStyle w:val="ListParagraph"/>
        <w:numPr>
          <w:ilvl w:val="0"/>
          <w:numId w:val="25"/>
        </w:numPr>
        <w:jc w:val="both"/>
        <w:rPr>
          <w:rFonts w:cstheme="minorHAnsi"/>
        </w:rPr>
      </w:pPr>
      <w:r w:rsidRPr="00C27F90">
        <w:rPr>
          <w:rFonts w:cstheme="minorHAnsi"/>
          <w:lang w:eastAsia="ko-KR"/>
        </w:rPr>
        <w:t xml:space="preserve">Record of </w:t>
      </w:r>
      <w:r w:rsidR="00461E2D">
        <w:rPr>
          <w:rFonts w:cstheme="minorHAnsi"/>
          <w:lang w:eastAsia="ko-KR"/>
        </w:rPr>
        <w:t xml:space="preserve">breakdowns </w:t>
      </w:r>
      <w:r w:rsidR="00461E2D" w:rsidRPr="00C27F90">
        <w:rPr>
          <w:rFonts w:cstheme="minorHAnsi"/>
          <w:lang w:eastAsia="ko-KR"/>
        </w:rPr>
        <w:t>by</w:t>
      </w:r>
      <w:r w:rsidRPr="00C27F90">
        <w:rPr>
          <w:rFonts w:cstheme="minorHAnsi"/>
          <w:lang w:eastAsia="ko-KR"/>
        </w:rPr>
        <w:t xml:space="preserve"> components and makers</w:t>
      </w:r>
    </w:p>
    <w:p w14:paraId="68A367E5" w14:textId="77777777" w:rsidR="00EF2D5C" w:rsidRPr="00C27F90" w:rsidRDefault="00EF2D5C" w:rsidP="00EF2D5C">
      <w:pPr>
        <w:pStyle w:val="ListParagraph"/>
        <w:ind w:left="360"/>
        <w:jc w:val="both"/>
        <w:rPr>
          <w:rFonts w:cstheme="minorHAnsi"/>
        </w:rPr>
      </w:pPr>
    </w:p>
    <w:p w14:paraId="5FD5B2BA" w14:textId="77777777" w:rsidR="00EF2D5C" w:rsidRDefault="00EF2D5C" w:rsidP="00EF2D5C">
      <w:pPr>
        <w:jc w:val="both"/>
        <w:rPr>
          <w:rFonts w:cstheme="minorHAnsi"/>
          <w:bCs/>
          <w:lang w:eastAsia="ko-KR"/>
        </w:rPr>
      </w:pPr>
      <w:r w:rsidRPr="00C27F90">
        <w:rPr>
          <w:rFonts w:cstheme="minorHAnsi"/>
          <w:lang w:eastAsia="ko-KR"/>
        </w:rPr>
        <w:t xml:space="preserve">Building a database will require challenging workload and participations of experts from different fields and stakeholders from different institutions. It is recommended that a further discussion and </w:t>
      </w:r>
      <w:r w:rsidRPr="00C27F90">
        <w:rPr>
          <w:rFonts w:cstheme="minorHAnsi"/>
          <w:lang w:eastAsia="ko-KR"/>
        </w:rPr>
        <w:lastRenderedPageBreak/>
        <w:t xml:space="preserve">plan for </w:t>
      </w:r>
      <w:r>
        <w:rPr>
          <w:rFonts w:cstheme="minorHAnsi"/>
          <w:lang w:eastAsia="ko-KR"/>
        </w:rPr>
        <w:t>mini-grid</w:t>
      </w:r>
      <w:r w:rsidRPr="00C27F90">
        <w:rPr>
          <w:rFonts w:cstheme="minorHAnsi"/>
          <w:lang w:eastAsia="ko-KR"/>
        </w:rPr>
        <w:t xml:space="preserve"> project database be initiated as a following project after this report.</w:t>
      </w:r>
      <w:r>
        <w:rPr>
          <w:rFonts w:cstheme="minorHAnsi"/>
          <w:lang w:eastAsia="ko-KR"/>
        </w:rPr>
        <w:t xml:space="preserve">  To address the possible issues mentioned above, this consultancy is recommending an “</w:t>
      </w:r>
      <w:r w:rsidRPr="00C27F90">
        <w:rPr>
          <w:rFonts w:cstheme="minorHAnsi"/>
          <w:bCs/>
          <w:lang w:eastAsia="ko-KR"/>
        </w:rPr>
        <w:t xml:space="preserve">Integrated </w:t>
      </w:r>
      <w:r>
        <w:rPr>
          <w:rFonts w:cstheme="minorHAnsi"/>
          <w:bCs/>
          <w:lang w:eastAsia="ko-KR"/>
        </w:rPr>
        <w:t>Mini-grid</w:t>
      </w:r>
      <w:r w:rsidRPr="00C27F90">
        <w:rPr>
          <w:rFonts w:cstheme="minorHAnsi"/>
          <w:bCs/>
          <w:lang w:eastAsia="ko-KR"/>
        </w:rPr>
        <w:t xml:space="preserve"> O&amp;M Platform</w:t>
      </w:r>
      <w:r>
        <w:rPr>
          <w:rFonts w:cstheme="minorHAnsi"/>
          <w:b/>
          <w:bCs/>
          <w:lang w:eastAsia="ko-KR"/>
        </w:rPr>
        <w:t xml:space="preserve">” </w:t>
      </w:r>
      <w:r>
        <w:rPr>
          <w:rFonts w:cstheme="minorHAnsi"/>
          <w:bCs/>
          <w:lang w:eastAsia="ko-KR"/>
        </w:rPr>
        <w:t xml:space="preserve">which attempts to streamline the issues that may occur in the day to day operation of a mini-grid. </w:t>
      </w:r>
    </w:p>
    <w:p w14:paraId="2436710C" w14:textId="77777777" w:rsidR="00A10791" w:rsidRPr="00C27F90" w:rsidRDefault="00A10791" w:rsidP="00B530A6">
      <w:pPr>
        <w:spacing w:after="0"/>
        <w:jc w:val="both"/>
        <w:rPr>
          <w:rFonts w:cstheme="minorHAnsi"/>
          <w:bCs/>
          <w:lang w:eastAsia="ko-KR"/>
        </w:rPr>
      </w:pPr>
    </w:p>
    <w:p w14:paraId="579BAD47" w14:textId="77777777" w:rsidR="00EF2D5C" w:rsidRPr="00003AFA" w:rsidRDefault="00EF2D5C" w:rsidP="00EF2D5C">
      <w:pPr>
        <w:pStyle w:val="ListParagraph"/>
        <w:numPr>
          <w:ilvl w:val="2"/>
          <w:numId w:val="36"/>
        </w:numPr>
        <w:ind w:left="709" w:hanging="567"/>
        <w:jc w:val="both"/>
        <w:outlineLvl w:val="2"/>
        <w:rPr>
          <w:rFonts w:asciiTheme="majorHAnsi" w:hAnsiTheme="majorHAnsi" w:cstheme="minorHAnsi"/>
          <w:b/>
          <w:szCs w:val="24"/>
          <w:lang w:eastAsia="ko-KR"/>
        </w:rPr>
      </w:pPr>
      <w:bookmarkStart w:id="1740" w:name="_Toc521422868"/>
      <w:bookmarkStart w:id="1741" w:name="_Toc521926946"/>
      <w:r w:rsidRPr="00003AFA">
        <w:rPr>
          <w:rFonts w:asciiTheme="majorHAnsi" w:hAnsiTheme="majorHAnsi" w:cstheme="minorHAnsi"/>
          <w:b/>
          <w:szCs w:val="24"/>
          <w:lang w:eastAsia="ko-KR"/>
        </w:rPr>
        <w:t>Integrated Mini-grid O&amp;M Platform</w:t>
      </w:r>
      <w:bookmarkEnd w:id="1740"/>
      <w:bookmarkEnd w:id="1741"/>
      <w:r w:rsidRPr="00003AFA">
        <w:rPr>
          <w:rFonts w:asciiTheme="majorHAnsi" w:hAnsiTheme="majorHAnsi" w:cstheme="minorHAnsi"/>
          <w:b/>
          <w:szCs w:val="24"/>
          <w:lang w:eastAsia="ko-KR"/>
        </w:rPr>
        <w:t xml:space="preserve"> </w:t>
      </w:r>
    </w:p>
    <w:p w14:paraId="0A53676B" w14:textId="77777777" w:rsidR="00EF2D5C" w:rsidRDefault="00EF2D5C" w:rsidP="00EF2D5C">
      <w:pPr>
        <w:jc w:val="both"/>
      </w:pPr>
      <w:r>
        <w:t>Mini-grid systems in small islands</w:t>
      </w:r>
      <w:r w:rsidRPr="00CB259B">
        <w:t xml:space="preserve"> should have </w:t>
      </w:r>
      <w:r>
        <w:t xml:space="preserve">a </w:t>
      </w:r>
      <w:r w:rsidRPr="00CB259B">
        <w:t xml:space="preserve">different O&amp;M approach than normal renewable energy systems. </w:t>
      </w:r>
      <w:r>
        <w:t xml:space="preserve"> Most mini-grid</w:t>
      </w:r>
      <w:r w:rsidRPr="00CB259B">
        <w:t xml:space="preserve"> systems in outer islands or remote communities are</w:t>
      </w:r>
      <w:r>
        <w:t xml:space="preserve"> being monitored by local staff</w:t>
      </w:r>
      <w:r w:rsidRPr="00CB259B">
        <w:t>.</w:t>
      </w:r>
      <w:r>
        <w:t xml:space="preserve">  </w:t>
      </w:r>
      <w:r w:rsidRPr="00CB259B">
        <w:t xml:space="preserve">Some of those systems have remote monitoring connected wirelessly to O&amp;M staff. </w:t>
      </w:r>
      <w:r>
        <w:t xml:space="preserve"> However, most</w:t>
      </w:r>
      <w:r w:rsidRPr="00CB259B">
        <w:t xml:space="preserve"> </w:t>
      </w:r>
      <w:r>
        <w:t>mini-grid</w:t>
      </w:r>
      <w:r w:rsidRPr="00CB259B">
        <w:t xml:space="preserve"> systems are operated independently by local staff.</w:t>
      </w:r>
      <w:r>
        <w:t xml:space="preserve"> </w:t>
      </w:r>
      <w:r w:rsidRPr="00CB259B">
        <w:t xml:space="preserve"> </w:t>
      </w:r>
    </w:p>
    <w:p w14:paraId="3CB3398E" w14:textId="4DB3A152" w:rsidR="00EF2D5C" w:rsidRPr="00CB259B" w:rsidRDefault="00EF2D5C" w:rsidP="00EF2D5C">
      <w:pPr>
        <w:jc w:val="both"/>
      </w:pPr>
      <w:r w:rsidRPr="00CB259B">
        <w:t xml:space="preserve">This type of O&amp;M creates problems. </w:t>
      </w:r>
      <w:r>
        <w:t xml:space="preserve"> </w:t>
      </w:r>
      <w:r w:rsidRPr="00CB259B">
        <w:t xml:space="preserve">Under-skilled or under-qualified local staff, and no timely communication and direction from a qualified O&amp;M manager at a distant location fail timely response to system troubles. </w:t>
      </w:r>
      <w:r>
        <w:t xml:space="preserve"> </w:t>
      </w:r>
      <w:r w:rsidRPr="00CB259B">
        <w:t xml:space="preserve">As the number of </w:t>
      </w:r>
      <w:r>
        <w:t>mini-grid</w:t>
      </w:r>
      <w:r w:rsidRPr="00CB259B">
        <w:t xml:space="preserve"> systems increases in </w:t>
      </w:r>
      <w:r w:rsidR="00A10791">
        <w:t xml:space="preserve">the </w:t>
      </w:r>
      <w:r w:rsidRPr="00CB259B">
        <w:t>PICTs, there will be growing need for an integrated O&amp;M platform which is linked wirelessly to each of</w:t>
      </w:r>
      <w:r w:rsidR="00A10791">
        <w:t xml:space="preserve"> the</w:t>
      </w:r>
      <w:r w:rsidRPr="00CB259B">
        <w:t xml:space="preserve"> </w:t>
      </w:r>
      <w:r>
        <w:t>mini-grid</w:t>
      </w:r>
      <w:r w:rsidRPr="00CB259B">
        <w:t xml:space="preserve"> systems in distant </w:t>
      </w:r>
      <w:r w:rsidR="00461E2D" w:rsidRPr="00CB259B">
        <w:t>locations and</w:t>
      </w:r>
      <w:r w:rsidRPr="00CB259B">
        <w:t xml:space="preserve"> provide timely and adequate direction or advices to local O&amp;M staff at </w:t>
      </w:r>
      <w:r w:rsidR="000B0A6E">
        <w:t>remote locations</w:t>
      </w:r>
      <w:r w:rsidRPr="00CB259B">
        <w:t>.</w:t>
      </w:r>
      <w:r>
        <w:t xml:space="preserve"> </w:t>
      </w:r>
      <w:r w:rsidRPr="00CB259B">
        <w:t xml:space="preserve"> By doing so, the quality of O&amp;M services can be </w:t>
      </w:r>
      <w:r w:rsidR="000B0A6E">
        <w:t>assured</w:t>
      </w:r>
      <w:r w:rsidRPr="00CB259B">
        <w:t xml:space="preserve"> and costs for O&amp;M can be saved.  Therefore, </w:t>
      </w:r>
      <w:r>
        <w:t xml:space="preserve">the </w:t>
      </w:r>
      <w:r w:rsidRPr="00CB259B">
        <w:t xml:space="preserve">basic idea for </w:t>
      </w:r>
      <w:r w:rsidR="000B0A6E">
        <w:t xml:space="preserve">an integrated </w:t>
      </w:r>
      <w:r w:rsidRPr="00CB259B">
        <w:t xml:space="preserve">O&amp;M platform is that </w:t>
      </w:r>
      <w:r>
        <w:t>mini-grid</w:t>
      </w:r>
      <w:r w:rsidRPr="00CB259B">
        <w:t xml:space="preserve"> systems scattere</w:t>
      </w:r>
      <w:r w:rsidR="000B0A6E">
        <w:t>d on</w:t>
      </w:r>
      <w:r w:rsidRPr="00CB259B">
        <w:t xml:space="preserve"> different islands should be controlled </w:t>
      </w:r>
      <w:r w:rsidR="000B0A6E">
        <w:t>through a central operations hub</w:t>
      </w:r>
      <w:r w:rsidRPr="00CB259B">
        <w:t xml:space="preserve">. </w:t>
      </w:r>
      <w:r>
        <w:t xml:space="preserve"> </w:t>
      </w:r>
      <w:r w:rsidRPr="00CB259B">
        <w:t>To prepare for smooth o</w:t>
      </w:r>
      <w:r>
        <w:t>peration and further expansions, a t</w:t>
      </w:r>
      <w:r w:rsidRPr="00CB259B">
        <w:t>echnical standard should be established</w:t>
      </w:r>
      <w:r>
        <w:t>.</w:t>
      </w:r>
      <w:r w:rsidR="000B0A6E">
        <w:t xml:space="preserve"> </w:t>
      </w:r>
      <w:r>
        <w:t xml:space="preserve"> A detailed explanation can be found in the Annex.  </w:t>
      </w:r>
    </w:p>
    <w:p w14:paraId="42B3D394" w14:textId="77777777" w:rsidR="00EF2D5C" w:rsidRDefault="00EF2D5C" w:rsidP="00EF2D5C">
      <w:pPr>
        <w:jc w:val="both"/>
      </w:pPr>
      <w:r>
        <w:t xml:space="preserve">The Integrated Mini-grid O&amp;M Platform should be comprised of the following components: </w:t>
      </w:r>
    </w:p>
    <w:p w14:paraId="07C8AA30" w14:textId="77777777" w:rsidR="00EF2D5C" w:rsidRDefault="00EF2D5C" w:rsidP="00EF2D5C">
      <w:pPr>
        <w:pStyle w:val="ListParagraph"/>
        <w:numPr>
          <w:ilvl w:val="0"/>
          <w:numId w:val="41"/>
        </w:numPr>
        <w:jc w:val="both"/>
      </w:pPr>
      <w:r w:rsidRPr="00CB259B">
        <w:t>Standard O&amp;M Manual</w:t>
      </w:r>
    </w:p>
    <w:p w14:paraId="3835A99D" w14:textId="73AC2F2D" w:rsidR="00EF2D5C" w:rsidRPr="0043642C" w:rsidRDefault="001C5445" w:rsidP="00EF2D5C">
      <w:pPr>
        <w:pStyle w:val="ListParagraph"/>
        <w:numPr>
          <w:ilvl w:val="0"/>
          <w:numId w:val="41"/>
        </w:numPr>
        <w:jc w:val="both"/>
      </w:pPr>
      <w:r w:rsidRPr="005D09DE">
        <w:rPr>
          <w:lang w:eastAsia="ko-KR"/>
        </w:rPr>
        <w:t>Platform Structure Design</w:t>
      </w:r>
      <w:r w:rsidR="0043642C" w:rsidRPr="005D09DE">
        <w:rPr>
          <w:lang w:eastAsia="ko-KR"/>
        </w:rPr>
        <w:t xml:space="preserve"> </w:t>
      </w:r>
    </w:p>
    <w:p w14:paraId="7DB8AC05" w14:textId="4BFD9E2D" w:rsidR="00EF2D5C" w:rsidRPr="001C5445" w:rsidRDefault="00EF2D5C" w:rsidP="00EF2D5C">
      <w:pPr>
        <w:pStyle w:val="ListParagraph"/>
        <w:numPr>
          <w:ilvl w:val="0"/>
          <w:numId w:val="41"/>
        </w:numPr>
        <w:jc w:val="both"/>
      </w:pPr>
      <w:r w:rsidRPr="001C5445">
        <w:t>Energy Management System</w:t>
      </w:r>
      <w:r w:rsidR="0043642C" w:rsidRPr="00470F90">
        <w:rPr>
          <w:lang w:eastAsia="ko-KR"/>
        </w:rPr>
        <w:t xml:space="preserve"> </w:t>
      </w:r>
    </w:p>
    <w:p w14:paraId="30AC40AA" w14:textId="77777777" w:rsidR="00EF2D5C" w:rsidRDefault="00EF2D5C" w:rsidP="00EF2D5C">
      <w:pPr>
        <w:pStyle w:val="ListParagraph"/>
        <w:numPr>
          <w:ilvl w:val="0"/>
          <w:numId w:val="41"/>
        </w:numPr>
        <w:jc w:val="both"/>
      </w:pPr>
      <w:r>
        <w:t>Component Management</w:t>
      </w:r>
      <w:r w:rsidRPr="00CB259B">
        <w:t xml:space="preserve"> </w:t>
      </w:r>
    </w:p>
    <w:p w14:paraId="5B39958B" w14:textId="2F9AC291" w:rsidR="00EF2D5C" w:rsidRDefault="00EF2D5C" w:rsidP="00EF2D5C">
      <w:pPr>
        <w:pStyle w:val="ListParagraph"/>
        <w:numPr>
          <w:ilvl w:val="0"/>
          <w:numId w:val="41"/>
        </w:numPr>
        <w:jc w:val="both"/>
      </w:pPr>
      <w:r>
        <w:t>Communication Infrastructure</w:t>
      </w:r>
    </w:p>
    <w:p w14:paraId="4B2AE2E4" w14:textId="6FF267A8" w:rsidR="00EF2D5C" w:rsidRPr="00175DBA" w:rsidRDefault="00EF2D5C" w:rsidP="00EF2D5C">
      <w:pPr>
        <w:jc w:val="both"/>
        <w:rPr>
          <w:b/>
        </w:rPr>
      </w:pPr>
      <w:r w:rsidRPr="00175DBA">
        <w:rPr>
          <w:b/>
        </w:rPr>
        <w:t>Standard O&amp;M Manual</w:t>
      </w:r>
    </w:p>
    <w:p w14:paraId="474F2629" w14:textId="77777777" w:rsidR="00EF2D5C" w:rsidRPr="00175DBA" w:rsidRDefault="00EF2D5C" w:rsidP="00EF2D5C">
      <w:pPr>
        <w:jc w:val="both"/>
      </w:pPr>
      <w:r w:rsidRPr="00175DBA">
        <w:t xml:space="preserve">A Standard O&amp;M Manual is safety procedure and equipment protocol that will help ensure the safety of system operation and maintenance. It is more important than typical power plant, since the TOC (Top Operation Centre) controls the entire site. </w:t>
      </w:r>
    </w:p>
    <w:p w14:paraId="08AE3D35" w14:textId="754B5351" w:rsidR="00EF2D5C" w:rsidRPr="005D09DE" w:rsidRDefault="001C5445" w:rsidP="00EF2D5C">
      <w:pPr>
        <w:jc w:val="both"/>
        <w:rPr>
          <w:b/>
          <w:strike/>
          <w:lang w:eastAsia="ko-KR"/>
        </w:rPr>
      </w:pPr>
      <w:r w:rsidRPr="00A37746">
        <w:rPr>
          <w:rFonts w:hint="eastAsia"/>
          <w:lang w:eastAsia="ko-KR"/>
        </w:rPr>
        <w:t>Platform Structure Design</w:t>
      </w:r>
    </w:p>
    <w:p w14:paraId="1F6EC138" w14:textId="64EB9CEB" w:rsidR="00EF2D5C" w:rsidRPr="00175DBA" w:rsidRDefault="00EF2D5C" w:rsidP="00EF2D5C">
      <w:pPr>
        <w:jc w:val="both"/>
      </w:pPr>
      <w:r w:rsidRPr="00175DBA">
        <w:t>Since mini-grid sites are often isolated and difficult to reach, a TOC</w:t>
      </w:r>
      <w:r w:rsidR="005D09DE">
        <w:t xml:space="preserve"> </w:t>
      </w:r>
      <w:r w:rsidRPr="00175DBA">
        <w:t xml:space="preserve">(Total Operation Center) should be established </w:t>
      </w:r>
      <w:r w:rsidR="005D09DE" w:rsidRPr="00175DBA">
        <w:t>to</w:t>
      </w:r>
      <w:r w:rsidRPr="00175DBA">
        <w:t xml:space="preserve"> control the sites. The TOC is located on a main island where full-time experts are available 24 hours a day. Full-time </w:t>
      </w:r>
      <w:r w:rsidRPr="006E14BB">
        <w:t xml:space="preserve">experts educate </w:t>
      </w:r>
      <w:r w:rsidR="00C72302" w:rsidRPr="006E14BB">
        <w:rPr>
          <w:rFonts w:hint="eastAsia"/>
          <w:lang w:eastAsia="ko-KR"/>
        </w:rPr>
        <w:t xml:space="preserve">local </w:t>
      </w:r>
      <w:r w:rsidR="006E14BB" w:rsidRPr="006E14BB">
        <w:rPr>
          <w:lang w:eastAsia="ko-KR"/>
        </w:rPr>
        <w:t>engineers</w:t>
      </w:r>
      <w:r w:rsidR="00C72302" w:rsidRPr="006E14BB">
        <w:rPr>
          <w:rFonts w:hint="eastAsia"/>
          <w:lang w:eastAsia="ko-KR"/>
        </w:rPr>
        <w:t xml:space="preserve"> </w:t>
      </w:r>
      <w:r w:rsidRPr="006E14BB">
        <w:t xml:space="preserve">(site managers, or local O&amp;M staff) to maintain equipment at the dispersed mini-grid sites. On these sites, </w:t>
      </w:r>
      <w:r w:rsidR="00C72302" w:rsidRPr="006E14BB">
        <w:rPr>
          <w:rFonts w:hint="eastAsia"/>
          <w:lang w:eastAsia="ko-KR"/>
        </w:rPr>
        <w:t xml:space="preserve">local </w:t>
      </w:r>
      <w:r w:rsidR="006E14BB" w:rsidRPr="006E14BB">
        <w:rPr>
          <w:lang w:eastAsia="ko-KR"/>
        </w:rPr>
        <w:t>engineers</w:t>
      </w:r>
      <w:r w:rsidR="00C72302" w:rsidRPr="006E14BB">
        <w:rPr>
          <w:rFonts w:hint="eastAsia"/>
          <w:lang w:eastAsia="ko-KR"/>
        </w:rPr>
        <w:t xml:space="preserve"> </w:t>
      </w:r>
      <w:r w:rsidR="0043642C">
        <w:rPr>
          <w:rFonts w:hint="eastAsia"/>
          <w:lang w:eastAsia="ko-KR"/>
        </w:rPr>
        <w:t>are responsible for daily operation, routine system check-up, and emergency response to technical troubles</w:t>
      </w:r>
      <w:r w:rsidRPr="006E14BB">
        <w:t>.</w:t>
      </w:r>
      <w:r w:rsidR="005D09DE">
        <w:t xml:space="preserve"> </w:t>
      </w:r>
      <w:r w:rsidRPr="006E14BB">
        <w:t xml:space="preserve"> Roles &amp; Responsibilities between the operation center and the sites should be designated by the</w:t>
      </w:r>
      <w:r w:rsidR="0043642C">
        <w:rPr>
          <w:rFonts w:hint="eastAsia"/>
          <w:lang w:eastAsia="ko-KR"/>
        </w:rPr>
        <w:t xml:space="preserve"> O&amp;M</w:t>
      </w:r>
      <w:r w:rsidRPr="006E14BB">
        <w:t xml:space="preserve"> manual.</w:t>
      </w:r>
    </w:p>
    <w:p w14:paraId="76F74633" w14:textId="6DC887C5" w:rsidR="00EF2D5C" w:rsidRPr="005D09DE" w:rsidRDefault="00EF2D5C" w:rsidP="00EF2D5C">
      <w:pPr>
        <w:jc w:val="both"/>
        <w:rPr>
          <w:b/>
          <w:lang w:eastAsia="ko-KR"/>
        </w:rPr>
      </w:pPr>
      <w:r w:rsidRPr="001C5445">
        <w:rPr>
          <w:b/>
        </w:rPr>
        <w:lastRenderedPageBreak/>
        <w:t>Energy Management System</w:t>
      </w:r>
      <w:r w:rsidR="0043642C" w:rsidRPr="005D09DE">
        <w:rPr>
          <w:b/>
          <w:lang w:eastAsia="ko-KR"/>
        </w:rPr>
        <w:t xml:space="preserve"> </w:t>
      </w:r>
    </w:p>
    <w:p w14:paraId="074D0FF6" w14:textId="355982D4" w:rsidR="00EF2D5C" w:rsidRPr="00175DBA" w:rsidRDefault="00EF2D5C" w:rsidP="00EF2D5C">
      <w:pPr>
        <w:jc w:val="both"/>
      </w:pPr>
      <w:r w:rsidRPr="00175DBA">
        <w:t xml:space="preserve">EMS is hardware and related software </w:t>
      </w:r>
      <w:r w:rsidR="0043642C">
        <w:rPr>
          <w:rFonts w:hint="eastAsia"/>
          <w:lang w:eastAsia="ko-KR"/>
        </w:rPr>
        <w:t xml:space="preserve">to be located at sites </w:t>
      </w:r>
      <w:r w:rsidRPr="00175DBA">
        <w:t xml:space="preserve">for monitoring, collecting data, </w:t>
      </w:r>
      <w:r w:rsidR="0043642C">
        <w:rPr>
          <w:rFonts w:hint="eastAsia"/>
          <w:lang w:eastAsia="ko-KR"/>
        </w:rPr>
        <w:t xml:space="preserve">and some features of </w:t>
      </w:r>
      <w:r w:rsidRPr="00175DBA">
        <w:t xml:space="preserve">auto-operation. With </w:t>
      </w:r>
      <w:r w:rsidRPr="001C5445">
        <w:t>an EMS,</w:t>
      </w:r>
      <w:r w:rsidRPr="00175DBA">
        <w:t xml:space="preserve"> it becomes possible for a mini-grid to </w:t>
      </w:r>
      <w:r w:rsidR="0043642C">
        <w:rPr>
          <w:rFonts w:hint="eastAsia"/>
          <w:lang w:eastAsia="ko-KR"/>
        </w:rPr>
        <w:t>communicate real time with TOC on system operation and technical troubles</w:t>
      </w:r>
      <w:r w:rsidRPr="00175DBA">
        <w:t xml:space="preserve">.  Moreover, if abnormal events happen, the EMS determines which specific parts are malfunctioning and sends data to the TOC server. </w:t>
      </w:r>
    </w:p>
    <w:p w14:paraId="326A068B" w14:textId="77777777" w:rsidR="00EF2D5C" w:rsidRPr="00175DBA" w:rsidRDefault="00EF2D5C" w:rsidP="00EF2D5C">
      <w:pPr>
        <w:jc w:val="both"/>
        <w:rPr>
          <w:b/>
        </w:rPr>
      </w:pPr>
      <w:r w:rsidRPr="00175DBA">
        <w:rPr>
          <w:b/>
        </w:rPr>
        <w:t>Component Management</w:t>
      </w:r>
    </w:p>
    <w:p w14:paraId="2889C27D" w14:textId="661AAB43" w:rsidR="00EF2D5C" w:rsidRPr="00C72302" w:rsidRDefault="00853D94" w:rsidP="00EF2D5C">
      <w:pPr>
        <w:jc w:val="both"/>
        <w:rPr>
          <w:color w:val="FF0000"/>
          <w:lang w:eastAsia="ko-KR"/>
        </w:rPr>
      </w:pPr>
      <w:r>
        <w:t xml:space="preserve">The </w:t>
      </w:r>
      <w:r w:rsidR="00EF2D5C" w:rsidRPr="00175DBA">
        <w:t xml:space="preserve">TOC </w:t>
      </w:r>
      <w:r w:rsidRPr="00175DBA">
        <w:t>oversees</w:t>
      </w:r>
      <w:r w:rsidR="00EF2D5C" w:rsidRPr="00175DBA">
        <w:t xml:space="preserve"> component management.</w:t>
      </w:r>
      <w:r w:rsidR="000B0A6E">
        <w:t xml:space="preserve"> </w:t>
      </w:r>
      <w:r w:rsidR="00EF2D5C" w:rsidRPr="00175DBA">
        <w:t xml:space="preserve"> The main challenge for component management is that </w:t>
      </w:r>
      <w:r w:rsidR="00EF2D5C" w:rsidRPr="006E14BB">
        <w:t>immediate orders should be minimized through accurate demand forecasts.</w:t>
      </w:r>
      <w:r w:rsidR="00C72302" w:rsidRPr="006E14BB">
        <w:rPr>
          <w:rFonts w:hint="eastAsia"/>
          <w:lang w:eastAsia="ko-KR"/>
        </w:rPr>
        <w:t xml:space="preserve"> Also, centralized component management will help save the cost of keeping </w:t>
      </w:r>
      <w:r w:rsidR="006E14BB" w:rsidRPr="006E14BB">
        <w:rPr>
          <w:lang w:eastAsia="ko-KR"/>
        </w:rPr>
        <w:t xml:space="preserve">an </w:t>
      </w:r>
      <w:r w:rsidR="00C72302" w:rsidRPr="006E14BB">
        <w:rPr>
          <w:rFonts w:hint="eastAsia"/>
          <w:lang w:eastAsia="ko-KR"/>
        </w:rPr>
        <w:t>inventory of spare p</w:t>
      </w:r>
      <w:r w:rsidR="006E14BB" w:rsidRPr="006E14BB">
        <w:rPr>
          <w:rFonts w:hint="eastAsia"/>
          <w:lang w:eastAsia="ko-KR"/>
        </w:rPr>
        <w:t>arts for</w:t>
      </w:r>
      <w:r w:rsidR="00C72302" w:rsidRPr="006E14BB">
        <w:rPr>
          <w:rFonts w:hint="eastAsia"/>
          <w:lang w:eastAsia="ko-KR"/>
        </w:rPr>
        <w:t xml:space="preserve"> emergency replacement at each individual site.</w:t>
      </w:r>
      <w:r w:rsidR="00C72302" w:rsidRPr="00C72302">
        <w:rPr>
          <w:rFonts w:hint="eastAsia"/>
          <w:color w:val="FF0000"/>
          <w:lang w:eastAsia="ko-KR"/>
        </w:rPr>
        <w:t xml:space="preserve"> </w:t>
      </w:r>
      <w:r w:rsidR="0043642C" w:rsidRPr="00853D94">
        <w:rPr>
          <w:rFonts w:hint="eastAsia"/>
          <w:lang w:eastAsia="ko-KR"/>
        </w:rPr>
        <w:t>There should be a proper design of inventory allocation of spare parts and components</w:t>
      </w:r>
      <w:r w:rsidR="0043642C" w:rsidRPr="00853D94">
        <w:rPr>
          <w:rFonts w:hint="eastAsia"/>
          <w:strike/>
          <w:lang w:eastAsia="ko-KR"/>
        </w:rPr>
        <w:t xml:space="preserve"> </w:t>
      </w:r>
      <w:r w:rsidR="0043642C" w:rsidRPr="00853D94">
        <w:rPr>
          <w:lang w:eastAsia="ko-KR"/>
        </w:rPr>
        <w:t xml:space="preserve">between </w:t>
      </w:r>
      <w:r w:rsidRPr="00853D94">
        <w:rPr>
          <w:lang w:eastAsia="ko-KR"/>
        </w:rPr>
        <w:t xml:space="preserve">the </w:t>
      </w:r>
      <w:r w:rsidR="0043642C" w:rsidRPr="00853D94">
        <w:rPr>
          <w:lang w:eastAsia="ko-KR"/>
        </w:rPr>
        <w:t>TOC and sites</w:t>
      </w:r>
      <w:r w:rsidR="0043642C" w:rsidRPr="00853D94">
        <w:rPr>
          <w:rFonts w:hint="eastAsia"/>
          <w:lang w:eastAsia="ko-KR"/>
        </w:rPr>
        <w:t xml:space="preserve">. </w:t>
      </w:r>
      <w:r w:rsidR="00C72302" w:rsidRPr="00853D94">
        <w:rPr>
          <w:rFonts w:hint="eastAsia"/>
          <w:lang w:eastAsia="ko-KR"/>
        </w:rPr>
        <w:t xml:space="preserve">  </w:t>
      </w:r>
    </w:p>
    <w:p w14:paraId="47F6ED88" w14:textId="77777777" w:rsidR="00EF2D5C" w:rsidRPr="00175DBA" w:rsidRDefault="00EF2D5C" w:rsidP="00EF2D5C">
      <w:pPr>
        <w:jc w:val="both"/>
        <w:rPr>
          <w:b/>
        </w:rPr>
      </w:pPr>
      <w:r w:rsidRPr="00175DBA">
        <w:rPr>
          <w:b/>
        </w:rPr>
        <w:t>Requirements of Communication Infrastructure</w:t>
      </w:r>
    </w:p>
    <w:p w14:paraId="6703561E" w14:textId="1DA3DC99" w:rsidR="00EF2D5C" w:rsidRDefault="00EF2D5C" w:rsidP="00EF2D5C">
      <w:pPr>
        <w:jc w:val="both"/>
      </w:pPr>
      <w:r w:rsidRPr="00175DBA">
        <w:t>Wireless telecommunication infrastructure in PICTs varies country to country and region to region.</w:t>
      </w:r>
      <w:r w:rsidRPr="00175DBA">
        <w:rPr>
          <w:vertAlign w:val="superscript"/>
        </w:rPr>
        <w:footnoteReference w:id="32"/>
      </w:r>
      <w:r w:rsidRPr="00175DBA">
        <w:t xml:space="preserve">  In designing an integrated O&amp;M platform, wireless communication infrastructure should be carefully investigated.  The existing wireless communication infrastructure in the Pacific offers only limited capacity for an integrated O&amp;M relationship between a TOC and dispersed remote project sites. However, considering the speed of evolution in wireless communication technologies and expanding coverage of services, such a limit is expected to be resolved in the near future.</w:t>
      </w:r>
    </w:p>
    <w:p w14:paraId="07858C9C" w14:textId="31E40DCE" w:rsidR="00AE52FF" w:rsidRDefault="00AE52FF" w:rsidP="00EF2D5C">
      <w:pPr>
        <w:jc w:val="both"/>
      </w:pPr>
    </w:p>
    <w:p w14:paraId="296FEDE7" w14:textId="6A12A7FF" w:rsidR="00EF2D5C" w:rsidRDefault="00EF2D5C" w:rsidP="00EF2D5C">
      <w:pPr>
        <w:pStyle w:val="Heading2"/>
        <w:numPr>
          <w:ilvl w:val="1"/>
          <w:numId w:val="19"/>
        </w:numPr>
        <w:spacing w:after="240"/>
        <w:ind w:left="426" w:hanging="426"/>
        <w:jc w:val="both"/>
        <w:rPr>
          <w:sz w:val="24"/>
        </w:rPr>
      </w:pPr>
      <w:bookmarkStart w:id="1742" w:name="_Toc521422869"/>
      <w:bookmarkStart w:id="1743" w:name="_Toc521926947"/>
      <w:r w:rsidRPr="00E34A52">
        <w:rPr>
          <w:sz w:val="24"/>
        </w:rPr>
        <w:t>Design of Mini-grid Business Model</w:t>
      </w:r>
      <w:bookmarkEnd w:id="1742"/>
      <w:bookmarkEnd w:id="1743"/>
    </w:p>
    <w:p w14:paraId="4606775B" w14:textId="63DD0B86" w:rsidR="00EF2D5C" w:rsidRDefault="00EF2D5C" w:rsidP="00951E7B">
      <w:pPr>
        <w:ind w:rightChars="-20" w:right="-44"/>
        <w:contextualSpacing/>
        <w:jc w:val="both"/>
      </w:pPr>
      <w:r w:rsidRPr="00904E40">
        <w:rPr>
          <w:rFonts w:hint="eastAsia"/>
        </w:rPr>
        <w:t xml:space="preserve">The purpose of business model design is to </w:t>
      </w:r>
      <w:r w:rsidRPr="00904E40">
        <w:t>attract participation of private enterprises</w:t>
      </w:r>
      <w:r w:rsidRPr="00904E40">
        <w:rPr>
          <w:rFonts w:hint="eastAsia"/>
        </w:rPr>
        <w:t xml:space="preserve"> and to encourage shared risk and ownership, and </w:t>
      </w:r>
      <w:r w:rsidRPr="00904E40">
        <w:t xml:space="preserve">responsibility of </w:t>
      </w:r>
      <w:r>
        <w:t>mini-grid</w:t>
      </w:r>
      <w:r w:rsidRPr="00904E40">
        <w:t xml:space="preserve"> projects.  Sust</w:t>
      </w:r>
      <w:r w:rsidRPr="00842FBA">
        <w:t xml:space="preserve">ainability of </w:t>
      </w:r>
      <w:r>
        <w:t>mini-grid</w:t>
      </w:r>
      <w:r w:rsidRPr="00842FBA">
        <w:t xml:space="preserve"> projects is expected to be enhanced through shared ownership and responsibility with private enterprises including community-based organizations</w:t>
      </w:r>
      <w:r>
        <w:t>.</w:t>
      </w:r>
      <w:r w:rsidRPr="00842FBA">
        <w:t xml:space="preserve"> </w:t>
      </w:r>
    </w:p>
    <w:p w14:paraId="320FFFF4" w14:textId="77777777" w:rsidR="00B530A6" w:rsidRDefault="00B530A6" w:rsidP="00B530A6">
      <w:pPr>
        <w:spacing w:after="0"/>
        <w:ind w:rightChars="-20" w:right="-44"/>
        <w:contextualSpacing/>
        <w:jc w:val="both"/>
      </w:pPr>
    </w:p>
    <w:p w14:paraId="011DBFFE" w14:textId="3F3657CC" w:rsidR="00EF2D5C" w:rsidRPr="00003AFA" w:rsidRDefault="00EF2D5C" w:rsidP="00EF2D5C">
      <w:pPr>
        <w:pStyle w:val="ListParagraph"/>
        <w:numPr>
          <w:ilvl w:val="2"/>
          <w:numId w:val="19"/>
        </w:numPr>
        <w:ind w:left="426" w:hanging="284"/>
        <w:jc w:val="both"/>
        <w:outlineLvl w:val="2"/>
        <w:rPr>
          <w:rFonts w:asciiTheme="majorHAnsi" w:hAnsiTheme="majorHAnsi" w:cstheme="minorHAnsi"/>
          <w:b/>
          <w:szCs w:val="24"/>
          <w:lang w:eastAsia="ko-KR"/>
        </w:rPr>
      </w:pPr>
      <w:bookmarkStart w:id="1744" w:name="_Toc521926948"/>
      <w:r w:rsidRPr="00003AFA">
        <w:rPr>
          <w:rFonts w:asciiTheme="majorHAnsi" w:hAnsiTheme="majorHAnsi" w:cstheme="minorHAnsi"/>
          <w:b/>
          <w:szCs w:val="24"/>
          <w:lang w:eastAsia="ko-KR"/>
        </w:rPr>
        <w:t>5Ps Business Model</w:t>
      </w:r>
      <w:bookmarkEnd w:id="1744"/>
      <w:r w:rsidRPr="00003AFA">
        <w:rPr>
          <w:rFonts w:asciiTheme="majorHAnsi" w:hAnsiTheme="majorHAnsi" w:cstheme="minorHAnsi"/>
          <w:b/>
          <w:szCs w:val="24"/>
          <w:lang w:eastAsia="ko-KR"/>
        </w:rPr>
        <w:t xml:space="preserve"> </w:t>
      </w:r>
    </w:p>
    <w:p w14:paraId="4CB638DA" w14:textId="77B38EB0" w:rsidR="00951E7B" w:rsidRDefault="00EF2D5C" w:rsidP="00951E7B">
      <w:pPr>
        <w:ind w:rightChars="-1" w:right="-2"/>
        <w:jc w:val="both"/>
        <w:rPr>
          <w:rFonts w:cstheme="minorHAnsi"/>
          <w:lang w:eastAsia="ko-KR"/>
        </w:rPr>
      </w:pPr>
      <w:r w:rsidRPr="00842FBA">
        <w:rPr>
          <w:rFonts w:cstheme="minorHAnsi"/>
          <w:lang w:eastAsia="ko-KR"/>
        </w:rPr>
        <w:t>5Ps (Pro-poor Public an</w:t>
      </w:r>
      <w:r>
        <w:rPr>
          <w:rFonts w:cstheme="minorHAnsi"/>
          <w:lang w:eastAsia="ko-KR"/>
        </w:rPr>
        <w:t>d</w:t>
      </w:r>
      <w:r w:rsidRPr="00842FBA">
        <w:rPr>
          <w:rFonts w:cstheme="minorHAnsi"/>
          <w:lang w:eastAsia="ko-KR"/>
        </w:rPr>
        <w:t xml:space="preserve"> Private Partnership) model was designed and initiated by UNESCAP in order to incentivize and encourage private participation</w:t>
      </w:r>
      <w:r>
        <w:rPr>
          <w:rFonts w:cstheme="minorHAnsi" w:hint="eastAsia"/>
          <w:lang w:eastAsia="ko-KR"/>
        </w:rPr>
        <w:t xml:space="preserve"> </w:t>
      </w:r>
      <w:r w:rsidRPr="00904E40">
        <w:rPr>
          <w:rFonts w:cstheme="minorHAnsi" w:hint="eastAsia"/>
          <w:lang w:eastAsia="ko-KR"/>
        </w:rPr>
        <w:t xml:space="preserve">in rural </w:t>
      </w:r>
      <w:r w:rsidRPr="00904E40">
        <w:rPr>
          <w:rFonts w:cstheme="minorHAnsi"/>
          <w:lang w:eastAsia="ko-KR"/>
        </w:rPr>
        <w:t>electrification</w:t>
      </w:r>
      <w:r>
        <w:rPr>
          <w:rFonts w:cstheme="minorHAnsi" w:hint="eastAsia"/>
          <w:lang w:eastAsia="ko-KR"/>
        </w:rPr>
        <w:t xml:space="preserve"> in Asia.</w:t>
      </w:r>
      <w:r>
        <w:rPr>
          <w:rFonts w:cstheme="minorHAnsi"/>
          <w:lang w:eastAsia="ko-KR"/>
        </w:rPr>
        <w:t xml:space="preserve">  </w:t>
      </w:r>
      <w:r w:rsidRPr="00904E40">
        <w:rPr>
          <w:rFonts w:cstheme="minorHAnsi"/>
          <w:lang w:eastAsia="ko-KR"/>
        </w:rPr>
        <w:t>To accelerate electri</w:t>
      </w:r>
      <w:r w:rsidRPr="00904E40">
        <w:rPr>
          <w:rFonts w:cstheme="minorHAnsi" w:hint="eastAsia"/>
          <w:lang w:eastAsia="ko-KR"/>
        </w:rPr>
        <w:t xml:space="preserve">fication </w:t>
      </w:r>
      <w:r w:rsidRPr="00904E40">
        <w:rPr>
          <w:rFonts w:cstheme="minorHAnsi"/>
          <w:lang w:eastAsia="ko-KR"/>
        </w:rPr>
        <w:t>project in poor area</w:t>
      </w:r>
      <w:r w:rsidRPr="00904E40">
        <w:rPr>
          <w:rFonts w:cstheme="minorHAnsi" w:hint="eastAsia"/>
          <w:lang w:eastAsia="ko-KR"/>
        </w:rPr>
        <w:t>s</w:t>
      </w:r>
      <w:r w:rsidRPr="00904E40">
        <w:rPr>
          <w:rFonts w:cstheme="minorHAnsi"/>
          <w:lang w:eastAsia="ko-KR"/>
        </w:rPr>
        <w:t xml:space="preserve">, </w:t>
      </w:r>
      <w:r w:rsidRPr="00904E40">
        <w:rPr>
          <w:rFonts w:cstheme="minorHAnsi" w:hint="eastAsia"/>
          <w:lang w:eastAsia="ko-KR"/>
        </w:rPr>
        <w:t xml:space="preserve">a 5Ps model </w:t>
      </w:r>
      <w:r w:rsidRPr="00904E40">
        <w:rPr>
          <w:rFonts w:cstheme="minorHAnsi"/>
          <w:lang w:eastAsia="ko-KR"/>
        </w:rPr>
        <w:t xml:space="preserve">was created </w:t>
      </w:r>
      <w:r w:rsidRPr="00904E40">
        <w:rPr>
          <w:rFonts w:cstheme="minorHAnsi" w:hint="eastAsia"/>
          <w:lang w:eastAsia="ko-KR"/>
        </w:rPr>
        <w:t xml:space="preserve">with </w:t>
      </w:r>
      <w:r w:rsidRPr="00904E40">
        <w:rPr>
          <w:rFonts w:cstheme="minorHAnsi"/>
          <w:lang w:eastAsia="ko-KR"/>
        </w:rPr>
        <w:t>focus on “Pro-Poor”</w:t>
      </w:r>
      <w:r w:rsidRPr="00904E40">
        <w:rPr>
          <w:rFonts w:cstheme="minorHAnsi" w:hint="eastAsia"/>
          <w:lang w:eastAsia="ko-KR"/>
        </w:rPr>
        <w:t xml:space="preserve"> to </w:t>
      </w:r>
      <w:r w:rsidRPr="00904E40">
        <w:rPr>
          <w:rFonts w:cstheme="minorHAnsi"/>
          <w:lang w:eastAsia="ko-KR"/>
        </w:rPr>
        <w:t>the Public and Private Partnership (PPP)</w:t>
      </w:r>
      <w:r w:rsidRPr="00904E40">
        <w:rPr>
          <w:rFonts w:cstheme="minorHAnsi" w:hint="eastAsia"/>
          <w:lang w:eastAsia="ko-KR"/>
        </w:rPr>
        <w:t xml:space="preserve"> model</w:t>
      </w:r>
      <w:r>
        <w:rPr>
          <w:rFonts w:cstheme="minorHAnsi" w:hint="eastAsia"/>
          <w:lang w:eastAsia="ko-KR"/>
        </w:rPr>
        <w:t>.</w:t>
      </w:r>
      <w:r>
        <w:rPr>
          <w:rFonts w:cstheme="minorHAnsi"/>
          <w:lang w:eastAsia="ko-KR"/>
        </w:rPr>
        <w:t xml:space="preserve"> </w:t>
      </w:r>
      <w:r>
        <w:rPr>
          <w:rFonts w:cstheme="minorHAnsi" w:hint="eastAsia"/>
          <w:lang w:eastAsia="ko-KR"/>
        </w:rPr>
        <w:t xml:space="preserve"> </w:t>
      </w:r>
      <w:r w:rsidRPr="00904E40">
        <w:rPr>
          <w:rFonts w:cstheme="minorHAnsi"/>
          <w:lang w:eastAsia="ko-KR"/>
        </w:rPr>
        <w:t xml:space="preserve">It was first applied to construction and operation of </w:t>
      </w:r>
      <w:r w:rsidRPr="00904E40">
        <w:rPr>
          <w:rFonts w:cstheme="minorHAnsi" w:hint="eastAsia"/>
          <w:lang w:eastAsia="ko-KR"/>
        </w:rPr>
        <w:t xml:space="preserve">a </w:t>
      </w:r>
      <w:r w:rsidRPr="00904E40">
        <w:rPr>
          <w:rFonts w:cstheme="minorHAnsi"/>
          <w:lang w:eastAsia="ko-KR"/>
        </w:rPr>
        <w:t xml:space="preserve">small hydro power facility in </w:t>
      </w:r>
      <w:r w:rsidRPr="00627DBA">
        <w:rPr>
          <w:rFonts w:cstheme="minorHAnsi" w:hint="eastAsia"/>
          <w:lang w:eastAsia="ko-KR"/>
        </w:rPr>
        <w:t xml:space="preserve">the </w:t>
      </w:r>
      <w:r w:rsidRPr="00627DBA">
        <w:rPr>
          <w:rFonts w:cstheme="minorHAnsi"/>
          <w:lang w:eastAsia="ko-KR"/>
        </w:rPr>
        <w:t xml:space="preserve">village of Cinta Mekar in Indonesia in 2004. In order to provide valuable energy access to rural and remote island communities, public and private </w:t>
      </w:r>
      <w:r w:rsidR="00627DBA" w:rsidRPr="00627DBA">
        <w:rPr>
          <w:rFonts w:cstheme="minorHAnsi"/>
          <w:lang w:eastAsia="ko-KR"/>
        </w:rPr>
        <w:t>partnerships which vitalize</w:t>
      </w:r>
      <w:r w:rsidRPr="00627DBA">
        <w:rPr>
          <w:rFonts w:cstheme="minorHAnsi"/>
          <w:lang w:eastAsia="ko-KR"/>
        </w:rPr>
        <w:t xml:space="preserve"> the local industry can play a signif</w:t>
      </w:r>
      <w:r w:rsidR="00627DBA">
        <w:rPr>
          <w:rFonts w:cstheme="minorHAnsi"/>
          <w:lang w:eastAsia="ko-KR"/>
        </w:rPr>
        <w:t>icant role in PI</w:t>
      </w:r>
      <w:r w:rsidR="00853D94">
        <w:rPr>
          <w:rFonts w:cstheme="minorHAnsi"/>
          <w:lang w:eastAsia="ko-KR"/>
        </w:rPr>
        <w:t>C</w:t>
      </w:r>
      <w:r w:rsidR="00627DBA">
        <w:rPr>
          <w:rFonts w:cstheme="minorHAnsi"/>
          <w:lang w:eastAsia="ko-KR"/>
        </w:rPr>
        <w:t xml:space="preserve">Ts. </w:t>
      </w:r>
      <w:r w:rsidR="00853D94">
        <w:rPr>
          <w:rFonts w:cstheme="minorHAnsi"/>
          <w:lang w:eastAsia="ko-KR"/>
        </w:rPr>
        <w:t xml:space="preserve"> F</w:t>
      </w:r>
      <w:r w:rsidR="00627DBA">
        <w:rPr>
          <w:rFonts w:cstheme="minorHAnsi"/>
          <w:lang w:eastAsia="ko-KR"/>
        </w:rPr>
        <w:t>igure 6</w:t>
      </w:r>
      <w:r w:rsidRPr="00627DBA">
        <w:rPr>
          <w:rFonts w:cstheme="minorHAnsi"/>
          <w:lang w:eastAsia="ko-KR"/>
        </w:rPr>
        <w:t xml:space="preserve"> describes how </w:t>
      </w:r>
      <w:r w:rsidR="00627DBA">
        <w:rPr>
          <w:rFonts w:cstheme="minorHAnsi"/>
          <w:lang w:eastAsia="ko-KR"/>
        </w:rPr>
        <w:t xml:space="preserve">the </w:t>
      </w:r>
      <w:r w:rsidRPr="00627DBA">
        <w:rPr>
          <w:rFonts w:cstheme="minorHAnsi"/>
          <w:lang w:eastAsia="ko-KR"/>
        </w:rPr>
        <w:t>5P model works. The mini-grid project is joint</w:t>
      </w:r>
      <w:r w:rsidR="007C6916">
        <w:rPr>
          <w:rFonts w:cstheme="minorHAnsi"/>
          <w:lang w:eastAsia="ko-KR"/>
        </w:rPr>
        <w:t>ly</w:t>
      </w:r>
      <w:r w:rsidRPr="00627DBA">
        <w:rPr>
          <w:rFonts w:cstheme="minorHAnsi"/>
          <w:lang w:eastAsia="ko-KR"/>
        </w:rPr>
        <w:t xml:space="preserve"> owned by private sector and community for sustainable operation.</w:t>
      </w:r>
    </w:p>
    <w:p w14:paraId="6D5B3642" w14:textId="23C9F280" w:rsidR="00EF2D5C" w:rsidRDefault="00951E7B" w:rsidP="00CD78D0">
      <w:pPr>
        <w:ind w:rightChars="43" w:right="95"/>
        <w:jc w:val="center"/>
        <w:rPr>
          <w:rFonts w:cstheme="minorHAnsi"/>
          <w:color w:val="FF0000"/>
          <w:lang w:eastAsia="ko-KR"/>
        </w:rPr>
      </w:pPr>
      <w:r>
        <w:rPr>
          <w:rFonts w:hint="eastAsia"/>
          <w:noProof/>
          <w:lang w:val="en-AU" w:eastAsia="en-AU" w:bidi="ar-SA"/>
        </w:rPr>
        <w:lastRenderedPageBreak/>
        <w:drawing>
          <wp:inline distT="0" distB="0" distL="0" distR="0" wp14:anchorId="2121224D" wp14:editId="7D959565">
            <wp:extent cx="2451215" cy="3244645"/>
            <wp:effectExtent l="0" t="0" r="6350" b="0"/>
            <wp:docPr id="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그림 256"/>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457249" cy="3252632"/>
                    </a:xfrm>
                    <a:prstGeom prst="rect">
                      <a:avLst/>
                    </a:prstGeom>
                  </pic:spPr>
                </pic:pic>
              </a:graphicData>
            </a:graphic>
          </wp:inline>
        </w:drawing>
      </w:r>
    </w:p>
    <w:p w14:paraId="5F3D6AA7" w14:textId="616B937A" w:rsidR="00F74076" w:rsidRPr="00F74076" w:rsidRDefault="00F74076" w:rsidP="00CD78D0">
      <w:pPr>
        <w:pStyle w:val="Caption"/>
        <w:ind w:rightChars="-191" w:right="-420"/>
        <w:jc w:val="center"/>
        <w:rPr>
          <w:sz w:val="20"/>
        </w:rPr>
      </w:pPr>
      <w:bookmarkStart w:id="1745" w:name="_Toc521863243"/>
      <w:r w:rsidRPr="00F74076">
        <w:rPr>
          <w:sz w:val="20"/>
        </w:rPr>
        <w:t xml:space="preserve">Figure </w:t>
      </w:r>
      <w:r w:rsidR="00AD0A8D" w:rsidRPr="00F74076">
        <w:rPr>
          <w:noProof/>
          <w:sz w:val="20"/>
        </w:rPr>
        <w:fldChar w:fldCharType="begin"/>
      </w:r>
      <w:r w:rsidRPr="00F74076">
        <w:rPr>
          <w:noProof/>
          <w:sz w:val="20"/>
        </w:rPr>
        <w:instrText xml:space="preserve"> SEQ Figure \* ARABIC </w:instrText>
      </w:r>
      <w:r w:rsidR="00AD0A8D" w:rsidRPr="00F74076">
        <w:rPr>
          <w:noProof/>
          <w:sz w:val="20"/>
        </w:rPr>
        <w:fldChar w:fldCharType="separate"/>
      </w:r>
      <w:r w:rsidR="00902597">
        <w:rPr>
          <w:noProof/>
          <w:sz w:val="20"/>
        </w:rPr>
        <w:t>6</w:t>
      </w:r>
      <w:r w:rsidR="00AD0A8D" w:rsidRPr="00F74076">
        <w:rPr>
          <w:noProof/>
          <w:sz w:val="20"/>
        </w:rPr>
        <w:fldChar w:fldCharType="end"/>
      </w:r>
      <w:r w:rsidRPr="00F74076">
        <w:rPr>
          <w:sz w:val="20"/>
        </w:rPr>
        <w:t xml:space="preserve"> Pro-Poor Public Private Partnership (5Ps Model)</w:t>
      </w:r>
      <w:bookmarkEnd w:id="1745"/>
      <w:r w:rsidRPr="00F74076">
        <w:rPr>
          <w:rStyle w:val="FootnoteReference"/>
          <w:sz w:val="20"/>
        </w:rPr>
        <w:footnoteReference w:id="33"/>
      </w:r>
    </w:p>
    <w:p w14:paraId="5231649B" w14:textId="77777777" w:rsidR="00EF2D5C" w:rsidRPr="00DC269F" w:rsidRDefault="00EF2D5C" w:rsidP="00EF2D5C">
      <w:pPr>
        <w:jc w:val="both"/>
        <w:rPr>
          <w:rFonts w:cstheme="minorHAnsi"/>
          <w:b/>
          <w:lang w:eastAsia="ko-KR"/>
        </w:rPr>
      </w:pPr>
      <w:r w:rsidRPr="00DC269F">
        <w:rPr>
          <w:rFonts w:cstheme="minorHAnsi"/>
          <w:b/>
          <w:lang w:eastAsia="ko-KR"/>
        </w:rPr>
        <w:t>Public</w:t>
      </w:r>
    </w:p>
    <w:p w14:paraId="4BED6347" w14:textId="77777777" w:rsidR="00EF2D5C" w:rsidRPr="00904E40" w:rsidRDefault="00EF2D5C" w:rsidP="00EF2D5C">
      <w:pPr>
        <w:jc w:val="both"/>
        <w:rPr>
          <w:rFonts w:cstheme="minorHAnsi"/>
          <w:lang w:eastAsia="ko-KR"/>
        </w:rPr>
      </w:pPr>
      <w:r w:rsidRPr="00904E40">
        <w:rPr>
          <w:rFonts w:cstheme="minorHAnsi"/>
          <w:lang w:eastAsia="ko-KR"/>
        </w:rPr>
        <w:t xml:space="preserve">The major roles of public sector are </w:t>
      </w:r>
      <w:r w:rsidRPr="00904E40">
        <w:rPr>
          <w:rFonts w:cstheme="minorHAnsi" w:hint="eastAsia"/>
          <w:lang w:eastAsia="ko-KR"/>
        </w:rPr>
        <w:t>setting</w:t>
      </w:r>
      <w:r w:rsidRPr="00904E40">
        <w:rPr>
          <w:rFonts w:cstheme="minorHAnsi"/>
          <w:lang w:eastAsia="ko-KR"/>
        </w:rPr>
        <w:t xml:space="preserve"> the standards</w:t>
      </w:r>
      <w:r w:rsidRPr="00904E40">
        <w:rPr>
          <w:rFonts w:cstheme="minorHAnsi" w:hint="eastAsia"/>
          <w:lang w:eastAsia="ko-KR"/>
        </w:rPr>
        <w:t xml:space="preserve"> of quality of projects</w:t>
      </w:r>
      <w:r w:rsidRPr="00904E40">
        <w:rPr>
          <w:rFonts w:cstheme="minorHAnsi"/>
          <w:lang w:eastAsia="ko-KR"/>
        </w:rPr>
        <w:t>, promoting project</w:t>
      </w:r>
      <w:r w:rsidRPr="00904E40">
        <w:rPr>
          <w:rFonts w:cstheme="minorHAnsi" w:hint="eastAsia"/>
          <w:lang w:eastAsia="ko-KR"/>
        </w:rPr>
        <w:t>s</w:t>
      </w:r>
      <w:r w:rsidRPr="00904E40">
        <w:rPr>
          <w:rFonts w:cstheme="minorHAnsi"/>
          <w:lang w:eastAsia="ko-KR"/>
        </w:rPr>
        <w:t xml:space="preserve"> and </w:t>
      </w:r>
      <w:r w:rsidRPr="005C358A">
        <w:rPr>
          <w:rFonts w:cstheme="minorHAnsi"/>
          <w:lang w:eastAsia="ko-KR"/>
        </w:rPr>
        <w:t xml:space="preserve">monitoring the </w:t>
      </w:r>
      <w:r w:rsidRPr="005C358A">
        <w:rPr>
          <w:rFonts w:cstheme="minorHAnsi" w:hint="eastAsia"/>
          <w:lang w:eastAsia="ko-KR"/>
        </w:rPr>
        <w:t xml:space="preserve">performance of </w:t>
      </w:r>
      <w:r w:rsidRPr="005C358A">
        <w:rPr>
          <w:rFonts w:cstheme="minorHAnsi"/>
          <w:lang w:eastAsia="ko-KR"/>
        </w:rPr>
        <w:t>project</w:t>
      </w:r>
      <w:r w:rsidRPr="005C358A">
        <w:rPr>
          <w:rFonts w:cstheme="minorHAnsi" w:hint="eastAsia"/>
          <w:lang w:eastAsia="ko-KR"/>
        </w:rPr>
        <w:t>s</w:t>
      </w:r>
      <w:r w:rsidRPr="005C358A">
        <w:rPr>
          <w:rFonts w:cstheme="minorHAnsi"/>
          <w:lang w:eastAsia="ko-KR"/>
        </w:rPr>
        <w:t xml:space="preserve">.  </w:t>
      </w:r>
      <w:r w:rsidR="00335CD7" w:rsidRPr="005C358A">
        <w:rPr>
          <w:rFonts w:cstheme="minorHAnsi" w:hint="eastAsia"/>
          <w:lang w:eastAsia="ko-KR"/>
        </w:rPr>
        <w:t xml:space="preserve">Also, </w:t>
      </w:r>
      <w:r w:rsidR="005C358A" w:rsidRPr="005C358A">
        <w:rPr>
          <w:rFonts w:cstheme="minorHAnsi"/>
          <w:lang w:eastAsia="ko-KR"/>
        </w:rPr>
        <w:t>the public funds capital</w:t>
      </w:r>
      <w:r w:rsidR="00335CD7" w:rsidRPr="005C358A">
        <w:rPr>
          <w:rFonts w:cstheme="minorHAnsi" w:hint="eastAsia"/>
          <w:lang w:eastAsia="ko-KR"/>
        </w:rPr>
        <w:t xml:space="preserve"> investment for</w:t>
      </w:r>
      <w:r w:rsidR="005C358A" w:rsidRPr="005C358A">
        <w:rPr>
          <w:rFonts w:cstheme="minorHAnsi" w:hint="eastAsia"/>
          <w:lang w:eastAsia="ko-KR"/>
        </w:rPr>
        <w:t xml:space="preserve"> equipment and construction in</w:t>
      </w:r>
      <w:r w:rsidR="00335CD7" w:rsidRPr="005C358A">
        <w:rPr>
          <w:rFonts w:cstheme="minorHAnsi" w:hint="eastAsia"/>
          <w:lang w:eastAsia="ko-KR"/>
        </w:rPr>
        <w:t xml:space="preserve"> form of grant</w:t>
      </w:r>
      <w:r w:rsidR="005C358A" w:rsidRPr="005C358A">
        <w:rPr>
          <w:rFonts w:cstheme="minorHAnsi"/>
          <w:lang w:eastAsia="ko-KR"/>
        </w:rPr>
        <w:t>s</w:t>
      </w:r>
      <w:r w:rsidR="00335CD7" w:rsidRPr="005C358A">
        <w:rPr>
          <w:rFonts w:cstheme="minorHAnsi" w:hint="eastAsia"/>
          <w:lang w:eastAsia="ko-KR"/>
        </w:rPr>
        <w:t>, loan</w:t>
      </w:r>
      <w:r w:rsidR="005C358A" w:rsidRPr="005C358A">
        <w:rPr>
          <w:rFonts w:cstheme="minorHAnsi"/>
          <w:lang w:eastAsia="ko-KR"/>
        </w:rPr>
        <w:t>s</w:t>
      </w:r>
      <w:r w:rsidR="00335CD7" w:rsidRPr="005C358A">
        <w:rPr>
          <w:rFonts w:cstheme="minorHAnsi" w:hint="eastAsia"/>
          <w:lang w:eastAsia="ko-KR"/>
        </w:rPr>
        <w:t>, or shared equity investment</w:t>
      </w:r>
      <w:r w:rsidR="005C358A" w:rsidRPr="005C358A">
        <w:rPr>
          <w:rFonts w:cstheme="minorHAnsi"/>
          <w:lang w:eastAsia="ko-KR"/>
        </w:rPr>
        <w:t>s</w:t>
      </w:r>
      <w:r w:rsidR="00335CD7" w:rsidRPr="005C358A">
        <w:rPr>
          <w:rFonts w:cstheme="minorHAnsi" w:hint="eastAsia"/>
          <w:lang w:eastAsia="ko-KR"/>
        </w:rPr>
        <w:t xml:space="preserve">, when there is no viable financial market for funding mini-grid projects.  </w:t>
      </w:r>
      <w:r w:rsidRPr="005C358A">
        <w:rPr>
          <w:rFonts w:cstheme="minorHAnsi"/>
          <w:lang w:eastAsia="ko-KR"/>
        </w:rPr>
        <w:t>The concept</w:t>
      </w:r>
      <w:r w:rsidRPr="00904E40">
        <w:rPr>
          <w:rFonts w:cstheme="minorHAnsi"/>
          <w:lang w:eastAsia="ko-KR"/>
        </w:rPr>
        <w:t xml:space="preserve"> of 5P</w:t>
      </w:r>
      <w:r w:rsidRPr="00904E40">
        <w:rPr>
          <w:rFonts w:cstheme="minorHAnsi" w:hint="eastAsia"/>
          <w:lang w:eastAsia="ko-KR"/>
        </w:rPr>
        <w:t>s</w:t>
      </w:r>
      <w:r w:rsidRPr="00904E40">
        <w:rPr>
          <w:rFonts w:cstheme="minorHAnsi"/>
          <w:lang w:eastAsia="ko-KR"/>
        </w:rPr>
        <w:t xml:space="preserve"> includes the establishment of SPV (Special Purpose Vehicle). As a result, this system provides an opportunity </w:t>
      </w:r>
      <w:r w:rsidRPr="00904E40">
        <w:rPr>
          <w:rFonts w:cstheme="minorHAnsi" w:hint="eastAsia"/>
          <w:lang w:eastAsia="ko-KR"/>
        </w:rPr>
        <w:t>for</w:t>
      </w:r>
      <w:r w:rsidRPr="00904E40">
        <w:rPr>
          <w:rFonts w:cstheme="minorHAnsi"/>
          <w:lang w:eastAsia="ko-KR"/>
        </w:rPr>
        <w:t xml:space="preserve"> </w:t>
      </w:r>
      <w:r w:rsidRPr="00904E40">
        <w:rPr>
          <w:rFonts w:cstheme="minorHAnsi" w:hint="eastAsia"/>
          <w:lang w:eastAsia="ko-KR"/>
        </w:rPr>
        <w:t xml:space="preserve">local private enterprises and </w:t>
      </w:r>
      <w:r w:rsidRPr="00904E40">
        <w:rPr>
          <w:rFonts w:cstheme="minorHAnsi"/>
          <w:lang w:eastAsia="ko-KR"/>
        </w:rPr>
        <w:t xml:space="preserve">communities-based organizations to experience and learn as </w:t>
      </w:r>
      <w:r w:rsidRPr="00904E40">
        <w:rPr>
          <w:rFonts w:cstheme="minorHAnsi" w:hint="eastAsia"/>
          <w:lang w:eastAsia="ko-KR"/>
        </w:rPr>
        <w:t xml:space="preserve">the active player </w:t>
      </w:r>
      <w:r w:rsidRPr="00904E40">
        <w:rPr>
          <w:rFonts w:cstheme="minorHAnsi"/>
          <w:lang w:eastAsia="ko-KR"/>
        </w:rPr>
        <w:t xml:space="preserve">of </w:t>
      </w:r>
      <w:r w:rsidRPr="00904E40">
        <w:rPr>
          <w:rFonts w:cstheme="minorHAnsi" w:hint="eastAsia"/>
          <w:lang w:eastAsia="ko-KR"/>
        </w:rPr>
        <w:t>a r</w:t>
      </w:r>
      <w:r w:rsidRPr="00904E40">
        <w:rPr>
          <w:rFonts w:cstheme="minorHAnsi"/>
          <w:lang w:eastAsia="ko-KR"/>
        </w:rPr>
        <w:t>ural electrification project.</w:t>
      </w:r>
    </w:p>
    <w:p w14:paraId="6D0673E1" w14:textId="77777777" w:rsidR="00EF2D5C" w:rsidRPr="00DC269F" w:rsidRDefault="00EF2D5C" w:rsidP="00EF2D5C">
      <w:pPr>
        <w:jc w:val="both"/>
        <w:rPr>
          <w:rFonts w:cstheme="minorHAnsi"/>
          <w:b/>
          <w:lang w:eastAsia="ko-KR"/>
        </w:rPr>
      </w:pPr>
      <w:r w:rsidRPr="00DC269F">
        <w:rPr>
          <w:rFonts w:cstheme="minorHAnsi"/>
          <w:b/>
          <w:lang w:eastAsia="ko-KR"/>
        </w:rPr>
        <w:t xml:space="preserve">Private </w:t>
      </w:r>
    </w:p>
    <w:p w14:paraId="450E92C7" w14:textId="470C516E" w:rsidR="00951E7B" w:rsidRDefault="00EF2D5C" w:rsidP="00EF2D5C">
      <w:pPr>
        <w:jc w:val="both"/>
        <w:rPr>
          <w:rFonts w:cstheme="minorHAnsi"/>
          <w:lang w:eastAsia="ko-KR"/>
        </w:rPr>
      </w:pPr>
      <w:r w:rsidRPr="00904E40">
        <w:rPr>
          <w:rFonts w:cstheme="minorHAnsi"/>
          <w:lang w:eastAsia="ko-KR"/>
        </w:rPr>
        <w:t xml:space="preserve">The core of the 5Ps model is </w:t>
      </w:r>
      <w:r w:rsidRPr="00904E40">
        <w:rPr>
          <w:rFonts w:cstheme="minorHAnsi" w:hint="eastAsia"/>
          <w:lang w:eastAsia="ko-KR"/>
        </w:rPr>
        <w:t xml:space="preserve">the </w:t>
      </w:r>
      <w:r w:rsidRPr="00904E40">
        <w:rPr>
          <w:rFonts w:cstheme="minorHAnsi"/>
          <w:lang w:eastAsia="ko-KR"/>
        </w:rPr>
        <w:t>private sector</w:t>
      </w:r>
      <w:r w:rsidRPr="00904E40">
        <w:rPr>
          <w:rFonts w:cstheme="minorHAnsi" w:hint="eastAsia"/>
          <w:lang w:eastAsia="ko-KR"/>
        </w:rPr>
        <w:t xml:space="preserve"> players</w:t>
      </w:r>
      <w:r w:rsidRPr="00904E40">
        <w:rPr>
          <w:rFonts w:cstheme="minorHAnsi"/>
          <w:lang w:eastAsia="ko-KR"/>
        </w:rPr>
        <w:t xml:space="preserve"> (companies and individuals) participating </w:t>
      </w:r>
      <w:r w:rsidRPr="00904E40">
        <w:rPr>
          <w:rFonts w:cstheme="minorHAnsi" w:hint="eastAsia"/>
          <w:lang w:eastAsia="ko-KR"/>
        </w:rPr>
        <w:t xml:space="preserve">in rural electrification </w:t>
      </w:r>
      <w:r w:rsidRPr="00904E40">
        <w:rPr>
          <w:rFonts w:cstheme="minorHAnsi"/>
          <w:lang w:eastAsia="ko-KR"/>
        </w:rPr>
        <w:t>for profit purpose. These private companies are the entities of investment, ownership and operation of rural electrification project</w:t>
      </w:r>
      <w:r w:rsidRPr="00904E40">
        <w:rPr>
          <w:rFonts w:cstheme="minorHAnsi" w:hint="eastAsia"/>
          <w:lang w:eastAsia="ko-KR"/>
        </w:rPr>
        <w:t>s</w:t>
      </w:r>
      <w:r w:rsidRPr="00904E40">
        <w:rPr>
          <w:rFonts w:cstheme="minorHAnsi"/>
          <w:lang w:eastAsia="ko-KR"/>
        </w:rPr>
        <w:t>. They are responsible for the operation of project</w:t>
      </w:r>
      <w:r w:rsidRPr="00904E40">
        <w:rPr>
          <w:rFonts w:cstheme="minorHAnsi" w:hint="eastAsia"/>
          <w:lang w:eastAsia="ko-KR"/>
        </w:rPr>
        <w:t>s</w:t>
      </w:r>
      <w:r w:rsidRPr="00904E40">
        <w:rPr>
          <w:rFonts w:cstheme="minorHAnsi"/>
          <w:lang w:eastAsia="ko-KR"/>
        </w:rPr>
        <w:t xml:space="preserve"> and sh</w:t>
      </w:r>
      <w:r>
        <w:rPr>
          <w:rFonts w:cstheme="minorHAnsi"/>
          <w:lang w:eastAsia="ko-KR"/>
        </w:rPr>
        <w:t>are the benefits and risks from</w:t>
      </w:r>
      <w:r w:rsidRPr="00904E40">
        <w:rPr>
          <w:rFonts w:cstheme="minorHAnsi"/>
          <w:lang w:eastAsia="ko-KR"/>
        </w:rPr>
        <w:t xml:space="preserve"> </w:t>
      </w:r>
      <w:r w:rsidRPr="00904E40">
        <w:rPr>
          <w:rFonts w:cstheme="minorHAnsi" w:hint="eastAsia"/>
          <w:lang w:eastAsia="ko-KR"/>
        </w:rPr>
        <w:t>operation</w:t>
      </w:r>
      <w:r w:rsidRPr="00904E40">
        <w:rPr>
          <w:rFonts w:cstheme="minorHAnsi"/>
          <w:lang w:eastAsia="ko-KR"/>
        </w:rPr>
        <w:t>.</w:t>
      </w:r>
      <w:r w:rsidR="00951E7B">
        <w:rPr>
          <w:rFonts w:cstheme="minorHAnsi"/>
          <w:lang w:eastAsia="ko-KR"/>
        </w:rPr>
        <w:br w:type="page"/>
      </w:r>
    </w:p>
    <w:p w14:paraId="1AF6F0BD" w14:textId="1D7FA5F6" w:rsidR="00897CEB" w:rsidRPr="00897CEB" w:rsidRDefault="00EF2D5C" w:rsidP="00EF2D5C">
      <w:pPr>
        <w:jc w:val="both"/>
        <w:rPr>
          <w:b/>
        </w:rPr>
      </w:pPr>
      <w:r w:rsidRPr="00897CEB">
        <w:rPr>
          <w:b/>
        </w:rPr>
        <w:lastRenderedPageBreak/>
        <w:t>Cooperation between Public-Private sectors</w:t>
      </w:r>
      <w:r w:rsidR="00897CEB" w:rsidRPr="00897CEB">
        <w:rPr>
          <w:rFonts w:hint="eastAsia"/>
          <w:b/>
        </w:rPr>
        <w:t xml:space="preserve"> </w:t>
      </w:r>
    </w:p>
    <w:p w14:paraId="0E7E4B45" w14:textId="72F34752" w:rsidR="00EF2D5C" w:rsidRPr="00897CEB" w:rsidRDefault="00B20379" w:rsidP="00EF2D5C">
      <w:pPr>
        <w:jc w:val="both"/>
        <w:rPr>
          <w:rFonts w:cstheme="minorHAnsi"/>
          <w:lang w:eastAsia="ko-KR"/>
        </w:rPr>
      </w:pPr>
      <w:r>
        <w:rPr>
          <w:noProof/>
          <w:lang w:val="en-AU" w:eastAsia="en-AU" w:bidi="ar-SA"/>
        </w:rPr>
        <mc:AlternateContent>
          <mc:Choice Requires="wpg">
            <w:drawing>
              <wp:anchor distT="0" distB="0" distL="114300" distR="114300" simplePos="0" relativeHeight="251660288" behindDoc="0" locked="0" layoutInCell="1" allowOverlap="1" wp14:anchorId="3B1D9DA3" wp14:editId="6ED16A98">
                <wp:simplePos x="0" y="0"/>
                <wp:positionH relativeFrom="column">
                  <wp:posOffset>-435610</wp:posOffset>
                </wp:positionH>
                <wp:positionV relativeFrom="paragraph">
                  <wp:posOffset>1325880</wp:posOffset>
                </wp:positionV>
                <wp:extent cx="6805930" cy="2874645"/>
                <wp:effectExtent l="0" t="0" r="0" b="1905"/>
                <wp:wrapTopAndBottom/>
                <wp:docPr id="17" name="그룹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05930" cy="2874645"/>
                          <a:chOff x="0" y="0"/>
                          <a:chExt cx="6805749" cy="2874463"/>
                        </a:xfrm>
                      </wpg:grpSpPr>
                      <wpg:grpSp>
                        <wpg:cNvPr id="273" name="그룹 273"/>
                        <wpg:cNvGrpSpPr>
                          <a:grpSpLocks/>
                        </wpg:cNvGrpSpPr>
                        <wpg:grpSpPr>
                          <a:xfrm>
                            <a:off x="0" y="0"/>
                            <a:ext cx="6366510" cy="2404110"/>
                            <a:chOff x="0" y="0"/>
                            <a:chExt cx="6885940" cy="2426755"/>
                          </a:xfrm>
                        </wpg:grpSpPr>
                        <wpg:grpSp>
                          <wpg:cNvPr id="270" name="그룹 270"/>
                          <wpg:cNvGrpSpPr/>
                          <wpg:grpSpPr>
                            <a:xfrm>
                              <a:off x="0" y="114300"/>
                              <a:ext cx="6885940" cy="2312455"/>
                              <a:chOff x="0" y="-11215"/>
                              <a:chExt cx="6885940" cy="2312455"/>
                            </a:xfrm>
                          </wpg:grpSpPr>
                          <wpg:grpSp>
                            <wpg:cNvPr id="268" name="그룹 268"/>
                            <wpg:cNvGrpSpPr/>
                            <wpg:grpSpPr>
                              <a:xfrm>
                                <a:off x="0" y="7620"/>
                                <a:ext cx="6885940" cy="2293620"/>
                                <a:chOff x="0" y="0"/>
                                <a:chExt cx="6885940" cy="2293620"/>
                              </a:xfrm>
                            </wpg:grpSpPr>
                            <pic:pic xmlns:pic="http://schemas.openxmlformats.org/drawingml/2006/picture">
                              <pic:nvPicPr>
                                <pic:cNvPr id="261" name="그림 261"/>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3683000" cy="2148840"/>
                                </a:xfrm>
                                <a:prstGeom prst="rect">
                                  <a:avLst/>
                                </a:prstGeom>
                              </pic:spPr>
                            </pic:pic>
                            <pic:pic xmlns:pic="http://schemas.openxmlformats.org/drawingml/2006/picture">
                              <pic:nvPicPr>
                                <pic:cNvPr id="262" name="그림 12"/>
                                <pic:cNvPicPr>
                                  <a:picLocks noChangeAspect="1"/>
                                </pic:cNvPicPr>
                              </pic:nvPicPr>
                              <pic:blipFill rotWithShape="1">
                                <a:blip r:embed="rId32" cstate="print">
                                  <a:extLst>
                                    <a:ext uri="{28A0092B-C50C-407E-A947-70E740481C1C}">
                                      <a14:useLocalDpi xmlns:a14="http://schemas.microsoft.com/office/drawing/2010/main" val="0"/>
                                    </a:ext>
                                  </a:extLst>
                                </a:blip>
                                <a:srcRect t="-1" b="-1900"/>
                                <a:stretch/>
                              </pic:blipFill>
                              <pic:spPr>
                                <a:xfrm>
                                  <a:off x="3680460" y="624840"/>
                                  <a:ext cx="3205480" cy="1668780"/>
                                </a:xfrm>
                                <a:prstGeom prst="rect">
                                  <a:avLst/>
                                </a:prstGeom>
                              </pic:spPr>
                            </pic:pic>
                          </wpg:grpSp>
                          <pic:pic xmlns:pic="http://schemas.openxmlformats.org/drawingml/2006/picture">
                            <pic:nvPicPr>
                              <pic:cNvPr id="269" name="그림 269"/>
                              <pic:cNvPicPr>
                                <a:picLocks noChangeAspect="1"/>
                              </pic:cNvPicPr>
                            </pic:nvPicPr>
                            <pic:blipFill rotWithShape="1">
                              <a:blip r:embed="rId33">
                                <a:extLst>
                                  <a:ext uri="{28A0092B-C50C-407E-A947-70E740481C1C}">
                                    <a14:useLocalDpi xmlns:a14="http://schemas.microsoft.com/office/drawing/2010/main" val="0"/>
                                  </a:ext>
                                </a:extLst>
                              </a:blip>
                              <a:srcRect l="2265" t="1" b="7799"/>
                              <a:stretch/>
                            </pic:blipFill>
                            <pic:spPr bwMode="auto">
                              <a:xfrm>
                                <a:off x="4305300" y="-11215"/>
                                <a:ext cx="2171700" cy="474130"/>
                              </a:xfrm>
                              <a:prstGeom prst="rect">
                                <a:avLst/>
                              </a:prstGeom>
                              <a:ln>
                                <a:noFill/>
                              </a:ln>
                              <a:extLst>
                                <a:ext uri="{53640926-AAD7-44D8-BBD7-CCE9431645EC}">
                                  <a14:shadowObscured xmlns:a14="http://schemas.microsoft.com/office/drawing/2010/main"/>
                                </a:ext>
                              </a:extLst>
                            </pic:spPr>
                          </pic:pic>
                        </wpg:grpSp>
                        <wpg:graphicFrame>
                          <wpg:cNvPr id="272" name="다이어그램 272">
                            <a:extLst/>
                          </wpg:cNvPr>
                          <wpg:cNvFrPr/>
                          <wpg:xfrm>
                            <a:off x="2072640" y="0"/>
                            <a:ext cx="2667000" cy="640080"/>
                          </wpg:xfrm>
                          <a:graphic>
                            <a:graphicData uri="http://schemas.openxmlformats.org/drawingml/2006/diagram">
                              <dgm:relIds xmlns:dgm="http://schemas.openxmlformats.org/drawingml/2006/diagram" xmlns:r="http://schemas.openxmlformats.org/officeDocument/2006/relationships" r:dm="rId34" r:lo="rId35" r:qs="rId36" r:cs="rId37"/>
                            </a:graphicData>
                          </a:graphic>
                        </wpg:graphicFrame>
                      </wpg:grpSp>
                      <wps:wsp>
                        <wps:cNvPr id="7" name="Text Box 22"/>
                        <wps:cNvSpPr txBox="1">
                          <a:spLocks noChangeArrowheads="1"/>
                        </wps:cNvSpPr>
                        <wps:spPr bwMode="auto">
                          <a:xfrm>
                            <a:off x="359229" y="2569028"/>
                            <a:ext cx="6446520" cy="305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377D4B" w14:textId="5E8F4FDD" w:rsidR="009A5922" w:rsidRPr="00F74076" w:rsidRDefault="009A5922" w:rsidP="00EF2D5C">
                              <w:pPr>
                                <w:pStyle w:val="Caption"/>
                                <w:jc w:val="center"/>
                                <w:rPr>
                                  <w:noProof/>
                                  <w:sz w:val="20"/>
                                </w:rPr>
                              </w:pPr>
                              <w:bookmarkStart w:id="1746" w:name="_Toc521863244"/>
                              <w:r w:rsidRPr="00F74076">
                                <w:rPr>
                                  <w:sz w:val="20"/>
                                </w:rPr>
                                <w:t xml:space="preserve">Figure </w:t>
                              </w:r>
                              <w:r w:rsidRPr="00F74076">
                                <w:rPr>
                                  <w:noProof/>
                                  <w:sz w:val="20"/>
                                </w:rPr>
                                <w:fldChar w:fldCharType="begin"/>
                              </w:r>
                              <w:r w:rsidRPr="00F74076">
                                <w:rPr>
                                  <w:noProof/>
                                  <w:sz w:val="20"/>
                                </w:rPr>
                                <w:instrText xml:space="preserve"> SEQ Figure \* ARABIC </w:instrText>
                              </w:r>
                              <w:r w:rsidRPr="00F74076">
                                <w:rPr>
                                  <w:noProof/>
                                  <w:sz w:val="20"/>
                                </w:rPr>
                                <w:fldChar w:fldCharType="separate"/>
                              </w:r>
                              <w:r w:rsidR="00902597">
                                <w:rPr>
                                  <w:noProof/>
                                  <w:sz w:val="20"/>
                                </w:rPr>
                                <w:t>7</w:t>
                              </w:r>
                              <w:r w:rsidRPr="00F74076">
                                <w:rPr>
                                  <w:noProof/>
                                  <w:sz w:val="20"/>
                                </w:rPr>
                                <w:fldChar w:fldCharType="end"/>
                              </w:r>
                              <w:r w:rsidRPr="00F74076">
                                <w:rPr>
                                  <w:sz w:val="20"/>
                                </w:rPr>
                                <w:t xml:space="preserve"> Business Risk Allocation Example</w:t>
                              </w:r>
                              <w:bookmarkEnd w:id="1746"/>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3B1D9DA3" id="그룹 17" o:spid="_x0000_s1038" style="position:absolute;left:0;text-align:left;margin-left:-34.3pt;margin-top:104.4pt;width:535.9pt;height:226.35pt;z-index:251660288;mso-position-horizontal-relative:text;mso-position-vertical-relative:text" coordsize="68057,28744" o:gfxdata="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">
                <v:group id="_x0000_s1039" style="position:absolute;width:63665;height:24041" coordsize="68859,24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RYq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5TeHvTDgCcv0LAAD//wMAUEsBAi0AFAAGAAgAAAAhANvh9svuAAAAhQEAABMAAAAAAAAA&#10;AAAAAAAAAAAAAFtDb250ZW50X1R5cGVzXS54bWxQSwECLQAUAAYACAAAACEAWvQsW78AAAAVAQAA&#10;CwAAAAAAAAAAAAAAAAAfAQAAX3JlbHMvLnJlbHNQSwECLQAUAAYACAAAACEAODUWKsYAAADcAAAA&#10;DwAAAAAAAAAAAAAAAAAHAgAAZHJzL2Rvd25yZXYueG1sUEsFBgAAAAADAAMAtwAAAPoCAAAAAA==&#10;">
                  <v:group id="그룹 270" o:spid="_x0000_s1040" style="position:absolute;top:1143;width:68859;height:23124" coordorigin=",-112" coordsize="68859,23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">
                    <v:group id="그룹 268" o:spid="_x0000_s1041" style="position:absolute;top:76;width:68859;height:22936" coordsize="68859,22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그림 261" o:spid="_x0000_s1042" type="#_x0000_t75" style="position:absolute;width:36830;height:21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">
                        <v:imagedata r:id="rId39" o:title=""/>
                        <v:path arrowok="t"/>
                      </v:shape>
                      <v:shape id="그림 12" o:spid="_x0000_s1043" type="#_x0000_t75" style="position:absolute;left:36804;top:6248;width:32055;height:16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">
                        <v:imagedata r:id="rId40" o:title="" croptop="-1f" cropbottom="-1245f"/>
                        <v:path arrowok="t"/>
                      </v:shape>
                    </v:group>
                    <v:shape id="그림 269" o:spid="_x0000_s1044" type="#_x0000_t75" style="position:absolute;left:43053;top:-112;width:21717;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">
                      <v:imagedata r:id="rId41" o:title="" croptop="1f" cropbottom="5111f" cropleft="1484f"/>
                      <v:path arrowok="t"/>
                    </v:shape>
                  </v:group>
                  <v:shape id="다이어그램 272" o:spid="_x0000_s1045" type="#_x0000_t75" style="position:absolute;left:27032;top:1230;width:18197;height:35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">
                    <v:imagedata r:id="rId42" o:title=""/>
                    <o:lock v:ext="edit" aspectratio="f"/>
                  </v:shape>
                </v:group>
                <v:shape id="Text Box 22" o:spid="_x0000_s1046" type="#_x0000_t202" style="position:absolute;left:3592;top:25690;width:64465;height:3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" stroked="f">
                  <v:textbox style="mso-fit-shape-to-text:t" inset="0,0,0,0">
                    <w:txbxContent>
                      <w:p w14:paraId="25377D4B" w14:textId="5E8F4FDD" w:rsidR="009A5922" w:rsidRPr="00F74076" w:rsidRDefault="009A5922" w:rsidP="00EF2D5C">
                        <w:pPr>
                          <w:pStyle w:val="Caption"/>
                          <w:jc w:val="center"/>
                          <w:rPr>
                            <w:noProof/>
                            <w:sz w:val="20"/>
                          </w:rPr>
                        </w:pPr>
                        <w:bookmarkStart w:id="1747" w:name="_Toc521863244"/>
                        <w:r w:rsidRPr="00F74076">
                          <w:rPr>
                            <w:sz w:val="20"/>
                          </w:rPr>
                          <w:t xml:space="preserve">Figure </w:t>
                        </w:r>
                        <w:r w:rsidRPr="00F74076">
                          <w:rPr>
                            <w:noProof/>
                            <w:sz w:val="20"/>
                          </w:rPr>
                          <w:fldChar w:fldCharType="begin"/>
                        </w:r>
                        <w:r w:rsidRPr="00F74076">
                          <w:rPr>
                            <w:noProof/>
                            <w:sz w:val="20"/>
                          </w:rPr>
                          <w:instrText xml:space="preserve"> SEQ Figure \* ARABIC </w:instrText>
                        </w:r>
                        <w:r w:rsidRPr="00F74076">
                          <w:rPr>
                            <w:noProof/>
                            <w:sz w:val="20"/>
                          </w:rPr>
                          <w:fldChar w:fldCharType="separate"/>
                        </w:r>
                        <w:r w:rsidR="00902597">
                          <w:rPr>
                            <w:noProof/>
                            <w:sz w:val="20"/>
                          </w:rPr>
                          <w:t>7</w:t>
                        </w:r>
                        <w:r w:rsidRPr="00F74076">
                          <w:rPr>
                            <w:noProof/>
                            <w:sz w:val="20"/>
                          </w:rPr>
                          <w:fldChar w:fldCharType="end"/>
                        </w:r>
                        <w:r w:rsidRPr="00F74076">
                          <w:rPr>
                            <w:sz w:val="20"/>
                          </w:rPr>
                          <w:t xml:space="preserve"> Business Risk Allocation Example</w:t>
                        </w:r>
                        <w:bookmarkEnd w:id="1747"/>
                      </w:p>
                    </w:txbxContent>
                  </v:textbox>
                </v:shape>
                <w10:wrap type="topAndBottom"/>
              </v:group>
            </w:pict>
          </mc:Fallback>
        </mc:AlternateContent>
      </w:r>
      <w:r w:rsidR="00EF2D5C" w:rsidRPr="00897CEB">
        <w:t>Unlike large infra</w:t>
      </w:r>
      <w:r w:rsidR="00EF2D5C" w:rsidRPr="00897CEB">
        <w:rPr>
          <w:rFonts w:hint="eastAsia"/>
        </w:rPr>
        <w:t>structure</w:t>
      </w:r>
      <w:r w:rsidR="00EF2D5C" w:rsidRPr="00897CEB">
        <w:t xml:space="preserve"> projects where PPP model is applied, off-gird electrification projects are characterized by extremely poor business environment</w:t>
      </w:r>
      <w:r w:rsidR="00EF2D5C" w:rsidRPr="00897CEB">
        <w:rPr>
          <w:rFonts w:hint="eastAsia"/>
        </w:rPr>
        <w:t xml:space="preserve"> with</w:t>
      </w:r>
      <w:r w:rsidR="00EF2D5C" w:rsidRPr="00897CEB">
        <w:t xml:space="preserve"> challenging </w:t>
      </w:r>
      <w:r w:rsidR="00EF2D5C" w:rsidRPr="00897CEB">
        <w:rPr>
          <w:rFonts w:hint="eastAsia"/>
        </w:rPr>
        <w:t>logistics</w:t>
      </w:r>
      <w:r w:rsidR="00EF2D5C" w:rsidRPr="00897CEB">
        <w:t xml:space="preserve">, and </w:t>
      </w:r>
      <w:r w:rsidR="00EF2D5C" w:rsidRPr="00897CEB">
        <w:rPr>
          <w:rFonts w:hint="eastAsia"/>
        </w:rPr>
        <w:t xml:space="preserve">high risk and </w:t>
      </w:r>
      <w:r w:rsidR="00EF2D5C" w:rsidRPr="00897CEB">
        <w:t xml:space="preserve">low stability </w:t>
      </w:r>
      <w:r w:rsidR="00EF2D5C" w:rsidRPr="00897CEB">
        <w:rPr>
          <w:rFonts w:hint="eastAsia"/>
        </w:rPr>
        <w:t xml:space="preserve">of </w:t>
      </w:r>
      <w:r w:rsidR="00EF2D5C" w:rsidRPr="00897CEB">
        <w:t>cash flow generation</w:t>
      </w:r>
      <w:r w:rsidR="00EF2D5C" w:rsidRPr="00897CEB">
        <w:rPr>
          <w:rFonts w:hint="eastAsia"/>
        </w:rPr>
        <w:t xml:space="preserve">.  </w:t>
      </w:r>
      <w:r w:rsidR="00EF2D5C" w:rsidRPr="00897CEB">
        <w:t xml:space="preserve">In this condition, the </w:t>
      </w:r>
      <w:r w:rsidR="00EF2D5C" w:rsidRPr="00897CEB">
        <w:rPr>
          <w:rFonts w:hint="eastAsia"/>
        </w:rPr>
        <w:t xml:space="preserve">important </w:t>
      </w:r>
      <w:r w:rsidR="00EF2D5C" w:rsidRPr="00897CEB">
        <w:t xml:space="preserve">role of public sector is sharing the business risks </w:t>
      </w:r>
      <w:r w:rsidR="00EF2D5C" w:rsidRPr="00897CEB">
        <w:rPr>
          <w:rFonts w:hint="eastAsia"/>
        </w:rPr>
        <w:t xml:space="preserve">with </w:t>
      </w:r>
      <w:r w:rsidR="00EF2D5C" w:rsidRPr="00897CEB">
        <w:t xml:space="preserve">private </w:t>
      </w:r>
      <w:r w:rsidR="00EF2D5C" w:rsidRPr="00897CEB">
        <w:rPr>
          <w:rFonts w:hint="eastAsia"/>
        </w:rPr>
        <w:t xml:space="preserve">companies while </w:t>
      </w:r>
      <w:r w:rsidR="00EF2D5C" w:rsidRPr="00897CEB">
        <w:t xml:space="preserve">supporting and </w:t>
      </w:r>
      <w:r w:rsidR="00EF2D5C" w:rsidRPr="00897CEB">
        <w:rPr>
          <w:rFonts w:hint="eastAsia"/>
        </w:rPr>
        <w:t xml:space="preserve">monitoring the process of </w:t>
      </w:r>
      <w:r w:rsidR="00EF2D5C" w:rsidRPr="00897CEB">
        <w:t>business operation</w:t>
      </w:r>
      <w:r w:rsidR="00EF2D5C" w:rsidRPr="00897CEB">
        <w:rPr>
          <w:rFonts w:hint="eastAsia"/>
        </w:rPr>
        <w:t xml:space="preserve">. </w:t>
      </w:r>
      <w:r w:rsidR="00EF2D5C" w:rsidRPr="00897CEB">
        <w:t xml:space="preserve">The public and private risk allocation in PPP (Public and Private Partnership) model is </w:t>
      </w:r>
      <w:r w:rsidR="00EF2D5C" w:rsidRPr="00897CEB">
        <w:rPr>
          <w:rFonts w:hint="eastAsia"/>
        </w:rPr>
        <w:t>s</w:t>
      </w:r>
      <w:r w:rsidR="00EF2D5C" w:rsidRPr="00897CEB">
        <w:t>hown</w:t>
      </w:r>
      <w:r w:rsidR="00EF2D5C" w:rsidRPr="00897CEB">
        <w:rPr>
          <w:rFonts w:cstheme="minorHAnsi"/>
          <w:lang w:eastAsia="ko-KR"/>
        </w:rPr>
        <w:t xml:space="preserve"> below.</w:t>
      </w:r>
      <w:r w:rsidR="00EF2D5C" w:rsidRPr="00897CEB">
        <w:rPr>
          <w:noProof/>
        </w:rPr>
        <w:t xml:space="preserve"> </w:t>
      </w:r>
    </w:p>
    <w:p w14:paraId="1E1A49EB" w14:textId="3E75EB47" w:rsidR="00EF2D5C" w:rsidRDefault="00EF2D5C" w:rsidP="00EF2D5C">
      <w:pPr>
        <w:jc w:val="both"/>
        <w:rPr>
          <w:rFonts w:cstheme="minorHAnsi"/>
          <w:lang w:eastAsia="ko-KR"/>
        </w:rPr>
      </w:pPr>
      <w:bookmarkStart w:id="1748" w:name="_Hlk521697945"/>
      <w:r w:rsidRPr="00842FBA">
        <w:rPr>
          <w:rFonts w:cstheme="minorHAnsi"/>
          <w:lang w:eastAsia="ko-KR"/>
        </w:rPr>
        <w:t xml:space="preserve">The above </w:t>
      </w:r>
      <w:r>
        <w:rPr>
          <w:rFonts w:cstheme="minorHAnsi"/>
          <w:lang w:eastAsia="ko-KR"/>
        </w:rPr>
        <w:t>PP</w:t>
      </w:r>
      <w:r w:rsidRPr="00842FBA">
        <w:rPr>
          <w:rFonts w:cstheme="minorHAnsi"/>
          <w:lang w:eastAsia="ko-KR"/>
        </w:rPr>
        <w:t>P model is based on the market environment of advanced countries with stable business environment and developed financial market</w:t>
      </w:r>
      <w:r w:rsidR="00627DBA">
        <w:rPr>
          <w:rFonts w:cstheme="minorHAnsi"/>
          <w:lang w:eastAsia="ko-KR"/>
        </w:rPr>
        <w:t>s</w:t>
      </w:r>
      <w:r w:rsidRPr="00842FBA">
        <w:rPr>
          <w:rFonts w:cstheme="minorHAnsi"/>
          <w:lang w:eastAsia="ko-KR"/>
        </w:rPr>
        <w:t>.</w:t>
      </w:r>
      <w:r w:rsidR="000F1D62" w:rsidRPr="000F1D62">
        <w:rPr>
          <w:rStyle w:val="FootnoteReference"/>
          <w:rFonts w:cstheme="minorHAnsi"/>
          <w:lang w:eastAsia="ko-KR"/>
        </w:rPr>
        <w:t xml:space="preserve"> </w:t>
      </w:r>
      <w:r w:rsidR="000F1D62">
        <w:rPr>
          <w:rStyle w:val="FootnoteReference"/>
          <w:rFonts w:cstheme="minorHAnsi"/>
          <w:lang w:eastAsia="ko-KR"/>
        </w:rPr>
        <w:footnoteReference w:id="34"/>
      </w:r>
      <w:r>
        <w:rPr>
          <w:rFonts w:cstheme="minorHAnsi"/>
          <w:lang w:eastAsia="ko-KR"/>
        </w:rPr>
        <w:t xml:space="preserve"> </w:t>
      </w:r>
      <w:r w:rsidRPr="00842FBA">
        <w:rPr>
          <w:rFonts w:cstheme="minorHAnsi"/>
          <w:lang w:eastAsia="ko-KR"/>
        </w:rPr>
        <w:t xml:space="preserve"> In this environment, the roles and risks </w:t>
      </w:r>
      <w:r>
        <w:rPr>
          <w:rFonts w:cstheme="minorHAnsi" w:hint="eastAsia"/>
          <w:lang w:eastAsia="ko-KR"/>
        </w:rPr>
        <w:t>sharing of the</w:t>
      </w:r>
      <w:r w:rsidRPr="00842FBA">
        <w:rPr>
          <w:rFonts w:cstheme="minorHAnsi"/>
          <w:lang w:eastAsia="ko-KR"/>
        </w:rPr>
        <w:t xml:space="preserve"> public sector include </w:t>
      </w:r>
      <w:r>
        <w:rPr>
          <w:rFonts w:cstheme="minorHAnsi" w:hint="eastAsia"/>
          <w:lang w:eastAsia="ko-KR"/>
        </w:rPr>
        <w:t xml:space="preserve">mitigating </w:t>
      </w:r>
      <w:r w:rsidR="00627DBA">
        <w:rPr>
          <w:rFonts w:cstheme="minorHAnsi"/>
          <w:lang w:eastAsia="ko-KR"/>
        </w:rPr>
        <w:t xml:space="preserve">the </w:t>
      </w:r>
      <w:r w:rsidRPr="00842FBA">
        <w:rPr>
          <w:rFonts w:cstheme="minorHAnsi"/>
          <w:lang w:eastAsia="ko-KR"/>
        </w:rPr>
        <w:t>risk from political environment</w:t>
      </w:r>
      <w:r>
        <w:rPr>
          <w:rFonts w:cstheme="minorHAnsi" w:hint="eastAsia"/>
          <w:lang w:eastAsia="ko-KR"/>
        </w:rPr>
        <w:t xml:space="preserve">, for example regulation and </w:t>
      </w:r>
      <w:r w:rsidRPr="00842FBA">
        <w:rPr>
          <w:rFonts w:cstheme="minorHAnsi"/>
          <w:lang w:eastAsia="ko-KR"/>
        </w:rPr>
        <w:t xml:space="preserve">business permits, securing business sites, and </w:t>
      </w:r>
      <w:r>
        <w:rPr>
          <w:rFonts w:cstheme="minorHAnsi" w:hint="eastAsia"/>
          <w:lang w:eastAsia="ko-KR"/>
        </w:rPr>
        <w:t xml:space="preserve">sharing </w:t>
      </w:r>
      <w:r w:rsidRPr="00842FBA">
        <w:rPr>
          <w:rFonts w:cstheme="minorHAnsi"/>
          <w:lang w:eastAsia="ko-KR"/>
        </w:rPr>
        <w:t xml:space="preserve">risks from budget overrun from </w:t>
      </w:r>
      <w:r>
        <w:rPr>
          <w:rFonts w:cstheme="minorHAnsi" w:hint="eastAsia"/>
          <w:lang w:eastAsia="ko-KR"/>
        </w:rPr>
        <w:t xml:space="preserve">a </w:t>
      </w:r>
      <w:r w:rsidRPr="00842FBA">
        <w:rPr>
          <w:rFonts w:cstheme="minorHAnsi"/>
          <w:lang w:eastAsia="ko-KR"/>
        </w:rPr>
        <w:t>design modification.</w:t>
      </w:r>
      <w:r>
        <w:rPr>
          <w:rFonts w:cstheme="minorHAnsi"/>
          <w:lang w:eastAsia="ko-KR"/>
        </w:rPr>
        <w:t xml:space="preserve"> </w:t>
      </w:r>
      <w:r w:rsidRPr="00842FBA">
        <w:rPr>
          <w:rFonts w:cstheme="minorHAnsi"/>
          <w:lang w:eastAsia="ko-KR"/>
        </w:rPr>
        <w:t xml:space="preserve"> On the other hand, in general, the exclusive business risks associated with implementation of </w:t>
      </w:r>
      <w:r>
        <w:rPr>
          <w:rFonts w:cstheme="minorHAnsi" w:hint="eastAsia"/>
          <w:lang w:eastAsia="ko-KR"/>
        </w:rPr>
        <w:t xml:space="preserve">a </w:t>
      </w:r>
      <w:r w:rsidRPr="00842FBA">
        <w:rPr>
          <w:rFonts w:cstheme="minorHAnsi"/>
          <w:lang w:eastAsia="ko-KR"/>
        </w:rPr>
        <w:t xml:space="preserve">project, </w:t>
      </w:r>
      <w:r>
        <w:rPr>
          <w:rFonts w:cstheme="minorHAnsi"/>
          <w:lang w:eastAsia="ko-KR"/>
        </w:rPr>
        <w:t>including</w:t>
      </w:r>
      <w:r>
        <w:rPr>
          <w:rFonts w:cstheme="minorHAnsi" w:hint="eastAsia"/>
          <w:lang w:eastAsia="ko-KR"/>
        </w:rPr>
        <w:t xml:space="preserve"> </w:t>
      </w:r>
      <w:r w:rsidRPr="00842FBA">
        <w:rPr>
          <w:rFonts w:cstheme="minorHAnsi"/>
          <w:lang w:eastAsia="ko-KR"/>
        </w:rPr>
        <w:t>financing, and profit realizations are taken by the private companies.</w:t>
      </w:r>
      <w:r>
        <w:rPr>
          <w:rFonts w:cstheme="minorHAnsi"/>
          <w:lang w:eastAsia="ko-KR"/>
        </w:rPr>
        <w:t xml:space="preserve"> </w:t>
      </w:r>
      <w:r w:rsidRPr="00842FBA">
        <w:rPr>
          <w:rFonts w:cstheme="minorHAnsi"/>
          <w:lang w:eastAsia="ko-KR"/>
        </w:rPr>
        <w:t xml:space="preserve">Another role of </w:t>
      </w:r>
      <w:r>
        <w:rPr>
          <w:rFonts w:cstheme="minorHAnsi" w:hint="eastAsia"/>
          <w:lang w:eastAsia="ko-KR"/>
        </w:rPr>
        <w:t xml:space="preserve">the </w:t>
      </w:r>
      <w:r w:rsidRPr="00842FBA">
        <w:rPr>
          <w:rFonts w:cstheme="minorHAnsi"/>
          <w:lang w:eastAsia="ko-KR"/>
        </w:rPr>
        <w:t>public sector in financing and business implementation may include tax breaks and exemptions</w:t>
      </w:r>
      <w:r>
        <w:rPr>
          <w:rFonts w:cstheme="minorHAnsi" w:hint="eastAsia"/>
          <w:lang w:eastAsia="ko-KR"/>
        </w:rPr>
        <w:t>,</w:t>
      </w:r>
      <w:r w:rsidRPr="00842FBA">
        <w:rPr>
          <w:rFonts w:cstheme="minorHAnsi"/>
          <w:lang w:eastAsia="ko-KR"/>
        </w:rPr>
        <w:t xml:space="preserve"> and low interest loans in some </w:t>
      </w:r>
      <w:r>
        <w:rPr>
          <w:rFonts w:cstheme="minorHAnsi" w:hint="eastAsia"/>
          <w:lang w:eastAsia="ko-KR"/>
        </w:rPr>
        <w:t>cases</w:t>
      </w:r>
      <w:r>
        <w:rPr>
          <w:rFonts w:cstheme="minorHAnsi"/>
          <w:lang w:eastAsia="ko-KR"/>
        </w:rPr>
        <w:t xml:space="preserve">. </w:t>
      </w:r>
      <w:r w:rsidRPr="00842FBA">
        <w:rPr>
          <w:rFonts w:cstheme="minorHAnsi"/>
          <w:lang w:eastAsia="ko-KR"/>
        </w:rPr>
        <w:t xml:space="preserve">However, considering underdeveloped financial market, and poor business environment and industry infrastructure surrounding </w:t>
      </w:r>
      <w:r>
        <w:rPr>
          <w:rFonts w:cstheme="minorHAnsi"/>
          <w:lang w:eastAsia="ko-KR"/>
        </w:rPr>
        <w:t>mini-grid</w:t>
      </w:r>
      <w:r w:rsidRPr="00842FBA">
        <w:rPr>
          <w:rFonts w:cstheme="minorHAnsi"/>
          <w:lang w:eastAsia="ko-KR"/>
        </w:rPr>
        <w:t xml:space="preserve"> projects in remote islands in developing countries like PICTs, it is unrealistic for private businesses to take the entire business risks such as implementation of project, financing and realizing profits as shown in the above </w:t>
      </w:r>
      <w:r>
        <w:rPr>
          <w:rFonts w:cstheme="minorHAnsi"/>
          <w:lang w:eastAsia="ko-KR"/>
        </w:rPr>
        <w:t>PP</w:t>
      </w:r>
      <w:r w:rsidRPr="00842FBA">
        <w:rPr>
          <w:rFonts w:cstheme="minorHAnsi"/>
          <w:lang w:eastAsia="ko-KR"/>
        </w:rPr>
        <w:t xml:space="preserve">P model. </w:t>
      </w:r>
      <w:r>
        <w:rPr>
          <w:rFonts w:cstheme="minorHAnsi"/>
          <w:lang w:eastAsia="ko-KR"/>
        </w:rPr>
        <w:t xml:space="preserve"> </w:t>
      </w:r>
      <w:r w:rsidRPr="00842FBA">
        <w:rPr>
          <w:rFonts w:cstheme="minorHAnsi"/>
          <w:lang w:eastAsia="ko-KR"/>
        </w:rPr>
        <w:t xml:space="preserve">Therefore, </w:t>
      </w:r>
      <w:r>
        <w:rPr>
          <w:rFonts w:cstheme="minorHAnsi" w:hint="eastAsia"/>
          <w:lang w:eastAsia="ko-KR"/>
        </w:rPr>
        <w:t xml:space="preserve">the </w:t>
      </w:r>
      <w:r w:rsidRPr="00842FBA">
        <w:rPr>
          <w:rFonts w:cstheme="minorHAnsi"/>
          <w:lang w:eastAsia="ko-KR"/>
        </w:rPr>
        <w:t>public sector needs to share th</w:t>
      </w:r>
      <w:r>
        <w:rPr>
          <w:rFonts w:cstheme="minorHAnsi" w:hint="eastAsia"/>
          <w:lang w:eastAsia="ko-KR"/>
        </w:rPr>
        <w:t>ose</w:t>
      </w:r>
      <w:r w:rsidRPr="00842FBA">
        <w:rPr>
          <w:rFonts w:cstheme="minorHAnsi"/>
          <w:lang w:eastAsia="ko-KR"/>
        </w:rPr>
        <w:t xml:space="preserve"> risks with private businesses.</w:t>
      </w:r>
    </w:p>
    <w:p w14:paraId="71928A85" w14:textId="77777777" w:rsidR="00897CEB" w:rsidRDefault="00897CEB" w:rsidP="00EF2D5C">
      <w:pPr>
        <w:jc w:val="both"/>
        <w:rPr>
          <w:rFonts w:cstheme="minorHAnsi"/>
          <w:lang w:eastAsia="ko-KR"/>
        </w:rPr>
      </w:pPr>
      <w:r>
        <w:rPr>
          <w:rFonts w:cstheme="minorHAnsi"/>
          <w:lang w:eastAsia="ko-KR"/>
        </w:rPr>
        <w:br w:type="page"/>
      </w:r>
    </w:p>
    <w:p w14:paraId="1DD8FB77" w14:textId="77777777" w:rsidR="00EF2D5C" w:rsidRPr="00003AFA" w:rsidRDefault="00EF2D5C" w:rsidP="00EF2D5C">
      <w:pPr>
        <w:pStyle w:val="ListParagraph"/>
        <w:numPr>
          <w:ilvl w:val="2"/>
          <w:numId w:val="19"/>
        </w:numPr>
        <w:ind w:left="426" w:hanging="284"/>
        <w:jc w:val="both"/>
        <w:outlineLvl w:val="2"/>
        <w:rPr>
          <w:rFonts w:asciiTheme="majorHAnsi" w:hAnsiTheme="majorHAnsi" w:cstheme="minorHAnsi"/>
          <w:b/>
          <w:szCs w:val="24"/>
          <w:lang w:eastAsia="ko-KR"/>
        </w:rPr>
      </w:pPr>
      <w:bookmarkStart w:id="1749" w:name="_Toc521926949"/>
      <w:bookmarkEnd w:id="1748"/>
      <w:r w:rsidRPr="00003AFA">
        <w:rPr>
          <w:rFonts w:asciiTheme="majorHAnsi" w:hAnsiTheme="majorHAnsi" w:cstheme="minorHAnsi"/>
          <w:b/>
          <w:szCs w:val="24"/>
          <w:lang w:eastAsia="ko-KR"/>
        </w:rPr>
        <w:lastRenderedPageBreak/>
        <w:t>Application of the 5Ps Model to Mini-grid Program in PICTs</w:t>
      </w:r>
      <w:bookmarkEnd w:id="1749"/>
    </w:p>
    <w:p w14:paraId="676B3AC3" w14:textId="192CEC61" w:rsidR="00EF2D5C" w:rsidRPr="00655EFF" w:rsidRDefault="00EF2D5C" w:rsidP="00EF2D5C">
      <w:pPr>
        <w:jc w:val="both"/>
        <w:rPr>
          <w:rFonts w:cstheme="minorHAnsi"/>
          <w:lang w:eastAsia="ko-KR"/>
        </w:rPr>
      </w:pPr>
      <w:r w:rsidRPr="00655EFF">
        <w:rPr>
          <w:rFonts w:cstheme="minorHAnsi" w:hint="eastAsia"/>
          <w:lang w:eastAsia="ko-KR"/>
        </w:rPr>
        <w:t xml:space="preserve">One of the key challenges of </w:t>
      </w:r>
      <w:r>
        <w:rPr>
          <w:rFonts w:cstheme="minorHAnsi" w:hint="eastAsia"/>
          <w:lang w:eastAsia="ko-KR"/>
        </w:rPr>
        <w:t>mini-grid</w:t>
      </w:r>
      <w:r w:rsidR="00853D94">
        <w:rPr>
          <w:rFonts w:cstheme="minorHAnsi"/>
          <w:lang w:eastAsia="ko-KR"/>
        </w:rPr>
        <w:t>s</w:t>
      </w:r>
      <w:r w:rsidRPr="00655EFF">
        <w:rPr>
          <w:rFonts w:cstheme="minorHAnsi" w:hint="eastAsia"/>
          <w:lang w:eastAsia="ko-KR"/>
        </w:rPr>
        <w:t xml:space="preserve"> in </w:t>
      </w:r>
      <w:r w:rsidR="00853D94">
        <w:rPr>
          <w:rFonts w:cstheme="minorHAnsi"/>
          <w:lang w:eastAsia="ko-KR"/>
        </w:rPr>
        <w:t xml:space="preserve">the </w:t>
      </w:r>
      <w:r w:rsidRPr="00655EFF">
        <w:rPr>
          <w:rFonts w:cstheme="minorHAnsi" w:hint="eastAsia"/>
          <w:lang w:eastAsia="ko-KR"/>
        </w:rPr>
        <w:t>PICTs is related to economies of scale.</w:t>
      </w:r>
      <w:r w:rsidR="00853D94">
        <w:rPr>
          <w:rFonts w:cstheme="minorHAnsi"/>
          <w:lang w:eastAsia="ko-KR"/>
        </w:rPr>
        <w:t xml:space="preserve"> </w:t>
      </w:r>
      <w:r>
        <w:rPr>
          <w:rFonts w:cstheme="minorHAnsi"/>
          <w:lang w:eastAsia="ko-KR"/>
        </w:rPr>
        <w:t xml:space="preserve"> </w:t>
      </w:r>
      <w:r w:rsidRPr="00655EFF">
        <w:rPr>
          <w:rFonts w:cstheme="minorHAnsi" w:hint="eastAsia"/>
          <w:lang w:eastAsia="ko-KR"/>
        </w:rPr>
        <w:t xml:space="preserve">The dispersed and remote locations of small islands make it very difficult to develop a </w:t>
      </w:r>
      <w:r>
        <w:rPr>
          <w:rFonts w:cstheme="minorHAnsi" w:hint="eastAsia"/>
          <w:lang w:eastAsia="ko-KR"/>
        </w:rPr>
        <w:t>mini-grid</w:t>
      </w:r>
      <w:r w:rsidRPr="00655EFF">
        <w:rPr>
          <w:rFonts w:cstheme="minorHAnsi" w:hint="eastAsia"/>
          <w:lang w:eastAsia="ko-KR"/>
        </w:rPr>
        <w:t xml:space="preserve"> project </w:t>
      </w:r>
      <w:r w:rsidR="00853D94">
        <w:rPr>
          <w:rFonts w:cstheme="minorHAnsi"/>
          <w:lang w:eastAsia="ko-KR"/>
        </w:rPr>
        <w:t>on</w:t>
      </w:r>
      <w:r w:rsidRPr="00655EFF">
        <w:rPr>
          <w:rFonts w:cstheme="minorHAnsi" w:hint="eastAsia"/>
          <w:lang w:eastAsia="ko-KR"/>
        </w:rPr>
        <w:t xml:space="preserve"> a commercially feasible scale.</w:t>
      </w:r>
      <w:r w:rsidR="00853D94">
        <w:rPr>
          <w:rFonts w:cstheme="minorHAnsi"/>
          <w:lang w:eastAsia="ko-KR"/>
        </w:rPr>
        <w:t xml:space="preserve"> </w:t>
      </w:r>
      <w:r w:rsidRPr="00655EFF">
        <w:rPr>
          <w:rFonts w:cstheme="minorHAnsi" w:hint="eastAsia"/>
          <w:lang w:eastAsia="ko-KR"/>
        </w:rPr>
        <w:t xml:space="preserve"> Such fragmented market structure also makes project development and management very costly</w:t>
      </w:r>
      <w:r w:rsidR="00470F90">
        <w:rPr>
          <w:rFonts w:cstheme="minorHAnsi"/>
          <w:lang w:eastAsia="ko-KR"/>
        </w:rPr>
        <w:t xml:space="preserve">.  In addition, the </w:t>
      </w:r>
      <w:r w:rsidRPr="00655EFF">
        <w:rPr>
          <w:rFonts w:cstheme="minorHAnsi" w:hint="eastAsia"/>
          <w:lang w:eastAsia="ko-KR"/>
        </w:rPr>
        <w:t>uncertainty of charging and collecting tariff</w:t>
      </w:r>
      <w:r w:rsidR="00470F90">
        <w:rPr>
          <w:rFonts w:cstheme="minorHAnsi"/>
          <w:lang w:eastAsia="ko-KR"/>
        </w:rPr>
        <w:t>s</w:t>
      </w:r>
      <w:r w:rsidRPr="00655EFF">
        <w:rPr>
          <w:rFonts w:cstheme="minorHAnsi" w:hint="eastAsia"/>
          <w:lang w:eastAsia="ko-KR"/>
        </w:rPr>
        <w:t xml:space="preserve"> from users, poses risk to any private company that may want to enter this market. </w:t>
      </w:r>
    </w:p>
    <w:p w14:paraId="7BDA2A29" w14:textId="38C5A2AF" w:rsidR="00EF2D5C" w:rsidRPr="00655EFF" w:rsidRDefault="00EF2D5C" w:rsidP="00EF2D5C">
      <w:pPr>
        <w:jc w:val="both"/>
        <w:rPr>
          <w:rFonts w:cstheme="minorHAnsi"/>
          <w:lang w:eastAsia="ko-KR"/>
        </w:rPr>
      </w:pPr>
      <w:r w:rsidRPr="00655EFF">
        <w:rPr>
          <w:rFonts w:cstheme="minorHAnsi" w:hint="eastAsia"/>
          <w:lang w:eastAsia="ko-KR"/>
        </w:rPr>
        <w:t>T</w:t>
      </w:r>
      <w:r w:rsidR="00627DBA">
        <w:rPr>
          <w:rFonts w:cstheme="minorHAnsi" w:hint="eastAsia"/>
          <w:lang w:eastAsia="ko-KR"/>
        </w:rPr>
        <w:t xml:space="preserve">he private sector, too, </w:t>
      </w:r>
      <w:r w:rsidR="00627DBA">
        <w:rPr>
          <w:rFonts w:cstheme="minorHAnsi"/>
          <w:lang w:eastAsia="ko-KR"/>
        </w:rPr>
        <w:t>is</w:t>
      </w:r>
      <w:r w:rsidRPr="00655EFF">
        <w:rPr>
          <w:rFonts w:cstheme="minorHAnsi" w:hint="eastAsia"/>
          <w:lang w:eastAsia="ko-KR"/>
        </w:rPr>
        <w:t xml:space="preserve"> not well organized for doing </w:t>
      </w:r>
      <w:r>
        <w:rPr>
          <w:rFonts w:cstheme="minorHAnsi" w:hint="eastAsia"/>
          <w:lang w:eastAsia="ko-KR"/>
        </w:rPr>
        <w:t>mini-grid</w:t>
      </w:r>
      <w:r w:rsidRPr="00655EFF">
        <w:rPr>
          <w:rFonts w:cstheme="minorHAnsi" w:hint="eastAsia"/>
          <w:lang w:eastAsia="ko-KR"/>
        </w:rPr>
        <w:t xml:space="preserve"> </w:t>
      </w:r>
      <w:r w:rsidRPr="00655EFF">
        <w:rPr>
          <w:rFonts w:cstheme="minorHAnsi"/>
          <w:lang w:eastAsia="ko-KR"/>
        </w:rPr>
        <w:t>business</w:t>
      </w:r>
      <w:r w:rsidRPr="00655EFF">
        <w:rPr>
          <w:rFonts w:cstheme="minorHAnsi" w:hint="eastAsia"/>
          <w:lang w:eastAsia="ko-KR"/>
        </w:rPr>
        <w:t xml:space="preserve"> in </w:t>
      </w:r>
      <w:r w:rsidR="00627DBA">
        <w:rPr>
          <w:rFonts w:cstheme="minorHAnsi"/>
          <w:lang w:eastAsia="ko-KR"/>
        </w:rPr>
        <w:t xml:space="preserve">the </w:t>
      </w:r>
      <w:r w:rsidRPr="00655EFF">
        <w:rPr>
          <w:rFonts w:cstheme="minorHAnsi" w:hint="eastAsia"/>
          <w:lang w:eastAsia="ko-KR"/>
        </w:rPr>
        <w:t>PICTs.</w:t>
      </w:r>
      <w:r>
        <w:rPr>
          <w:rFonts w:cstheme="minorHAnsi"/>
          <w:lang w:eastAsia="ko-KR"/>
        </w:rPr>
        <w:t xml:space="preserve"> </w:t>
      </w:r>
      <w:r w:rsidRPr="00655EFF">
        <w:rPr>
          <w:rFonts w:cstheme="minorHAnsi" w:hint="eastAsia"/>
          <w:lang w:eastAsia="ko-KR"/>
        </w:rPr>
        <w:t xml:space="preserve"> </w:t>
      </w:r>
      <w:r w:rsidRPr="00655EFF">
        <w:rPr>
          <w:rFonts w:cstheme="minorHAnsi"/>
          <w:lang w:eastAsia="ko-KR"/>
        </w:rPr>
        <w:t>Lack</w:t>
      </w:r>
      <w:r w:rsidRPr="00655EFF">
        <w:rPr>
          <w:rFonts w:cstheme="minorHAnsi" w:hint="eastAsia"/>
          <w:lang w:eastAsia="ko-KR"/>
        </w:rPr>
        <w:t>ing</w:t>
      </w:r>
      <w:r w:rsidRPr="00655EFF">
        <w:rPr>
          <w:rFonts w:cstheme="minorHAnsi"/>
          <w:lang w:eastAsia="ko-KR"/>
        </w:rPr>
        <w:t xml:space="preserve"> </w:t>
      </w:r>
      <w:r w:rsidR="00627DBA">
        <w:rPr>
          <w:rFonts w:cstheme="minorHAnsi"/>
          <w:lang w:eastAsia="ko-KR"/>
        </w:rPr>
        <w:t xml:space="preserve">the </w:t>
      </w:r>
      <w:r w:rsidRPr="005C358A">
        <w:rPr>
          <w:rFonts w:cstheme="minorHAnsi" w:hint="eastAsia"/>
          <w:lang w:eastAsia="ko-KR"/>
        </w:rPr>
        <w:t xml:space="preserve">adequate </w:t>
      </w:r>
      <w:r w:rsidRPr="005C358A">
        <w:rPr>
          <w:rFonts w:cstheme="minorHAnsi"/>
          <w:lang w:eastAsia="ko-KR"/>
        </w:rPr>
        <w:t>human resources and engineering</w:t>
      </w:r>
      <w:r w:rsidRPr="005C358A">
        <w:rPr>
          <w:rFonts w:cstheme="minorHAnsi" w:hint="eastAsia"/>
          <w:lang w:eastAsia="ko-KR"/>
        </w:rPr>
        <w:t xml:space="preserve"> </w:t>
      </w:r>
      <w:r w:rsidRPr="005C358A">
        <w:rPr>
          <w:rFonts w:cstheme="minorHAnsi"/>
          <w:lang w:eastAsia="ko-KR"/>
        </w:rPr>
        <w:t>knowledge</w:t>
      </w:r>
      <w:r w:rsidRPr="005C358A">
        <w:rPr>
          <w:rFonts w:cstheme="minorHAnsi" w:hint="eastAsia"/>
          <w:lang w:eastAsia="ko-KR"/>
        </w:rPr>
        <w:t xml:space="preserve"> </w:t>
      </w:r>
      <w:r w:rsidRPr="005C358A">
        <w:rPr>
          <w:rFonts w:cstheme="minorHAnsi"/>
          <w:lang w:eastAsia="ko-KR"/>
        </w:rPr>
        <w:t xml:space="preserve">necessary for </w:t>
      </w:r>
      <w:r w:rsidRPr="005C358A">
        <w:rPr>
          <w:rFonts w:cstheme="minorHAnsi" w:hint="eastAsia"/>
          <w:lang w:eastAsia="ko-KR"/>
        </w:rPr>
        <w:t>designing, b</w:t>
      </w:r>
      <w:r w:rsidRPr="005C358A">
        <w:rPr>
          <w:rFonts w:cstheme="minorHAnsi"/>
          <w:lang w:eastAsia="ko-KR"/>
        </w:rPr>
        <w:t>uilding and operating mini-gri</w:t>
      </w:r>
      <w:r w:rsidR="00335CD7" w:rsidRPr="005C358A">
        <w:rPr>
          <w:rFonts w:cstheme="minorHAnsi" w:hint="eastAsia"/>
          <w:lang w:eastAsia="ko-KR"/>
        </w:rPr>
        <w:t>d</w:t>
      </w:r>
      <w:r w:rsidRPr="005C358A">
        <w:rPr>
          <w:rFonts w:cstheme="minorHAnsi"/>
          <w:lang w:eastAsia="ko-KR"/>
        </w:rPr>
        <w:t xml:space="preserve"> project</w:t>
      </w:r>
      <w:r w:rsidRPr="005C358A">
        <w:rPr>
          <w:rFonts w:cstheme="minorHAnsi" w:hint="eastAsia"/>
          <w:lang w:eastAsia="ko-KR"/>
        </w:rPr>
        <w:t>s become</w:t>
      </w:r>
      <w:r w:rsidR="00335CD7" w:rsidRPr="005C358A">
        <w:rPr>
          <w:rFonts w:cstheme="minorHAnsi" w:hint="eastAsia"/>
          <w:lang w:eastAsia="ko-KR"/>
        </w:rPr>
        <w:t>s</w:t>
      </w:r>
      <w:r w:rsidRPr="005C358A">
        <w:rPr>
          <w:rFonts w:cstheme="minorHAnsi" w:hint="eastAsia"/>
          <w:lang w:eastAsia="ko-KR"/>
        </w:rPr>
        <w:t xml:space="preserve"> a major barrier </w:t>
      </w:r>
      <w:r w:rsidRPr="00655EFF">
        <w:rPr>
          <w:rFonts w:cstheme="minorHAnsi" w:hint="eastAsia"/>
          <w:lang w:eastAsia="ko-KR"/>
        </w:rPr>
        <w:t xml:space="preserve">to a local company. </w:t>
      </w:r>
      <w:r w:rsidR="00627DBA">
        <w:rPr>
          <w:rFonts w:cstheme="minorHAnsi"/>
          <w:lang w:eastAsia="ko-KR"/>
        </w:rPr>
        <w:t xml:space="preserve"> </w:t>
      </w:r>
      <w:r w:rsidR="00E7607E">
        <w:rPr>
          <w:rFonts w:cstheme="minorHAnsi"/>
          <w:lang w:eastAsia="ko-KR"/>
        </w:rPr>
        <w:t>In many countries, l</w:t>
      </w:r>
      <w:r w:rsidRPr="00655EFF">
        <w:rPr>
          <w:rFonts w:cstheme="minorHAnsi" w:hint="eastAsia"/>
          <w:lang w:eastAsia="ko-KR"/>
        </w:rPr>
        <w:t xml:space="preserve">ocal </w:t>
      </w:r>
      <w:r w:rsidRPr="00655EFF">
        <w:rPr>
          <w:rFonts w:cstheme="minorHAnsi"/>
          <w:lang w:eastAsia="ko-KR"/>
        </w:rPr>
        <w:t>enterprise is</w:t>
      </w:r>
      <w:r w:rsidRPr="00655EFF">
        <w:rPr>
          <w:rFonts w:cstheme="minorHAnsi" w:hint="eastAsia"/>
          <w:lang w:eastAsia="ko-KR"/>
        </w:rPr>
        <w:t xml:space="preserve"> </w:t>
      </w:r>
      <w:r w:rsidR="00470F90">
        <w:rPr>
          <w:rFonts w:cstheme="minorHAnsi"/>
          <w:lang w:eastAsia="ko-KR"/>
        </w:rPr>
        <w:t>at</w:t>
      </w:r>
      <w:r w:rsidRPr="00655EFF">
        <w:rPr>
          <w:rFonts w:cstheme="minorHAnsi" w:hint="eastAsia"/>
          <w:lang w:eastAsia="ko-KR"/>
        </w:rPr>
        <w:t xml:space="preserve"> </w:t>
      </w:r>
      <w:r>
        <w:rPr>
          <w:rFonts w:cstheme="minorHAnsi"/>
          <w:lang w:eastAsia="ko-KR"/>
        </w:rPr>
        <w:t xml:space="preserve">a </w:t>
      </w:r>
      <w:r w:rsidRPr="00655EFF">
        <w:rPr>
          <w:rFonts w:cstheme="minorHAnsi" w:hint="eastAsia"/>
          <w:lang w:eastAsia="ko-KR"/>
        </w:rPr>
        <w:t xml:space="preserve">disadvantage in the industry value chain: They are not given opportunities to play an active role in the process of design and development of </w:t>
      </w:r>
      <w:r>
        <w:rPr>
          <w:rFonts w:cstheme="minorHAnsi" w:hint="eastAsia"/>
          <w:lang w:eastAsia="ko-KR"/>
        </w:rPr>
        <w:t>mini-grid</w:t>
      </w:r>
      <w:r w:rsidRPr="00655EFF">
        <w:rPr>
          <w:rFonts w:cstheme="minorHAnsi" w:hint="eastAsia"/>
          <w:lang w:eastAsia="ko-KR"/>
        </w:rPr>
        <w:t xml:space="preserve"> projects driven by donor funding. </w:t>
      </w:r>
      <w:r>
        <w:rPr>
          <w:rFonts w:cstheme="minorHAnsi"/>
          <w:lang w:eastAsia="ko-KR"/>
        </w:rPr>
        <w:t xml:space="preserve"> </w:t>
      </w:r>
      <w:r w:rsidRPr="00655EFF">
        <w:rPr>
          <w:rFonts w:cstheme="minorHAnsi" w:hint="eastAsia"/>
          <w:lang w:eastAsia="ko-KR"/>
        </w:rPr>
        <w:t xml:space="preserve">Most of </w:t>
      </w:r>
      <w:r w:rsidR="00470F90">
        <w:rPr>
          <w:rFonts w:cstheme="minorHAnsi"/>
          <w:lang w:eastAsia="ko-KR"/>
        </w:rPr>
        <w:t xml:space="preserve">the </w:t>
      </w:r>
      <w:r w:rsidRPr="00655EFF">
        <w:rPr>
          <w:rFonts w:cstheme="minorHAnsi" w:hint="eastAsia"/>
          <w:lang w:eastAsia="ko-KR"/>
        </w:rPr>
        <w:t xml:space="preserve">key technologies and products are from </w:t>
      </w:r>
      <w:r w:rsidR="00E7607E">
        <w:rPr>
          <w:rFonts w:cstheme="minorHAnsi"/>
          <w:lang w:eastAsia="ko-KR"/>
        </w:rPr>
        <w:t>external source</w:t>
      </w:r>
      <w:r w:rsidRPr="00655EFF">
        <w:rPr>
          <w:rFonts w:cstheme="minorHAnsi" w:hint="eastAsia"/>
          <w:lang w:eastAsia="ko-KR"/>
        </w:rPr>
        <w:t xml:space="preserve">s. </w:t>
      </w:r>
      <w:r w:rsidR="00E7607E">
        <w:rPr>
          <w:rFonts w:cstheme="minorHAnsi"/>
          <w:lang w:eastAsia="ko-KR"/>
        </w:rPr>
        <w:t xml:space="preserve"> </w:t>
      </w:r>
      <w:r w:rsidR="00470F90">
        <w:rPr>
          <w:rFonts w:cstheme="minorHAnsi"/>
          <w:lang w:eastAsia="ko-KR"/>
        </w:rPr>
        <w:t>L</w:t>
      </w:r>
      <w:r w:rsidRPr="00655EFF">
        <w:rPr>
          <w:rFonts w:cstheme="minorHAnsi" w:hint="eastAsia"/>
          <w:lang w:eastAsia="ko-KR"/>
        </w:rPr>
        <w:t xml:space="preserve">ocal enterprises can hardly accumulate </w:t>
      </w:r>
      <w:r w:rsidR="00E7607E">
        <w:rPr>
          <w:rFonts w:cstheme="minorHAnsi" w:hint="eastAsia"/>
          <w:lang w:eastAsia="ko-KR"/>
        </w:rPr>
        <w:t>core knowledge and create value</w:t>
      </w:r>
      <w:r w:rsidR="00E7607E">
        <w:rPr>
          <w:rFonts w:cstheme="minorHAnsi"/>
          <w:lang w:eastAsia="ko-KR"/>
        </w:rPr>
        <w:t xml:space="preserve"> added</w:t>
      </w:r>
      <w:r w:rsidRPr="00655EFF">
        <w:rPr>
          <w:rFonts w:cstheme="minorHAnsi" w:hint="eastAsia"/>
          <w:lang w:eastAsia="ko-KR"/>
        </w:rPr>
        <w:t xml:space="preserve"> in doing business. </w:t>
      </w:r>
      <w:r w:rsidR="00470F90">
        <w:rPr>
          <w:rFonts w:cstheme="minorHAnsi"/>
          <w:lang w:eastAsia="ko-KR"/>
        </w:rPr>
        <w:t xml:space="preserve"> </w:t>
      </w:r>
      <w:r w:rsidRPr="00655EFF">
        <w:rPr>
          <w:rFonts w:cstheme="minorHAnsi" w:hint="eastAsia"/>
          <w:lang w:eastAsia="ko-KR"/>
        </w:rPr>
        <w:t xml:space="preserve">However, a </w:t>
      </w:r>
      <w:r w:rsidR="00E7607E">
        <w:rPr>
          <w:rFonts w:cstheme="minorHAnsi"/>
          <w:lang w:eastAsia="ko-KR"/>
        </w:rPr>
        <w:t xml:space="preserve">local </w:t>
      </w:r>
      <w:r>
        <w:rPr>
          <w:rFonts w:cstheme="minorHAnsi" w:hint="eastAsia"/>
          <w:lang w:eastAsia="ko-KR"/>
        </w:rPr>
        <w:t>mini-grid</w:t>
      </w:r>
      <w:r w:rsidRPr="00655EFF">
        <w:rPr>
          <w:rFonts w:cstheme="minorHAnsi" w:hint="eastAsia"/>
          <w:lang w:eastAsia="ko-KR"/>
        </w:rPr>
        <w:t xml:space="preserve"> business</w:t>
      </w:r>
      <w:r w:rsidRPr="00655EFF">
        <w:rPr>
          <w:rFonts w:cstheme="minorHAnsi"/>
          <w:lang w:eastAsia="ko-KR"/>
        </w:rPr>
        <w:t>—</w:t>
      </w:r>
      <w:r w:rsidRPr="00655EFF">
        <w:rPr>
          <w:rFonts w:cstheme="minorHAnsi" w:hint="eastAsia"/>
          <w:lang w:eastAsia="ko-KR"/>
        </w:rPr>
        <w:t xml:space="preserve">small in size and </w:t>
      </w:r>
      <w:r w:rsidR="00E7607E">
        <w:rPr>
          <w:rFonts w:cstheme="minorHAnsi"/>
          <w:lang w:eastAsia="ko-KR"/>
        </w:rPr>
        <w:t xml:space="preserve">understanding of local </w:t>
      </w:r>
      <w:r w:rsidR="00E7607E" w:rsidRPr="005C358A">
        <w:rPr>
          <w:rFonts w:cstheme="minorHAnsi"/>
          <w:lang w:eastAsia="ko-KR"/>
        </w:rPr>
        <w:t>conditions</w:t>
      </w:r>
      <w:r w:rsidR="00335CD7" w:rsidRPr="005C358A">
        <w:rPr>
          <w:rFonts w:cstheme="minorHAnsi" w:hint="eastAsia"/>
          <w:lang w:eastAsia="ko-KR"/>
        </w:rPr>
        <w:t>--</w:t>
      </w:r>
      <w:r w:rsidR="00E7607E" w:rsidRPr="005C358A">
        <w:rPr>
          <w:rFonts w:cstheme="minorHAnsi"/>
          <w:lang w:eastAsia="ko-KR"/>
        </w:rPr>
        <w:t>may</w:t>
      </w:r>
      <w:r w:rsidR="00E7607E">
        <w:rPr>
          <w:rFonts w:cstheme="minorHAnsi"/>
          <w:lang w:eastAsia="ko-KR"/>
        </w:rPr>
        <w:t xml:space="preserve"> be best suited to meet the O&amp;M needs of the grid.</w:t>
      </w:r>
      <w:r w:rsidRPr="00655EFF">
        <w:rPr>
          <w:rFonts w:cstheme="minorHAnsi" w:hint="eastAsia"/>
          <w:lang w:eastAsia="ko-KR"/>
        </w:rPr>
        <w:t xml:space="preserve">  </w:t>
      </w:r>
    </w:p>
    <w:p w14:paraId="7B904FA4" w14:textId="2DE50A31" w:rsidR="00EF2D5C" w:rsidRPr="00655EFF" w:rsidRDefault="00EF2D5C" w:rsidP="00EF2D5C">
      <w:pPr>
        <w:jc w:val="both"/>
        <w:rPr>
          <w:rFonts w:cstheme="minorHAnsi"/>
          <w:lang w:eastAsia="ko-KR"/>
        </w:rPr>
      </w:pPr>
      <w:r w:rsidRPr="00655EFF">
        <w:rPr>
          <w:rFonts w:cstheme="minorHAnsi"/>
          <w:lang w:eastAsia="ko-KR"/>
        </w:rPr>
        <w:t>Considering the existing market and industry barriers and constraints, in order for successful transition to</w:t>
      </w:r>
      <w:r w:rsidR="00470F90">
        <w:rPr>
          <w:rFonts w:cstheme="minorHAnsi"/>
          <w:lang w:eastAsia="ko-KR"/>
        </w:rPr>
        <w:t xml:space="preserve"> the</w:t>
      </w:r>
      <w:r w:rsidRPr="00655EFF">
        <w:rPr>
          <w:rFonts w:cstheme="minorHAnsi"/>
          <w:lang w:eastAsia="ko-KR"/>
        </w:rPr>
        <w:t xml:space="preserve"> 5Ps model in PICTs for private participation, the following preconditions are required.</w:t>
      </w:r>
    </w:p>
    <w:p w14:paraId="6A4C4461" w14:textId="246AE77A" w:rsidR="00EF2D5C" w:rsidRPr="00962217" w:rsidRDefault="00EF2D5C" w:rsidP="00EF2D5C">
      <w:pPr>
        <w:pStyle w:val="ListParagraph"/>
        <w:numPr>
          <w:ilvl w:val="0"/>
          <w:numId w:val="44"/>
        </w:numPr>
        <w:contextualSpacing w:val="0"/>
        <w:jc w:val="both"/>
        <w:rPr>
          <w:rFonts w:cstheme="minorHAnsi"/>
          <w:lang w:eastAsia="ko-KR"/>
        </w:rPr>
      </w:pPr>
      <w:r w:rsidRPr="00962217">
        <w:rPr>
          <w:rFonts w:cstheme="minorHAnsi"/>
          <w:lang w:eastAsia="ko-KR"/>
        </w:rPr>
        <w:t xml:space="preserve">Designing and institutionalizing a clear political process necessary for </w:t>
      </w:r>
      <w:r w:rsidR="00470F90">
        <w:rPr>
          <w:rFonts w:cstheme="minorHAnsi"/>
          <w:lang w:eastAsia="ko-KR"/>
        </w:rPr>
        <w:t xml:space="preserve">the </w:t>
      </w:r>
      <w:r w:rsidRPr="00962217">
        <w:rPr>
          <w:rFonts w:cstheme="minorHAnsi"/>
          <w:lang w:eastAsia="ko-KR"/>
        </w:rPr>
        <w:t>implementation of</w:t>
      </w:r>
      <w:r w:rsidR="00470F90">
        <w:rPr>
          <w:rFonts w:cstheme="minorHAnsi"/>
          <w:lang w:eastAsia="ko-KR"/>
        </w:rPr>
        <w:t xml:space="preserve"> the</w:t>
      </w:r>
      <w:r w:rsidRPr="00962217">
        <w:rPr>
          <w:rFonts w:cstheme="minorHAnsi"/>
          <w:lang w:eastAsia="ko-KR"/>
        </w:rPr>
        <w:t xml:space="preserve"> 5Ps model</w:t>
      </w:r>
    </w:p>
    <w:p w14:paraId="0AE83C8C" w14:textId="3D814CC5" w:rsidR="00EF2D5C" w:rsidRPr="00962217" w:rsidRDefault="00EF2D5C" w:rsidP="00EF2D5C">
      <w:pPr>
        <w:pStyle w:val="ListParagraph"/>
        <w:numPr>
          <w:ilvl w:val="0"/>
          <w:numId w:val="44"/>
        </w:numPr>
        <w:contextualSpacing w:val="0"/>
        <w:jc w:val="both"/>
        <w:rPr>
          <w:rFonts w:cstheme="minorHAnsi"/>
          <w:lang w:eastAsia="ko-KR"/>
        </w:rPr>
      </w:pPr>
      <w:r w:rsidRPr="00962217">
        <w:rPr>
          <w:rFonts w:cstheme="minorHAnsi"/>
          <w:lang w:eastAsia="ko-KR"/>
        </w:rPr>
        <w:t>Proper allocation of roles and responsibility, and risk sharing between public and private sectors</w:t>
      </w:r>
    </w:p>
    <w:p w14:paraId="0A676B47" w14:textId="77777777" w:rsidR="00EF2D5C" w:rsidRPr="00962217" w:rsidRDefault="00EF2D5C" w:rsidP="00EF2D5C">
      <w:pPr>
        <w:pStyle w:val="ListParagraph"/>
        <w:numPr>
          <w:ilvl w:val="0"/>
          <w:numId w:val="44"/>
        </w:numPr>
        <w:contextualSpacing w:val="0"/>
        <w:jc w:val="both"/>
        <w:rPr>
          <w:rFonts w:cstheme="minorHAnsi"/>
          <w:lang w:eastAsia="ko-KR"/>
        </w:rPr>
      </w:pPr>
      <w:r w:rsidRPr="00962217">
        <w:rPr>
          <w:rFonts w:cstheme="minorHAnsi"/>
          <w:lang w:eastAsia="ko-KR"/>
        </w:rPr>
        <w:t xml:space="preserve">Establishing investment fund dedicated to </w:t>
      </w:r>
      <w:r>
        <w:rPr>
          <w:rFonts w:cstheme="minorHAnsi"/>
          <w:lang w:eastAsia="ko-KR"/>
        </w:rPr>
        <w:t>mini-grid</w:t>
      </w:r>
      <w:r w:rsidRPr="00962217">
        <w:rPr>
          <w:rFonts w:cstheme="minorHAnsi"/>
          <w:lang w:eastAsia="ko-KR"/>
        </w:rPr>
        <w:t xml:space="preserve"> financing with private partners</w:t>
      </w:r>
    </w:p>
    <w:p w14:paraId="3C8B40E9" w14:textId="77777777" w:rsidR="00EF2D5C" w:rsidRPr="00962217" w:rsidRDefault="00EF2D5C" w:rsidP="00EF2D5C">
      <w:pPr>
        <w:pStyle w:val="ListParagraph"/>
        <w:numPr>
          <w:ilvl w:val="0"/>
          <w:numId w:val="44"/>
        </w:numPr>
        <w:contextualSpacing w:val="0"/>
        <w:jc w:val="both"/>
        <w:rPr>
          <w:rFonts w:cstheme="minorHAnsi"/>
          <w:lang w:eastAsia="ko-KR"/>
        </w:rPr>
      </w:pPr>
      <w:r w:rsidRPr="00962217">
        <w:rPr>
          <w:rFonts w:cstheme="minorHAnsi"/>
          <w:lang w:eastAsia="ko-KR"/>
        </w:rPr>
        <w:t>Fostering human resources for capacity building necessary for stable system O&amp;M and business operation</w:t>
      </w:r>
    </w:p>
    <w:p w14:paraId="7311D97D" w14:textId="4F917251" w:rsidR="00EF2D5C" w:rsidRPr="008F2A5D" w:rsidRDefault="00EF2D5C" w:rsidP="008F2A5D">
      <w:pPr>
        <w:pStyle w:val="ListParagraph"/>
        <w:numPr>
          <w:ilvl w:val="0"/>
          <w:numId w:val="44"/>
        </w:numPr>
        <w:contextualSpacing w:val="0"/>
        <w:jc w:val="both"/>
        <w:rPr>
          <w:rFonts w:cstheme="minorHAnsi"/>
          <w:lang w:eastAsia="ko-KR"/>
        </w:rPr>
      </w:pPr>
      <w:r w:rsidRPr="005C358A">
        <w:rPr>
          <w:rFonts w:cstheme="minorHAnsi"/>
          <w:lang w:eastAsia="ko-KR"/>
        </w:rPr>
        <w:t xml:space="preserve">Establishing case studies, knowledge, and statistics </w:t>
      </w:r>
      <w:r w:rsidR="00335CD7" w:rsidRPr="005C358A">
        <w:rPr>
          <w:rFonts w:cstheme="minorHAnsi" w:hint="eastAsia"/>
          <w:lang w:eastAsia="ko-KR"/>
        </w:rPr>
        <w:t>of</w:t>
      </w:r>
      <w:r w:rsidRPr="005C358A">
        <w:rPr>
          <w:rFonts w:cstheme="minorHAnsi"/>
          <w:lang w:eastAsia="ko-KR"/>
        </w:rPr>
        <w:t xml:space="preserve"> mini-grid operations</w:t>
      </w:r>
      <w:r w:rsidR="008F2A5D">
        <w:rPr>
          <w:rFonts w:cstheme="minorHAnsi"/>
          <w:lang w:eastAsia="ko-KR"/>
        </w:rPr>
        <w:br w:type="page"/>
      </w:r>
    </w:p>
    <w:p w14:paraId="27BCD687" w14:textId="77777777" w:rsidR="00EF2D5C" w:rsidRPr="00962217" w:rsidRDefault="00EF2D5C" w:rsidP="00EF2D5C">
      <w:pPr>
        <w:jc w:val="both"/>
        <w:rPr>
          <w:rFonts w:cstheme="minorHAnsi"/>
          <w:b/>
          <w:lang w:eastAsia="ko-KR"/>
        </w:rPr>
      </w:pPr>
      <w:r w:rsidRPr="00962217">
        <w:rPr>
          <w:rFonts w:cstheme="minorHAnsi"/>
          <w:b/>
          <w:lang w:eastAsia="ko-KR"/>
        </w:rPr>
        <w:lastRenderedPageBreak/>
        <w:t xml:space="preserve">Design of </w:t>
      </w:r>
      <w:r>
        <w:rPr>
          <w:rFonts w:cstheme="minorHAnsi" w:hint="eastAsia"/>
          <w:b/>
          <w:lang w:eastAsia="ko-KR"/>
        </w:rPr>
        <w:t>b</w:t>
      </w:r>
      <w:r w:rsidRPr="00962217">
        <w:rPr>
          <w:rFonts w:cstheme="minorHAnsi"/>
          <w:b/>
          <w:lang w:eastAsia="ko-KR"/>
        </w:rPr>
        <w:t xml:space="preserve">ridge </w:t>
      </w:r>
      <w:r>
        <w:rPr>
          <w:rFonts w:cstheme="minorHAnsi" w:hint="eastAsia"/>
          <w:b/>
          <w:lang w:eastAsia="ko-KR"/>
        </w:rPr>
        <w:t>m</w:t>
      </w:r>
      <w:r w:rsidRPr="00962217">
        <w:rPr>
          <w:rFonts w:cstheme="minorHAnsi"/>
          <w:b/>
          <w:lang w:eastAsia="ko-KR"/>
        </w:rPr>
        <w:t xml:space="preserve">odel for </w:t>
      </w:r>
      <w:r>
        <w:rPr>
          <w:rFonts w:cstheme="minorHAnsi" w:hint="eastAsia"/>
          <w:b/>
          <w:lang w:eastAsia="ko-KR"/>
        </w:rPr>
        <w:t>t</w:t>
      </w:r>
      <w:r w:rsidRPr="00962217">
        <w:rPr>
          <w:rFonts w:cstheme="minorHAnsi"/>
          <w:b/>
          <w:lang w:eastAsia="ko-KR"/>
        </w:rPr>
        <w:t>ransition to 5Ps</w:t>
      </w:r>
      <w:r>
        <w:rPr>
          <w:rFonts w:cstheme="minorHAnsi" w:hint="eastAsia"/>
          <w:b/>
          <w:lang w:eastAsia="ko-KR"/>
        </w:rPr>
        <w:t>-based</w:t>
      </w:r>
      <w:r w:rsidRPr="00962217">
        <w:rPr>
          <w:rFonts w:cstheme="minorHAnsi"/>
          <w:b/>
          <w:lang w:eastAsia="ko-KR"/>
        </w:rPr>
        <w:t xml:space="preserve"> </w:t>
      </w:r>
      <w:r>
        <w:rPr>
          <w:rFonts w:cstheme="minorHAnsi" w:hint="eastAsia"/>
          <w:b/>
          <w:lang w:eastAsia="ko-KR"/>
        </w:rPr>
        <w:t>m</w:t>
      </w:r>
      <w:r w:rsidRPr="00962217">
        <w:rPr>
          <w:rFonts w:cstheme="minorHAnsi"/>
          <w:b/>
          <w:lang w:eastAsia="ko-KR"/>
        </w:rPr>
        <w:t>odel</w:t>
      </w:r>
    </w:p>
    <w:p w14:paraId="127EAFBE" w14:textId="77777777" w:rsidR="00EF2D5C" w:rsidRPr="00842FBA" w:rsidRDefault="00E7607E" w:rsidP="00EF2D5C">
      <w:pPr>
        <w:jc w:val="both"/>
        <w:rPr>
          <w:rFonts w:cstheme="minorHAnsi"/>
          <w:lang w:eastAsia="ko-KR"/>
        </w:rPr>
      </w:pPr>
      <w:r>
        <w:rPr>
          <w:rFonts w:cstheme="minorHAnsi"/>
          <w:lang w:eastAsia="ko-KR"/>
        </w:rPr>
        <w:t>Based on the above-mentioned hur</w:t>
      </w:r>
      <w:r w:rsidR="00EF2D5C" w:rsidRPr="00842FBA">
        <w:rPr>
          <w:rFonts w:cstheme="minorHAnsi"/>
          <w:lang w:eastAsia="ko-KR"/>
        </w:rPr>
        <w:t xml:space="preserve">dles and </w:t>
      </w:r>
      <w:r w:rsidR="00EF2D5C">
        <w:rPr>
          <w:rFonts w:cstheme="minorHAnsi" w:hint="eastAsia"/>
          <w:lang w:eastAsia="ko-KR"/>
        </w:rPr>
        <w:t>required pre</w:t>
      </w:r>
      <w:r w:rsidR="00EF2D5C" w:rsidRPr="00842FBA">
        <w:rPr>
          <w:rFonts w:cstheme="minorHAnsi"/>
          <w:lang w:eastAsia="ko-KR"/>
        </w:rPr>
        <w:t>con</w:t>
      </w:r>
      <w:r w:rsidR="00EF2D5C">
        <w:rPr>
          <w:rFonts w:cstheme="minorHAnsi" w:hint="eastAsia"/>
          <w:lang w:eastAsia="ko-KR"/>
        </w:rPr>
        <w:t>ditions</w:t>
      </w:r>
      <w:r w:rsidR="00EF2D5C" w:rsidRPr="00842FBA">
        <w:rPr>
          <w:rFonts w:cstheme="minorHAnsi"/>
          <w:lang w:eastAsia="ko-KR"/>
        </w:rPr>
        <w:t xml:space="preserve">, it may not be realistic to achieve full-phased 5Ps model </w:t>
      </w:r>
      <w:r w:rsidR="00EF2D5C">
        <w:rPr>
          <w:rFonts w:cstheme="minorHAnsi"/>
          <w:lang w:eastAsia="ko-KR"/>
        </w:rPr>
        <w:t>mini-grid</w:t>
      </w:r>
      <w:r w:rsidR="00EF2D5C" w:rsidRPr="00842FBA">
        <w:rPr>
          <w:rFonts w:cstheme="minorHAnsi"/>
          <w:lang w:eastAsia="ko-KR"/>
        </w:rPr>
        <w:t xml:space="preserve"> program in PICTs. As the 1</w:t>
      </w:r>
      <w:r w:rsidR="00EF2D5C">
        <w:rPr>
          <w:rFonts w:cstheme="minorHAnsi" w:hint="eastAsia"/>
          <w:lang w:eastAsia="ko-KR"/>
        </w:rPr>
        <w:t>st</w:t>
      </w:r>
      <w:r w:rsidR="00EF2D5C" w:rsidRPr="00842FBA">
        <w:rPr>
          <w:rFonts w:cstheme="minorHAnsi"/>
          <w:lang w:eastAsia="ko-KR"/>
        </w:rPr>
        <w:t xml:space="preserve"> phase, therefore, it could be reasonable to set a bridge step for transition to 5Ps model and </w:t>
      </w:r>
      <w:r w:rsidR="00EF2D5C">
        <w:rPr>
          <w:rFonts w:cstheme="minorHAnsi" w:hint="eastAsia"/>
          <w:lang w:eastAsia="ko-KR"/>
        </w:rPr>
        <w:t xml:space="preserve">building </w:t>
      </w:r>
      <w:r w:rsidR="00EF2D5C" w:rsidRPr="00842FBA">
        <w:rPr>
          <w:rFonts w:cstheme="minorHAnsi"/>
          <w:lang w:eastAsia="ko-KR"/>
        </w:rPr>
        <w:t xml:space="preserve">necessary </w:t>
      </w:r>
      <w:r w:rsidR="00EF2D5C">
        <w:rPr>
          <w:rFonts w:cstheme="minorHAnsi" w:hint="eastAsia"/>
          <w:lang w:eastAsia="ko-KR"/>
        </w:rPr>
        <w:t xml:space="preserve">preconditions for transitioning </w:t>
      </w:r>
      <w:r w:rsidR="00EF2D5C">
        <w:rPr>
          <w:rFonts w:cstheme="minorHAnsi"/>
          <w:lang w:eastAsia="ko-KR"/>
        </w:rPr>
        <w:t xml:space="preserve">to </w:t>
      </w:r>
      <w:r w:rsidR="00EF2D5C" w:rsidRPr="00842FBA">
        <w:rPr>
          <w:rFonts w:cstheme="minorHAnsi"/>
          <w:lang w:eastAsia="ko-KR"/>
        </w:rPr>
        <w:t xml:space="preserve">full-phased 5Ps model implementation. </w:t>
      </w:r>
    </w:p>
    <w:p w14:paraId="2128D66E" w14:textId="77777777" w:rsidR="00EF2D5C" w:rsidRPr="00842FBA" w:rsidRDefault="00EF2D5C" w:rsidP="00EF2D5C">
      <w:pPr>
        <w:jc w:val="both"/>
        <w:rPr>
          <w:rFonts w:cstheme="minorHAnsi"/>
          <w:lang w:eastAsia="ko-KR"/>
        </w:rPr>
      </w:pPr>
      <w:r w:rsidRPr="00842FBA">
        <w:rPr>
          <w:rFonts w:cstheme="minorHAnsi"/>
          <w:lang w:eastAsia="ko-KR"/>
        </w:rPr>
        <w:t xml:space="preserve">The preconditions for transferring from public (general </w:t>
      </w:r>
      <w:r>
        <w:rPr>
          <w:rFonts w:cstheme="minorHAnsi"/>
          <w:lang w:eastAsia="ko-KR"/>
        </w:rPr>
        <w:t>Official Development Assistant</w:t>
      </w:r>
      <w:r w:rsidRPr="00842FBA">
        <w:rPr>
          <w:rFonts w:cstheme="minorHAnsi"/>
          <w:lang w:eastAsia="ko-KR"/>
        </w:rPr>
        <w:t xml:space="preserve"> model) sector to 5P model accompanying investment in private sector are i) competency of local </w:t>
      </w:r>
      <w:r>
        <w:rPr>
          <w:rFonts w:cstheme="minorHAnsi" w:hint="eastAsia"/>
          <w:lang w:eastAsia="ko-KR"/>
        </w:rPr>
        <w:t>communities and enterprises</w:t>
      </w:r>
      <w:r w:rsidRPr="00842FBA">
        <w:rPr>
          <w:rFonts w:cstheme="minorHAnsi"/>
          <w:lang w:eastAsia="ko-KR"/>
        </w:rPr>
        <w:t>, ii)</w:t>
      </w:r>
      <w:r>
        <w:rPr>
          <w:rFonts w:cstheme="minorHAnsi" w:hint="eastAsia"/>
          <w:lang w:eastAsia="ko-KR"/>
        </w:rPr>
        <w:t xml:space="preserve"> risk sharing and joint investment of public and </w:t>
      </w:r>
      <w:r w:rsidRPr="00842FBA">
        <w:rPr>
          <w:rFonts w:cstheme="minorHAnsi"/>
          <w:lang w:eastAsia="ko-KR"/>
        </w:rPr>
        <w:t xml:space="preserve">private sector, iii) restructuring of related policies, iv) </w:t>
      </w:r>
      <w:r>
        <w:rPr>
          <w:rFonts w:cstheme="minorHAnsi"/>
          <w:lang w:eastAsia="ko-KR"/>
        </w:rPr>
        <w:t>availability</w:t>
      </w:r>
      <w:r>
        <w:rPr>
          <w:rFonts w:cstheme="minorHAnsi" w:hint="eastAsia"/>
          <w:lang w:eastAsia="ko-KR"/>
        </w:rPr>
        <w:t xml:space="preserve"> of funds for </w:t>
      </w:r>
      <w:r w:rsidRPr="005C358A">
        <w:rPr>
          <w:rFonts w:cstheme="minorHAnsi" w:hint="eastAsia"/>
          <w:lang w:eastAsia="ko-KR"/>
        </w:rPr>
        <w:t>execution of loa</w:t>
      </w:r>
      <w:r w:rsidR="00335CD7" w:rsidRPr="005C358A">
        <w:rPr>
          <w:rFonts w:cstheme="minorHAnsi" w:hint="eastAsia"/>
          <w:lang w:eastAsia="ko-KR"/>
        </w:rPr>
        <w:t>n</w:t>
      </w:r>
      <w:r w:rsidRPr="005C358A">
        <w:rPr>
          <w:rFonts w:cstheme="minorHAnsi" w:hint="eastAsia"/>
          <w:lang w:eastAsia="ko-KR"/>
        </w:rPr>
        <w:t xml:space="preserve"> and</w:t>
      </w:r>
      <w:r>
        <w:rPr>
          <w:rFonts w:cstheme="minorHAnsi" w:hint="eastAsia"/>
          <w:lang w:eastAsia="ko-KR"/>
        </w:rPr>
        <w:t xml:space="preserve"> equity financings, </w:t>
      </w:r>
      <w:r w:rsidRPr="00842FBA">
        <w:rPr>
          <w:rFonts w:cstheme="minorHAnsi"/>
          <w:lang w:eastAsia="ko-KR"/>
        </w:rPr>
        <w:t xml:space="preserve">and v) securing purchasing power of </w:t>
      </w:r>
      <w:r>
        <w:rPr>
          <w:rFonts w:cstheme="minorHAnsi" w:hint="eastAsia"/>
          <w:lang w:eastAsia="ko-KR"/>
        </w:rPr>
        <w:t>users (</w:t>
      </w:r>
      <w:r w:rsidRPr="00842FBA">
        <w:rPr>
          <w:rFonts w:cstheme="minorHAnsi"/>
          <w:lang w:eastAsia="ko-KR"/>
        </w:rPr>
        <w:t xml:space="preserve">residents). </w:t>
      </w:r>
    </w:p>
    <w:p w14:paraId="36B6FB99" w14:textId="77777777" w:rsidR="00EF2D5C" w:rsidRDefault="00EF2D5C" w:rsidP="00EF2D5C">
      <w:pPr>
        <w:jc w:val="both"/>
        <w:rPr>
          <w:rFonts w:cstheme="minorHAnsi"/>
          <w:lang w:eastAsia="ko-KR"/>
        </w:rPr>
      </w:pPr>
      <w:r w:rsidRPr="00842FBA">
        <w:rPr>
          <w:rFonts w:cstheme="minorHAnsi"/>
          <w:lang w:eastAsia="ko-KR"/>
        </w:rPr>
        <w:t xml:space="preserve">The </w:t>
      </w:r>
      <w:r>
        <w:rPr>
          <w:rFonts w:cstheme="minorHAnsi"/>
          <w:lang w:eastAsia="ko-KR"/>
        </w:rPr>
        <w:t>mini-grid</w:t>
      </w:r>
      <w:r w:rsidRPr="00842FBA">
        <w:rPr>
          <w:rFonts w:cstheme="minorHAnsi"/>
          <w:lang w:eastAsia="ko-KR"/>
        </w:rPr>
        <w:t xml:space="preserve"> program in PICTs has significance in i) cultivating the operational capacity of local community and private companies through implementation of proper training and reinforcement program, ii) establishing a </w:t>
      </w:r>
      <w:r>
        <w:rPr>
          <w:rFonts w:cstheme="minorHAnsi" w:hint="eastAsia"/>
          <w:lang w:eastAsia="ko-KR"/>
        </w:rPr>
        <w:t>c</w:t>
      </w:r>
      <w:r w:rsidRPr="00842FBA">
        <w:rPr>
          <w:rFonts w:cstheme="minorHAnsi"/>
          <w:lang w:eastAsia="ko-KR"/>
        </w:rPr>
        <w:t xml:space="preserve">ooperative system between private and public sectors and iii) contributing to growing purchasing power and economic ability of residents through virtuous cycle of stable supply of electricity and income generation activities. In this regard, it seems significant and valid for </w:t>
      </w:r>
      <w:r>
        <w:rPr>
          <w:rFonts w:cstheme="minorHAnsi"/>
          <w:lang w:eastAsia="ko-KR"/>
        </w:rPr>
        <w:t>mini-grid</w:t>
      </w:r>
      <w:r w:rsidRPr="00842FBA">
        <w:rPr>
          <w:rFonts w:cstheme="minorHAnsi"/>
          <w:lang w:eastAsia="ko-KR"/>
        </w:rPr>
        <w:t xml:space="preserve"> program to set, as the 1st phase, a ‘bridge model’ between ODA model and 5P model in the mid to long term way to full-</w:t>
      </w:r>
      <w:r>
        <w:rPr>
          <w:rFonts w:cstheme="minorHAnsi"/>
          <w:lang w:eastAsia="ko-KR"/>
        </w:rPr>
        <w:t>f</w:t>
      </w:r>
      <w:r w:rsidRPr="00842FBA">
        <w:rPr>
          <w:rFonts w:cstheme="minorHAnsi"/>
          <w:lang w:eastAsia="ko-KR"/>
        </w:rPr>
        <w:t xml:space="preserve">ledged 5Ps model which, in the end, aims to advance to ‘market driven’ </w:t>
      </w:r>
      <w:r>
        <w:rPr>
          <w:rFonts w:cstheme="minorHAnsi"/>
          <w:lang w:eastAsia="ko-KR"/>
        </w:rPr>
        <w:t>mini-grid</w:t>
      </w:r>
      <w:r w:rsidRPr="00842FBA">
        <w:rPr>
          <w:rFonts w:cstheme="minorHAnsi"/>
          <w:lang w:eastAsia="ko-KR"/>
        </w:rPr>
        <w:t xml:space="preserve"> program.  The detailed bridge model design is shown </w:t>
      </w:r>
      <w:r w:rsidRPr="00284D79">
        <w:rPr>
          <w:rFonts w:cstheme="minorHAnsi"/>
          <w:lang w:eastAsia="ko-KR"/>
        </w:rPr>
        <w:t xml:space="preserve">in the table </w:t>
      </w:r>
      <w:r w:rsidR="00827D06" w:rsidRPr="00284D79">
        <w:rPr>
          <w:rFonts w:cstheme="minorHAnsi"/>
          <w:lang w:eastAsia="ko-KR"/>
        </w:rPr>
        <w:t>7</w:t>
      </w:r>
      <w:r w:rsidRPr="00284D79">
        <w:rPr>
          <w:rFonts w:cstheme="minorHAnsi"/>
          <w:lang w:eastAsia="ko-KR"/>
        </w:rPr>
        <w:t xml:space="preserve"> below</w:t>
      </w:r>
      <w:r w:rsidRPr="00F20237">
        <w:rPr>
          <w:rFonts w:cstheme="minorHAnsi"/>
          <w:lang w:eastAsia="ko-KR"/>
        </w:rPr>
        <w:t>.</w:t>
      </w:r>
    </w:p>
    <w:p w14:paraId="24DEFAEB" w14:textId="2E747F25" w:rsidR="00EF2D5C" w:rsidRPr="00F74076" w:rsidRDefault="003D1155" w:rsidP="00EF2D5C">
      <w:pPr>
        <w:pStyle w:val="Caption"/>
        <w:keepNext/>
        <w:jc w:val="center"/>
        <w:rPr>
          <w:sz w:val="20"/>
        </w:rPr>
      </w:pPr>
      <w:bookmarkStart w:id="1750" w:name="_Toc525242962"/>
      <w:r>
        <w:rPr>
          <w:noProof/>
          <w:sz w:val="20"/>
          <w:lang w:val="en-AU" w:eastAsia="en-AU" w:bidi="ar-SA"/>
        </w:rPr>
        <mc:AlternateContent>
          <mc:Choice Requires="wps">
            <w:drawing>
              <wp:anchor distT="0" distB="0" distL="114300" distR="114300" simplePos="0" relativeHeight="251657216" behindDoc="0" locked="0" layoutInCell="1" allowOverlap="1" wp14:anchorId="7A354569" wp14:editId="71AFD1ED">
                <wp:simplePos x="0" y="0"/>
                <wp:positionH relativeFrom="column">
                  <wp:posOffset>3749040</wp:posOffset>
                </wp:positionH>
                <wp:positionV relativeFrom="paragraph">
                  <wp:posOffset>314960</wp:posOffset>
                </wp:positionV>
                <wp:extent cx="1082040" cy="3901440"/>
                <wp:effectExtent l="57150" t="38100" r="80010" b="99060"/>
                <wp:wrapNone/>
                <wp:docPr id="6" name="직사각형 2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2040" cy="3901440"/>
                        </a:xfrm>
                        <a:prstGeom prst="rect">
                          <a:avLst/>
                        </a:prstGeom>
                        <a:noFill/>
                        <a:ln w="38100"/>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8E3709" id="직사각형 271" o:spid="_x0000_s1026" style="position:absolute;margin-left:295.2pt;margin-top:24.8pt;width:85.2pt;height:307.2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" filled="f" strokecolor="#4579b8 [3044]" strokeweight="3pt">
                <v:shadow on="t" color="black" opacity="22937f" origin=",.5" offset="0,.63889mm"/>
                <v:path arrowok="t"/>
              </v:rect>
            </w:pict>
          </mc:Fallback>
        </mc:AlternateContent>
      </w:r>
      <w:r w:rsidR="00EF2D5C" w:rsidRPr="00F74076">
        <w:rPr>
          <w:sz w:val="20"/>
        </w:rPr>
        <w:t xml:space="preserve">Table </w:t>
      </w:r>
      <w:r w:rsidR="00AD0A8D" w:rsidRPr="00F74076">
        <w:rPr>
          <w:noProof/>
          <w:sz w:val="20"/>
        </w:rPr>
        <w:fldChar w:fldCharType="begin"/>
      </w:r>
      <w:r w:rsidR="00D84267" w:rsidRPr="00F74076">
        <w:rPr>
          <w:noProof/>
          <w:sz w:val="20"/>
        </w:rPr>
        <w:instrText xml:space="preserve"> SEQ Table \* ARABIC </w:instrText>
      </w:r>
      <w:r w:rsidR="00AD0A8D" w:rsidRPr="00F74076">
        <w:rPr>
          <w:noProof/>
          <w:sz w:val="20"/>
        </w:rPr>
        <w:fldChar w:fldCharType="separate"/>
      </w:r>
      <w:r w:rsidR="00902597">
        <w:rPr>
          <w:noProof/>
          <w:sz w:val="20"/>
        </w:rPr>
        <w:t>7</w:t>
      </w:r>
      <w:r w:rsidR="00AD0A8D" w:rsidRPr="00F74076">
        <w:rPr>
          <w:noProof/>
          <w:sz w:val="20"/>
        </w:rPr>
        <w:fldChar w:fldCharType="end"/>
      </w:r>
      <w:r w:rsidR="00EF2D5C" w:rsidRPr="00F74076">
        <w:rPr>
          <w:sz w:val="20"/>
        </w:rPr>
        <w:t>: Design of Mini-grid Business Model in PICTs as Preliminary Model of 5Ps</w:t>
      </w:r>
      <w:bookmarkEnd w:id="1750"/>
    </w:p>
    <w:tbl>
      <w:tblPr>
        <w:tblStyle w:val="5-51"/>
        <w:tblW w:w="5000" w:type="pct"/>
        <w:tblLook w:val="04A0" w:firstRow="1" w:lastRow="0" w:firstColumn="1" w:lastColumn="0" w:noHBand="0" w:noVBand="1"/>
      </w:tblPr>
      <w:tblGrid>
        <w:gridCol w:w="1388"/>
        <w:gridCol w:w="918"/>
        <w:gridCol w:w="1677"/>
        <w:gridCol w:w="1877"/>
        <w:gridCol w:w="1726"/>
        <w:gridCol w:w="1430"/>
      </w:tblGrid>
      <w:tr w:rsidR="00EF2D5C" w:rsidRPr="00CA4521" w14:paraId="47F23FA7" w14:textId="77777777" w:rsidTr="008F2A5D">
        <w:trPr>
          <w:cnfStyle w:val="100000000000" w:firstRow="1" w:lastRow="0" w:firstColumn="0" w:lastColumn="0" w:oddVBand="0" w:evenVBand="0" w:oddHBand="0" w:evenHBand="0" w:firstRowFirstColumn="0" w:firstRowLastColumn="0" w:lastRowFirstColumn="0" w:lastRowLastColumn="0"/>
          <w:trHeight w:val="672"/>
        </w:trPr>
        <w:tc>
          <w:tcPr>
            <w:cnfStyle w:val="001000000000" w:firstRow="0" w:lastRow="0" w:firstColumn="1" w:lastColumn="0" w:oddVBand="0" w:evenVBand="0" w:oddHBand="0" w:evenHBand="0" w:firstRowFirstColumn="0" w:firstRowLastColumn="0" w:lastRowFirstColumn="0" w:lastRowLastColumn="0"/>
            <w:tcW w:w="770" w:type="pct"/>
            <w:vAlign w:val="center"/>
          </w:tcPr>
          <w:p w14:paraId="194CD726" w14:textId="77777777" w:rsidR="00EF2D5C" w:rsidRPr="00CA4521" w:rsidRDefault="00EF2D5C" w:rsidP="00A60CDD">
            <w:pPr>
              <w:jc w:val="center"/>
              <w:rPr>
                <w:rFonts w:cstheme="minorHAnsi"/>
                <w:sz w:val="20"/>
                <w:szCs w:val="20"/>
                <w:lang w:eastAsia="ko-KR"/>
              </w:rPr>
            </w:pPr>
            <w:r w:rsidRPr="00CA4521">
              <w:rPr>
                <w:rFonts w:cstheme="minorHAnsi"/>
                <w:sz w:val="20"/>
                <w:szCs w:val="20"/>
                <w:lang w:eastAsia="ko-KR"/>
              </w:rPr>
              <w:t>Task</w:t>
            </w:r>
          </w:p>
        </w:tc>
        <w:tc>
          <w:tcPr>
            <w:tcW w:w="509" w:type="pct"/>
            <w:vAlign w:val="center"/>
          </w:tcPr>
          <w:p w14:paraId="33E6951D" w14:textId="77777777" w:rsidR="00EF2D5C" w:rsidRPr="00CA4521" w:rsidRDefault="00EF2D5C" w:rsidP="00A60CDD">
            <w:pPr>
              <w:jc w:val="center"/>
              <w:cnfStyle w:val="100000000000" w:firstRow="1" w:lastRow="0" w:firstColumn="0" w:lastColumn="0" w:oddVBand="0" w:evenVBand="0" w:oddHBand="0" w:evenHBand="0" w:firstRowFirstColumn="0" w:firstRowLastColumn="0" w:lastRowFirstColumn="0" w:lastRowLastColumn="0"/>
              <w:rPr>
                <w:rFonts w:cstheme="minorHAnsi"/>
                <w:sz w:val="20"/>
                <w:szCs w:val="20"/>
                <w:lang w:eastAsia="ko-KR"/>
              </w:rPr>
            </w:pPr>
            <w:r w:rsidRPr="00CA4521">
              <w:rPr>
                <w:rFonts w:cstheme="minorHAnsi"/>
                <w:sz w:val="20"/>
                <w:szCs w:val="20"/>
                <w:lang w:eastAsia="ko-KR"/>
              </w:rPr>
              <w:t>Party</w:t>
            </w:r>
          </w:p>
        </w:tc>
        <w:tc>
          <w:tcPr>
            <w:tcW w:w="930" w:type="pct"/>
            <w:vAlign w:val="center"/>
          </w:tcPr>
          <w:p w14:paraId="2FF337E0" w14:textId="77777777" w:rsidR="00EF2D5C" w:rsidRPr="00CA4521" w:rsidRDefault="00EF2D5C" w:rsidP="00A60CDD">
            <w:pPr>
              <w:jc w:val="center"/>
              <w:cnfStyle w:val="100000000000" w:firstRow="1" w:lastRow="0" w:firstColumn="0" w:lastColumn="0" w:oddVBand="0" w:evenVBand="0" w:oddHBand="0" w:evenHBand="0" w:firstRowFirstColumn="0" w:firstRowLastColumn="0" w:lastRowFirstColumn="0" w:lastRowLastColumn="0"/>
              <w:rPr>
                <w:rFonts w:cstheme="minorHAnsi"/>
                <w:sz w:val="20"/>
                <w:szCs w:val="20"/>
                <w:lang w:eastAsia="ko-KR"/>
              </w:rPr>
            </w:pPr>
            <w:r w:rsidRPr="00CA4521">
              <w:rPr>
                <w:rFonts w:cstheme="minorHAnsi"/>
                <w:sz w:val="20"/>
                <w:szCs w:val="20"/>
                <w:lang w:eastAsia="ko-KR"/>
              </w:rPr>
              <w:t>Public Model</w:t>
            </w:r>
          </w:p>
        </w:tc>
        <w:tc>
          <w:tcPr>
            <w:tcW w:w="1041" w:type="pct"/>
            <w:vAlign w:val="center"/>
          </w:tcPr>
          <w:p w14:paraId="20B36B03" w14:textId="1E29CA56" w:rsidR="00EF2D5C" w:rsidRPr="00CA4521" w:rsidRDefault="00EF2D5C" w:rsidP="00A60CDD">
            <w:pPr>
              <w:jc w:val="center"/>
              <w:cnfStyle w:val="100000000000" w:firstRow="1" w:lastRow="0" w:firstColumn="0" w:lastColumn="0" w:oddVBand="0" w:evenVBand="0" w:oddHBand="0" w:evenHBand="0" w:firstRowFirstColumn="0" w:firstRowLastColumn="0" w:lastRowFirstColumn="0" w:lastRowLastColumn="0"/>
              <w:rPr>
                <w:rFonts w:cstheme="minorHAnsi"/>
                <w:sz w:val="20"/>
                <w:szCs w:val="20"/>
                <w:lang w:eastAsia="ko-KR"/>
              </w:rPr>
            </w:pPr>
            <w:r w:rsidRPr="00CA4521">
              <w:rPr>
                <w:rFonts w:cstheme="minorHAnsi"/>
                <w:sz w:val="20"/>
                <w:szCs w:val="20"/>
                <w:lang w:eastAsia="ko-KR"/>
              </w:rPr>
              <w:t>Bridge Model</w:t>
            </w:r>
          </w:p>
        </w:tc>
        <w:tc>
          <w:tcPr>
            <w:tcW w:w="957" w:type="pct"/>
            <w:vAlign w:val="center"/>
          </w:tcPr>
          <w:p w14:paraId="1E1D1561" w14:textId="03BEE2C0" w:rsidR="00EF2D5C" w:rsidRPr="00266AB9" w:rsidRDefault="00EF2D5C" w:rsidP="00A60CDD">
            <w:pPr>
              <w:jc w:val="center"/>
              <w:cnfStyle w:val="100000000000" w:firstRow="1" w:lastRow="0" w:firstColumn="0" w:lastColumn="0" w:oddVBand="0" w:evenVBand="0" w:oddHBand="0" w:evenHBand="0" w:firstRowFirstColumn="0" w:firstRowLastColumn="0" w:lastRowFirstColumn="0" w:lastRowLastColumn="0"/>
              <w:rPr>
                <w:rFonts w:cstheme="minorHAnsi"/>
                <w:sz w:val="20"/>
                <w:szCs w:val="20"/>
                <w:lang w:eastAsia="ko-KR"/>
              </w:rPr>
            </w:pPr>
            <w:r w:rsidRPr="00266AB9">
              <w:rPr>
                <w:rFonts w:cstheme="minorHAnsi"/>
                <w:sz w:val="20"/>
                <w:szCs w:val="20"/>
                <w:lang w:eastAsia="ko-KR"/>
              </w:rPr>
              <w:t>5Ps Model</w:t>
            </w:r>
          </w:p>
        </w:tc>
        <w:tc>
          <w:tcPr>
            <w:tcW w:w="793" w:type="pct"/>
            <w:vAlign w:val="center"/>
          </w:tcPr>
          <w:p w14:paraId="5CC9E20F" w14:textId="1127A4D7" w:rsidR="00EF2D5C" w:rsidRPr="00CA4521" w:rsidRDefault="00EF2D5C" w:rsidP="00A60CDD">
            <w:pPr>
              <w:jc w:val="center"/>
              <w:cnfStyle w:val="100000000000" w:firstRow="1" w:lastRow="0" w:firstColumn="0" w:lastColumn="0" w:oddVBand="0" w:evenVBand="0" w:oddHBand="0" w:evenHBand="0" w:firstRowFirstColumn="0" w:firstRowLastColumn="0" w:lastRowFirstColumn="0" w:lastRowLastColumn="0"/>
              <w:rPr>
                <w:rFonts w:cstheme="minorHAnsi"/>
                <w:sz w:val="20"/>
                <w:szCs w:val="20"/>
                <w:lang w:eastAsia="ko-KR"/>
              </w:rPr>
            </w:pPr>
            <w:r w:rsidRPr="00CA4521">
              <w:rPr>
                <w:rFonts w:cstheme="minorHAnsi"/>
                <w:sz w:val="20"/>
                <w:szCs w:val="20"/>
                <w:lang w:eastAsia="ko-KR"/>
              </w:rPr>
              <w:t>Market-driven Model</w:t>
            </w:r>
          </w:p>
        </w:tc>
      </w:tr>
      <w:tr w:rsidR="00EF2D5C" w:rsidRPr="00CA4521" w14:paraId="6208FCFD" w14:textId="77777777" w:rsidTr="008F2A5D">
        <w:trPr>
          <w:cnfStyle w:val="000000100000" w:firstRow="0" w:lastRow="0" w:firstColumn="0" w:lastColumn="0" w:oddVBand="0" w:evenVBand="0" w:oddHBand="1" w:evenHBand="0" w:firstRowFirstColumn="0" w:firstRowLastColumn="0" w:lastRowFirstColumn="0" w:lastRowLastColumn="0"/>
          <w:trHeight w:val="672"/>
        </w:trPr>
        <w:tc>
          <w:tcPr>
            <w:cnfStyle w:val="001000000000" w:firstRow="0" w:lastRow="0" w:firstColumn="1" w:lastColumn="0" w:oddVBand="0" w:evenVBand="0" w:oddHBand="0" w:evenHBand="0" w:firstRowFirstColumn="0" w:firstRowLastColumn="0" w:lastRowFirstColumn="0" w:lastRowLastColumn="0"/>
            <w:tcW w:w="770" w:type="pct"/>
            <w:vMerge w:val="restart"/>
            <w:vAlign w:val="center"/>
          </w:tcPr>
          <w:p w14:paraId="3380BA38" w14:textId="77777777" w:rsidR="00EF2D5C" w:rsidRDefault="00EF2D5C" w:rsidP="00A60CDD">
            <w:pPr>
              <w:jc w:val="center"/>
              <w:rPr>
                <w:rFonts w:cstheme="minorHAnsi"/>
                <w:sz w:val="20"/>
                <w:szCs w:val="20"/>
                <w:lang w:eastAsia="ko-KR"/>
              </w:rPr>
            </w:pPr>
            <w:r w:rsidRPr="00CA4521">
              <w:rPr>
                <w:rFonts w:cstheme="minorHAnsi"/>
                <w:sz w:val="20"/>
                <w:szCs w:val="20"/>
                <w:lang w:eastAsia="ko-KR"/>
              </w:rPr>
              <w:t>Project Development</w:t>
            </w:r>
          </w:p>
        </w:tc>
        <w:tc>
          <w:tcPr>
            <w:tcW w:w="509" w:type="pct"/>
            <w:vAlign w:val="center"/>
          </w:tcPr>
          <w:p w14:paraId="6C74B3EF" w14:textId="77777777" w:rsidR="00EF2D5C" w:rsidRPr="00266AB9" w:rsidRDefault="00EF2D5C" w:rsidP="00A60CDD">
            <w:pPr>
              <w:jc w:val="center"/>
              <w:cnfStyle w:val="000000100000" w:firstRow="0" w:lastRow="0" w:firstColumn="0" w:lastColumn="0" w:oddVBand="0" w:evenVBand="0" w:oddHBand="1" w:evenHBand="0" w:firstRowFirstColumn="0" w:firstRowLastColumn="0" w:lastRowFirstColumn="0" w:lastRowLastColumn="0"/>
              <w:rPr>
                <w:rFonts w:cstheme="minorHAnsi"/>
                <w:sz w:val="18"/>
                <w:szCs w:val="20"/>
                <w:lang w:eastAsia="ko-KR"/>
              </w:rPr>
            </w:pPr>
            <w:r w:rsidRPr="00266AB9">
              <w:rPr>
                <w:rFonts w:cstheme="minorHAnsi"/>
                <w:sz w:val="18"/>
                <w:szCs w:val="20"/>
                <w:lang w:eastAsia="ko-KR"/>
              </w:rPr>
              <w:t>Public</w:t>
            </w:r>
          </w:p>
        </w:tc>
        <w:tc>
          <w:tcPr>
            <w:tcW w:w="930" w:type="pct"/>
            <w:vAlign w:val="center"/>
          </w:tcPr>
          <w:p w14:paraId="5427BD80" w14:textId="77777777" w:rsidR="00EF2D5C" w:rsidRPr="00266AB9" w:rsidRDefault="00EF2D5C" w:rsidP="00A60CDD">
            <w:pPr>
              <w:cnfStyle w:val="000000100000" w:firstRow="0" w:lastRow="0" w:firstColumn="0" w:lastColumn="0" w:oddVBand="0" w:evenVBand="0" w:oddHBand="1" w:evenHBand="0" w:firstRowFirstColumn="0" w:firstRowLastColumn="0" w:lastRowFirstColumn="0" w:lastRowLastColumn="0"/>
              <w:rPr>
                <w:rFonts w:cstheme="minorHAnsi"/>
                <w:sz w:val="18"/>
                <w:szCs w:val="20"/>
                <w:lang w:eastAsia="ko-KR"/>
              </w:rPr>
            </w:pPr>
            <w:r w:rsidRPr="00266AB9">
              <w:rPr>
                <w:rFonts w:cstheme="minorHAnsi" w:hint="eastAsia"/>
                <w:sz w:val="18"/>
                <w:szCs w:val="20"/>
                <w:lang w:eastAsia="ko-KR"/>
              </w:rPr>
              <w:t>Public, with foreign experts, leads project design and development</w:t>
            </w:r>
          </w:p>
        </w:tc>
        <w:tc>
          <w:tcPr>
            <w:tcW w:w="1041" w:type="pct"/>
            <w:vAlign w:val="center"/>
          </w:tcPr>
          <w:p w14:paraId="139DC413" w14:textId="77777777" w:rsidR="00EF2D5C" w:rsidRPr="00266AB9" w:rsidRDefault="00EF2D5C" w:rsidP="00A60CDD">
            <w:pPr>
              <w:cnfStyle w:val="000000100000" w:firstRow="0" w:lastRow="0" w:firstColumn="0" w:lastColumn="0" w:oddVBand="0" w:evenVBand="0" w:oddHBand="1" w:evenHBand="0" w:firstRowFirstColumn="0" w:firstRowLastColumn="0" w:lastRowFirstColumn="0" w:lastRowLastColumn="0"/>
              <w:rPr>
                <w:rFonts w:cstheme="minorHAnsi"/>
                <w:sz w:val="18"/>
                <w:szCs w:val="20"/>
                <w:lang w:eastAsia="ko-KR"/>
              </w:rPr>
            </w:pPr>
            <w:r w:rsidRPr="00266AB9">
              <w:rPr>
                <w:rFonts w:cstheme="minorHAnsi"/>
                <w:sz w:val="18"/>
                <w:szCs w:val="20"/>
                <w:lang w:eastAsia="ko-KR"/>
              </w:rPr>
              <w:t>Public involvement in securing sites, and permit and license</w:t>
            </w:r>
          </w:p>
        </w:tc>
        <w:tc>
          <w:tcPr>
            <w:tcW w:w="957" w:type="pct"/>
            <w:vAlign w:val="center"/>
          </w:tcPr>
          <w:p w14:paraId="2677C7F3" w14:textId="77777777" w:rsidR="00EF2D5C" w:rsidRPr="00266AB9" w:rsidRDefault="00EF2D5C" w:rsidP="00A60CDD">
            <w:pPr>
              <w:cnfStyle w:val="000000100000" w:firstRow="0" w:lastRow="0" w:firstColumn="0" w:lastColumn="0" w:oddVBand="0" w:evenVBand="0" w:oddHBand="1" w:evenHBand="0" w:firstRowFirstColumn="0" w:firstRowLastColumn="0" w:lastRowFirstColumn="0" w:lastRowLastColumn="0"/>
              <w:rPr>
                <w:rFonts w:cstheme="minorHAnsi"/>
                <w:sz w:val="18"/>
                <w:szCs w:val="20"/>
                <w:lang w:eastAsia="ko-KR"/>
              </w:rPr>
            </w:pPr>
            <w:r w:rsidRPr="00266AB9">
              <w:rPr>
                <w:rFonts w:cstheme="minorHAnsi"/>
                <w:sz w:val="18"/>
                <w:szCs w:val="20"/>
                <w:lang w:eastAsia="ko-KR"/>
              </w:rPr>
              <w:t>Public involvement in securing sites, and permit and license</w:t>
            </w:r>
          </w:p>
        </w:tc>
        <w:tc>
          <w:tcPr>
            <w:tcW w:w="793" w:type="pct"/>
            <w:vAlign w:val="center"/>
          </w:tcPr>
          <w:p w14:paraId="5C3E6DD9" w14:textId="77777777" w:rsidR="00EF2D5C" w:rsidRPr="00266AB9" w:rsidRDefault="00EF2D5C" w:rsidP="00A60CDD">
            <w:pPr>
              <w:cnfStyle w:val="000000100000" w:firstRow="0" w:lastRow="0" w:firstColumn="0" w:lastColumn="0" w:oddVBand="0" w:evenVBand="0" w:oddHBand="1" w:evenHBand="0" w:firstRowFirstColumn="0" w:firstRowLastColumn="0" w:lastRowFirstColumn="0" w:lastRowLastColumn="0"/>
              <w:rPr>
                <w:rFonts w:cstheme="minorHAnsi"/>
                <w:sz w:val="18"/>
                <w:szCs w:val="20"/>
                <w:lang w:eastAsia="ko-KR"/>
              </w:rPr>
            </w:pPr>
            <w:r w:rsidRPr="00266AB9">
              <w:rPr>
                <w:rFonts w:cstheme="minorHAnsi"/>
                <w:sz w:val="18"/>
                <w:szCs w:val="20"/>
                <w:lang w:eastAsia="ko-KR"/>
              </w:rPr>
              <w:t>Public involvement in securing sites, and permit and license</w:t>
            </w:r>
          </w:p>
        </w:tc>
      </w:tr>
      <w:tr w:rsidR="00EF2D5C" w:rsidRPr="00CA4521" w14:paraId="5C73880E" w14:textId="77777777" w:rsidTr="008F2A5D">
        <w:trPr>
          <w:trHeight w:val="586"/>
        </w:trPr>
        <w:tc>
          <w:tcPr>
            <w:cnfStyle w:val="001000000000" w:firstRow="0" w:lastRow="0" w:firstColumn="1" w:lastColumn="0" w:oddVBand="0" w:evenVBand="0" w:oddHBand="0" w:evenHBand="0" w:firstRowFirstColumn="0" w:firstRowLastColumn="0" w:lastRowFirstColumn="0" w:lastRowLastColumn="0"/>
            <w:tcW w:w="770" w:type="pct"/>
            <w:vMerge/>
            <w:vAlign w:val="center"/>
          </w:tcPr>
          <w:p w14:paraId="0DDE69FA" w14:textId="77777777" w:rsidR="00EF2D5C" w:rsidRDefault="00EF2D5C" w:rsidP="00A60CDD">
            <w:pPr>
              <w:jc w:val="center"/>
              <w:rPr>
                <w:rFonts w:cstheme="minorHAnsi"/>
                <w:sz w:val="20"/>
                <w:szCs w:val="20"/>
                <w:lang w:eastAsia="ko-KR"/>
              </w:rPr>
            </w:pPr>
          </w:p>
        </w:tc>
        <w:tc>
          <w:tcPr>
            <w:tcW w:w="509" w:type="pct"/>
            <w:vAlign w:val="center"/>
          </w:tcPr>
          <w:p w14:paraId="28945D29" w14:textId="77777777" w:rsidR="00EF2D5C" w:rsidRPr="00266AB9" w:rsidRDefault="00EF2D5C" w:rsidP="00A60CD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20"/>
                <w:lang w:eastAsia="ko-KR"/>
              </w:rPr>
            </w:pPr>
            <w:r w:rsidRPr="00266AB9">
              <w:rPr>
                <w:rFonts w:cstheme="minorHAnsi"/>
                <w:sz w:val="18"/>
                <w:szCs w:val="20"/>
                <w:lang w:eastAsia="ko-KR"/>
              </w:rPr>
              <w:t>Private</w:t>
            </w:r>
          </w:p>
        </w:tc>
        <w:tc>
          <w:tcPr>
            <w:tcW w:w="930" w:type="pct"/>
            <w:vAlign w:val="center"/>
          </w:tcPr>
          <w:p w14:paraId="5EC6B05B" w14:textId="77777777" w:rsidR="00EF2D5C" w:rsidRPr="00266AB9" w:rsidRDefault="00EF2D5C" w:rsidP="00A60CDD">
            <w:pPr>
              <w:cnfStyle w:val="000000000000" w:firstRow="0" w:lastRow="0" w:firstColumn="0" w:lastColumn="0" w:oddVBand="0" w:evenVBand="0" w:oddHBand="0" w:evenHBand="0" w:firstRowFirstColumn="0" w:firstRowLastColumn="0" w:lastRowFirstColumn="0" w:lastRowLastColumn="0"/>
              <w:rPr>
                <w:rFonts w:cstheme="minorHAnsi"/>
                <w:sz w:val="18"/>
                <w:szCs w:val="20"/>
                <w:lang w:eastAsia="ko-KR"/>
              </w:rPr>
            </w:pPr>
            <w:r w:rsidRPr="00266AB9">
              <w:rPr>
                <w:rFonts w:cstheme="minorHAnsi"/>
                <w:sz w:val="18"/>
                <w:szCs w:val="20"/>
                <w:lang w:eastAsia="ko-KR"/>
              </w:rPr>
              <w:t>No involvement</w:t>
            </w:r>
          </w:p>
        </w:tc>
        <w:tc>
          <w:tcPr>
            <w:tcW w:w="1041" w:type="pct"/>
            <w:vAlign w:val="center"/>
          </w:tcPr>
          <w:p w14:paraId="07687152" w14:textId="77777777" w:rsidR="00EF2D5C" w:rsidRPr="00266AB9" w:rsidRDefault="00EF2D5C" w:rsidP="00A60CDD">
            <w:pPr>
              <w:cnfStyle w:val="000000000000" w:firstRow="0" w:lastRow="0" w:firstColumn="0" w:lastColumn="0" w:oddVBand="0" w:evenVBand="0" w:oddHBand="0" w:evenHBand="0" w:firstRowFirstColumn="0" w:firstRowLastColumn="0" w:lastRowFirstColumn="0" w:lastRowLastColumn="0"/>
              <w:rPr>
                <w:rFonts w:cstheme="minorHAnsi"/>
                <w:sz w:val="18"/>
                <w:szCs w:val="20"/>
                <w:lang w:eastAsia="ko-KR"/>
              </w:rPr>
            </w:pPr>
            <w:r w:rsidRPr="00266AB9">
              <w:rPr>
                <w:rFonts w:cstheme="minorHAnsi"/>
                <w:sz w:val="18"/>
                <w:szCs w:val="20"/>
                <w:lang w:eastAsia="ko-KR"/>
              </w:rPr>
              <w:t>Private leads development</w:t>
            </w:r>
          </w:p>
        </w:tc>
        <w:tc>
          <w:tcPr>
            <w:tcW w:w="957" w:type="pct"/>
            <w:vAlign w:val="center"/>
          </w:tcPr>
          <w:p w14:paraId="4CD01D99" w14:textId="77777777" w:rsidR="00EF2D5C" w:rsidRPr="00266AB9" w:rsidRDefault="00EF2D5C" w:rsidP="00A60CDD">
            <w:pPr>
              <w:cnfStyle w:val="000000000000" w:firstRow="0" w:lastRow="0" w:firstColumn="0" w:lastColumn="0" w:oddVBand="0" w:evenVBand="0" w:oddHBand="0" w:evenHBand="0" w:firstRowFirstColumn="0" w:firstRowLastColumn="0" w:lastRowFirstColumn="0" w:lastRowLastColumn="0"/>
              <w:rPr>
                <w:rFonts w:cstheme="minorHAnsi"/>
                <w:sz w:val="18"/>
                <w:szCs w:val="20"/>
                <w:lang w:eastAsia="ko-KR"/>
              </w:rPr>
            </w:pPr>
            <w:r w:rsidRPr="00266AB9">
              <w:rPr>
                <w:rFonts w:cstheme="minorHAnsi"/>
                <w:sz w:val="18"/>
                <w:szCs w:val="20"/>
                <w:lang w:eastAsia="ko-KR"/>
              </w:rPr>
              <w:t>Private leads development</w:t>
            </w:r>
          </w:p>
        </w:tc>
        <w:tc>
          <w:tcPr>
            <w:tcW w:w="793" w:type="pct"/>
            <w:vAlign w:val="center"/>
          </w:tcPr>
          <w:p w14:paraId="670C4302" w14:textId="77777777" w:rsidR="00EF2D5C" w:rsidRPr="00266AB9" w:rsidRDefault="00EF2D5C" w:rsidP="00A60CDD">
            <w:pPr>
              <w:cnfStyle w:val="000000000000" w:firstRow="0" w:lastRow="0" w:firstColumn="0" w:lastColumn="0" w:oddVBand="0" w:evenVBand="0" w:oddHBand="0" w:evenHBand="0" w:firstRowFirstColumn="0" w:firstRowLastColumn="0" w:lastRowFirstColumn="0" w:lastRowLastColumn="0"/>
              <w:rPr>
                <w:rFonts w:cstheme="minorHAnsi"/>
                <w:sz w:val="18"/>
                <w:szCs w:val="20"/>
                <w:lang w:eastAsia="ko-KR"/>
              </w:rPr>
            </w:pPr>
            <w:r w:rsidRPr="00266AB9">
              <w:rPr>
                <w:rFonts w:cstheme="minorHAnsi"/>
                <w:sz w:val="18"/>
                <w:szCs w:val="20"/>
                <w:lang w:eastAsia="ko-KR"/>
              </w:rPr>
              <w:t>Private leads development</w:t>
            </w:r>
          </w:p>
        </w:tc>
      </w:tr>
      <w:tr w:rsidR="00EF2D5C" w:rsidRPr="00CA4521" w14:paraId="4F21D551" w14:textId="77777777" w:rsidTr="008F2A5D">
        <w:trPr>
          <w:cnfStyle w:val="000000100000" w:firstRow="0" w:lastRow="0" w:firstColumn="0" w:lastColumn="0" w:oddVBand="0" w:evenVBand="0" w:oddHBand="1" w:evenHBand="0" w:firstRowFirstColumn="0" w:firstRowLastColumn="0" w:lastRowFirstColumn="0" w:lastRowLastColumn="0"/>
          <w:trHeight w:val="672"/>
        </w:trPr>
        <w:tc>
          <w:tcPr>
            <w:cnfStyle w:val="001000000000" w:firstRow="0" w:lastRow="0" w:firstColumn="1" w:lastColumn="0" w:oddVBand="0" w:evenVBand="0" w:oddHBand="0" w:evenHBand="0" w:firstRowFirstColumn="0" w:firstRowLastColumn="0" w:lastRowFirstColumn="0" w:lastRowLastColumn="0"/>
            <w:tcW w:w="770" w:type="pct"/>
            <w:vMerge w:val="restart"/>
            <w:vAlign w:val="center"/>
          </w:tcPr>
          <w:p w14:paraId="5737633E" w14:textId="77777777" w:rsidR="00EF2D5C" w:rsidRDefault="00EF2D5C" w:rsidP="00A60CDD">
            <w:pPr>
              <w:jc w:val="center"/>
              <w:rPr>
                <w:rFonts w:cstheme="minorHAnsi"/>
                <w:sz w:val="20"/>
                <w:szCs w:val="20"/>
                <w:lang w:eastAsia="ko-KR"/>
              </w:rPr>
            </w:pPr>
            <w:r w:rsidRPr="00CA4521">
              <w:rPr>
                <w:rFonts w:cstheme="minorHAnsi"/>
                <w:sz w:val="20"/>
                <w:szCs w:val="20"/>
                <w:lang w:eastAsia="ko-KR"/>
              </w:rPr>
              <w:t>Operation</w:t>
            </w:r>
          </w:p>
        </w:tc>
        <w:tc>
          <w:tcPr>
            <w:tcW w:w="509" w:type="pct"/>
            <w:vAlign w:val="center"/>
          </w:tcPr>
          <w:p w14:paraId="02E7196B" w14:textId="77777777" w:rsidR="00EF2D5C" w:rsidRPr="00266AB9" w:rsidRDefault="00EF2D5C" w:rsidP="00A60CDD">
            <w:pPr>
              <w:jc w:val="center"/>
              <w:cnfStyle w:val="000000100000" w:firstRow="0" w:lastRow="0" w:firstColumn="0" w:lastColumn="0" w:oddVBand="0" w:evenVBand="0" w:oddHBand="1" w:evenHBand="0" w:firstRowFirstColumn="0" w:firstRowLastColumn="0" w:lastRowFirstColumn="0" w:lastRowLastColumn="0"/>
              <w:rPr>
                <w:rFonts w:cstheme="minorHAnsi"/>
                <w:sz w:val="18"/>
                <w:szCs w:val="20"/>
                <w:lang w:eastAsia="ko-KR"/>
              </w:rPr>
            </w:pPr>
            <w:r w:rsidRPr="00266AB9">
              <w:rPr>
                <w:rFonts w:cstheme="minorHAnsi"/>
                <w:sz w:val="18"/>
                <w:szCs w:val="20"/>
                <w:lang w:eastAsia="ko-KR"/>
              </w:rPr>
              <w:t>Public</w:t>
            </w:r>
          </w:p>
        </w:tc>
        <w:tc>
          <w:tcPr>
            <w:tcW w:w="930" w:type="pct"/>
            <w:vAlign w:val="center"/>
          </w:tcPr>
          <w:p w14:paraId="76C6D3D1" w14:textId="77777777" w:rsidR="00EF2D5C" w:rsidRPr="00266AB9" w:rsidRDefault="00EF2D5C" w:rsidP="00A60CDD">
            <w:pPr>
              <w:cnfStyle w:val="000000100000" w:firstRow="0" w:lastRow="0" w:firstColumn="0" w:lastColumn="0" w:oddVBand="0" w:evenVBand="0" w:oddHBand="1" w:evenHBand="0" w:firstRowFirstColumn="0" w:firstRowLastColumn="0" w:lastRowFirstColumn="0" w:lastRowLastColumn="0"/>
              <w:rPr>
                <w:rFonts w:cstheme="minorHAnsi"/>
                <w:sz w:val="18"/>
                <w:szCs w:val="20"/>
                <w:lang w:eastAsia="ko-KR"/>
              </w:rPr>
            </w:pPr>
            <w:r w:rsidRPr="00266AB9">
              <w:rPr>
                <w:rFonts w:cstheme="minorHAnsi"/>
                <w:sz w:val="18"/>
                <w:szCs w:val="20"/>
                <w:lang w:eastAsia="ko-KR"/>
              </w:rPr>
              <w:t>Government responsible for operation</w:t>
            </w:r>
          </w:p>
        </w:tc>
        <w:tc>
          <w:tcPr>
            <w:tcW w:w="1041" w:type="pct"/>
            <w:vAlign w:val="center"/>
          </w:tcPr>
          <w:p w14:paraId="44B8F0BD" w14:textId="77777777" w:rsidR="00EF2D5C" w:rsidRPr="00266AB9" w:rsidRDefault="00EF2D5C" w:rsidP="00A60CDD">
            <w:pPr>
              <w:cnfStyle w:val="000000100000" w:firstRow="0" w:lastRow="0" w:firstColumn="0" w:lastColumn="0" w:oddVBand="0" w:evenVBand="0" w:oddHBand="1" w:evenHBand="0" w:firstRowFirstColumn="0" w:firstRowLastColumn="0" w:lastRowFirstColumn="0" w:lastRowLastColumn="0"/>
              <w:rPr>
                <w:rFonts w:cstheme="minorHAnsi"/>
                <w:sz w:val="18"/>
                <w:szCs w:val="20"/>
                <w:lang w:eastAsia="ko-KR"/>
              </w:rPr>
            </w:pPr>
            <w:r w:rsidRPr="00266AB9">
              <w:rPr>
                <w:rFonts w:cstheme="minorHAnsi"/>
                <w:sz w:val="18"/>
                <w:szCs w:val="20"/>
                <w:lang w:eastAsia="ko-KR"/>
              </w:rPr>
              <w:t>Monitoring</w:t>
            </w:r>
          </w:p>
          <w:p w14:paraId="05F85E27" w14:textId="77777777" w:rsidR="00EF2D5C" w:rsidRPr="00266AB9" w:rsidRDefault="00EF2D5C" w:rsidP="00A60CDD">
            <w:pPr>
              <w:cnfStyle w:val="000000100000" w:firstRow="0" w:lastRow="0" w:firstColumn="0" w:lastColumn="0" w:oddVBand="0" w:evenVBand="0" w:oddHBand="1" w:evenHBand="0" w:firstRowFirstColumn="0" w:firstRowLastColumn="0" w:lastRowFirstColumn="0" w:lastRowLastColumn="0"/>
              <w:rPr>
                <w:rFonts w:cstheme="minorHAnsi"/>
                <w:sz w:val="18"/>
                <w:szCs w:val="20"/>
                <w:lang w:eastAsia="ko-KR"/>
              </w:rPr>
            </w:pPr>
            <w:r w:rsidRPr="00266AB9">
              <w:rPr>
                <w:rFonts w:cstheme="minorHAnsi"/>
                <w:sz w:val="18"/>
                <w:szCs w:val="20"/>
                <w:lang w:eastAsia="ko-KR"/>
              </w:rPr>
              <w:t>Tariff scheduling and guarantee</w:t>
            </w:r>
          </w:p>
        </w:tc>
        <w:tc>
          <w:tcPr>
            <w:tcW w:w="957" w:type="pct"/>
            <w:vAlign w:val="center"/>
          </w:tcPr>
          <w:p w14:paraId="2440A954" w14:textId="77777777" w:rsidR="00EF2D5C" w:rsidRPr="00266AB9" w:rsidRDefault="00EF2D5C" w:rsidP="00A60CDD">
            <w:pPr>
              <w:cnfStyle w:val="000000100000" w:firstRow="0" w:lastRow="0" w:firstColumn="0" w:lastColumn="0" w:oddVBand="0" w:evenVBand="0" w:oddHBand="1" w:evenHBand="0" w:firstRowFirstColumn="0" w:firstRowLastColumn="0" w:lastRowFirstColumn="0" w:lastRowLastColumn="0"/>
              <w:rPr>
                <w:rFonts w:cstheme="minorHAnsi"/>
                <w:sz w:val="18"/>
                <w:szCs w:val="20"/>
                <w:lang w:eastAsia="ko-KR"/>
              </w:rPr>
            </w:pPr>
            <w:r w:rsidRPr="00266AB9">
              <w:rPr>
                <w:rFonts w:cstheme="minorHAnsi"/>
                <w:sz w:val="18"/>
                <w:szCs w:val="20"/>
                <w:lang w:eastAsia="ko-KR"/>
              </w:rPr>
              <w:t>Monitoring</w:t>
            </w:r>
          </w:p>
          <w:p w14:paraId="5FACC6F8" w14:textId="77777777" w:rsidR="00EF2D5C" w:rsidRPr="00266AB9" w:rsidRDefault="00EF2D5C" w:rsidP="00A60CDD">
            <w:pPr>
              <w:cnfStyle w:val="000000100000" w:firstRow="0" w:lastRow="0" w:firstColumn="0" w:lastColumn="0" w:oddVBand="0" w:evenVBand="0" w:oddHBand="1" w:evenHBand="0" w:firstRowFirstColumn="0" w:firstRowLastColumn="0" w:lastRowFirstColumn="0" w:lastRowLastColumn="0"/>
              <w:rPr>
                <w:rFonts w:cstheme="minorHAnsi"/>
                <w:sz w:val="18"/>
                <w:szCs w:val="20"/>
                <w:lang w:eastAsia="ko-KR"/>
              </w:rPr>
            </w:pPr>
            <w:r w:rsidRPr="00266AB9">
              <w:rPr>
                <w:rFonts w:cstheme="minorHAnsi"/>
                <w:sz w:val="18"/>
                <w:szCs w:val="20"/>
                <w:lang w:eastAsia="ko-KR"/>
              </w:rPr>
              <w:t>Tariff scheduling, and guarantee</w:t>
            </w:r>
          </w:p>
        </w:tc>
        <w:tc>
          <w:tcPr>
            <w:tcW w:w="793" w:type="pct"/>
            <w:vAlign w:val="center"/>
          </w:tcPr>
          <w:p w14:paraId="0259EE91" w14:textId="77777777" w:rsidR="00EF2D5C" w:rsidRPr="00266AB9" w:rsidRDefault="00EF2D5C" w:rsidP="00A60CDD">
            <w:pPr>
              <w:cnfStyle w:val="000000100000" w:firstRow="0" w:lastRow="0" w:firstColumn="0" w:lastColumn="0" w:oddVBand="0" w:evenVBand="0" w:oddHBand="1" w:evenHBand="0" w:firstRowFirstColumn="0" w:firstRowLastColumn="0" w:lastRowFirstColumn="0" w:lastRowLastColumn="0"/>
              <w:rPr>
                <w:rFonts w:cstheme="minorHAnsi"/>
                <w:sz w:val="18"/>
                <w:szCs w:val="20"/>
                <w:lang w:eastAsia="ko-KR"/>
              </w:rPr>
            </w:pPr>
            <w:r w:rsidRPr="00266AB9">
              <w:rPr>
                <w:rFonts w:cstheme="minorHAnsi" w:hint="eastAsia"/>
                <w:sz w:val="18"/>
                <w:szCs w:val="20"/>
                <w:lang w:eastAsia="ko-KR"/>
              </w:rPr>
              <w:t>No involvement</w:t>
            </w:r>
          </w:p>
        </w:tc>
      </w:tr>
      <w:tr w:rsidR="00EF2D5C" w:rsidRPr="00CA4521" w14:paraId="64226B42" w14:textId="77777777" w:rsidTr="008F2A5D">
        <w:trPr>
          <w:trHeight w:val="672"/>
        </w:trPr>
        <w:tc>
          <w:tcPr>
            <w:cnfStyle w:val="001000000000" w:firstRow="0" w:lastRow="0" w:firstColumn="1" w:lastColumn="0" w:oddVBand="0" w:evenVBand="0" w:oddHBand="0" w:evenHBand="0" w:firstRowFirstColumn="0" w:firstRowLastColumn="0" w:lastRowFirstColumn="0" w:lastRowLastColumn="0"/>
            <w:tcW w:w="770" w:type="pct"/>
            <w:vMerge/>
            <w:vAlign w:val="center"/>
          </w:tcPr>
          <w:p w14:paraId="60015772" w14:textId="77777777" w:rsidR="00EF2D5C" w:rsidRDefault="00EF2D5C" w:rsidP="00A60CDD">
            <w:pPr>
              <w:jc w:val="center"/>
              <w:rPr>
                <w:rFonts w:cstheme="minorHAnsi"/>
                <w:sz w:val="20"/>
                <w:szCs w:val="20"/>
                <w:lang w:eastAsia="ko-KR"/>
              </w:rPr>
            </w:pPr>
          </w:p>
        </w:tc>
        <w:tc>
          <w:tcPr>
            <w:tcW w:w="509" w:type="pct"/>
            <w:vAlign w:val="center"/>
          </w:tcPr>
          <w:p w14:paraId="2E84AB26" w14:textId="77777777" w:rsidR="00EF2D5C" w:rsidRPr="00266AB9" w:rsidRDefault="00EF2D5C" w:rsidP="00A60CD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20"/>
                <w:lang w:eastAsia="ko-KR"/>
              </w:rPr>
            </w:pPr>
            <w:r w:rsidRPr="00266AB9">
              <w:rPr>
                <w:rFonts w:cstheme="minorHAnsi"/>
                <w:sz w:val="18"/>
                <w:szCs w:val="20"/>
                <w:lang w:eastAsia="ko-KR"/>
              </w:rPr>
              <w:t>Private</w:t>
            </w:r>
          </w:p>
        </w:tc>
        <w:tc>
          <w:tcPr>
            <w:tcW w:w="930" w:type="pct"/>
            <w:vAlign w:val="center"/>
          </w:tcPr>
          <w:p w14:paraId="32A69883" w14:textId="77777777" w:rsidR="00EF2D5C" w:rsidRPr="00266AB9" w:rsidRDefault="00EF2D5C" w:rsidP="00A60CDD">
            <w:pPr>
              <w:cnfStyle w:val="000000000000" w:firstRow="0" w:lastRow="0" w:firstColumn="0" w:lastColumn="0" w:oddVBand="0" w:evenVBand="0" w:oddHBand="0" w:evenHBand="0" w:firstRowFirstColumn="0" w:firstRowLastColumn="0" w:lastRowFirstColumn="0" w:lastRowLastColumn="0"/>
              <w:rPr>
                <w:rFonts w:cstheme="minorHAnsi"/>
                <w:sz w:val="18"/>
                <w:szCs w:val="20"/>
                <w:lang w:eastAsia="ko-KR"/>
              </w:rPr>
            </w:pPr>
            <w:r w:rsidRPr="00266AB9">
              <w:rPr>
                <w:rFonts w:cstheme="minorHAnsi"/>
                <w:sz w:val="18"/>
                <w:szCs w:val="20"/>
                <w:lang w:eastAsia="ko-KR"/>
              </w:rPr>
              <w:t>No involvement</w:t>
            </w:r>
          </w:p>
        </w:tc>
        <w:tc>
          <w:tcPr>
            <w:tcW w:w="1041" w:type="pct"/>
            <w:vAlign w:val="center"/>
          </w:tcPr>
          <w:p w14:paraId="3C35ACE9" w14:textId="77777777" w:rsidR="00EF2D5C" w:rsidRPr="00266AB9" w:rsidRDefault="00EF2D5C" w:rsidP="00A60CDD">
            <w:pPr>
              <w:cnfStyle w:val="000000000000" w:firstRow="0" w:lastRow="0" w:firstColumn="0" w:lastColumn="0" w:oddVBand="0" w:evenVBand="0" w:oddHBand="0" w:evenHBand="0" w:firstRowFirstColumn="0" w:firstRowLastColumn="0" w:lastRowFirstColumn="0" w:lastRowLastColumn="0"/>
              <w:rPr>
                <w:rFonts w:cstheme="minorHAnsi"/>
                <w:sz w:val="18"/>
                <w:szCs w:val="20"/>
                <w:lang w:eastAsia="ko-KR"/>
              </w:rPr>
            </w:pPr>
            <w:r w:rsidRPr="00266AB9">
              <w:rPr>
                <w:rFonts w:cstheme="minorHAnsi"/>
                <w:sz w:val="18"/>
                <w:szCs w:val="20"/>
                <w:lang w:eastAsia="ko-KR"/>
              </w:rPr>
              <w:t>Through training, transfer operation to professional local company and community</w:t>
            </w:r>
          </w:p>
        </w:tc>
        <w:tc>
          <w:tcPr>
            <w:tcW w:w="957" w:type="pct"/>
            <w:vAlign w:val="center"/>
          </w:tcPr>
          <w:p w14:paraId="72373FE2" w14:textId="77777777" w:rsidR="00EF2D5C" w:rsidRPr="00266AB9" w:rsidRDefault="00EF2D5C" w:rsidP="00A60CDD">
            <w:pPr>
              <w:cnfStyle w:val="000000000000" w:firstRow="0" w:lastRow="0" w:firstColumn="0" w:lastColumn="0" w:oddVBand="0" w:evenVBand="0" w:oddHBand="0" w:evenHBand="0" w:firstRowFirstColumn="0" w:firstRowLastColumn="0" w:lastRowFirstColumn="0" w:lastRowLastColumn="0"/>
              <w:rPr>
                <w:rFonts w:cstheme="minorHAnsi"/>
                <w:sz w:val="18"/>
                <w:szCs w:val="20"/>
                <w:lang w:eastAsia="ko-KR"/>
              </w:rPr>
            </w:pPr>
            <w:r w:rsidRPr="00266AB9">
              <w:rPr>
                <w:rFonts w:cstheme="minorHAnsi"/>
                <w:sz w:val="18"/>
                <w:szCs w:val="20"/>
                <w:lang w:eastAsia="ko-KR"/>
              </w:rPr>
              <w:t>Private responsible for operation and maintenance</w:t>
            </w:r>
          </w:p>
        </w:tc>
        <w:tc>
          <w:tcPr>
            <w:tcW w:w="793" w:type="pct"/>
            <w:vAlign w:val="center"/>
          </w:tcPr>
          <w:p w14:paraId="4C9AA7C1" w14:textId="77777777" w:rsidR="00EF2D5C" w:rsidRPr="00266AB9" w:rsidRDefault="00EF2D5C" w:rsidP="00A60CDD">
            <w:pPr>
              <w:cnfStyle w:val="000000000000" w:firstRow="0" w:lastRow="0" w:firstColumn="0" w:lastColumn="0" w:oddVBand="0" w:evenVBand="0" w:oddHBand="0" w:evenHBand="0" w:firstRowFirstColumn="0" w:firstRowLastColumn="0" w:lastRowFirstColumn="0" w:lastRowLastColumn="0"/>
              <w:rPr>
                <w:rFonts w:cstheme="minorHAnsi"/>
                <w:sz w:val="18"/>
                <w:szCs w:val="20"/>
                <w:lang w:eastAsia="ko-KR"/>
              </w:rPr>
            </w:pPr>
            <w:r w:rsidRPr="00266AB9">
              <w:rPr>
                <w:rFonts w:cstheme="minorHAnsi" w:hint="eastAsia"/>
                <w:sz w:val="18"/>
                <w:szCs w:val="20"/>
                <w:lang w:eastAsia="ko-KR"/>
              </w:rPr>
              <w:t>Private responsible for operation</w:t>
            </w:r>
          </w:p>
        </w:tc>
      </w:tr>
      <w:tr w:rsidR="00EF2D5C" w:rsidRPr="00CA4521" w14:paraId="0C41753F" w14:textId="77777777" w:rsidTr="008F2A5D">
        <w:trPr>
          <w:cnfStyle w:val="000000100000" w:firstRow="0" w:lastRow="0" w:firstColumn="0" w:lastColumn="0" w:oddVBand="0" w:evenVBand="0" w:oddHBand="1" w:evenHBand="0" w:firstRowFirstColumn="0" w:firstRowLastColumn="0" w:lastRowFirstColumn="0" w:lastRowLastColumn="0"/>
          <w:trHeight w:val="672"/>
        </w:trPr>
        <w:tc>
          <w:tcPr>
            <w:cnfStyle w:val="001000000000" w:firstRow="0" w:lastRow="0" w:firstColumn="1" w:lastColumn="0" w:oddVBand="0" w:evenVBand="0" w:oddHBand="0" w:evenHBand="0" w:firstRowFirstColumn="0" w:firstRowLastColumn="0" w:lastRowFirstColumn="0" w:lastRowLastColumn="0"/>
            <w:tcW w:w="770" w:type="pct"/>
            <w:vMerge w:val="restart"/>
            <w:vAlign w:val="center"/>
          </w:tcPr>
          <w:p w14:paraId="17799C25" w14:textId="77777777" w:rsidR="00EF2D5C" w:rsidRDefault="00EF2D5C" w:rsidP="00A60CDD">
            <w:pPr>
              <w:jc w:val="center"/>
              <w:rPr>
                <w:rFonts w:cstheme="minorHAnsi"/>
                <w:sz w:val="20"/>
                <w:szCs w:val="20"/>
                <w:lang w:eastAsia="ko-KR"/>
              </w:rPr>
            </w:pPr>
            <w:r w:rsidRPr="00CA4521">
              <w:rPr>
                <w:rFonts w:cstheme="minorHAnsi"/>
                <w:sz w:val="20"/>
                <w:szCs w:val="20"/>
                <w:lang w:eastAsia="ko-KR"/>
              </w:rPr>
              <w:t>Investment</w:t>
            </w:r>
          </w:p>
        </w:tc>
        <w:tc>
          <w:tcPr>
            <w:tcW w:w="509" w:type="pct"/>
            <w:vAlign w:val="center"/>
          </w:tcPr>
          <w:p w14:paraId="2F67F0C3" w14:textId="77777777" w:rsidR="00EF2D5C" w:rsidRPr="00266AB9" w:rsidRDefault="00EF2D5C" w:rsidP="00A60CDD">
            <w:pPr>
              <w:jc w:val="center"/>
              <w:cnfStyle w:val="000000100000" w:firstRow="0" w:lastRow="0" w:firstColumn="0" w:lastColumn="0" w:oddVBand="0" w:evenVBand="0" w:oddHBand="1" w:evenHBand="0" w:firstRowFirstColumn="0" w:firstRowLastColumn="0" w:lastRowFirstColumn="0" w:lastRowLastColumn="0"/>
              <w:rPr>
                <w:rFonts w:cstheme="minorHAnsi"/>
                <w:sz w:val="18"/>
                <w:szCs w:val="20"/>
                <w:lang w:eastAsia="ko-KR"/>
              </w:rPr>
            </w:pPr>
            <w:r w:rsidRPr="00266AB9">
              <w:rPr>
                <w:rFonts w:cstheme="minorHAnsi"/>
                <w:sz w:val="18"/>
                <w:szCs w:val="20"/>
                <w:lang w:eastAsia="ko-KR"/>
              </w:rPr>
              <w:t>Public</w:t>
            </w:r>
          </w:p>
        </w:tc>
        <w:tc>
          <w:tcPr>
            <w:tcW w:w="930" w:type="pct"/>
            <w:vAlign w:val="center"/>
          </w:tcPr>
          <w:p w14:paraId="418C40F5" w14:textId="77777777" w:rsidR="00EF2D5C" w:rsidRPr="00266AB9" w:rsidRDefault="00EF2D5C" w:rsidP="00A60CDD">
            <w:pPr>
              <w:cnfStyle w:val="000000100000" w:firstRow="0" w:lastRow="0" w:firstColumn="0" w:lastColumn="0" w:oddVBand="0" w:evenVBand="0" w:oddHBand="1" w:evenHBand="0" w:firstRowFirstColumn="0" w:firstRowLastColumn="0" w:lastRowFirstColumn="0" w:lastRowLastColumn="0"/>
              <w:rPr>
                <w:rFonts w:cstheme="minorHAnsi"/>
                <w:sz w:val="18"/>
                <w:szCs w:val="20"/>
                <w:lang w:eastAsia="ko-KR"/>
              </w:rPr>
            </w:pPr>
            <w:r w:rsidRPr="00266AB9">
              <w:rPr>
                <w:rFonts w:cstheme="minorHAnsi"/>
                <w:sz w:val="18"/>
                <w:szCs w:val="20"/>
                <w:lang w:eastAsia="ko-KR"/>
              </w:rPr>
              <w:t>Provide ODA grant to beneficiary government</w:t>
            </w:r>
          </w:p>
        </w:tc>
        <w:tc>
          <w:tcPr>
            <w:tcW w:w="1041" w:type="pct"/>
            <w:vAlign w:val="center"/>
          </w:tcPr>
          <w:p w14:paraId="3CA4C1DC" w14:textId="77777777" w:rsidR="00EF2D5C" w:rsidRPr="00266AB9" w:rsidRDefault="00EF2D5C" w:rsidP="00A60CDD">
            <w:pPr>
              <w:cnfStyle w:val="000000100000" w:firstRow="0" w:lastRow="0" w:firstColumn="0" w:lastColumn="0" w:oddVBand="0" w:evenVBand="0" w:oddHBand="1" w:evenHBand="0" w:firstRowFirstColumn="0" w:firstRowLastColumn="0" w:lastRowFirstColumn="0" w:lastRowLastColumn="0"/>
              <w:rPr>
                <w:rFonts w:cstheme="minorHAnsi"/>
                <w:sz w:val="18"/>
                <w:szCs w:val="20"/>
                <w:lang w:eastAsia="ko-KR"/>
              </w:rPr>
            </w:pPr>
            <w:r w:rsidRPr="00266AB9">
              <w:rPr>
                <w:rFonts w:cstheme="minorHAnsi"/>
                <w:sz w:val="18"/>
                <w:szCs w:val="20"/>
                <w:lang w:eastAsia="ko-KR"/>
              </w:rPr>
              <w:t>Provide concessional loan or grant to projects</w:t>
            </w:r>
          </w:p>
          <w:p w14:paraId="17ADDA02" w14:textId="77777777" w:rsidR="00EF2D5C" w:rsidRPr="00266AB9" w:rsidRDefault="00EF2D5C" w:rsidP="00A60CDD">
            <w:pPr>
              <w:cnfStyle w:val="000000100000" w:firstRow="0" w:lastRow="0" w:firstColumn="0" w:lastColumn="0" w:oddVBand="0" w:evenVBand="0" w:oddHBand="1" w:evenHBand="0" w:firstRowFirstColumn="0" w:firstRowLastColumn="0" w:lastRowFirstColumn="0" w:lastRowLastColumn="0"/>
              <w:rPr>
                <w:rFonts w:cstheme="minorHAnsi"/>
                <w:sz w:val="18"/>
                <w:szCs w:val="20"/>
                <w:lang w:eastAsia="ko-KR"/>
              </w:rPr>
            </w:pPr>
            <w:r w:rsidRPr="00266AB9">
              <w:rPr>
                <w:rFonts w:cstheme="minorHAnsi"/>
                <w:sz w:val="18"/>
                <w:szCs w:val="20"/>
                <w:lang w:eastAsia="ko-KR"/>
              </w:rPr>
              <w:t>(through a public intermediary)</w:t>
            </w:r>
          </w:p>
        </w:tc>
        <w:tc>
          <w:tcPr>
            <w:tcW w:w="957" w:type="pct"/>
            <w:vAlign w:val="center"/>
          </w:tcPr>
          <w:p w14:paraId="03914457" w14:textId="77777777" w:rsidR="00EF2D5C" w:rsidRPr="00266AB9" w:rsidRDefault="00EF2D5C" w:rsidP="00A60CDD">
            <w:pPr>
              <w:cnfStyle w:val="000000100000" w:firstRow="0" w:lastRow="0" w:firstColumn="0" w:lastColumn="0" w:oddVBand="0" w:evenVBand="0" w:oddHBand="1" w:evenHBand="0" w:firstRowFirstColumn="0" w:firstRowLastColumn="0" w:lastRowFirstColumn="0" w:lastRowLastColumn="0"/>
              <w:rPr>
                <w:rFonts w:cstheme="minorHAnsi"/>
                <w:sz w:val="18"/>
                <w:szCs w:val="20"/>
                <w:lang w:eastAsia="ko-KR"/>
              </w:rPr>
            </w:pPr>
            <w:r w:rsidRPr="00266AB9">
              <w:rPr>
                <w:rFonts w:cstheme="minorHAnsi"/>
                <w:sz w:val="18"/>
                <w:szCs w:val="20"/>
                <w:lang w:eastAsia="ko-KR"/>
              </w:rPr>
              <w:t>Concessional loan or grant from public</w:t>
            </w:r>
          </w:p>
        </w:tc>
        <w:tc>
          <w:tcPr>
            <w:tcW w:w="793" w:type="pct"/>
            <w:vAlign w:val="center"/>
          </w:tcPr>
          <w:p w14:paraId="76F76743" w14:textId="77777777" w:rsidR="00EF2D5C" w:rsidRPr="00266AB9" w:rsidRDefault="00EF2D5C" w:rsidP="00A60CDD">
            <w:pPr>
              <w:cnfStyle w:val="000000100000" w:firstRow="0" w:lastRow="0" w:firstColumn="0" w:lastColumn="0" w:oddVBand="0" w:evenVBand="0" w:oddHBand="1" w:evenHBand="0" w:firstRowFirstColumn="0" w:firstRowLastColumn="0" w:lastRowFirstColumn="0" w:lastRowLastColumn="0"/>
              <w:rPr>
                <w:rFonts w:cstheme="minorHAnsi"/>
                <w:sz w:val="18"/>
                <w:szCs w:val="20"/>
                <w:lang w:eastAsia="ko-KR"/>
              </w:rPr>
            </w:pPr>
            <w:r w:rsidRPr="00266AB9">
              <w:rPr>
                <w:rFonts w:cstheme="minorHAnsi" w:hint="eastAsia"/>
                <w:sz w:val="18"/>
                <w:szCs w:val="20"/>
                <w:lang w:eastAsia="ko-KR"/>
              </w:rPr>
              <w:t>No involvement</w:t>
            </w:r>
          </w:p>
        </w:tc>
      </w:tr>
      <w:tr w:rsidR="00EF2D5C" w:rsidRPr="00CA4521" w14:paraId="577D7D5D" w14:textId="77777777" w:rsidTr="008F2A5D">
        <w:trPr>
          <w:trHeight w:val="672"/>
        </w:trPr>
        <w:tc>
          <w:tcPr>
            <w:cnfStyle w:val="001000000000" w:firstRow="0" w:lastRow="0" w:firstColumn="1" w:lastColumn="0" w:oddVBand="0" w:evenVBand="0" w:oddHBand="0" w:evenHBand="0" w:firstRowFirstColumn="0" w:firstRowLastColumn="0" w:lastRowFirstColumn="0" w:lastRowLastColumn="0"/>
            <w:tcW w:w="770" w:type="pct"/>
            <w:vMerge/>
            <w:vAlign w:val="center"/>
          </w:tcPr>
          <w:p w14:paraId="463BA7C3" w14:textId="77777777" w:rsidR="00EF2D5C" w:rsidRDefault="00EF2D5C" w:rsidP="00A60CDD">
            <w:pPr>
              <w:jc w:val="center"/>
              <w:rPr>
                <w:rFonts w:cstheme="minorHAnsi"/>
                <w:sz w:val="20"/>
                <w:szCs w:val="20"/>
                <w:lang w:eastAsia="ko-KR"/>
              </w:rPr>
            </w:pPr>
          </w:p>
        </w:tc>
        <w:tc>
          <w:tcPr>
            <w:tcW w:w="509" w:type="pct"/>
            <w:vAlign w:val="center"/>
          </w:tcPr>
          <w:p w14:paraId="799FAE51" w14:textId="77777777" w:rsidR="00EF2D5C" w:rsidRPr="00266AB9" w:rsidRDefault="00EF2D5C" w:rsidP="00A60CD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20"/>
                <w:lang w:eastAsia="ko-KR"/>
              </w:rPr>
            </w:pPr>
            <w:r w:rsidRPr="00266AB9">
              <w:rPr>
                <w:rFonts w:cstheme="minorHAnsi"/>
                <w:sz w:val="18"/>
                <w:szCs w:val="20"/>
                <w:lang w:eastAsia="ko-KR"/>
              </w:rPr>
              <w:t>Private</w:t>
            </w:r>
          </w:p>
        </w:tc>
        <w:tc>
          <w:tcPr>
            <w:tcW w:w="930" w:type="pct"/>
            <w:vAlign w:val="center"/>
          </w:tcPr>
          <w:p w14:paraId="7DEF4864" w14:textId="77777777" w:rsidR="00EF2D5C" w:rsidRPr="00266AB9" w:rsidRDefault="00EF2D5C" w:rsidP="00A60CDD">
            <w:pPr>
              <w:cnfStyle w:val="000000000000" w:firstRow="0" w:lastRow="0" w:firstColumn="0" w:lastColumn="0" w:oddVBand="0" w:evenVBand="0" w:oddHBand="0" w:evenHBand="0" w:firstRowFirstColumn="0" w:firstRowLastColumn="0" w:lastRowFirstColumn="0" w:lastRowLastColumn="0"/>
              <w:rPr>
                <w:rFonts w:cstheme="minorHAnsi"/>
                <w:sz w:val="18"/>
                <w:szCs w:val="20"/>
                <w:lang w:eastAsia="ko-KR"/>
              </w:rPr>
            </w:pPr>
            <w:r w:rsidRPr="00266AB9">
              <w:rPr>
                <w:rFonts w:cstheme="minorHAnsi"/>
                <w:sz w:val="18"/>
                <w:szCs w:val="20"/>
                <w:lang w:eastAsia="ko-KR"/>
              </w:rPr>
              <w:t>No involvement</w:t>
            </w:r>
          </w:p>
        </w:tc>
        <w:tc>
          <w:tcPr>
            <w:tcW w:w="1041" w:type="pct"/>
            <w:vAlign w:val="center"/>
          </w:tcPr>
          <w:p w14:paraId="5FB924FA" w14:textId="77777777" w:rsidR="00EF2D5C" w:rsidRPr="00266AB9" w:rsidRDefault="00EF2D5C" w:rsidP="00A60CDD">
            <w:pPr>
              <w:cnfStyle w:val="000000000000" w:firstRow="0" w:lastRow="0" w:firstColumn="0" w:lastColumn="0" w:oddVBand="0" w:evenVBand="0" w:oddHBand="0" w:evenHBand="0" w:firstRowFirstColumn="0" w:firstRowLastColumn="0" w:lastRowFirstColumn="0" w:lastRowLastColumn="0"/>
              <w:rPr>
                <w:rFonts w:cstheme="minorHAnsi"/>
                <w:sz w:val="18"/>
                <w:szCs w:val="20"/>
                <w:lang w:eastAsia="ko-KR"/>
              </w:rPr>
            </w:pPr>
            <w:r w:rsidRPr="00266AB9">
              <w:rPr>
                <w:rFonts w:cstheme="minorHAnsi"/>
                <w:sz w:val="18"/>
                <w:szCs w:val="20"/>
                <w:lang w:eastAsia="ko-KR"/>
              </w:rPr>
              <w:t>Private participants generate cash income for operation and maintenance</w:t>
            </w:r>
          </w:p>
        </w:tc>
        <w:tc>
          <w:tcPr>
            <w:tcW w:w="957" w:type="pct"/>
            <w:vAlign w:val="center"/>
          </w:tcPr>
          <w:p w14:paraId="5CCC8660" w14:textId="77777777" w:rsidR="00EF2D5C" w:rsidRPr="00266AB9" w:rsidRDefault="00EF2D5C" w:rsidP="00A60CDD">
            <w:pPr>
              <w:cnfStyle w:val="000000000000" w:firstRow="0" w:lastRow="0" w:firstColumn="0" w:lastColumn="0" w:oddVBand="0" w:evenVBand="0" w:oddHBand="0" w:evenHBand="0" w:firstRowFirstColumn="0" w:firstRowLastColumn="0" w:lastRowFirstColumn="0" w:lastRowLastColumn="0"/>
              <w:rPr>
                <w:rFonts w:cstheme="minorHAnsi"/>
                <w:sz w:val="18"/>
                <w:szCs w:val="20"/>
                <w:lang w:eastAsia="ko-KR"/>
              </w:rPr>
            </w:pPr>
            <w:r w:rsidRPr="00266AB9">
              <w:rPr>
                <w:rFonts w:cstheme="minorHAnsi"/>
                <w:sz w:val="18"/>
                <w:szCs w:val="20"/>
                <w:lang w:eastAsia="ko-KR"/>
              </w:rPr>
              <w:t>Private participation in investment</w:t>
            </w:r>
          </w:p>
        </w:tc>
        <w:tc>
          <w:tcPr>
            <w:tcW w:w="793" w:type="pct"/>
            <w:vAlign w:val="center"/>
          </w:tcPr>
          <w:p w14:paraId="2D4BFEDF" w14:textId="77777777" w:rsidR="00EF2D5C" w:rsidRPr="00266AB9" w:rsidRDefault="00EF2D5C" w:rsidP="00A60CDD">
            <w:pPr>
              <w:cnfStyle w:val="000000000000" w:firstRow="0" w:lastRow="0" w:firstColumn="0" w:lastColumn="0" w:oddVBand="0" w:evenVBand="0" w:oddHBand="0" w:evenHBand="0" w:firstRowFirstColumn="0" w:firstRowLastColumn="0" w:lastRowFirstColumn="0" w:lastRowLastColumn="0"/>
              <w:rPr>
                <w:rFonts w:cstheme="minorHAnsi"/>
                <w:sz w:val="18"/>
                <w:szCs w:val="20"/>
                <w:lang w:eastAsia="ko-KR"/>
              </w:rPr>
            </w:pPr>
            <w:r w:rsidRPr="00266AB9">
              <w:rPr>
                <w:rFonts w:cstheme="minorHAnsi"/>
                <w:sz w:val="18"/>
                <w:szCs w:val="20"/>
                <w:lang w:eastAsia="ko-KR"/>
              </w:rPr>
              <w:t>Funding from financial market</w:t>
            </w:r>
          </w:p>
        </w:tc>
      </w:tr>
    </w:tbl>
    <w:p w14:paraId="043F3626" w14:textId="77777777" w:rsidR="00EF2D5C" w:rsidRDefault="00EF2D5C" w:rsidP="00EF2D5C">
      <w:pPr>
        <w:jc w:val="center"/>
        <w:rPr>
          <w:rFonts w:ascii="Times New Roman" w:hAnsi="Times New Roman" w:cs="Times New Roman"/>
          <w:sz w:val="20"/>
          <w:szCs w:val="20"/>
          <w:lang w:eastAsia="ko-KR"/>
        </w:rPr>
      </w:pPr>
    </w:p>
    <w:p w14:paraId="080D0FB9" w14:textId="77777777" w:rsidR="00EF2D5C" w:rsidRDefault="00EF2D5C" w:rsidP="00EF2D5C">
      <w:pPr>
        <w:jc w:val="both"/>
        <w:rPr>
          <w:lang w:eastAsia="ko-KR"/>
        </w:rPr>
      </w:pPr>
      <w:r>
        <w:rPr>
          <w:lang w:eastAsia="ko-KR"/>
        </w:rPr>
        <w:lastRenderedPageBreak/>
        <w:t xml:space="preserve">The main goals of the preliminary model of the 5P’s when applied to the development of mini-grids in the PICTs include: </w:t>
      </w:r>
    </w:p>
    <w:p w14:paraId="7820DD5B" w14:textId="77777777" w:rsidR="00EF2D5C" w:rsidRPr="00AA039C" w:rsidRDefault="00EF2D5C" w:rsidP="00EF2D5C">
      <w:pPr>
        <w:pStyle w:val="ListParagraph"/>
        <w:numPr>
          <w:ilvl w:val="0"/>
          <w:numId w:val="45"/>
        </w:numPr>
        <w:jc w:val="both"/>
        <w:rPr>
          <w:lang w:val="en-AU" w:eastAsia="ko-KR"/>
        </w:rPr>
      </w:pPr>
      <w:r w:rsidRPr="00AA039C">
        <w:rPr>
          <w:lang w:val="en-AU" w:eastAsia="ko-KR"/>
        </w:rPr>
        <w:t>Build a success</w:t>
      </w:r>
      <w:r>
        <w:rPr>
          <w:lang w:val="en-AU" w:eastAsia="ko-KR"/>
        </w:rPr>
        <w:t xml:space="preserve">ful </w:t>
      </w:r>
      <w:r w:rsidRPr="00AA039C">
        <w:rPr>
          <w:lang w:val="en-AU" w:eastAsia="ko-KR"/>
        </w:rPr>
        <w:t xml:space="preserve">case </w:t>
      </w:r>
      <w:r>
        <w:rPr>
          <w:lang w:val="en-AU" w:eastAsia="ko-KR"/>
        </w:rPr>
        <w:t xml:space="preserve">to demonstrate </w:t>
      </w:r>
      <w:r w:rsidRPr="00AA039C">
        <w:rPr>
          <w:lang w:val="en-AU" w:eastAsia="ko-KR"/>
        </w:rPr>
        <w:t>competency of private enterprise</w:t>
      </w:r>
    </w:p>
    <w:p w14:paraId="1FD8F242" w14:textId="77777777" w:rsidR="00EF2D5C" w:rsidRPr="00AA039C" w:rsidRDefault="00EF2D5C" w:rsidP="00EF2D5C">
      <w:pPr>
        <w:pStyle w:val="ListParagraph"/>
        <w:numPr>
          <w:ilvl w:val="0"/>
          <w:numId w:val="45"/>
        </w:numPr>
        <w:jc w:val="both"/>
        <w:rPr>
          <w:lang w:val="en-AU" w:eastAsia="ko-KR"/>
        </w:rPr>
      </w:pPr>
      <w:r w:rsidRPr="00AA039C">
        <w:rPr>
          <w:lang w:val="en-AU" w:eastAsia="ko-KR"/>
        </w:rPr>
        <w:t>Build data base of mini-grid projects in PITCs</w:t>
      </w:r>
    </w:p>
    <w:p w14:paraId="60D28DBD" w14:textId="77777777" w:rsidR="00EF2D5C" w:rsidRPr="00AA039C" w:rsidRDefault="00EF2D5C" w:rsidP="00EF2D5C">
      <w:pPr>
        <w:pStyle w:val="ListParagraph"/>
        <w:numPr>
          <w:ilvl w:val="0"/>
          <w:numId w:val="45"/>
        </w:numPr>
        <w:jc w:val="both"/>
        <w:rPr>
          <w:lang w:val="en-AU" w:eastAsia="ko-KR"/>
        </w:rPr>
      </w:pPr>
      <w:r w:rsidRPr="00AA039C">
        <w:rPr>
          <w:lang w:val="en-AU" w:eastAsia="ko-KR"/>
        </w:rPr>
        <w:t>Testing risk sharing model between public and private</w:t>
      </w:r>
    </w:p>
    <w:p w14:paraId="08947B9B" w14:textId="77777777" w:rsidR="00EF2D5C" w:rsidRDefault="00EF2D5C" w:rsidP="00EF2D5C">
      <w:pPr>
        <w:pStyle w:val="ListParagraph"/>
        <w:numPr>
          <w:ilvl w:val="0"/>
          <w:numId w:val="45"/>
        </w:numPr>
        <w:jc w:val="both"/>
        <w:rPr>
          <w:lang w:val="en-AU" w:eastAsia="ko-KR"/>
        </w:rPr>
      </w:pPr>
      <w:r w:rsidRPr="00AA039C">
        <w:rPr>
          <w:lang w:val="en-AU" w:eastAsia="ko-KR"/>
        </w:rPr>
        <w:t>Build local industry infrastructure for transition to market-driven system</w:t>
      </w:r>
    </w:p>
    <w:p w14:paraId="4356AB05" w14:textId="77777777" w:rsidR="00132609" w:rsidRDefault="00E50201" w:rsidP="00641A31">
      <w:pPr>
        <w:jc w:val="both"/>
        <w:rPr>
          <w:rFonts w:cstheme="minorHAnsi"/>
          <w:lang w:eastAsia="ko-KR"/>
        </w:rPr>
      </w:pPr>
      <w:r>
        <w:rPr>
          <w:lang w:val="en-AU" w:eastAsia="ko-KR"/>
        </w:rPr>
        <w:t>By accomplishing these goals, RE based mini-grid systems will have a solid foundation for private sector participation in the PICTs.</w:t>
      </w:r>
    </w:p>
    <w:p w14:paraId="20148AB8" w14:textId="77777777" w:rsidR="00C90E8F" w:rsidRPr="00FD625D" w:rsidRDefault="00C90E8F" w:rsidP="00FD625D">
      <w:pPr>
        <w:jc w:val="both"/>
        <w:rPr>
          <w:rFonts w:cstheme="minorHAnsi"/>
          <w:b/>
          <w:lang w:eastAsia="ko-KR"/>
        </w:rPr>
        <w:sectPr w:rsidR="00C90E8F" w:rsidRPr="00FD625D" w:rsidSect="007C198E">
          <w:footerReference w:type="default" r:id="rId43"/>
          <w:pgSz w:w="11906" w:h="16838" w:code="9"/>
          <w:pgMar w:top="1701" w:right="1440" w:bottom="1440" w:left="1440" w:header="709" w:footer="709" w:gutter="0"/>
          <w:pgNumType w:start="9"/>
          <w:cols w:space="708"/>
          <w:docGrid w:linePitch="360"/>
        </w:sectPr>
      </w:pPr>
    </w:p>
    <w:p w14:paraId="4F1A82FE" w14:textId="77777777" w:rsidR="007D68CE" w:rsidRPr="00385484" w:rsidRDefault="00315A30">
      <w:pPr>
        <w:pStyle w:val="Heading1"/>
        <w:rPr>
          <w:lang w:eastAsia="ko-KR"/>
        </w:rPr>
      </w:pPr>
      <w:bookmarkStart w:id="1751" w:name="_41mghml" w:colFirst="0" w:colLast="0"/>
      <w:bookmarkStart w:id="1752" w:name="_jwpr9e5tt297" w:colFirst="0" w:colLast="0"/>
      <w:bookmarkStart w:id="1753" w:name="_Toc521422870"/>
      <w:bookmarkStart w:id="1754" w:name="_Toc521926950"/>
      <w:bookmarkEnd w:id="1751"/>
      <w:bookmarkEnd w:id="1752"/>
      <w:r w:rsidRPr="00385484">
        <w:rPr>
          <w:rFonts w:hint="eastAsia"/>
          <w:lang w:eastAsia="ko-KR"/>
        </w:rPr>
        <w:lastRenderedPageBreak/>
        <w:t>Contributors</w:t>
      </w:r>
      <w:bookmarkEnd w:id="1753"/>
      <w:bookmarkEnd w:id="1754"/>
      <w:r w:rsidRPr="00385484">
        <w:rPr>
          <w:rFonts w:hint="eastAsia"/>
          <w:lang w:eastAsia="ko-KR"/>
        </w:rPr>
        <w:t xml:space="preserve"> </w:t>
      </w:r>
    </w:p>
    <w:p w14:paraId="4720356C" w14:textId="77777777" w:rsidR="00315A30" w:rsidRDefault="00315A30" w:rsidP="00315A30">
      <w:pPr>
        <w:rPr>
          <w:lang w:eastAsia="ko-KR"/>
        </w:rPr>
      </w:pPr>
    </w:p>
    <w:p w14:paraId="39AE4055" w14:textId="77777777" w:rsidR="00315A30" w:rsidRPr="00385484" w:rsidRDefault="00315A30" w:rsidP="00315A30">
      <w:pPr>
        <w:spacing w:after="0"/>
        <w:rPr>
          <w:rFonts w:asciiTheme="majorHAnsi" w:hAnsiTheme="majorHAnsi" w:cstheme="minorHAnsi"/>
          <w:lang w:eastAsia="ko-KR"/>
        </w:rPr>
      </w:pPr>
      <w:r w:rsidRPr="00385484">
        <w:rPr>
          <w:rFonts w:asciiTheme="majorHAnsi" w:eastAsia="Times New Roman" w:hAnsiTheme="majorHAnsi" w:cstheme="minorHAnsi"/>
        </w:rPr>
        <w:t>Taeil Kang, Project Director</w:t>
      </w:r>
      <w:r w:rsidRPr="00385484">
        <w:rPr>
          <w:rFonts w:asciiTheme="majorHAnsi" w:hAnsiTheme="majorHAnsi" w:cstheme="minorHAnsi"/>
          <w:lang w:eastAsia="ko-KR"/>
        </w:rPr>
        <w:t>, CEO, One Energy Island</w:t>
      </w:r>
      <w:r w:rsidR="00911353" w:rsidRPr="00911353">
        <w:rPr>
          <w:rFonts w:asciiTheme="majorHAnsi" w:eastAsia="Times New Roman" w:hAnsiTheme="majorHAnsi" w:cstheme="minorHAnsi" w:hint="eastAsia"/>
        </w:rPr>
        <w:t xml:space="preserve"> </w:t>
      </w:r>
      <w:r w:rsidR="00911353" w:rsidRPr="00385484">
        <w:rPr>
          <w:rFonts w:asciiTheme="majorHAnsi" w:eastAsia="Times New Roman" w:hAnsiTheme="majorHAnsi" w:cstheme="minorHAnsi" w:hint="eastAsia"/>
        </w:rPr>
        <w:t>Co., Ltd.</w:t>
      </w:r>
    </w:p>
    <w:p w14:paraId="6CE6DD62" w14:textId="77777777" w:rsidR="00315A30" w:rsidRPr="00385484" w:rsidRDefault="00315A30" w:rsidP="00315A30">
      <w:pPr>
        <w:spacing w:after="0"/>
        <w:rPr>
          <w:rFonts w:asciiTheme="majorHAnsi" w:hAnsiTheme="majorHAnsi" w:cstheme="minorHAnsi"/>
          <w:lang w:eastAsia="ko-KR"/>
        </w:rPr>
      </w:pPr>
      <w:r w:rsidRPr="00385484">
        <w:rPr>
          <w:rFonts w:asciiTheme="majorHAnsi" w:eastAsia="Times New Roman" w:hAnsiTheme="majorHAnsi" w:cstheme="minorHAnsi"/>
        </w:rPr>
        <w:t xml:space="preserve">Atul Raturi, Professor </w:t>
      </w:r>
      <w:r w:rsidRPr="00385484">
        <w:rPr>
          <w:rFonts w:asciiTheme="majorHAnsi" w:hAnsiTheme="majorHAnsi" w:cstheme="minorHAnsi"/>
          <w:lang w:eastAsia="ko-KR"/>
        </w:rPr>
        <w:t>University of the South Pacific - Advisor and Co-director</w:t>
      </w:r>
    </w:p>
    <w:p w14:paraId="6FC7F701" w14:textId="77777777" w:rsidR="00315A30" w:rsidRPr="00385484" w:rsidRDefault="00315A30" w:rsidP="00315A30">
      <w:pPr>
        <w:spacing w:after="0"/>
        <w:rPr>
          <w:rFonts w:asciiTheme="majorHAnsi" w:hAnsiTheme="majorHAnsi" w:cstheme="minorHAnsi"/>
          <w:lang w:eastAsia="ko-KR"/>
        </w:rPr>
      </w:pPr>
      <w:r w:rsidRPr="00385484">
        <w:rPr>
          <w:rFonts w:asciiTheme="majorHAnsi" w:eastAsia="Times New Roman" w:hAnsiTheme="majorHAnsi" w:cstheme="minorHAnsi"/>
        </w:rPr>
        <w:t>Chris Curington, Researcher</w:t>
      </w:r>
      <w:r w:rsidRPr="00385484">
        <w:rPr>
          <w:rFonts w:asciiTheme="majorHAnsi" w:hAnsiTheme="majorHAnsi" w:cstheme="minorHAnsi"/>
          <w:lang w:eastAsia="ko-KR"/>
        </w:rPr>
        <w:t>, One Energy Island</w:t>
      </w:r>
      <w:r w:rsidR="00911353" w:rsidRPr="00911353">
        <w:rPr>
          <w:rFonts w:asciiTheme="majorHAnsi" w:eastAsia="Times New Roman" w:hAnsiTheme="majorHAnsi" w:cstheme="minorHAnsi" w:hint="eastAsia"/>
        </w:rPr>
        <w:t xml:space="preserve"> </w:t>
      </w:r>
      <w:r w:rsidR="00911353" w:rsidRPr="00385484">
        <w:rPr>
          <w:rFonts w:asciiTheme="majorHAnsi" w:eastAsia="Times New Roman" w:hAnsiTheme="majorHAnsi" w:cstheme="minorHAnsi" w:hint="eastAsia"/>
        </w:rPr>
        <w:t>Co., Ltd.</w:t>
      </w:r>
    </w:p>
    <w:p w14:paraId="655BCBAF" w14:textId="77777777" w:rsidR="00315A30" w:rsidRPr="00385484" w:rsidRDefault="00315A30" w:rsidP="00315A30">
      <w:pPr>
        <w:spacing w:after="0"/>
        <w:rPr>
          <w:rFonts w:asciiTheme="majorHAnsi" w:hAnsiTheme="majorHAnsi" w:cstheme="minorHAnsi"/>
          <w:lang w:eastAsia="ko-KR"/>
        </w:rPr>
      </w:pPr>
      <w:r w:rsidRPr="00965BA2">
        <w:rPr>
          <w:rFonts w:asciiTheme="majorHAnsi" w:hAnsiTheme="majorHAnsi" w:cstheme="minorHAnsi"/>
          <w:lang w:eastAsia="ko-KR"/>
        </w:rPr>
        <w:t>Jinkyung Oh, Researcher</w:t>
      </w:r>
      <w:r w:rsidRPr="00385484">
        <w:rPr>
          <w:rFonts w:asciiTheme="majorHAnsi" w:hAnsiTheme="majorHAnsi" w:cstheme="minorHAnsi"/>
          <w:lang w:eastAsia="ko-KR"/>
        </w:rPr>
        <w:t>, One Energy Island</w:t>
      </w:r>
      <w:r w:rsidR="00911353" w:rsidRPr="00911353">
        <w:rPr>
          <w:rFonts w:asciiTheme="majorHAnsi" w:eastAsia="Times New Roman" w:hAnsiTheme="majorHAnsi" w:cstheme="minorHAnsi" w:hint="eastAsia"/>
        </w:rPr>
        <w:t xml:space="preserve"> </w:t>
      </w:r>
      <w:r w:rsidR="00911353" w:rsidRPr="00385484">
        <w:rPr>
          <w:rFonts w:asciiTheme="majorHAnsi" w:eastAsia="Times New Roman" w:hAnsiTheme="majorHAnsi" w:cstheme="minorHAnsi" w:hint="eastAsia"/>
        </w:rPr>
        <w:t>Co., Ltd.</w:t>
      </w:r>
    </w:p>
    <w:p w14:paraId="0DA1EF30" w14:textId="77777777" w:rsidR="00315A30" w:rsidRPr="00385484" w:rsidRDefault="00315A30" w:rsidP="00315A30">
      <w:pPr>
        <w:spacing w:after="0"/>
        <w:rPr>
          <w:rFonts w:asciiTheme="majorHAnsi" w:hAnsiTheme="majorHAnsi" w:cstheme="minorHAnsi"/>
          <w:lang w:eastAsia="ko-KR"/>
        </w:rPr>
      </w:pPr>
      <w:r w:rsidRPr="00385484">
        <w:rPr>
          <w:rFonts w:asciiTheme="majorHAnsi" w:hAnsiTheme="majorHAnsi" w:cstheme="minorHAnsi"/>
          <w:lang w:eastAsia="ko-KR"/>
        </w:rPr>
        <w:t>Yongji Cho, Researcher, One Energy Island</w:t>
      </w:r>
      <w:r w:rsidR="00911353" w:rsidRPr="00911353">
        <w:rPr>
          <w:rFonts w:asciiTheme="majorHAnsi" w:eastAsia="Times New Roman" w:hAnsiTheme="majorHAnsi" w:cstheme="minorHAnsi" w:hint="eastAsia"/>
        </w:rPr>
        <w:t xml:space="preserve"> </w:t>
      </w:r>
      <w:r w:rsidR="00911353" w:rsidRPr="00385484">
        <w:rPr>
          <w:rFonts w:asciiTheme="majorHAnsi" w:eastAsia="Times New Roman" w:hAnsiTheme="majorHAnsi" w:cstheme="minorHAnsi" w:hint="eastAsia"/>
        </w:rPr>
        <w:t>Co., Ltd.</w:t>
      </w:r>
    </w:p>
    <w:p w14:paraId="1861CC85" w14:textId="77777777" w:rsidR="00315A30" w:rsidRPr="00965BA2" w:rsidRDefault="009615AE" w:rsidP="00315A30">
      <w:pPr>
        <w:spacing w:after="0"/>
        <w:rPr>
          <w:rFonts w:asciiTheme="majorHAnsi" w:hAnsiTheme="majorHAnsi" w:cstheme="minorHAnsi"/>
          <w:lang w:eastAsia="ko-KR"/>
        </w:rPr>
      </w:pPr>
      <w:r w:rsidRPr="00965BA2">
        <w:rPr>
          <w:rFonts w:asciiTheme="majorHAnsi" w:hAnsiTheme="majorHAnsi" w:cstheme="minorHAnsi"/>
          <w:lang w:eastAsia="ko-KR"/>
        </w:rPr>
        <w:t xml:space="preserve">Jin Kook Lee, Technical </w:t>
      </w:r>
      <w:r w:rsidR="00965BA2" w:rsidRPr="00965BA2">
        <w:rPr>
          <w:rFonts w:asciiTheme="majorHAnsi" w:hAnsiTheme="majorHAnsi" w:cstheme="minorHAnsi"/>
          <w:lang w:eastAsia="ko-KR"/>
        </w:rPr>
        <w:t>Specialist, Woojin IS</w:t>
      </w:r>
    </w:p>
    <w:p w14:paraId="7AEFDA1D" w14:textId="77777777" w:rsidR="009B3E54" w:rsidRDefault="009B3E54" w:rsidP="00315A30">
      <w:pPr>
        <w:spacing w:after="0"/>
        <w:rPr>
          <w:rFonts w:asciiTheme="majorHAnsi" w:hAnsiTheme="majorHAnsi" w:cstheme="majorHAnsi"/>
          <w:lang w:eastAsia="ko-KR"/>
        </w:rPr>
      </w:pPr>
    </w:p>
    <w:p w14:paraId="5E8F7588" w14:textId="77777777" w:rsidR="00911353" w:rsidRPr="00385484" w:rsidRDefault="00911353" w:rsidP="00315A30">
      <w:pPr>
        <w:spacing w:after="0"/>
        <w:rPr>
          <w:rFonts w:asciiTheme="majorHAnsi" w:hAnsiTheme="majorHAnsi" w:cstheme="majorHAnsi"/>
          <w:lang w:eastAsia="ko-KR"/>
        </w:rPr>
      </w:pPr>
    </w:p>
    <w:p w14:paraId="409CCAEE" w14:textId="77777777" w:rsidR="00315A30" w:rsidRPr="00385484" w:rsidRDefault="009B3E54" w:rsidP="00315A30">
      <w:pPr>
        <w:spacing w:after="0"/>
        <w:rPr>
          <w:rFonts w:asciiTheme="majorHAnsi" w:hAnsiTheme="majorHAnsi" w:cstheme="majorHAnsi"/>
          <w:lang w:eastAsia="ko-KR"/>
        </w:rPr>
      </w:pPr>
      <w:r w:rsidRPr="00385484">
        <w:rPr>
          <w:rFonts w:asciiTheme="majorHAnsi" w:hAnsiTheme="majorHAnsi" w:cstheme="majorHAnsi"/>
          <w:lang w:eastAsia="ko-KR"/>
        </w:rPr>
        <w:t>With Support from:</w:t>
      </w:r>
    </w:p>
    <w:p w14:paraId="5A21F536" w14:textId="77777777" w:rsidR="009B3E54" w:rsidRPr="00965BA2" w:rsidRDefault="009B3E54" w:rsidP="009B3E54">
      <w:pPr>
        <w:spacing w:after="0"/>
        <w:ind w:left="720"/>
        <w:rPr>
          <w:rFonts w:asciiTheme="majorHAnsi" w:hAnsiTheme="majorHAnsi" w:cstheme="majorHAnsi"/>
          <w:lang w:eastAsia="ko-KR"/>
        </w:rPr>
      </w:pPr>
    </w:p>
    <w:p w14:paraId="63C8EFE8" w14:textId="77777777" w:rsidR="00215803" w:rsidRDefault="009B3E54" w:rsidP="009B3E54">
      <w:pPr>
        <w:spacing w:after="0"/>
        <w:rPr>
          <w:rFonts w:asciiTheme="majorHAnsi" w:hAnsiTheme="majorHAnsi" w:cstheme="minorHAnsi"/>
          <w:lang w:eastAsia="ko-KR"/>
        </w:rPr>
      </w:pPr>
      <w:r w:rsidRPr="00965BA2">
        <w:rPr>
          <w:rFonts w:asciiTheme="majorHAnsi" w:hAnsiTheme="majorHAnsi" w:cstheme="minorHAnsi"/>
          <w:lang w:eastAsia="ko-KR"/>
        </w:rPr>
        <w:t xml:space="preserve">Solomone Fifita, </w:t>
      </w:r>
      <w:r w:rsidR="00965BA2" w:rsidRPr="00965BA2">
        <w:rPr>
          <w:rFonts w:asciiTheme="majorHAnsi" w:hAnsiTheme="majorHAnsi" w:cstheme="minorHAnsi"/>
          <w:bCs/>
          <w:lang w:eastAsia="ko-KR"/>
        </w:rPr>
        <w:t>Manager of PCREEE</w:t>
      </w:r>
    </w:p>
    <w:p w14:paraId="2EA88893" w14:textId="77777777" w:rsidR="009B3E54" w:rsidRPr="00965BA2" w:rsidRDefault="009B3E54" w:rsidP="009B3E54">
      <w:pPr>
        <w:spacing w:after="0"/>
        <w:rPr>
          <w:rFonts w:asciiTheme="majorHAnsi" w:hAnsiTheme="majorHAnsi" w:cstheme="minorHAnsi"/>
          <w:lang w:eastAsia="ko-KR"/>
        </w:rPr>
      </w:pPr>
      <w:r w:rsidRPr="00965BA2">
        <w:rPr>
          <w:rFonts w:asciiTheme="majorHAnsi" w:hAnsiTheme="majorHAnsi" w:cstheme="minorHAnsi"/>
          <w:lang w:eastAsia="ko-KR"/>
        </w:rPr>
        <w:t xml:space="preserve">Peceli Nakavulevu, </w:t>
      </w:r>
      <w:r w:rsidR="00965BA2" w:rsidRPr="00965BA2">
        <w:rPr>
          <w:rFonts w:asciiTheme="majorHAnsi" w:hAnsiTheme="majorHAnsi" w:cstheme="minorHAnsi"/>
          <w:bCs/>
          <w:lang w:eastAsia="ko-KR"/>
        </w:rPr>
        <w:t>Private Sector Industry Expert</w:t>
      </w:r>
      <w:r w:rsidR="00965BA2" w:rsidRPr="00965BA2">
        <w:rPr>
          <w:rFonts w:asciiTheme="majorHAnsi" w:hAnsiTheme="majorHAnsi" w:cstheme="minorHAnsi"/>
          <w:lang w:eastAsia="ko-KR"/>
        </w:rPr>
        <w:t xml:space="preserve">, </w:t>
      </w:r>
      <w:r w:rsidRPr="00965BA2">
        <w:rPr>
          <w:rFonts w:asciiTheme="majorHAnsi" w:hAnsiTheme="majorHAnsi" w:cstheme="minorHAnsi"/>
          <w:lang w:eastAsia="ko-KR"/>
        </w:rPr>
        <w:t>PCREEE</w:t>
      </w:r>
    </w:p>
    <w:p w14:paraId="128C3B75" w14:textId="77777777" w:rsidR="00385484" w:rsidRPr="00965BA2" w:rsidRDefault="009D6411" w:rsidP="009B3E54">
      <w:pPr>
        <w:spacing w:after="0"/>
        <w:rPr>
          <w:rFonts w:asciiTheme="majorHAnsi" w:hAnsiTheme="majorHAnsi" w:cstheme="minorHAnsi"/>
          <w:lang w:eastAsia="ko-KR"/>
        </w:rPr>
      </w:pPr>
      <w:r w:rsidRPr="00965BA2">
        <w:rPr>
          <w:rFonts w:asciiTheme="majorHAnsi" w:hAnsiTheme="majorHAnsi" w:cstheme="minorHAnsi"/>
          <w:lang w:eastAsia="ko-KR"/>
        </w:rPr>
        <w:t xml:space="preserve">Sione Misi, </w:t>
      </w:r>
      <w:r w:rsidR="00965BA2" w:rsidRPr="00965BA2">
        <w:rPr>
          <w:rFonts w:asciiTheme="majorHAnsi" w:hAnsiTheme="majorHAnsi" w:cstheme="minorHAnsi" w:hint="eastAsia"/>
          <w:lang w:eastAsia="ko-KR"/>
        </w:rPr>
        <w:t>Energy Efficiency Officer</w:t>
      </w:r>
      <w:r w:rsidR="00965BA2" w:rsidRPr="00965BA2">
        <w:rPr>
          <w:rFonts w:asciiTheme="majorHAnsi" w:hAnsiTheme="majorHAnsi" w:cstheme="minorHAnsi"/>
          <w:lang w:eastAsia="ko-KR"/>
        </w:rPr>
        <w:t>,</w:t>
      </w:r>
      <w:r w:rsidR="00965BA2" w:rsidRPr="00965BA2">
        <w:rPr>
          <w:rFonts w:asciiTheme="majorHAnsi" w:hAnsiTheme="majorHAnsi" w:cstheme="minorHAnsi" w:hint="eastAsia"/>
          <w:lang w:eastAsia="ko-KR"/>
        </w:rPr>
        <w:t xml:space="preserve"> </w:t>
      </w:r>
      <w:r w:rsidRPr="00965BA2">
        <w:rPr>
          <w:rFonts w:asciiTheme="majorHAnsi" w:hAnsiTheme="majorHAnsi" w:cstheme="minorHAnsi" w:hint="eastAsia"/>
          <w:lang w:eastAsia="ko-KR"/>
        </w:rPr>
        <w:t>P</w:t>
      </w:r>
      <w:r w:rsidRPr="00965BA2">
        <w:rPr>
          <w:rFonts w:asciiTheme="majorHAnsi" w:hAnsiTheme="majorHAnsi" w:cstheme="minorHAnsi"/>
          <w:lang w:eastAsia="ko-KR"/>
        </w:rPr>
        <w:t>CREEE</w:t>
      </w:r>
    </w:p>
    <w:p w14:paraId="28D1B8FE" w14:textId="77777777" w:rsidR="00315A30" w:rsidRDefault="00315A30" w:rsidP="00315A30">
      <w:pPr>
        <w:spacing w:after="0"/>
        <w:rPr>
          <w:rFonts w:asciiTheme="majorHAnsi" w:eastAsia="Times New Roman" w:hAnsiTheme="majorHAnsi" w:cstheme="minorHAnsi"/>
        </w:rPr>
      </w:pPr>
      <w:r w:rsidRPr="00385484">
        <w:rPr>
          <w:rFonts w:asciiTheme="majorHAnsi" w:eastAsia="Times New Roman" w:hAnsiTheme="majorHAnsi" w:cstheme="minorHAnsi" w:hint="eastAsia"/>
        </w:rPr>
        <w:t>Chunsuk Byun, Director, Korea Energy Agency</w:t>
      </w:r>
    </w:p>
    <w:p w14:paraId="10B2B8AD" w14:textId="77777777" w:rsidR="00385484" w:rsidRPr="00385484" w:rsidRDefault="009615AE" w:rsidP="00315A30">
      <w:pPr>
        <w:spacing w:after="0"/>
        <w:rPr>
          <w:rFonts w:asciiTheme="majorHAnsi" w:eastAsia="Times New Roman" w:hAnsiTheme="majorHAnsi" w:cstheme="minorHAnsi"/>
        </w:rPr>
      </w:pPr>
      <w:r w:rsidRPr="009615AE">
        <w:rPr>
          <w:rFonts w:asciiTheme="majorHAnsi" w:eastAsia="Times New Roman" w:hAnsiTheme="majorHAnsi" w:cstheme="minorHAnsi" w:hint="eastAsia"/>
        </w:rPr>
        <w:t>Y</w:t>
      </w:r>
      <w:r w:rsidRPr="009615AE">
        <w:rPr>
          <w:rFonts w:asciiTheme="majorHAnsi" w:eastAsia="Times New Roman" w:hAnsiTheme="majorHAnsi" w:cstheme="minorHAnsi"/>
        </w:rPr>
        <w:t>ulim Choi, Program Manager, Korea Energy Agency</w:t>
      </w:r>
    </w:p>
    <w:p w14:paraId="33637481" w14:textId="77777777" w:rsidR="00315A30" w:rsidRPr="00385484" w:rsidRDefault="00315A30" w:rsidP="00315A30">
      <w:pPr>
        <w:spacing w:after="0"/>
        <w:rPr>
          <w:rFonts w:asciiTheme="majorHAnsi" w:eastAsia="Times New Roman" w:hAnsiTheme="majorHAnsi" w:cstheme="minorHAnsi"/>
        </w:rPr>
      </w:pPr>
      <w:r w:rsidRPr="00385484">
        <w:rPr>
          <w:rFonts w:asciiTheme="majorHAnsi" w:eastAsia="Times New Roman" w:hAnsiTheme="majorHAnsi" w:cstheme="minorHAnsi" w:hint="eastAsia"/>
        </w:rPr>
        <w:t>Sunghee Park, Vice President, Woojin IS</w:t>
      </w:r>
    </w:p>
    <w:p w14:paraId="0979406C" w14:textId="77777777" w:rsidR="00315A30" w:rsidRPr="00385484" w:rsidRDefault="00315A30" w:rsidP="00315A30">
      <w:pPr>
        <w:spacing w:after="0"/>
        <w:rPr>
          <w:rFonts w:asciiTheme="majorHAnsi" w:eastAsia="Times New Roman" w:hAnsiTheme="majorHAnsi" w:cstheme="minorHAnsi"/>
        </w:rPr>
      </w:pPr>
      <w:r w:rsidRPr="00385484">
        <w:rPr>
          <w:rFonts w:asciiTheme="majorHAnsi" w:eastAsia="Times New Roman" w:hAnsiTheme="majorHAnsi" w:cstheme="minorHAnsi" w:hint="eastAsia"/>
        </w:rPr>
        <w:t>Huichan Yoon, Engineer, Woojin IS</w:t>
      </w:r>
    </w:p>
    <w:p w14:paraId="0BA9349F" w14:textId="77777777" w:rsidR="00315A30" w:rsidRPr="00385484" w:rsidRDefault="00315A30" w:rsidP="00315A30">
      <w:pPr>
        <w:spacing w:after="0"/>
        <w:rPr>
          <w:rFonts w:asciiTheme="majorHAnsi" w:eastAsia="Times New Roman" w:hAnsiTheme="majorHAnsi" w:cstheme="minorHAnsi"/>
        </w:rPr>
      </w:pPr>
      <w:r w:rsidRPr="00385484">
        <w:rPr>
          <w:rFonts w:asciiTheme="majorHAnsi" w:eastAsia="Times New Roman" w:hAnsiTheme="majorHAnsi" w:cstheme="minorHAnsi" w:hint="eastAsia"/>
        </w:rPr>
        <w:t xml:space="preserve">Jung Il Seo, CEO, Anygate Co., Ltd. </w:t>
      </w:r>
    </w:p>
    <w:p w14:paraId="755472E1" w14:textId="77777777" w:rsidR="00541FF1" w:rsidRDefault="00315A30" w:rsidP="00315A30">
      <w:pPr>
        <w:spacing w:after="0"/>
        <w:rPr>
          <w:rFonts w:asciiTheme="majorHAnsi" w:eastAsia="Times New Roman" w:hAnsiTheme="majorHAnsi" w:cstheme="minorHAnsi"/>
        </w:rPr>
      </w:pPr>
      <w:r w:rsidRPr="00385484">
        <w:rPr>
          <w:rFonts w:asciiTheme="majorHAnsi" w:eastAsia="Times New Roman" w:hAnsiTheme="majorHAnsi" w:cstheme="minorHAnsi" w:hint="eastAsia"/>
        </w:rPr>
        <w:t>Junwoo Ryu, CTO, GridWiz</w:t>
      </w:r>
    </w:p>
    <w:p w14:paraId="43C807A4" w14:textId="77777777" w:rsidR="00541FF1" w:rsidRDefault="00541FF1" w:rsidP="00315A30">
      <w:pPr>
        <w:spacing w:after="0"/>
        <w:rPr>
          <w:rFonts w:asciiTheme="majorHAnsi" w:eastAsia="Times New Roman" w:hAnsiTheme="majorHAnsi" w:cstheme="minorHAnsi"/>
        </w:rPr>
      </w:pPr>
    </w:p>
    <w:p w14:paraId="6BD9F99D" w14:textId="77777777" w:rsidR="00911353" w:rsidRDefault="00911353" w:rsidP="00315A30">
      <w:pPr>
        <w:spacing w:after="0"/>
        <w:rPr>
          <w:rFonts w:asciiTheme="majorHAnsi" w:eastAsia="Times New Roman" w:hAnsiTheme="majorHAnsi" w:cstheme="minorHAnsi"/>
        </w:rPr>
      </w:pPr>
    </w:p>
    <w:p w14:paraId="2449F07A" w14:textId="77777777" w:rsidR="008B16AE" w:rsidRDefault="008B16AE" w:rsidP="00315A30">
      <w:pPr>
        <w:spacing w:after="0"/>
        <w:rPr>
          <w:rFonts w:ascii="Malgun Gothic" w:eastAsia="Malgun Gothic" w:hAnsi="Malgun Gothic"/>
          <w:color w:val="212121"/>
          <w:sz w:val="27"/>
          <w:szCs w:val="27"/>
          <w:shd w:val="clear" w:color="auto" w:fill="FFFFFF"/>
        </w:rPr>
      </w:pPr>
    </w:p>
    <w:p w14:paraId="439B3649" w14:textId="77777777" w:rsidR="00215803" w:rsidRDefault="00215803" w:rsidP="00315A30">
      <w:pPr>
        <w:spacing w:after="0"/>
        <w:rPr>
          <w:rFonts w:asciiTheme="majorHAnsi" w:eastAsia="Times New Roman" w:hAnsiTheme="majorHAnsi" w:cstheme="minorHAnsi"/>
        </w:rPr>
      </w:pPr>
    </w:p>
    <w:p w14:paraId="347E70AD" w14:textId="77777777" w:rsidR="008B16AE" w:rsidRDefault="008B16AE" w:rsidP="00315A30">
      <w:pPr>
        <w:spacing w:after="0"/>
        <w:rPr>
          <w:rFonts w:asciiTheme="majorHAnsi" w:eastAsia="Times New Roman" w:hAnsiTheme="majorHAnsi" w:cstheme="minorHAnsi"/>
        </w:rPr>
      </w:pPr>
    </w:p>
    <w:p w14:paraId="71B574BC" w14:textId="77777777" w:rsidR="00541FF1" w:rsidRPr="00F74076" w:rsidRDefault="00541FF1" w:rsidP="00315A30">
      <w:pPr>
        <w:spacing w:after="0"/>
        <w:rPr>
          <w:rFonts w:asciiTheme="majorHAnsi" w:eastAsia="Times New Roman" w:hAnsiTheme="majorHAnsi" w:cstheme="minorHAnsi"/>
        </w:rPr>
        <w:sectPr w:rsidR="00541FF1" w:rsidRPr="00F74076" w:rsidSect="00F066C8">
          <w:footerReference w:type="default" r:id="rId44"/>
          <w:pgSz w:w="11906" w:h="16838" w:code="9"/>
          <w:pgMar w:top="1701" w:right="1440" w:bottom="1440" w:left="1440" w:header="851" w:footer="992" w:gutter="0"/>
          <w:pgNumType w:start="1"/>
          <w:cols w:space="720"/>
          <w:titlePg/>
          <w:docGrid w:linePitch="299"/>
        </w:sectPr>
      </w:pPr>
      <w:r>
        <w:rPr>
          <w:rFonts w:asciiTheme="majorHAnsi" w:eastAsia="Times New Roman" w:hAnsiTheme="majorHAnsi" w:cstheme="minorHAnsi"/>
        </w:rPr>
        <w:t xml:space="preserve">With Special Thanks to all of those who took time from their busy </w:t>
      </w:r>
      <w:r w:rsidR="008B16AE">
        <w:rPr>
          <w:rFonts w:asciiTheme="majorHAnsi" w:eastAsia="Times New Roman" w:hAnsiTheme="majorHAnsi" w:cstheme="minorHAnsi"/>
        </w:rPr>
        <w:t>schedules</w:t>
      </w:r>
      <w:r>
        <w:rPr>
          <w:rFonts w:asciiTheme="majorHAnsi" w:eastAsia="Times New Roman" w:hAnsiTheme="majorHAnsi" w:cstheme="minorHAnsi"/>
        </w:rPr>
        <w:t xml:space="preserve"> to answer questions concerning the Market and Energy environment in the South Pacific, this report could not have been completed without your input. </w:t>
      </w:r>
    </w:p>
    <w:p w14:paraId="594C52F8" w14:textId="42D16501" w:rsidR="007D68CE" w:rsidRDefault="00FE5B56">
      <w:pPr>
        <w:pStyle w:val="Heading1"/>
        <w:spacing w:after="240"/>
      </w:pPr>
      <w:bookmarkStart w:id="1755" w:name="_Toc521422871"/>
      <w:bookmarkStart w:id="1756" w:name="_Toc521926951"/>
      <w:r>
        <w:lastRenderedPageBreak/>
        <w:t xml:space="preserve">Annex </w:t>
      </w:r>
      <w:r w:rsidR="004A3CD4">
        <w:t>I  Market</w:t>
      </w:r>
      <w:r w:rsidR="008F08AB" w:rsidRPr="008F08AB">
        <w:t xml:space="preserve"> Assessment Questionnaire(s)</w:t>
      </w:r>
      <w:bookmarkEnd w:id="1755"/>
      <w:bookmarkEnd w:id="1756"/>
    </w:p>
    <w:p w14:paraId="6017EBE7" w14:textId="77777777" w:rsidR="007D68CE" w:rsidRDefault="007D68CE">
      <w:pPr>
        <w:rPr>
          <w:rFonts w:asciiTheme="majorHAnsi" w:hAnsiTheme="majorHAnsi"/>
          <w:b/>
          <w:lang w:val="fr-FR"/>
        </w:rPr>
      </w:pPr>
    </w:p>
    <w:tbl>
      <w:tblPr>
        <w:tblStyle w:val="61"/>
        <w:tblpPr w:leftFromText="180" w:rightFromText="180" w:vertAnchor="text" w:tblpXSpec="center" w:tblpY="1"/>
        <w:tblW w:w="8729" w:type="dxa"/>
        <w:tblLayout w:type="fixed"/>
        <w:tblLook w:val="0600" w:firstRow="0" w:lastRow="0" w:firstColumn="0" w:lastColumn="0" w:noHBand="1" w:noVBand="1"/>
      </w:tblPr>
      <w:tblGrid>
        <w:gridCol w:w="2025"/>
        <w:gridCol w:w="4206"/>
        <w:gridCol w:w="2498"/>
      </w:tblGrid>
      <w:tr w:rsidR="0064586D" w:rsidRPr="00D85897" w14:paraId="204F1B6B" w14:textId="77777777" w:rsidTr="00911D75">
        <w:trPr>
          <w:trHeight w:val="445"/>
        </w:trPr>
        <w:tc>
          <w:tcPr>
            <w:tcW w:w="2025" w:type="dxa"/>
          </w:tcPr>
          <w:p w14:paraId="10C1E7C5" w14:textId="77777777" w:rsidR="0064586D" w:rsidRPr="001115B2" w:rsidRDefault="0064586D" w:rsidP="001115B2">
            <w:pPr>
              <w:jc w:val="center"/>
              <w:rPr>
                <w:b/>
              </w:rPr>
            </w:pPr>
            <w:r w:rsidRPr="001115B2">
              <w:rPr>
                <w:b/>
              </w:rPr>
              <w:t>Subject</w:t>
            </w:r>
          </w:p>
        </w:tc>
        <w:tc>
          <w:tcPr>
            <w:tcW w:w="4206" w:type="dxa"/>
          </w:tcPr>
          <w:p w14:paraId="79E524CA" w14:textId="77777777" w:rsidR="0064586D" w:rsidRPr="001115B2" w:rsidRDefault="0064586D" w:rsidP="001115B2">
            <w:pPr>
              <w:jc w:val="center"/>
              <w:rPr>
                <w:b/>
              </w:rPr>
            </w:pPr>
            <w:r w:rsidRPr="001115B2">
              <w:rPr>
                <w:b/>
              </w:rPr>
              <w:t>Questionnaire</w:t>
            </w:r>
          </w:p>
        </w:tc>
        <w:tc>
          <w:tcPr>
            <w:tcW w:w="2498" w:type="dxa"/>
          </w:tcPr>
          <w:p w14:paraId="66C14A5F" w14:textId="77777777" w:rsidR="0064586D" w:rsidRPr="001115B2" w:rsidRDefault="0064586D" w:rsidP="001115B2">
            <w:pPr>
              <w:jc w:val="center"/>
              <w:rPr>
                <w:b/>
              </w:rPr>
            </w:pPr>
            <w:r w:rsidRPr="001115B2">
              <w:rPr>
                <w:b/>
              </w:rPr>
              <w:t>Expected Outcome</w:t>
            </w:r>
          </w:p>
        </w:tc>
      </w:tr>
      <w:tr w:rsidR="0064586D" w:rsidRPr="00D85897" w14:paraId="285EFE69" w14:textId="77777777" w:rsidTr="00911D75">
        <w:trPr>
          <w:trHeight w:val="2640"/>
        </w:trPr>
        <w:tc>
          <w:tcPr>
            <w:tcW w:w="2025" w:type="dxa"/>
          </w:tcPr>
          <w:p w14:paraId="15DBA9D8" w14:textId="77777777" w:rsidR="0064586D" w:rsidRPr="001115B2" w:rsidRDefault="0064586D" w:rsidP="0064586D">
            <w:pPr>
              <w:rPr>
                <w:b/>
                <w:szCs w:val="20"/>
              </w:rPr>
            </w:pPr>
            <w:r w:rsidRPr="001115B2">
              <w:rPr>
                <w:b/>
                <w:szCs w:val="20"/>
              </w:rPr>
              <w:t>Policy &amp; Regulat</w:t>
            </w:r>
            <w:r w:rsidR="00D16A83" w:rsidRPr="001115B2">
              <w:rPr>
                <w:b/>
                <w:szCs w:val="20"/>
              </w:rPr>
              <w:t>ion</w:t>
            </w:r>
          </w:p>
        </w:tc>
        <w:tc>
          <w:tcPr>
            <w:tcW w:w="4206" w:type="dxa"/>
          </w:tcPr>
          <w:p w14:paraId="270F925F" w14:textId="77777777" w:rsidR="0064586D" w:rsidRPr="00AA039C" w:rsidRDefault="0064586D" w:rsidP="0064586D">
            <w:pPr>
              <w:rPr>
                <w:sz w:val="20"/>
                <w:szCs w:val="20"/>
              </w:rPr>
            </w:pPr>
            <w:r w:rsidRPr="00AA039C">
              <w:rPr>
                <w:sz w:val="20"/>
                <w:szCs w:val="20"/>
              </w:rPr>
              <w:t>What RE policies are currently in effect in the PICTs?</w:t>
            </w:r>
          </w:p>
          <w:p w14:paraId="1B6F0441" w14:textId="77777777" w:rsidR="0064586D" w:rsidRPr="00AA039C" w:rsidRDefault="0064586D" w:rsidP="0064586D">
            <w:pPr>
              <w:rPr>
                <w:sz w:val="20"/>
                <w:szCs w:val="20"/>
              </w:rPr>
            </w:pPr>
            <w:r w:rsidRPr="00AA039C">
              <w:rPr>
                <w:sz w:val="20"/>
                <w:szCs w:val="20"/>
              </w:rPr>
              <w:t>Which related regulations and incentives to mini-grid development can be included?</w:t>
            </w:r>
          </w:p>
          <w:p w14:paraId="0D02FEDE" w14:textId="77777777" w:rsidR="0064586D" w:rsidRPr="00AA039C" w:rsidRDefault="0064586D" w:rsidP="0064586D">
            <w:pPr>
              <w:rPr>
                <w:sz w:val="20"/>
                <w:szCs w:val="20"/>
              </w:rPr>
            </w:pPr>
            <w:r w:rsidRPr="00AA039C">
              <w:rPr>
                <w:sz w:val="20"/>
                <w:szCs w:val="20"/>
              </w:rPr>
              <w:t>Major policy challenges in mini-grid project development.</w:t>
            </w:r>
          </w:p>
          <w:p w14:paraId="46F8488A" w14:textId="77777777" w:rsidR="0064586D" w:rsidRPr="00AA039C" w:rsidRDefault="0064586D" w:rsidP="0064586D">
            <w:pPr>
              <w:rPr>
                <w:sz w:val="20"/>
                <w:szCs w:val="20"/>
              </w:rPr>
            </w:pPr>
            <w:r w:rsidRPr="00AA039C">
              <w:rPr>
                <w:sz w:val="20"/>
                <w:szCs w:val="20"/>
              </w:rPr>
              <w:t>Who are the key stakeholders and decision-makers in individual PICTs?</w:t>
            </w:r>
          </w:p>
          <w:p w14:paraId="3E03B152" w14:textId="77777777" w:rsidR="0064586D" w:rsidRPr="00AA039C" w:rsidRDefault="0064586D" w:rsidP="0064586D">
            <w:pPr>
              <w:rPr>
                <w:sz w:val="20"/>
                <w:szCs w:val="20"/>
              </w:rPr>
            </w:pPr>
            <w:r w:rsidRPr="00AA039C">
              <w:rPr>
                <w:sz w:val="20"/>
                <w:szCs w:val="20"/>
              </w:rPr>
              <w:t>What is the energy policy in the PICTs?</w:t>
            </w:r>
          </w:p>
        </w:tc>
        <w:tc>
          <w:tcPr>
            <w:tcW w:w="2498" w:type="dxa"/>
          </w:tcPr>
          <w:p w14:paraId="2EB672CD" w14:textId="77777777" w:rsidR="0064586D" w:rsidRPr="00AA039C" w:rsidRDefault="0064586D" w:rsidP="0064586D">
            <w:pPr>
              <w:rPr>
                <w:sz w:val="20"/>
                <w:szCs w:val="20"/>
              </w:rPr>
            </w:pPr>
            <w:r w:rsidRPr="00AA039C">
              <w:rPr>
                <w:sz w:val="20"/>
                <w:szCs w:val="20"/>
              </w:rPr>
              <w:t>Concrete recommendations for institutional improvement including the development of the mini-grid market at the government level</w:t>
            </w:r>
          </w:p>
        </w:tc>
      </w:tr>
      <w:tr w:rsidR="0064586D" w:rsidRPr="00D85897" w14:paraId="15EFB063" w14:textId="77777777" w:rsidTr="00911D75">
        <w:trPr>
          <w:trHeight w:val="1886"/>
        </w:trPr>
        <w:tc>
          <w:tcPr>
            <w:tcW w:w="2025" w:type="dxa"/>
          </w:tcPr>
          <w:p w14:paraId="5F52D71D" w14:textId="77777777" w:rsidR="0064586D" w:rsidRPr="001115B2" w:rsidRDefault="0064586D" w:rsidP="0064586D">
            <w:pPr>
              <w:rPr>
                <w:b/>
                <w:szCs w:val="20"/>
              </w:rPr>
            </w:pPr>
            <w:r w:rsidRPr="001115B2">
              <w:rPr>
                <w:b/>
                <w:szCs w:val="20"/>
              </w:rPr>
              <w:t>Renewable Energy Technology</w:t>
            </w:r>
          </w:p>
        </w:tc>
        <w:tc>
          <w:tcPr>
            <w:tcW w:w="4206" w:type="dxa"/>
          </w:tcPr>
          <w:p w14:paraId="08134CA1" w14:textId="77777777" w:rsidR="0064586D" w:rsidRPr="00AA039C" w:rsidRDefault="0064586D" w:rsidP="0064586D">
            <w:pPr>
              <w:rPr>
                <w:sz w:val="20"/>
                <w:szCs w:val="20"/>
              </w:rPr>
            </w:pPr>
            <w:r w:rsidRPr="00AA039C">
              <w:rPr>
                <w:sz w:val="20"/>
                <w:szCs w:val="20"/>
              </w:rPr>
              <w:t>What are the key energy technologies to be adopted?</w:t>
            </w:r>
          </w:p>
          <w:p w14:paraId="676F6ED7" w14:textId="77777777" w:rsidR="0064586D" w:rsidRPr="00AA039C" w:rsidRDefault="0064586D" w:rsidP="0064586D">
            <w:pPr>
              <w:rPr>
                <w:sz w:val="20"/>
                <w:szCs w:val="20"/>
              </w:rPr>
            </w:pPr>
            <w:r w:rsidRPr="00AA039C">
              <w:rPr>
                <w:sz w:val="20"/>
                <w:szCs w:val="20"/>
              </w:rPr>
              <w:t>What is the accessibility to key technologies?</w:t>
            </w:r>
          </w:p>
          <w:p w14:paraId="38FC0A58" w14:textId="77777777" w:rsidR="0064586D" w:rsidRPr="00AA039C" w:rsidRDefault="0064586D" w:rsidP="0064586D">
            <w:pPr>
              <w:rPr>
                <w:sz w:val="20"/>
                <w:szCs w:val="20"/>
              </w:rPr>
            </w:pPr>
            <w:r w:rsidRPr="00AA039C">
              <w:rPr>
                <w:sz w:val="20"/>
                <w:szCs w:val="20"/>
              </w:rPr>
              <w:t xml:space="preserve">What are the major challenges or hurdles to wide-application of key renewable energy technologies: cost, sourcing channel, and local industrial capacity? </w:t>
            </w:r>
          </w:p>
        </w:tc>
        <w:tc>
          <w:tcPr>
            <w:tcW w:w="2498" w:type="dxa"/>
          </w:tcPr>
          <w:p w14:paraId="38259C73" w14:textId="77777777" w:rsidR="0064586D" w:rsidRPr="00AA039C" w:rsidRDefault="0064586D" w:rsidP="0064586D">
            <w:pPr>
              <w:rPr>
                <w:sz w:val="20"/>
                <w:szCs w:val="20"/>
              </w:rPr>
            </w:pPr>
            <w:r w:rsidRPr="00AA039C">
              <w:rPr>
                <w:sz w:val="20"/>
                <w:szCs w:val="20"/>
              </w:rPr>
              <w:t>Assessment of availability and accessibility of key renewable energy technologies</w:t>
            </w:r>
            <w:r w:rsidR="009D2B90">
              <w:rPr>
                <w:sz w:val="20"/>
                <w:szCs w:val="20"/>
              </w:rPr>
              <w:t xml:space="preserve"> and what is the current capacity to maintain such technology?</w:t>
            </w:r>
          </w:p>
        </w:tc>
      </w:tr>
      <w:tr w:rsidR="0064586D" w:rsidRPr="00D85897" w14:paraId="07FEAD27" w14:textId="77777777" w:rsidTr="00911D75">
        <w:trPr>
          <w:trHeight w:val="1222"/>
        </w:trPr>
        <w:tc>
          <w:tcPr>
            <w:tcW w:w="2025" w:type="dxa"/>
          </w:tcPr>
          <w:p w14:paraId="274E79D1" w14:textId="77777777" w:rsidR="0064586D" w:rsidRPr="001115B2" w:rsidRDefault="0064586D" w:rsidP="0064586D">
            <w:pPr>
              <w:rPr>
                <w:b/>
                <w:szCs w:val="20"/>
              </w:rPr>
            </w:pPr>
            <w:r w:rsidRPr="001115B2">
              <w:rPr>
                <w:b/>
                <w:szCs w:val="20"/>
              </w:rPr>
              <w:t>Financing</w:t>
            </w:r>
          </w:p>
        </w:tc>
        <w:tc>
          <w:tcPr>
            <w:tcW w:w="4206" w:type="dxa"/>
          </w:tcPr>
          <w:p w14:paraId="08A41514" w14:textId="77777777" w:rsidR="0064586D" w:rsidRPr="00AA039C" w:rsidRDefault="0064586D" w:rsidP="0064586D">
            <w:pPr>
              <w:rPr>
                <w:sz w:val="20"/>
                <w:szCs w:val="20"/>
              </w:rPr>
            </w:pPr>
            <w:r w:rsidRPr="00AA039C">
              <w:rPr>
                <w:sz w:val="20"/>
                <w:szCs w:val="20"/>
              </w:rPr>
              <w:t>Which types of financing models can be applied to mini-grid projects?</w:t>
            </w:r>
          </w:p>
          <w:p w14:paraId="19C9650D" w14:textId="77777777" w:rsidR="0064586D" w:rsidRPr="00AA039C" w:rsidRDefault="0064586D" w:rsidP="0064586D">
            <w:pPr>
              <w:rPr>
                <w:sz w:val="20"/>
                <w:szCs w:val="20"/>
              </w:rPr>
            </w:pPr>
            <w:r w:rsidRPr="00AA039C">
              <w:rPr>
                <w:sz w:val="20"/>
                <w:szCs w:val="20"/>
              </w:rPr>
              <w:t>What is the available source of funds; private and public?</w:t>
            </w:r>
          </w:p>
          <w:p w14:paraId="5E3673D2" w14:textId="77777777" w:rsidR="0064586D" w:rsidRPr="00AA039C" w:rsidRDefault="0064586D" w:rsidP="0064586D">
            <w:pPr>
              <w:rPr>
                <w:sz w:val="20"/>
                <w:szCs w:val="20"/>
              </w:rPr>
            </w:pPr>
            <w:r w:rsidRPr="00AA039C">
              <w:rPr>
                <w:sz w:val="20"/>
                <w:szCs w:val="20"/>
              </w:rPr>
              <w:t>How can gaps between funding needs and availability be addressed?</w:t>
            </w:r>
          </w:p>
        </w:tc>
        <w:tc>
          <w:tcPr>
            <w:tcW w:w="2498" w:type="dxa"/>
          </w:tcPr>
          <w:p w14:paraId="6A061FCB" w14:textId="77777777" w:rsidR="0064586D" w:rsidRPr="00AA039C" w:rsidRDefault="0064586D" w:rsidP="0064586D">
            <w:pPr>
              <w:rPr>
                <w:sz w:val="20"/>
                <w:szCs w:val="20"/>
              </w:rPr>
            </w:pPr>
            <w:r w:rsidRPr="00AA039C">
              <w:rPr>
                <w:sz w:val="20"/>
                <w:szCs w:val="20"/>
              </w:rPr>
              <w:t xml:space="preserve">Identification of financial needs, appropriate financing model, and strategy of mini-grid financing </w:t>
            </w:r>
          </w:p>
        </w:tc>
      </w:tr>
      <w:tr w:rsidR="0064586D" w:rsidRPr="00D85897" w14:paraId="74D94E2F" w14:textId="77777777" w:rsidTr="00911D75">
        <w:trPr>
          <w:trHeight w:val="2394"/>
        </w:trPr>
        <w:tc>
          <w:tcPr>
            <w:tcW w:w="2025" w:type="dxa"/>
          </w:tcPr>
          <w:p w14:paraId="5045750D" w14:textId="77777777" w:rsidR="0064586D" w:rsidRPr="001115B2" w:rsidRDefault="0064586D" w:rsidP="0064586D">
            <w:pPr>
              <w:rPr>
                <w:b/>
                <w:szCs w:val="20"/>
              </w:rPr>
            </w:pPr>
            <w:r w:rsidRPr="001115B2">
              <w:rPr>
                <w:b/>
                <w:szCs w:val="20"/>
              </w:rPr>
              <w:t>Local Industry</w:t>
            </w:r>
          </w:p>
        </w:tc>
        <w:tc>
          <w:tcPr>
            <w:tcW w:w="4206" w:type="dxa"/>
          </w:tcPr>
          <w:p w14:paraId="13A8634B" w14:textId="77777777" w:rsidR="0064586D" w:rsidRPr="00AA039C" w:rsidRDefault="0064586D" w:rsidP="0064586D">
            <w:pPr>
              <w:rPr>
                <w:sz w:val="20"/>
                <w:szCs w:val="20"/>
              </w:rPr>
            </w:pPr>
            <w:r w:rsidRPr="00AA039C">
              <w:rPr>
                <w:sz w:val="20"/>
                <w:szCs w:val="20"/>
              </w:rPr>
              <w:t>What is the local capacity to develop mini-grid projects?</w:t>
            </w:r>
          </w:p>
          <w:p w14:paraId="3DF5F97B" w14:textId="77777777" w:rsidR="0064586D" w:rsidRPr="00AA039C" w:rsidRDefault="0064586D" w:rsidP="0064586D">
            <w:pPr>
              <w:rPr>
                <w:sz w:val="20"/>
                <w:szCs w:val="20"/>
              </w:rPr>
            </w:pPr>
            <w:r w:rsidRPr="00AA039C">
              <w:rPr>
                <w:sz w:val="20"/>
                <w:szCs w:val="20"/>
              </w:rPr>
              <w:t>What are the expected roles and contributions of local players?</w:t>
            </w:r>
          </w:p>
          <w:p w14:paraId="2070B73B" w14:textId="77777777" w:rsidR="0064586D" w:rsidRPr="00AA039C" w:rsidRDefault="0064586D" w:rsidP="0064586D">
            <w:pPr>
              <w:rPr>
                <w:sz w:val="20"/>
                <w:szCs w:val="20"/>
              </w:rPr>
            </w:pPr>
            <w:r w:rsidRPr="00AA039C">
              <w:rPr>
                <w:sz w:val="20"/>
                <w:szCs w:val="20"/>
              </w:rPr>
              <w:t>What is the current regional plan for local industry building?</w:t>
            </w:r>
          </w:p>
          <w:p w14:paraId="1F321A38" w14:textId="77777777" w:rsidR="0064586D" w:rsidRPr="00AA039C" w:rsidRDefault="0064586D" w:rsidP="0064586D">
            <w:pPr>
              <w:rPr>
                <w:sz w:val="20"/>
                <w:szCs w:val="20"/>
              </w:rPr>
            </w:pPr>
            <w:r w:rsidRPr="00AA039C">
              <w:rPr>
                <w:sz w:val="20"/>
                <w:szCs w:val="20"/>
              </w:rPr>
              <w:t>How can hurdles to local players in taking active participation and contribution be addressed?</w:t>
            </w:r>
          </w:p>
        </w:tc>
        <w:tc>
          <w:tcPr>
            <w:tcW w:w="2498" w:type="dxa"/>
          </w:tcPr>
          <w:p w14:paraId="60248A44" w14:textId="77777777" w:rsidR="0064586D" w:rsidRPr="00AA039C" w:rsidRDefault="0064586D" w:rsidP="0064586D">
            <w:pPr>
              <w:rPr>
                <w:sz w:val="20"/>
                <w:szCs w:val="20"/>
              </w:rPr>
            </w:pPr>
            <w:r w:rsidRPr="00AA039C">
              <w:rPr>
                <w:sz w:val="20"/>
                <w:szCs w:val="20"/>
              </w:rPr>
              <w:t>Evaluation of current industrial capacity and challenges, and strategy for local industry building</w:t>
            </w:r>
          </w:p>
        </w:tc>
      </w:tr>
      <w:tr w:rsidR="0064586D" w:rsidRPr="00D85897" w14:paraId="57762E8A" w14:textId="77777777" w:rsidTr="00911D75">
        <w:trPr>
          <w:trHeight w:val="16"/>
        </w:trPr>
        <w:tc>
          <w:tcPr>
            <w:tcW w:w="2025" w:type="dxa"/>
          </w:tcPr>
          <w:p w14:paraId="4F99481A" w14:textId="77777777" w:rsidR="0064586D" w:rsidRPr="001115B2" w:rsidRDefault="0064586D" w:rsidP="0064586D">
            <w:pPr>
              <w:rPr>
                <w:b/>
                <w:szCs w:val="20"/>
              </w:rPr>
            </w:pPr>
            <w:r w:rsidRPr="001115B2">
              <w:rPr>
                <w:b/>
                <w:szCs w:val="20"/>
              </w:rPr>
              <w:t>Socio Economic Issues</w:t>
            </w:r>
          </w:p>
        </w:tc>
        <w:tc>
          <w:tcPr>
            <w:tcW w:w="4206" w:type="dxa"/>
          </w:tcPr>
          <w:p w14:paraId="466FDDFE" w14:textId="77777777" w:rsidR="0064586D" w:rsidRPr="00AA039C" w:rsidRDefault="0064586D" w:rsidP="0064586D">
            <w:pPr>
              <w:rPr>
                <w:sz w:val="20"/>
                <w:szCs w:val="20"/>
              </w:rPr>
            </w:pPr>
            <w:r w:rsidRPr="00AA039C">
              <w:rPr>
                <w:sz w:val="20"/>
                <w:szCs w:val="20"/>
              </w:rPr>
              <w:t>What are the socio-economic benefits of mini-grid projects?</w:t>
            </w:r>
          </w:p>
          <w:p w14:paraId="4CA43D3A" w14:textId="77777777" w:rsidR="0064586D" w:rsidRPr="00AA039C" w:rsidRDefault="0064586D" w:rsidP="0064586D">
            <w:pPr>
              <w:rPr>
                <w:sz w:val="20"/>
                <w:szCs w:val="20"/>
              </w:rPr>
            </w:pPr>
            <w:r w:rsidRPr="00AA039C">
              <w:rPr>
                <w:sz w:val="20"/>
                <w:szCs w:val="20"/>
              </w:rPr>
              <w:t>What is the current level of participation of the community in mini-grid projects?</w:t>
            </w:r>
          </w:p>
          <w:p w14:paraId="53CDBFBF" w14:textId="77777777" w:rsidR="0064586D" w:rsidRPr="00AA039C" w:rsidRDefault="0064586D" w:rsidP="0064586D">
            <w:pPr>
              <w:rPr>
                <w:sz w:val="20"/>
                <w:szCs w:val="20"/>
              </w:rPr>
            </w:pPr>
            <w:r w:rsidRPr="00AA039C">
              <w:rPr>
                <w:sz w:val="20"/>
                <w:szCs w:val="20"/>
              </w:rPr>
              <w:t>What are the challenges to sustainable community development through facilitation of community based mini-grid projects?</w:t>
            </w:r>
          </w:p>
        </w:tc>
        <w:tc>
          <w:tcPr>
            <w:tcW w:w="2498" w:type="dxa"/>
          </w:tcPr>
          <w:p w14:paraId="1741EEE3" w14:textId="77777777" w:rsidR="0064586D" w:rsidRPr="00AA039C" w:rsidRDefault="0064586D" w:rsidP="0064586D">
            <w:pPr>
              <w:rPr>
                <w:sz w:val="20"/>
                <w:szCs w:val="20"/>
              </w:rPr>
            </w:pPr>
            <w:r w:rsidRPr="00AA039C">
              <w:rPr>
                <w:sz w:val="20"/>
                <w:szCs w:val="20"/>
              </w:rPr>
              <w:t>Assessment of potential benefits of and challenges to community-based mini-grid projects, and recommendations for sustainable mini-grid project development and operation</w:t>
            </w:r>
          </w:p>
        </w:tc>
      </w:tr>
    </w:tbl>
    <w:p w14:paraId="6BE44730" w14:textId="77777777" w:rsidR="006C0306" w:rsidRDefault="00E35B5C" w:rsidP="00273716">
      <w:pPr>
        <w:pStyle w:val="Heading2"/>
        <w:rPr>
          <w:lang w:eastAsia="ko-KR"/>
        </w:rPr>
        <w:sectPr w:rsidR="006C0306" w:rsidSect="00091F9E">
          <w:pgSz w:w="11906" w:h="16838"/>
          <w:pgMar w:top="1701" w:right="1440" w:bottom="1440" w:left="1440" w:header="851" w:footer="992" w:gutter="0"/>
          <w:pgNumType w:start="1"/>
          <w:cols w:space="720"/>
          <w:docGrid w:linePitch="299"/>
        </w:sectPr>
      </w:pPr>
      <w:r>
        <w:rPr>
          <w:lang w:eastAsia="ko-KR"/>
        </w:rPr>
        <w:br w:type="page"/>
      </w:r>
    </w:p>
    <w:p w14:paraId="2F8BDB39" w14:textId="77777777" w:rsidR="002B515E" w:rsidRDefault="002B515E">
      <w:pPr>
        <w:pStyle w:val="Heading1"/>
        <w:spacing w:after="240"/>
      </w:pPr>
      <w:bookmarkStart w:id="1757" w:name="_Toc521926952"/>
      <w:bookmarkStart w:id="1758" w:name="_Toc521422872"/>
      <w:r>
        <w:lastRenderedPageBreak/>
        <w:t>A</w:t>
      </w:r>
      <w:r w:rsidR="009C4516">
        <w:t xml:space="preserve">nnex II </w:t>
      </w:r>
      <w:r w:rsidR="00F908D5">
        <w:t xml:space="preserve">Cases of </w:t>
      </w:r>
      <w:r w:rsidR="009C4516">
        <w:t xml:space="preserve">Mini-grids </w:t>
      </w:r>
      <w:r w:rsidR="00F908D5">
        <w:t>in Cook Islands and Tonga</w:t>
      </w:r>
      <w:bookmarkEnd w:id="1757"/>
      <w:r w:rsidR="009C4516">
        <w:t xml:space="preserve"> </w:t>
      </w:r>
    </w:p>
    <w:p w14:paraId="2365EB02" w14:textId="77777777" w:rsidR="00F12B61" w:rsidRDefault="00F12B61" w:rsidP="00F12B61">
      <w:pPr>
        <w:jc w:val="center"/>
        <w:rPr>
          <w:b/>
        </w:rPr>
      </w:pPr>
      <w:r w:rsidRPr="00F908D5">
        <w:rPr>
          <w:b/>
        </w:rPr>
        <w:t>[</w:t>
      </w:r>
      <w:r w:rsidRPr="00F908D5">
        <w:rPr>
          <w:rFonts w:hint="eastAsia"/>
          <w:b/>
        </w:rPr>
        <w:t>Energy Environment of Project Islands</w:t>
      </w:r>
      <w:r w:rsidRPr="00F908D5">
        <w:rPr>
          <w:b/>
        </w:rPr>
        <w:t xml:space="preserve"> in Cook Islands, 2012] </w:t>
      </w:r>
    </w:p>
    <w:tbl>
      <w:tblPr>
        <w:tblStyle w:val="TableGrid"/>
        <w:tblW w:w="0" w:type="auto"/>
        <w:jc w:val="center"/>
        <w:tblLook w:val="04A0" w:firstRow="1" w:lastRow="0" w:firstColumn="1" w:lastColumn="0" w:noHBand="0" w:noVBand="1"/>
      </w:tblPr>
      <w:tblGrid>
        <w:gridCol w:w="2025"/>
        <w:gridCol w:w="1244"/>
        <w:gridCol w:w="1244"/>
        <w:gridCol w:w="1244"/>
        <w:gridCol w:w="1246"/>
      </w:tblGrid>
      <w:tr w:rsidR="009C4516" w:rsidRPr="003D058E" w14:paraId="3F281663" w14:textId="77777777" w:rsidTr="008C4A59">
        <w:trPr>
          <w:trHeight w:val="297"/>
          <w:jc w:val="center"/>
        </w:trPr>
        <w:tc>
          <w:tcPr>
            <w:tcW w:w="2025" w:type="dxa"/>
            <w:hideMark/>
          </w:tcPr>
          <w:p w14:paraId="17F56247" w14:textId="77777777" w:rsidR="009C4516" w:rsidRPr="0034683D" w:rsidRDefault="009C4516" w:rsidP="00404375">
            <w:pPr>
              <w:jc w:val="both"/>
              <w:rPr>
                <w:sz w:val="18"/>
              </w:rPr>
            </w:pPr>
          </w:p>
        </w:tc>
        <w:tc>
          <w:tcPr>
            <w:tcW w:w="1244" w:type="dxa"/>
            <w:hideMark/>
          </w:tcPr>
          <w:p w14:paraId="3BC7FA43" w14:textId="77777777" w:rsidR="009C4516" w:rsidRPr="0034683D" w:rsidRDefault="009C4516" w:rsidP="00404375">
            <w:pPr>
              <w:jc w:val="both"/>
              <w:rPr>
                <w:sz w:val="18"/>
              </w:rPr>
            </w:pPr>
            <w:r w:rsidRPr="0034683D">
              <w:rPr>
                <w:sz w:val="18"/>
              </w:rPr>
              <w:t>Atiu</w:t>
            </w:r>
          </w:p>
        </w:tc>
        <w:tc>
          <w:tcPr>
            <w:tcW w:w="1244" w:type="dxa"/>
            <w:hideMark/>
          </w:tcPr>
          <w:p w14:paraId="01D8A639" w14:textId="77777777" w:rsidR="009C4516" w:rsidRPr="0034683D" w:rsidRDefault="009C4516" w:rsidP="00404375">
            <w:pPr>
              <w:jc w:val="both"/>
              <w:rPr>
                <w:sz w:val="18"/>
              </w:rPr>
            </w:pPr>
            <w:r w:rsidRPr="0034683D">
              <w:rPr>
                <w:sz w:val="18"/>
              </w:rPr>
              <w:t>Mangaia</w:t>
            </w:r>
          </w:p>
        </w:tc>
        <w:tc>
          <w:tcPr>
            <w:tcW w:w="1244" w:type="dxa"/>
            <w:hideMark/>
          </w:tcPr>
          <w:p w14:paraId="6F6D8FED" w14:textId="77777777" w:rsidR="009C4516" w:rsidRPr="0034683D" w:rsidRDefault="009C4516" w:rsidP="00404375">
            <w:pPr>
              <w:jc w:val="both"/>
              <w:rPr>
                <w:sz w:val="18"/>
              </w:rPr>
            </w:pPr>
            <w:r w:rsidRPr="0034683D">
              <w:rPr>
                <w:sz w:val="18"/>
              </w:rPr>
              <w:t>Mauke</w:t>
            </w:r>
          </w:p>
        </w:tc>
        <w:tc>
          <w:tcPr>
            <w:tcW w:w="1246" w:type="dxa"/>
            <w:hideMark/>
          </w:tcPr>
          <w:p w14:paraId="59377248" w14:textId="77777777" w:rsidR="009C4516" w:rsidRPr="0034683D" w:rsidRDefault="009C4516" w:rsidP="00404375">
            <w:pPr>
              <w:jc w:val="both"/>
              <w:rPr>
                <w:sz w:val="18"/>
              </w:rPr>
            </w:pPr>
            <w:r w:rsidRPr="0034683D">
              <w:rPr>
                <w:sz w:val="18"/>
              </w:rPr>
              <w:t>Mitiaro</w:t>
            </w:r>
          </w:p>
        </w:tc>
      </w:tr>
      <w:tr w:rsidR="009C4516" w:rsidRPr="003D058E" w14:paraId="37F6F7A7" w14:textId="77777777" w:rsidTr="008C4A59">
        <w:trPr>
          <w:trHeight w:val="297"/>
          <w:jc w:val="center"/>
        </w:trPr>
        <w:tc>
          <w:tcPr>
            <w:tcW w:w="2025" w:type="dxa"/>
            <w:hideMark/>
          </w:tcPr>
          <w:p w14:paraId="7FEFB2D2" w14:textId="77777777" w:rsidR="009C4516" w:rsidRPr="0034683D" w:rsidRDefault="009C4516" w:rsidP="00404375">
            <w:pPr>
              <w:jc w:val="both"/>
              <w:rPr>
                <w:sz w:val="18"/>
              </w:rPr>
            </w:pPr>
            <w:r w:rsidRPr="0034683D">
              <w:rPr>
                <w:sz w:val="18"/>
              </w:rPr>
              <w:t>Annual</w:t>
            </w:r>
            <w:r w:rsidRPr="0034683D">
              <w:rPr>
                <w:rFonts w:hint="eastAsia"/>
                <w:sz w:val="18"/>
              </w:rPr>
              <w:t xml:space="preserve"> Demand</w:t>
            </w:r>
          </w:p>
        </w:tc>
        <w:tc>
          <w:tcPr>
            <w:tcW w:w="1244" w:type="dxa"/>
            <w:hideMark/>
          </w:tcPr>
          <w:p w14:paraId="29AC20D8" w14:textId="77777777" w:rsidR="009C4516" w:rsidRPr="0034683D" w:rsidRDefault="009C4516" w:rsidP="00404375">
            <w:pPr>
              <w:jc w:val="both"/>
              <w:rPr>
                <w:sz w:val="18"/>
              </w:rPr>
            </w:pPr>
            <w:r w:rsidRPr="0034683D">
              <w:rPr>
                <w:sz w:val="18"/>
              </w:rPr>
              <w:t>382MWh</w:t>
            </w:r>
          </w:p>
        </w:tc>
        <w:tc>
          <w:tcPr>
            <w:tcW w:w="1244" w:type="dxa"/>
            <w:hideMark/>
          </w:tcPr>
          <w:p w14:paraId="4B74D05D" w14:textId="77777777" w:rsidR="009C4516" w:rsidRPr="0034683D" w:rsidRDefault="009C4516" w:rsidP="00404375">
            <w:pPr>
              <w:jc w:val="both"/>
              <w:rPr>
                <w:sz w:val="18"/>
              </w:rPr>
            </w:pPr>
            <w:r w:rsidRPr="0034683D">
              <w:rPr>
                <w:sz w:val="18"/>
              </w:rPr>
              <w:t>454MWh</w:t>
            </w:r>
          </w:p>
        </w:tc>
        <w:tc>
          <w:tcPr>
            <w:tcW w:w="1244" w:type="dxa"/>
            <w:hideMark/>
          </w:tcPr>
          <w:p w14:paraId="5B6A6E14" w14:textId="77777777" w:rsidR="009C4516" w:rsidRPr="0034683D" w:rsidRDefault="009C4516" w:rsidP="00404375">
            <w:pPr>
              <w:jc w:val="both"/>
              <w:rPr>
                <w:sz w:val="18"/>
              </w:rPr>
            </w:pPr>
            <w:r w:rsidRPr="0034683D">
              <w:rPr>
                <w:sz w:val="18"/>
              </w:rPr>
              <w:t>230MWh</w:t>
            </w:r>
          </w:p>
        </w:tc>
        <w:tc>
          <w:tcPr>
            <w:tcW w:w="1246" w:type="dxa"/>
            <w:hideMark/>
          </w:tcPr>
          <w:p w14:paraId="1D0DDD7E" w14:textId="77777777" w:rsidR="009C4516" w:rsidRPr="0034683D" w:rsidRDefault="009C4516" w:rsidP="00404375">
            <w:pPr>
              <w:jc w:val="both"/>
              <w:rPr>
                <w:sz w:val="18"/>
              </w:rPr>
            </w:pPr>
            <w:r w:rsidRPr="0034683D">
              <w:rPr>
                <w:sz w:val="18"/>
              </w:rPr>
              <w:t>149MWh</w:t>
            </w:r>
          </w:p>
        </w:tc>
      </w:tr>
      <w:tr w:rsidR="009C4516" w:rsidRPr="003D058E" w14:paraId="2B3D30DC" w14:textId="77777777" w:rsidTr="008C4A59">
        <w:trPr>
          <w:trHeight w:val="297"/>
          <w:jc w:val="center"/>
        </w:trPr>
        <w:tc>
          <w:tcPr>
            <w:tcW w:w="2025" w:type="dxa"/>
            <w:hideMark/>
          </w:tcPr>
          <w:p w14:paraId="18878315" w14:textId="77777777" w:rsidR="009C4516" w:rsidRPr="0034683D" w:rsidRDefault="009C4516" w:rsidP="00404375">
            <w:pPr>
              <w:jc w:val="both"/>
              <w:rPr>
                <w:sz w:val="18"/>
              </w:rPr>
            </w:pPr>
            <w:r w:rsidRPr="0034683D">
              <w:rPr>
                <w:rFonts w:hint="eastAsia"/>
                <w:sz w:val="18"/>
              </w:rPr>
              <w:t>Peak Demand</w:t>
            </w:r>
          </w:p>
        </w:tc>
        <w:tc>
          <w:tcPr>
            <w:tcW w:w="1244" w:type="dxa"/>
            <w:hideMark/>
          </w:tcPr>
          <w:p w14:paraId="21BC8610" w14:textId="77777777" w:rsidR="009C4516" w:rsidRPr="0034683D" w:rsidRDefault="009C4516" w:rsidP="00404375">
            <w:pPr>
              <w:jc w:val="both"/>
              <w:rPr>
                <w:sz w:val="18"/>
              </w:rPr>
            </w:pPr>
            <w:r w:rsidRPr="0034683D">
              <w:rPr>
                <w:sz w:val="18"/>
              </w:rPr>
              <w:t>105kW</w:t>
            </w:r>
          </w:p>
        </w:tc>
        <w:tc>
          <w:tcPr>
            <w:tcW w:w="1244" w:type="dxa"/>
            <w:hideMark/>
          </w:tcPr>
          <w:p w14:paraId="586FC796" w14:textId="77777777" w:rsidR="009C4516" w:rsidRPr="0034683D" w:rsidRDefault="009C4516" w:rsidP="00404375">
            <w:pPr>
              <w:jc w:val="both"/>
              <w:rPr>
                <w:sz w:val="18"/>
              </w:rPr>
            </w:pPr>
            <w:r w:rsidRPr="0034683D">
              <w:rPr>
                <w:sz w:val="18"/>
              </w:rPr>
              <w:t>176kW</w:t>
            </w:r>
          </w:p>
        </w:tc>
        <w:tc>
          <w:tcPr>
            <w:tcW w:w="1244" w:type="dxa"/>
            <w:hideMark/>
          </w:tcPr>
          <w:p w14:paraId="5348B309" w14:textId="77777777" w:rsidR="009C4516" w:rsidRPr="0034683D" w:rsidRDefault="009C4516" w:rsidP="00404375">
            <w:pPr>
              <w:jc w:val="both"/>
              <w:rPr>
                <w:sz w:val="18"/>
              </w:rPr>
            </w:pPr>
            <w:r w:rsidRPr="0034683D">
              <w:rPr>
                <w:sz w:val="18"/>
              </w:rPr>
              <w:t>75kW</w:t>
            </w:r>
          </w:p>
        </w:tc>
        <w:tc>
          <w:tcPr>
            <w:tcW w:w="1246" w:type="dxa"/>
            <w:hideMark/>
          </w:tcPr>
          <w:p w14:paraId="27094F8A" w14:textId="77777777" w:rsidR="009C4516" w:rsidRPr="0034683D" w:rsidRDefault="009C4516" w:rsidP="00404375">
            <w:pPr>
              <w:jc w:val="both"/>
              <w:rPr>
                <w:sz w:val="18"/>
              </w:rPr>
            </w:pPr>
            <w:r w:rsidRPr="0034683D">
              <w:rPr>
                <w:sz w:val="18"/>
              </w:rPr>
              <w:t>60kW</w:t>
            </w:r>
          </w:p>
        </w:tc>
      </w:tr>
      <w:tr w:rsidR="009C4516" w:rsidRPr="003D058E" w14:paraId="0E6E9F18" w14:textId="77777777" w:rsidTr="008C4A59">
        <w:trPr>
          <w:trHeight w:val="297"/>
          <w:jc w:val="center"/>
        </w:trPr>
        <w:tc>
          <w:tcPr>
            <w:tcW w:w="2025" w:type="dxa"/>
            <w:hideMark/>
          </w:tcPr>
          <w:p w14:paraId="65882596" w14:textId="77777777" w:rsidR="009C4516" w:rsidRPr="0034683D" w:rsidRDefault="009C4516" w:rsidP="00404375">
            <w:pPr>
              <w:jc w:val="both"/>
              <w:rPr>
                <w:sz w:val="18"/>
              </w:rPr>
            </w:pPr>
            <w:r w:rsidRPr="0034683D">
              <w:rPr>
                <w:rFonts w:hint="eastAsia"/>
                <w:sz w:val="18"/>
              </w:rPr>
              <w:t>Solar Resource</w:t>
            </w:r>
            <w:r w:rsidRPr="0034683D">
              <w:rPr>
                <w:sz w:val="18"/>
              </w:rPr>
              <w:t xml:space="preserve"> (GHI)</w:t>
            </w:r>
          </w:p>
        </w:tc>
        <w:tc>
          <w:tcPr>
            <w:tcW w:w="4978" w:type="dxa"/>
            <w:gridSpan w:val="4"/>
            <w:hideMark/>
          </w:tcPr>
          <w:p w14:paraId="3316D824" w14:textId="77777777" w:rsidR="009C4516" w:rsidRPr="0034683D" w:rsidRDefault="009C4516" w:rsidP="00404375">
            <w:pPr>
              <w:jc w:val="both"/>
              <w:rPr>
                <w:sz w:val="18"/>
              </w:rPr>
            </w:pPr>
            <w:r w:rsidRPr="0034683D">
              <w:rPr>
                <w:rFonts w:hint="eastAsia"/>
                <w:sz w:val="18"/>
              </w:rPr>
              <w:t xml:space="preserve">Average </w:t>
            </w:r>
            <w:r w:rsidRPr="0034683D">
              <w:rPr>
                <w:sz w:val="18"/>
              </w:rPr>
              <w:t>4.7kWh/day</w:t>
            </w:r>
          </w:p>
        </w:tc>
      </w:tr>
    </w:tbl>
    <w:p w14:paraId="44DA102B" w14:textId="77777777" w:rsidR="00F908D5" w:rsidRDefault="00F908D5" w:rsidP="0034683D">
      <w:pPr>
        <w:jc w:val="center"/>
        <w:rPr>
          <w:b/>
        </w:rPr>
      </w:pPr>
    </w:p>
    <w:p w14:paraId="7CAB2127" w14:textId="77777777" w:rsidR="00F12B61" w:rsidRPr="00F908D5" w:rsidRDefault="00F12B61" w:rsidP="00F12B61">
      <w:pPr>
        <w:spacing w:before="240"/>
        <w:jc w:val="center"/>
        <w:rPr>
          <w:b/>
        </w:rPr>
      </w:pPr>
      <w:r w:rsidRPr="00F908D5">
        <w:rPr>
          <w:b/>
        </w:rPr>
        <w:t>[Solar Photovoltaic plants under Cook Islands Renewable Energy Sector]</w:t>
      </w:r>
    </w:p>
    <w:tbl>
      <w:tblPr>
        <w:tblStyle w:val="TableGrid"/>
        <w:tblW w:w="9451" w:type="dxa"/>
        <w:tblLook w:val="04A0" w:firstRow="1" w:lastRow="0" w:firstColumn="1" w:lastColumn="0" w:noHBand="0" w:noVBand="1"/>
      </w:tblPr>
      <w:tblGrid>
        <w:gridCol w:w="1555"/>
        <w:gridCol w:w="1898"/>
        <w:gridCol w:w="1906"/>
        <w:gridCol w:w="1894"/>
        <w:gridCol w:w="2198"/>
      </w:tblGrid>
      <w:tr w:rsidR="0034683D" w:rsidRPr="0034683D" w14:paraId="4291513F" w14:textId="77777777" w:rsidTr="008C4A59">
        <w:trPr>
          <w:trHeight w:val="315"/>
        </w:trPr>
        <w:tc>
          <w:tcPr>
            <w:tcW w:w="1555" w:type="dxa"/>
            <w:noWrap/>
            <w:hideMark/>
          </w:tcPr>
          <w:p w14:paraId="4C23C5B6" w14:textId="77777777" w:rsidR="0034683D" w:rsidRPr="0034683D" w:rsidRDefault="0034683D" w:rsidP="0034683D">
            <w:pPr>
              <w:rPr>
                <w:sz w:val="18"/>
              </w:rPr>
            </w:pPr>
            <w:r w:rsidRPr="0034683D">
              <w:rPr>
                <w:rFonts w:hint="eastAsia"/>
                <w:sz w:val="18"/>
              </w:rPr>
              <w:t>Scope Item</w:t>
            </w:r>
          </w:p>
        </w:tc>
        <w:tc>
          <w:tcPr>
            <w:tcW w:w="1898" w:type="dxa"/>
            <w:noWrap/>
            <w:hideMark/>
          </w:tcPr>
          <w:p w14:paraId="1364AA5E" w14:textId="77777777" w:rsidR="0034683D" w:rsidRPr="0034683D" w:rsidRDefault="0034683D" w:rsidP="0034683D">
            <w:pPr>
              <w:rPr>
                <w:sz w:val="18"/>
              </w:rPr>
            </w:pPr>
            <w:r w:rsidRPr="0034683D">
              <w:rPr>
                <w:rFonts w:hint="eastAsia"/>
                <w:sz w:val="18"/>
              </w:rPr>
              <w:t>Atiu</w:t>
            </w:r>
          </w:p>
        </w:tc>
        <w:tc>
          <w:tcPr>
            <w:tcW w:w="1906" w:type="dxa"/>
            <w:noWrap/>
            <w:hideMark/>
          </w:tcPr>
          <w:p w14:paraId="17E8840F" w14:textId="77777777" w:rsidR="0034683D" w:rsidRPr="0034683D" w:rsidRDefault="0034683D" w:rsidP="0034683D">
            <w:pPr>
              <w:rPr>
                <w:sz w:val="18"/>
              </w:rPr>
            </w:pPr>
            <w:r w:rsidRPr="0034683D">
              <w:rPr>
                <w:rFonts w:hint="eastAsia"/>
                <w:sz w:val="18"/>
              </w:rPr>
              <w:t>Mangaia</w:t>
            </w:r>
          </w:p>
        </w:tc>
        <w:tc>
          <w:tcPr>
            <w:tcW w:w="1894" w:type="dxa"/>
            <w:noWrap/>
            <w:hideMark/>
          </w:tcPr>
          <w:p w14:paraId="4E1EF7DC" w14:textId="77777777" w:rsidR="0034683D" w:rsidRPr="0034683D" w:rsidRDefault="0034683D" w:rsidP="0034683D">
            <w:pPr>
              <w:rPr>
                <w:sz w:val="18"/>
              </w:rPr>
            </w:pPr>
            <w:r w:rsidRPr="0034683D">
              <w:rPr>
                <w:rFonts w:hint="eastAsia"/>
                <w:sz w:val="18"/>
              </w:rPr>
              <w:t>Mauke</w:t>
            </w:r>
          </w:p>
        </w:tc>
        <w:tc>
          <w:tcPr>
            <w:tcW w:w="2198" w:type="dxa"/>
            <w:noWrap/>
            <w:hideMark/>
          </w:tcPr>
          <w:p w14:paraId="1517868B" w14:textId="77777777" w:rsidR="0034683D" w:rsidRPr="0034683D" w:rsidRDefault="0034683D" w:rsidP="0034683D">
            <w:pPr>
              <w:rPr>
                <w:sz w:val="18"/>
              </w:rPr>
            </w:pPr>
            <w:r w:rsidRPr="0034683D">
              <w:rPr>
                <w:rFonts w:hint="eastAsia"/>
                <w:sz w:val="18"/>
              </w:rPr>
              <w:t>Mitiaro</w:t>
            </w:r>
          </w:p>
        </w:tc>
      </w:tr>
      <w:tr w:rsidR="0034683D" w:rsidRPr="0034683D" w14:paraId="1FBCB5A8" w14:textId="77777777" w:rsidTr="008C4A59">
        <w:trPr>
          <w:trHeight w:val="277"/>
        </w:trPr>
        <w:tc>
          <w:tcPr>
            <w:tcW w:w="1555" w:type="dxa"/>
            <w:noWrap/>
            <w:hideMark/>
          </w:tcPr>
          <w:p w14:paraId="5BE6B40E" w14:textId="77777777" w:rsidR="0034683D" w:rsidRPr="0034683D" w:rsidRDefault="0034683D" w:rsidP="0034683D">
            <w:pPr>
              <w:rPr>
                <w:sz w:val="18"/>
              </w:rPr>
            </w:pPr>
            <w:r w:rsidRPr="0034683D">
              <w:rPr>
                <w:rFonts w:hint="eastAsia"/>
                <w:sz w:val="18"/>
              </w:rPr>
              <w:t>Solar PV Array</w:t>
            </w:r>
          </w:p>
        </w:tc>
        <w:tc>
          <w:tcPr>
            <w:tcW w:w="1898" w:type="dxa"/>
            <w:noWrap/>
            <w:hideMark/>
          </w:tcPr>
          <w:p w14:paraId="3C965294" w14:textId="77777777" w:rsidR="0034683D" w:rsidRPr="0034683D" w:rsidRDefault="0034683D" w:rsidP="0034683D">
            <w:pPr>
              <w:rPr>
                <w:rFonts w:eastAsia="Malgun Gothic" w:cstheme="minorHAnsi"/>
                <w:color w:val="000000"/>
                <w:sz w:val="14"/>
                <w:szCs w:val="12"/>
                <w:lang w:eastAsia="ko-KR"/>
              </w:rPr>
            </w:pPr>
            <w:r w:rsidRPr="0034683D">
              <w:rPr>
                <w:rFonts w:eastAsia="Malgun Gothic" w:cstheme="minorHAnsi"/>
                <w:color w:val="000000"/>
                <w:sz w:val="14"/>
                <w:szCs w:val="12"/>
                <w:lang w:eastAsia="ko-KR"/>
              </w:rPr>
              <w:t>400kWp</w:t>
            </w:r>
          </w:p>
        </w:tc>
        <w:tc>
          <w:tcPr>
            <w:tcW w:w="1906" w:type="dxa"/>
            <w:noWrap/>
            <w:hideMark/>
          </w:tcPr>
          <w:p w14:paraId="6DEADB45" w14:textId="77777777" w:rsidR="0034683D" w:rsidRPr="0034683D" w:rsidRDefault="0034683D" w:rsidP="0034683D">
            <w:pPr>
              <w:rPr>
                <w:rFonts w:eastAsia="Malgun Gothic" w:cstheme="minorHAnsi"/>
                <w:color w:val="000000"/>
                <w:sz w:val="14"/>
                <w:szCs w:val="12"/>
                <w:lang w:eastAsia="ko-KR"/>
              </w:rPr>
            </w:pPr>
            <w:r w:rsidRPr="0034683D">
              <w:rPr>
                <w:rFonts w:eastAsia="Malgun Gothic" w:cstheme="minorHAnsi"/>
                <w:color w:val="000000"/>
                <w:sz w:val="14"/>
                <w:szCs w:val="12"/>
                <w:lang w:eastAsia="ko-KR"/>
              </w:rPr>
              <w:t>460 kWp</w:t>
            </w:r>
          </w:p>
        </w:tc>
        <w:tc>
          <w:tcPr>
            <w:tcW w:w="1894" w:type="dxa"/>
            <w:noWrap/>
            <w:hideMark/>
          </w:tcPr>
          <w:p w14:paraId="65EAC84C" w14:textId="77777777" w:rsidR="0034683D" w:rsidRPr="0034683D" w:rsidRDefault="0034683D" w:rsidP="0034683D">
            <w:pPr>
              <w:rPr>
                <w:rFonts w:eastAsia="Malgun Gothic" w:cstheme="minorHAnsi"/>
                <w:color w:val="000000"/>
                <w:sz w:val="14"/>
                <w:szCs w:val="12"/>
                <w:lang w:eastAsia="ko-KR"/>
              </w:rPr>
            </w:pPr>
            <w:r w:rsidRPr="0034683D">
              <w:rPr>
                <w:rFonts w:eastAsia="Malgun Gothic" w:cstheme="minorHAnsi"/>
                <w:color w:val="000000"/>
                <w:sz w:val="14"/>
                <w:szCs w:val="12"/>
                <w:lang w:eastAsia="ko-KR"/>
              </w:rPr>
              <w:t>225 kWp</w:t>
            </w:r>
          </w:p>
        </w:tc>
        <w:tc>
          <w:tcPr>
            <w:tcW w:w="2198" w:type="dxa"/>
            <w:noWrap/>
            <w:hideMark/>
          </w:tcPr>
          <w:p w14:paraId="7B12EA8A" w14:textId="77777777" w:rsidR="0034683D" w:rsidRPr="0034683D" w:rsidRDefault="0034683D" w:rsidP="0034683D">
            <w:pPr>
              <w:rPr>
                <w:rFonts w:eastAsia="Malgun Gothic" w:cstheme="minorHAnsi"/>
                <w:color w:val="000000"/>
                <w:sz w:val="14"/>
                <w:szCs w:val="12"/>
                <w:lang w:eastAsia="ko-KR"/>
              </w:rPr>
            </w:pPr>
            <w:r w:rsidRPr="0034683D">
              <w:rPr>
                <w:rFonts w:eastAsia="Malgun Gothic" w:cstheme="minorHAnsi"/>
                <w:color w:val="000000"/>
                <w:sz w:val="14"/>
                <w:szCs w:val="12"/>
                <w:lang w:eastAsia="ko-KR"/>
              </w:rPr>
              <w:t>150kWp</w:t>
            </w:r>
          </w:p>
        </w:tc>
      </w:tr>
      <w:tr w:rsidR="0034683D" w:rsidRPr="0034683D" w14:paraId="6CC1F16C" w14:textId="77777777" w:rsidTr="008C4A59">
        <w:trPr>
          <w:trHeight w:val="281"/>
        </w:trPr>
        <w:tc>
          <w:tcPr>
            <w:tcW w:w="1555" w:type="dxa"/>
            <w:noWrap/>
            <w:hideMark/>
          </w:tcPr>
          <w:p w14:paraId="2591BBE2" w14:textId="77777777" w:rsidR="0034683D" w:rsidRPr="0034683D" w:rsidRDefault="0034683D" w:rsidP="0034683D">
            <w:pPr>
              <w:rPr>
                <w:sz w:val="18"/>
              </w:rPr>
            </w:pPr>
            <w:r w:rsidRPr="0034683D">
              <w:rPr>
                <w:rFonts w:hint="eastAsia"/>
                <w:sz w:val="18"/>
              </w:rPr>
              <w:t>Solar PV Inverters</w:t>
            </w:r>
          </w:p>
        </w:tc>
        <w:tc>
          <w:tcPr>
            <w:tcW w:w="1898" w:type="dxa"/>
            <w:noWrap/>
            <w:hideMark/>
          </w:tcPr>
          <w:p w14:paraId="62E19C60" w14:textId="77777777" w:rsidR="0034683D" w:rsidRPr="0034683D" w:rsidRDefault="0034683D" w:rsidP="0034683D">
            <w:pPr>
              <w:rPr>
                <w:rFonts w:eastAsia="Malgun Gothic" w:cstheme="minorHAnsi"/>
                <w:color w:val="000000"/>
                <w:sz w:val="14"/>
                <w:szCs w:val="12"/>
                <w:lang w:eastAsia="ko-KR"/>
              </w:rPr>
            </w:pPr>
            <w:r w:rsidRPr="0034683D">
              <w:rPr>
                <w:rFonts w:eastAsia="Malgun Gothic" w:cstheme="minorHAnsi"/>
                <w:color w:val="000000"/>
                <w:sz w:val="14"/>
                <w:szCs w:val="12"/>
                <w:lang w:eastAsia="ko-KR"/>
              </w:rPr>
              <w:t>325 kW</w:t>
            </w:r>
          </w:p>
        </w:tc>
        <w:tc>
          <w:tcPr>
            <w:tcW w:w="1906" w:type="dxa"/>
            <w:noWrap/>
            <w:hideMark/>
          </w:tcPr>
          <w:p w14:paraId="0438EF76" w14:textId="77777777" w:rsidR="0034683D" w:rsidRPr="0034683D" w:rsidRDefault="0034683D" w:rsidP="0034683D">
            <w:pPr>
              <w:rPr>
                <w:rFonts w:eastAsia="Malgun Gothic" w:cstheme="minorHAnsi"/>
                <w:color w:val="000000"/>
                <w:sz w:val="14"/>
                <w:szCs w:val="12"/>
                <w:lang w:eastAsia="ko-KR"/>
              </w:rPr>
            </w:pPr>
            <w:r w:rsidRPr="0034683D">
              <w:rPr>
                <w:rFonts w:eastAsia="Malgun Gothic" w:cstheme="minorHAnsi"/>
                <w:color w:val="000000"/>
                <w:sz w:val="14"/>
                <w:szCs w:val="12"/>
                <w:lang w:eastAsia="ko-KR"/>
              </w:rPr>
              <w:t>375 kW</w:t>
            </w:r>
          </w:p>
        </w:tc>
        <w:tc>
          <w:tcPr>
            <w:tcW w:w="1894" w:type="dxa"/>
            <w:noWrap/>
            <w:hideMark/>
          </w:tcPr>
          <w:p w14:paraId="17473A84" w14:textId="77777777" w:rsidR="0034683D" w:rsidRPr="0034683D" w:rsidRDefault="0034683D" w:rsidP="0034683D">
            <w:pPr>
              <w:rPr>
                <w:rFonts w:eastAsia="Malgun Gothic" w:cstheme="minorHAnsi"/>
                <w:color w:val="000000"/>
                <w:sz w:val="14"/>
                <w:szCs w:val="12"/>
                <w:lang w:eastAsia="ko-KR"/>
              </w:rPr>
            </w:pPr>
            <w:r w:rsidRPr="0034683D">
              <w:rPr>
                <w:rFonts w:eastAsia="Malgun Gothic" w:cstheme="minorHAnsi"/>
                <w:color w:val="000000"/>
                <w:sz w:val="14"/>
                <w:szCs w:val="12"/>
                <w:lang w:eastAsia="ko-KR"/>
              </w:rPr>
              <w:t>200 kW</w:t>
            </w:r>
          </w:p>
        </w:tc>
        <w:tc>
          <w:tcPr>
            <w:tcW w:w="2198" w:type="dxa"/>
            <w:noWrap/>
            <w:hideMark/>
          </w:tcPr>
          <w:p w14:paraId="229C99B8" w14:textId="77777777" w:rsidR="0034683D" w:rsidRPr="0034683D" w:rsidRDefault="0034683D" w:rsidP="0034683D">
            <w:pPr>
              <w:rPr>
                <w:rFonts w:eastAsia="Malgun Gothic" w:cstheme="minorHAnsi"/>
                <w:color w:val="000000"/>
                <w:sz w:val="14"/>
                <w:szCs w:val="12"/>
                <w:lang w:eastAsia="ko-KR"/>
              </w:rPr>
            </w:pPr>
            <w:r w:rsidRPr="0034683D">
              <w:rPr>
                <w:rFonts w:eastAsia="Malgun Gothic" w:cstheme="minorHAnsi"/>
                <w:color w:val="000000"/>
                <w:sz w:val="14"/>
                <w:szCs w:val="12"/>
                <w:lang w:eastAsia="ko-KR"/>
              </w:rPr>
              <w:t>125 kW</w:t>
            </w:r>
          </w:p>
        </w:tc>
      </w:tr>
      <w:tr w:rsidR="0034683D" w:rsidRPr="0034683D" w14:paraId="7218582F" w14:textId="77777777" w:rsidTr="008C4A59">
        <w:trPr>
          <w:trHeight w:val="218"/>
        </w:trPr>
        <w:tc>
          <w:tcPr>
            <w:tcW w:w="1555" w:type="dxa"/>
            <w:noWrap/>
            <w:hideMark/>
          </w:tcPr>
          <w:p w14:paraId="6757A44F" w14:textId="77777777" w:rsidR="0034683D" w:rsidRPr="0034683D" w:rsidRDefault="0034683D" w:rsidP="0034683D">
            <w:pPr>
              <w:rPr>
                <w:sz w:val="18"/>
              </w:rPr>
            </w:pPr>
            <w:r w:rsidRPr="0034683D">
              <w:rPr>
                <w:rFonts w:hint="eastAsia"/>
                <w:sz w:val="18"/>
              </w:rPr>
              <w:t>Array Mounting</w:t>
            </w:r>
          </w:p>
        </w:tc>
        <w:tc>
          <w:tcPr>
            <w:tcW w:w="1898" w:type="dxa"/>
            <w:noWrap/>
            <w:hideMark/>
          </w:tcPr>
          <w:p w14:paraId="28475014" w14:textId="77777777" w:rsidR="0034683D" w:rsidRPr="0034683D" w:rsidRDefault="0034683D" w:rsidP="0034683D">
            <w:pPr>
              <w:rPr>
                <w:rFonts w:eastAsia="Malgun Gothic" w:cstheme="minorHAnsi"/>
                <w:color w:val="000000"/>
                <w:sz w:val="14"/>
                <w:szCs w:val="12"/>
                <w:lang w:eastAsia="ko-KR"/>
              </w:rPr>
            </w:pPr>
            <w:r w:rsidRPr="0034683D">
              <w:rPr>
                <w:rFonts w:eastAsia="Malgun Gothic" w:cstheme="minorHAnsi"/>
                <w:color w:val="000000"/>
                <w:sz w:val="14"/>
                <w:szCs w:val="12"/>
                <w:lang w:eastAsia="ko-KR"/>
              </w:rPr>
              <w:t>Ground Mount- Driven/Floating</w:t>
            </w:r>
          </w:p>
        </w:tc>
        <w:tc>
          <w:tcPr>
            <w:tcW w:w="1906" w:type="dxa"/>
            <w:noWrap/>
            <w:hideMark/>
          </w:tcPr>
          <w:p w14:paraId="52D7DFE3" w14:textId="77777777" w:rsidR="0034683D" w:rsidRPr="0034683D" w:rsidRDefault="0034683D" w:rsidP="0034683D">
            <w:pPr>
              <w:rPr>
                <w:rFonts w:eastAsia="Malgun Gothic" w:cstheme="minorHAnsi"/>
                <w:color w:val="000000"/>
                <w:sz w:val="14"/>
                <w:szCs w:val="12"/>
                <w:lang w:eastAsia="ko-KR"/>
              </w:rPr>
            </w:pPr>
            <w:r w:rsidRPr="0034683D">
              <w:rPr>
                <w:rFonts w:eastAsia="Malgun Gothic" w:cstheme="minorHAnsi"/>
                <w:color w:val="000000"/>
                <w:sz w:val="14"/>
                <w:szCs w:val="12"/>
                <w:lang w:eastAsia="ko-KR"/>
              </w:rPr>
              <w:t>Ground Mount - Floating</w:t>
            </w:r>
          </w:p>
        </w:tc>
        <w:tc>
          <w:tcPr>
            <w:tcW w:w="1894" w:type="dxa"/>
            <w:noWrap/>
            <w:hideMark/>
          </w:tcPr>
          <w:p w14:paraId="3EB4F263" w14:textId="77777777" w:rsidR="0034683D" w:rsidRPr="0034683D" w:rsidRDefault="0034683D" w:rsidP="0034683D">
            <w:pPr>
              <w:rPr>
                <w:rFonts w:eastAsia="Malgun Gothic" w:cstheme="minorHAnsi"/>
                <w:color w:val="000000"/>
                <w:sz w:val="14"/>
                <w:szCs w:val="12"/>
                <w:lang w:eastAsia="ko-KR"/>
              </w:rPr>
            </w:pPr>
            <w:r w:rsidRPr="0034683D">
              <w:rPr>
                <w:rFonts w:eastAsia="Malgun Gothic" w:cstheme="minorHAnsi"/>
                <w:color w:val="000000"/>
                <w:sz w:val="14"/>
                <w:szCs w:val="12"/>
                <w:lang w:eastAsia="ko-KR"/>
              </w:rPr>
              <w:t>Ground Mount - Driven/Floating</w:t>
            </w:r>
          </w:p>
        </w:tc>
        <w:tc>
          <w:tcPr>
            <w:tcW w:w="2198" w:type="dxa"/>
            <w:noWrap/>
            <w:hideMark/>
          </w:tcPr>
          <w:p w14:paraId="3EC3A186" w14:textId="77777777" w:rsidR="0034683D" w:rsidRPr="0034683D" w:rsidRDefault="0034683D" w:rsidP="0034683D">
            <w:pPr>
              <w:rPr>
                <w:rFonts w:eastAsia="Malgun Gothic" w:cstheme="minorHAnsi"/>
                <w:color w:val="000000"/>
                <w:sz w:val="14"/>
                <w:szCs w:val="12"/>
                <w:lang w:eastAsia="ko-KR"/>
              </w:rPr>
            </w:pPr>
            <w:r w:rsidRPr="0034683D">
              <w:rPr>
                <w:rFonts w:eastAsia="Malgun Gothic" w:cstheme="minorHAnsi"/>
                <w:color w:val="000000"/>
                <w:sz w:val="14"/>
                <w:szCs w:val="12"/>
                <w:lang w:eastAsia="ko-KR"/>
              </w:rPr>
              <w:t>Ground Mount - Floating</w:t>
            </w:r>
          </w:p>
        </w:tc>
      </w:tr>
      <w:tr w:rsidR="0034683D" w:rsidRPr="0034683D" w14:paraId="74C0F062" w14:textId="77777777" w:rsidTr="008C4A59">
        <w:trPr>
          <w:trHeight w:val="218"/>
        </w:trPr>
        <w:tc>
          <w:tcPr>
            <w:tcW w:w="1555" w:type="dxa"/>
            <w:hideMark/>
          </w:tcPr>
          <w:p w14:paraId="2AFC005B" w14:textId="77777777" w:rsidR="0034683D" w:rsidRPr="0034683D" w:rsidRDefault="0034683D" w:rsidP="0034683D">
            <w:pPr>
              <w:rPr>
                <w:sz w:val="18"/>
              </w:rPr>
            </w:pPr>
            <w:r w:rsidRPr="0034683D">
              <w:rPr>
                <w:rFonts w:hint="eastAsia"/>
                <w:sz w:val="18"/>
              </w:rPr>
              <w:t>Battery Inverters</w:t>
            </w:r>
            <w:r w:rsidRPr="0034683D">
              <w:rPr>
                <w:rFonts w:hint="eastAsia"/>
                <w:sz w:val="18"/>
              </w:rPr>
              <w:br/>
              <w:t>(continuous)</w:t>
            </w:r>
          </w:p>
        </w:tc>
        <w:tc>
          <w:tcPr>
            <w:tcW w:w="1898" w:type="dxa"/>
            <w:noWrap/>
            <w:hideMark/>
          </w:tcPr>
          <w:p w14:paraId="20A67183" w14:textId="77777777" w:rsidR="0034683D" w:rsidRPr="0034683D" w:rsidRDefault="0034683D" w:rsidP="0034683D">
            <w:pPr>
              <w:rPr>
                <w:rFonts w:eastAsia="Malgun Gothic" w:cstheme="minorHAnsi"/>
                <w:color w:val="000000"/>
                <w:sz w:val="14"/>
                <w:szCs w:val="12"/>
                <w:lang w:eastAsia="ko-KR"/>
              </w:rPr>
            </w:pPr>
            <w:r w:rsidRPr="0034683D">
              <w:rPr>
                <w:rFonts w:eastAsia="Malgun Gothic" w:cstheme="minorHAnsi"/>
                <w:color w:val="000000"/>
                <w:sz w:val="14"/>
                <w:szCs w:val="12"/>
                <w:lang w:eastAsia="ko-KR"/>
              </w:rPr>
              <w:t>162kW</w:t>
            </w:r>
          </w:p>
        </w:tc>
        <w:tc>
          <w:tcPr>
            <w:tcW w:w="1906" w:type="dxa"/>
            <w:noWrap/>
            <w:hideMark/>
          </w:tcPr>
          <w:p w14:paraId="2C5D68E3" w14:textId="77777777" w:rsidR="0034683D" w:rsidRPr="0034683D" w:rsidRDefault="0034683D" w:rsidP="0034683D">
            <w:pPr>
              <w:rPr>
                <w:rFonts w:eastAsia="Malgun Gothic" w:cstheme="minorHAnsi"/>
                <w:color w:val="000000"/>
                <w:sz w:val="14"/>
                <w:szCs w:val="12"/>
                <w:lang w:eastAsia="ko-KR"/>
              </w:rPr>
            </w:pPr>
            <w:r w:rsidRPr="0034683D">
              <w:rPr>
                <w:rFonts w:eastAsia="Malgun Gothic" w:cstheme="minorHAnsi"/>
                <w:color w:val="000000"/>
                <w:sz w:val="14"/>
                <w:szCs w:val="12"/>
                <w:lang w:eastAsia="ko-KR"/>
              </w:rPr>
              <w:t>216 kW</w:t>
            </w:r>
          </w:p>
        </w:tc>
        <w:tc>
          <w:tcPr>
            <w:tcW w:w="1894" w:type="dxa"/>
            <w:noWrap/>
            <w:hideMark/>
          </w:tcPr>
          <w:p w14:paraId="168D8C15" w14:textId="77777777" w:rsidR="0034683D" w:rsidRPr="0034683D" w:rsidRDefault="0034683D" w:rsidP="0034683D">
            <w:pPr>
              <w:rPr>
                <w:rFonts w:eastAsia="Malgun Gothic" w:cstheme="minorHAnsi"/>
                <w:color w:val="000000"/>
                <w:sz w:val="14"/>
                <w:szCs w:val="12"/>
                <w:lang w:eastAsia="ko-KR"/>
              </w:rPr>
            </w:pPr>
            <w:r w:rsidRPr="0034683D">
              <w:rPr>
                <w:rFonts w:eastAsia="Malgun Gothic" w:cstheme="minorHAnsi"/>
                <w:color w:val="000000"/>
                <w:sz w:val="14"/>
                <w:szCs w:val="12"/>
                <w:lang w:eastAsia="ko-KR"/>
              </w:rPr>
              <w:t>90 kW</w:t>
            </w:r>
          </w:p>
        </w:tc>
        <w:tc>
          <w:tcPr>
            <w:tcW w:w="2198" w:type="dxa"/>
            <w:noWrap/>
            <w:hideMark/>
          </w:tcPr>
          <w:p w14:paraId="4F43BD45" w14:textId="77777777" w:rsidR="0034683D" w:rsidRPr="0034683D" w:rsidRDefault="0034683D" w:rsidP="0034683D">
            <w:pPr>
              <w:rPr>
                <w:rFonts w:eastAsia="Malgun Gothic" w:cstheme="minorHAnsi"/>
                <w:color w:val="000000"/>
                <w:sz w:val="14"/>
                <w:szCs w:val="12"/>
                <w:lang w:eastAsia="ko-KR"/>
              </w:rPr>
            </w:pPr>
            <w:r w:rsidRPr="0034683D">
              <w:rPr>
                <w:rFonts w:eastAsia="Malgun Gothic" w:cstheme="minorHAnsi"/>
                <w:color w:val="000000"/>
                <w:sz w:val="14"/>
                <w:szCs w:val="12"/>
                <w:lang w:eastAsia="ko-KR"/>
              </w:rPr>
              <w:t>72 kW</w:t>
            </w:r>
          </w:p>
        </w:tc>
      </w:tr>
      <w:tr w:rsidR="0034683D" w:rsidRPr="0034683D" w14:paraId="22CFACFB" w14:textId="77777777" w:rsidTr="008C4A59">
        <w:trPr>
          <w:trHeight w:val="218"/>
        </w:trPr>
        <w:tc>
          <w:tcPr>
            <w:tcW w:w="1555" w:type="dxa"/>
            <w:hideMark/>
          </w:tcPr>
          <w:p w14:paraId="28D2C428" w14:textId="77777777" w:rsidR="0034683D" w:rsidRPr="0034683D" w:rsidRDefault="0034683D" w:rsidP="0034683D">
            <w:pPr>
              <w:rPr>
                <w:sz w:val="18"/>
              </w:rPr>
            </w:pPr>
            <w:r w:rsidRPr="0034683D">
              <w:rPr>
                <w:rFonts w:hint="eastAsia"/>
                <w:sz w:val="18"/>
              </w:rPr>
              <w:t>Battery Bank</w:t>
            </w:r>
          </w:p>
        </w:tc>
        <w:tc>
          <w:tcPr>
            <w:tcW w:w="1898" w:type="dxa"/>
            <w:noWrap/>
            <w:hideMark/>
          </w:tcPr>
          <w:p w14:paraId="38BC0361" w14:textId="77777777" w:rsidR="0034683D" w:rsidRPr="0034683D" w:rsidRDefault="0034683D" w:rsidP="0034683D">
            <w:pPr>
              <w:rPr>
                <w:rFonts w:eastAsia="Malgun Gothic" w:cstheme="minorHAnsi"/>
                <w:color w:val="000000"/>
                <w:sz w:val="14"/>
                <w:szCs w:val="12"/>
                <w:lang w:eastAsia="ko-KR"/>
              </w:rPr>
            </w:pPr>
            <w:r w:rsidRPr="0034683D">
              <w:rPr>
                <w:rFonts w:eastAsia="Malgun Gothic" w:cstheme="minorHAnsi"/>
                <w:color w:val="000000"/>
                <w:sz w:val="14"/>
                <w:szCs w:val="12"/>
                <w:lang w:eastAsia="ko-KR"/>
              </w:rPr>
              <w:t>2500 kWh @ C120</w:t>
            </w:r>
          </w:p>
        </w:tc>
        <w:tc>
          <w:tcPr>
            <w:tcW w:w="1906" w:type="dxa"/>
            <w:noWrap/>
            <w:hideMark/>
          </w:tcPr>
          <w:p w14:paraId="1FDA79B4" w14:textId="77777777" w:rsidR="0034683D" w:rsidRPr="0034683D" w:rsidRDefault="0034683D" w:rsidP="0034683D">
            <w:pPr>
              <w:rPr>
                <w:rFonts w:eastAsia="Malgun Gothic" w:cstheme="minorHAnsi"/>
                <w:color w:val="000000"/>
                <w:sz w:val="14"/>
                <w:szCs w:val="12"/>
                <w:lang w:eastAsia="ko-KR"/>
              </w:rPr>
            </w:pPr>
            <w:r w:rsidRPr="0034683D">
              <w:rPr>
                <w:rFonts w:eastAsia="Malgun Gothic" w:cstheme="minorHAnsi"/>
                <w:color w:val="000000"/>
                <w:sz w:val="14"/>
                <w:szCs w:val="12"/>
                <w:lang w:eastAsia="ko-KR"/>
              </w:rPr>
              <w:t>3400 kWh @ C120</w:t>
            </w:r>
          </w:p>
        </w:tc>
        <w:tc>
          <w:tcPr>
            <w:tcW w:w="1894" w:type="dxa"/>
            <w:noWrap/>
            <w:hideMark/>
          </w:tcPr>
          <w:p w14:paraId="1B7BC396" w14:textId="77777777" w:rsidR="0034683D" w:rsidRPr="0034683D" w:rsidRDefault="0034683D" w:rsidP="0034683D">
            <w:pPr>
              <w:rPr>
                <w:rFonts w:eastAsia="Malgun Gothic" w:cstheme="minorHAnsi"/>
                <w:color w:val="000000"/>
                <w:sz w:val="14"/>
                <w:szCs w:val="12"/>
                <w:lang w:eastAsia="ko-KR"/>
              </w:rPr>
            </w:pPr>
            <w:r w:rsidRPr="0034683D">
              <w:rPr>
                <w:rFonts w:eastAsia="Malgun Gothic" w:cstheme="minorHAnsi"/>
                <w:color w:val="000000"/>
                <w:sz w:val="14"/>
                <w:szCs w:val="12"/>
                <w:lang w:eastAsia="ko-KR"/>
              </w:rPr>
              <w:t>1400 kWh @ C120</w:t>
            </w:r>
          </w:p>
        </w:tc>
        <w:tc>
          <w:tcPr>
            <w:tcW w:w="2198" w:type="dxa"/>
            <w:noWrap/>
            <w:hideMark/>
          </w:tcPr>
          <w:p w14:paraId="760B191F" w14:textId="77777777" w:rsidR="0034683D" w:rsidRPr="0034683D" w:rsidRDefault="0034683D" w:rsidP="0034683D">
            <w:pPr>
              <w:rPr>
                <w:rFonts w:eastAsia="Malgun Gothic" w:cstheme="minorHAnsi"/>
                <w:color w:val="000000"/>
                <w:sz w:val="14"/>
                <w:szCs w:val="12"/>
                <w:lang w:eastAsia="ko-KR"/>
              </w:rPr>
            </w:pPr>
            <w:r w:rsidRPr="0034683D">
              <w:rPr>
                <w:rFonts w:eastAsia="Malgun Gothic" w:cstheme="minorHAnsi"/>
                <w:color w:val="000000"/>
                <w:sz w:val="14"/>
                <w:szCs w:val="12"/>
                <w:lang w:eastAsia="ko-KR"/>
              </w:rPr>
              <w:t>1100 kWh @ C120</w:t>
            </w:r>
          </w:p>
        </w:tc>
      </w:tr>
      <w:tr w:rsidR="0034683D" w:rsidRPr="0034683D" w14:paraId="39857EDD" w14:textId="77777777" w:rsidTr="008C4A59">
        <w:trPr>
          <w:trHeight w:val="316"/>
        </w:trPr>
        <w:tc>
          <w:tcPr>
            <w:tcW w:w="1555" w:type="dxa"/>
            <w:noWrap/>
            <w:hideMark/>
          </w:tcPr>
          <w:p w14:paraId="142BD042" w14:textId="77777777" w:rsidR="0034683D" w:rsidRPr="0034683D" w:rsidRDefault="0034683D" w:rsidP="0034683D">
            <w:pPr>
              <w:rPr>
                <w:sz w:val="18"/>
              </w:rPr>
            </w:pPr>
            <w:r w:rsidRPr="0034683D">
              <w:rPr>
                <w:rFonts w:hint="eastAsia"/>
                <w:sz w:val="18"/>
              </w:rPr>
              <w:t>Generators</w:t>
            </w:r>
          </w:p>
        </w:tc>
        <w:tc>
          <w:tcPr>
            <w:tcW w:w="1898" w:type="dxa"/>
            <w:hideMark/>
          </w:tcPr>
          <w:p w14:paraId="6FE13ADB" w14:textId="77777777" w:rsidR="0034683D" w:rsidRPr="0034683D" w:rsidRDefault="0034683D" w:rsidP="0034683D">
            <w:pPr>
              <w:rPr>
                <w:rFonts w:eastAsia="Malgun Gothic" w:cstheme="minorHAnsi"/>
                <w:color w:val="000000"/>
                <w:sz w:val="14"/>
                <w:szCs w:val="12"/>
                <w:lang w:eastAsia="ko-KR"/>
              </w:rPr>
            </w:pPr>
            <w:r w:rsidRPr="0034683D">
              <w:rPr>
                <w:rFonts w:eastAsia="Malgun Gothic" w:cstheme="minorHAnsi"/>
                <w:color w:val="000000"/>
                <w:sz w:val="14"/>
                <w:szCs w:val="12"/>
                <w:lang w:eastAsia="ko-KR"/>
              </w:rPr>
              <w:t xml:space="preserve">Utilise Existing inc controllers </w:t>
            </w:r>
            <w:r w:rsidRPr="0034683D">
              <w:rPr>
                <w:rFonts w:eastAsia="Malgun Gothic" w:cstheme="minorHAnsi"/>
                <w:color w:val="000000"/>
                <w:sz w:val="14"/>
                <w:szCs w:val="12"/>
                <w:lang w:eastAsia="ko-KR"/>
              </w:rPr>
              <w:br/>
              <w:t>1x180kVA, 2x132kVA, 1x100 kVA</w:t>
            </w:r>
          </w:p>
        </w:tc>
        <w:tc>
          <w:tcPr>
            <w:tcW w:w="1906" w:type="dxa"/>
            <w:hideMark/>
          </w:tcPr>
          <w:p w14:paraId="2E9BDD52" w14:textId="77777777" w:rsidR="0034683D" w:rsidRPr="0034683D" w:rsidRDefault="0034683D" w:rsidP="0034683D">
            <w:pPr>
              <w:rPr>
                <w:rFonts w:eastAsia="Malgun Gothic" w:cstheme="minorHAnsi"/>
                <w:color w:val="000000"/>
                <w:sz w:val="14"/>
                <w:szCs w:val="12"/>
                <w:lang w:eastAsia="ko-KR"/>
              </w:rPr>
            </w:pPr>
            <w:r w:rsidRPr="0034683D">
              <w:rPr>
                <w:rFonts w:eastAsia="Malgun Gothic" w:cstheme="minorHAnsi"/>
                <w:color w:val="000000"/>
                <w:sz w:val="14"/>
                <w:szCs w:val="12"/>
                <w:lang w:eastAsia="ko-KR"/>
              </w:rPr>
              <w:t>Utilise Existing inc controllers</w:t>
            </w:r>
            <w:r w:rsidRPr="0034683D">
              <w:rPr>
                <w:rFonts w:eastAsia="Malgun Gothic" w:cstheme="minorHAnsi"/>
                <w:color w:val="000000"/>
                <w:sz w:val="14"/>
                <w:szCs w:val="12"/>
                <w:lang w:eastAsia="ko-KR"/>
              </w:rPr>
              <w:br/>
              <w:t>2x 180 kVA + 1 x 37.5 kVA</w:t>
            </w:r>
          </w:p>
        </w:tc>
        <w:tc>
          <w:tcPr>
            <w:tcW w:w="1894" w:type="dxa"/>
            <w:hideMark/>
          </w:tcPr>
          <w:p w14:paraId="2C864CB6" w14:textId="77777777" w:rsidR="0034683D" w:rsidRPr="0034683D" w:rsidRDefault="0034683D" w:rsidP="0034683D">
            <w:pPr>
              <w:rPr>
                <w:rFonts w:eastAsia="Malgun Gothic" w:cstheme="minorHAnsi"/>
                <w:color w:val="000000"/>
                <w:sz w:val="14"/>
                <w:szCs w:val="12"/>
                <w:lang w:eastAsia="ko-KR"/>
              </w:rPr>
            </w:pPr>
            <w:r w:rsidRPr="0034683D">
              <w:rPr>
                <w:rFonts w:eastAsia="Malgun Gothic" w:cstheme="minorHAnsi"/>
                <w:color w:val="000000"/>
                <w:sz w:val="14"/>
                <w:szCs w:val="12"/>
                <w:lang w:eastAsia="ko-KR"/>
              </w:rPr>
              <w:t>New Gensets inc controllers</w:t>
            </w:r>
            <w:r w:rsidRPr="0034683D">
              <w:rPr>
                <w:rFonts w:eastAsia="Malgun Gothic" w:cstheme="minorHAnsi"/>
                <w:color w:val="000000"/>
                <w:sz w:val="14"/>
                <w:szCs w:val="12"/>
                <w:lang w:eastAsia="ko-KR"/>
              </w:rPr>
              <w:br/>
              <w:t>2x60 kVA</w:t>
            </w:r>
          </w:p>
        </w:tc>
        <w:tc>
          <w:tcPr>
            <w:tcW w:w="2198" w:type="dxa"/>
            <w:hideMark/>
          </w:tcPr>
          <w:p w14:paraId="3739A541" w14:textId="77777777" w:rsidR="0034683D" w:rsidRPr="0034683D" w:rsidRDefault="0034683D" w:rsidP="0034683D">
            <w:pPr>
              <w:rPr>
                <w:rFonts w:eastAsia="Malgun Gothic" w:cstheme="minorHAnsi"/>
                <w:color w:val="000000"/>
                <w:sz w:val="14"/>
                <w:szCs w:val="12"/>
                <w:lang w:eastAsia="ko-KR"/>
              </w:rPr>
            </w:pPr>
            <w:r w:rsidRPr="0034683D">
              <w:rPr>
                <w:rFonts w:eastAsia="Malgun Gothic" w:cstheme="minorHAnsi"/>
                <w:color w:val="000000"/>
                <w:sz w:val="14"/>
                <w:szCs w:val="12"/>
                <w:lang w:eastAsia="ko-KR"/>
              </w:rPr>
              <w:t>New Gensets inc controllers</w:t>
            </w:r>
            <w:r w:rsidRPr="0034683D">
              <w:rPr>
                <w:rFonts w:eastAsia="Malgun Gothic" w:cstheme="minorHAnsi"/>
                <w:color w:val="000000"/>
                <w:sz w:val="14"/>
                <w:szCs w:val="12"/>
                <w:lang w:eastAsia="ko-KR"/>
              </w:rPr>
              <w:br/>
              <w:t>2x60 kVA</w:t>
            </w:r>
          </w:p>
        </w:tc>
      </w:tr>
      <w:tr w:rsidR="0034683D" w:rsidRPr="0034683D" w14:paraId="129F87CE" w14:textId="77777777" w:rsidTr="008C4A59">
        <w:trPr>
          <w:trHeight w:val="316"/>
        </w:trPr>
        <w:tc>
          <w:tcPr>
            <w:tcW w:w="1555" w:type="dxa"/>
            <w:noWrap/>
            <w:hideMark/>
          </w:tcPr>
          <w:p w14:paraId="5160AC5E" w14:textId="77777777" w:rsidR="0034683D" w:rsidRPr="0034683D" w:rsidRDefault="0034683D" w:rsidP="0034683D">
            <w:pPr>
              <w:rPr>
                <w:sz w:val="18"/>
              </w:rPr>
            </w:pPr>
            <w:r w:rsidRPr="0034683D">
              <w:rPr>
                <w:rFonts w:hint="eastAsia"/>
                <w:sz w:val="18"/>
              </w:rPr>
              <w:t>Power House</w:t>
            </w:r>
          </w:p>
        </w:tc>
        <w:tc>
          <w:tcPr>
            <w:tcW w:w="1898" w:type="dxa"/>
            <w:hideMark/>
          </w:tcPr>
          <w:p w14:paraId="04C161F3" w14:textId="77777777" w:rsidR="0034683D" w:rsidRPr="0034683D" w:rsidRDefault="0034683D" w:rsidP="0034683D">
            <w:pPr>
              <w:rPr>
                <w:rFonts w:eastAsia="Malgun Gothic" w:cstheme="minorHAnsi"/>
                <w:color w:val="000000"/>
                <w:sz w:val="14"/>
                <w:szCs w:val="12"/>
                <w:lang w:eastAsia="ko-KR"/>
              </w:rPr>
            </w:pPr>
            <w:r w:rsidRPr="0034683D">
              <w:rPr>
                <w:rFonts w:eastAsia="Malgun Gothic" w:cstheme="minorHAnsi"/>
                <w:color w:val="000000"/>
                <w:sz w:val="14"/>
                <w:szCs w:val="12"/>
                <w:lang w:eastAsia="ko-KR"/>
              </w:rPr>
              <w:t>Utilise Existing Diesel Power Station</w:t>
            </w:r>
            <w:r w:rsidRPr="0034683D">
              <w:rPr>
                <w:rFonts w:eastAsia="Malgun Gothic" w:cstheme="minorHAnsi"/>
                <w:color w:val="000000"/>
                <w:sz w:val="14"/>
                <w:szCs w:val="12"/>
                <w:lang w:eastAsia="ko-KR"/>
              </w:rPr>
              <w:br/>
              <w:t>Build new Renewable Energy Powerhouse</w:t>
            </w:r>
          </w:p>
        </w:tc>
        <w:tc>
          <w:tcPr>
            <w:tcW w:w="1906" w:type="dxa"/>
            <w:hideMark/>
          </w:tcPr>
          <w:p w14:paraId="09D76BEA" w14:textId="77777777" w:rsidR="0034683D" w:rsidRPr="0034683D" w:rsidRDefault="0034683D" w:rsidP="0034683D">
            <w:pPr>
              <w:rPr>
                <w:rFonts w:eastAsia="Malgun Gothic" w:cstheme="minorHAnsi"/>
                <w:color w:val="000000"/>
                <w:sz w:val="14"/>
                <w:szCs w:val="12"/>
                <w:lang w:eastAsia="ko-KR"/>
              </w:rPr>
            </w:pPr>
            <w:r w:rsidRPr="0034683D">
              <w:rPr>
                <w:rFonts w:eastAsia="Malgun Gothic" w:cstheme="minorHAnsi"/>
                <w:color w:val="000000"/>
                <w:sz w:val="14"/>
                <w:szCs w:val="12"/>
                <w:lang w:eastAsia="ko-KR"/>
              </w:rPr>
              <w:t>Utilise Existing Diesel Power Station</w:t>
            </w:r>
            <w:r w:rsidRPr="0034683D">
              <w:rPr>
                <w:rFonts w:eastAsia="Malgun Gothic" w:cstheme="minorHAnsi"/>
                <w:color w:val="000000"/>
                <w:sz w:val="14"/>
                <w:szCs w:val="12"/>
                <w:lang w:eastAsia="ko-KR"/>
              </w:rPr>
              <w:br/>
              <w:t>Build new Renewable Energy Powerhouse</w:t>
            </w:r>
          </w:p>
        </w:tc>
        <w:tc>
          <w:tcPr>
            <w:tcW w:w="1894" w:type="dxa"/>
            <w:hideMark/>
          </w:tcPr>
          <w:p w14:paraId="2853B22C" w14:textId="77777777" w:rsidR="0034683D" w:rsidRPr="0034683D" w:rsidRDefault="0034683D" w:rsidP="0034683D">
            <w:pPr>
              <w:rPr>
                <w:rFonts w:eastAsia="Malgun Gothic" w:cstheme="minorHAnsi"/>
                <w:color w:val="000000"/>
                <w:sz w:val="14"/>
                <w:szCs w:val="12"/>
                <w:lang w:eastAsia="ko-KR"/>
              </w:rPr>
            </w:pPr>
            <w:r w:rsidRPr="0034683D">
              <w:rPr>
                <w:rFonts w:eastAsia="Malgun Gothic" w:cstheme="minorHAnsi"/>
                <w:color w:val="000000"/>
                <w:sz w:val="14"/>
                <w:szCs w:val="12"/>
                <w:lang w:eastAsia="ko-KR"/>
              </w:rPr>
              <w:t>Build new Renewable Energy Powerhouse including generators</w:t>
            </w:r>
          </w:p>
        </w:tc>
        <w:tc>
          <w:tcPr>
            <w:tcW w:w="2198" w:type="dxa"/>
            <w:hideMark/>
          </w:tcPr>
          <w:p w14:paraId="2DE7045F" w14:textId="77777777" w:rsidR="0034683D" w:rsidRPr="0034683D" w:rsidRDefault="0034683D" w:rsidP="0034683D">
            <w:pPr>
              <w:rPr>
                <w:rFonts w:eastAsia="Malgun Gothic" w:cstheme="minorHAnsi"/>
                <w:color w:val="000000"/>
                <w:sz w:val="14"/>
                <w:szCs w:val="12"/>
                <w:lang w:eastAsia="ko-KR"/>
              </w:rPr>
            </w:pPr>
            <w:r w:rsidRPr="0034683D">
              <w:rPr>
                <w:rFonts w:eastAsia="Malgun Gothic" w:cstheme="minorHAnsi"/>
                <w:color w:val="000000"/>
                <w:sz w:val="14"/>
                <w:szCs w:val="12"/>
                <w:lang w:eastAsia="ko-KR"/>
              </w:rPr>
              <w:t>Build new Renewable Energy Powerhouse including generators</w:t>
            </w:r>
          </w:p>
        </w:tc>
      </w:tr>
      <w:tr w:rsidR="0034683D" w:rsidRPr="0034683D" w14:paraId="5DD125C8" w14:textId="77777777" w:rsidTr="008C4A59">
        <w:trPr>
          <w:trHeight w:val="528"/>
        </w:trPr>
        <w:tc>
          <w:tcPr>
            <w:tcW w:w="1555" w:type="dxa"/>
            <w:noWrap/>
            <w:hideMark/>
          </w:tcPr>
          <w:p w14:paraId="0D29B4C5" w14:textId="77777777" w:rsidR="0034683D" w:rsidRPr="0034683D" w:rsidRDefault="0034683D" w:rsidP="0034683D">
            <w:pPr>
              <w:rPr>
                <w:sz w:val="18"/>
              </w:rPr>
            </w:pPr>
            <w:r w:rsidRPr="0034683D">
              <w:rPr>
                <w:rFonts w:hint="eastAsia"/>
                <w:sz w:val="18"/>
              </w:rPr>
              <w:t>LV Switchgear</w:t>
            </w:r>
          </w:p>
        </w:tc>
        <w:tc>
          <w:tcPr>
            <w:tcW w:w="1898" w:type="dxa"/>
            <w:hideMark/>
          </w:tcPr>
          <w:p w14:paraId="14088F42" w14:textId="77777777" w:rsidR="0034683D" w:rsidRPr="0034683D" w:rsidRDefault="0034683D" w:rsidP="0034683D">
            <w:pPr>
              <w:rPr>
                <w:rFonts w:eastAsia="Malgun Gothic" w:cstheme="minorHAnsi"/>
                <w:color w:val="000000"/>
                <w:sz w:val="14"/>
                <w:szCs w:val="12"/>
                <w:lang w:eastAsia="ko-KR"/>
              </w:rPr>
            </w:pPr>
            <w:r w:rsidRPr="0034683D">
              <w:rPr>
                <w:rFonts w:eastAsia="Malgun Gothic" w:cstheme="minorHAnsi"/>
                <w:color w:val="000000"/>
                <w:sz w:val="14"/>
                <w:szCs w:val="12"/>
                <w:lang w:eastAsia="ko-KR"/>
              </w:rPr>
              <w:t>Provide new LV Manual Transfer Switch within existing Diesel Power Station</w:t>
            </w:r>
            <w:r w:rsidRPr="0034683D">
              <w:rPr>
                <w:rFonts w:eastAsia="Malgun Gothic" w:cstheme="minorHAnsi"/>
                <w:color w:val="000000"/>
                <w:sz w:val="14"/>
                <w:szCs w:val="12"/>
                <w:lang w:eastAsia="ko-KR"/>
              </w:rPr>
              <w:br/>
              <w:t xml:space="preserve">Provide all new LV switchgear for RE Power system as required </w:t>
            </w:r>
          </w:p>
        </w:tc>
        <w:tc>
          <w:tcPr>
            <w:tcW w:w="1906" w:type="dxa"/>
            <w:hideMark/>
          </w:tcPr>
          <w:p w14:paraId="276C9877" w14:textId="77777777" w:rsidR="0034683D" w:rsidRPr="0034683D" w:rsidRDefault="0034683D" w:rsidP="0034683D">
            <w:pPr>
              <w:rPr>
                <w:rFonts w:eastAsia="Malgun Gothic" w:cstheme="minorHAnsi"/>
                <w:color w:val="000000"/>
                <w:sz w:val="14"/>
                <w:szCs w:val="12"/>
                <w:lang w:eastAsia="ko-KR"/>
              </w:rPr>
            </w:pPr>
            <w:r w:rsidRPr="0034683D">
              <w:rPr>
                <w:rFonts w:eastAsia="Malgun Gothic" w:cstheme="minorHAnsi"/>
                <w:color w:val="000000"/>
                <w:sz w:val="14"/>
                <w:szCs w:val="12"/>
                <w:lang w:eastAsia="ko-KR"/>
              </w:rPr>
              <w:t>Provide new LV Manual Transfer Switch and new LV station services switch board within existing Diesel Power Station</w:t>
            </w:r>
            <w:r w:rsidRPr="0034683D">
              <w:rPr>
                <w:rFonts w:eastAsia="Malgun Gothic" w:cstheme="minorHAnsi"/>
                <w:color w:val="000000"/>
                <w:sz w:val="14"/>
                <w:szCs w:val="12"/>
                <w:lang w:eastAsia="ko-KR"/>
              </w:rPr>
              <w:br/>
              <w:t>Provide all new LV switchgear for RE Power System as required</w:t>
            </w:r>
          </w:p>
        </w:tc>
        <w:tc>
          <w:tcPr>
            <w:tcW w:w="1894" w:type="dxa"/>
            <w:noWrap/>
            <w:hideMark/>
          </w:tcPr>
          <w:p w14:paraId="0C21DDA2" w14:textId="77777777" w:rsidR="0034683D" w:rsidRPr="0034683D" w:rsidRDefault="0034683D" w:rsidP="0034683D">
            <w:pPr>
              <w:rPr>
                <w:rFonts w:eastAsia="Malgun Gothic" w:cstheme="minorHAnsi"/>
                <w:color w:val="000000"/>
                <w:sz w:val="14"/>
                <w:szCs w:val="12"/>
                <w:lang w:eastAsia="ko-KR"/>
              </w:rPr>
            </w:pPr>
            <w:r w:rsidRPr="0034683D">
              <w:rPr>
                <w:rFonts w:eastAsia="Malgun Gothic" w:cstheme="minorHAnsi"/>
                <w:color w:val="000000"/>
                <w:sz w:val="14"/>
                <w:szCs w:val="12"/>
                <w:lang w:eastAsia="ko-KR"/>
              </w:rPr>
              <w:t xml:space="preserve">Provide all new LV switchgear for RE Power System as required </w:t>
            </w:r>
          </w:p>
        </w:tc>
        <w:tc>
          <w:tcPr>
            <w:tcW w:w="2198" w:type="dxa"/>
            <w:noWrap/>
            <w:hideMark/>
          </w:tcPr>
          <w:p w14:paraId="0A403F82" w14:textId="77777777" w:rsidR="0034683D" w:rsidRPr="0034683D" w:rsidRDefault="0034683D" w:rsidP="0034683D">
            <w:pPr>
              <w:rPr>
                <w:rFonts w:eastAsia="Malgun Gothic" w:cstheme="minorHAnsi"/>
                <w:color w:val="000000"/>
                <w:sz w:val="14"/>
                <w:szCs w:val="12"/>
                <w:lang w:eastAsia="ko-KR"/>
              </w:rPr>
            </w:pPr>
            <w:r w:rsidRPr="0034683D">
              <w:rPr>
                <w:rFonts w:eastAsia="Malgun Gothic" w:cstheme="minorHAnsi"/>
                <w:color w:val="000000"/>
                <w:sz w:val="14"/>
                <w:szCs w:val="12"/>
                <w:lang w:eastAsia="ko-KR"/>
              </w:rPr>
              <w:t>Provide all new LV switchgear for RE Power System as required</w:t>
            </w:r>
          </w:p>
        </w:tc>
      </w:tr>
      <w:tr w:rsidR="0034683D" w:rsidRPr="0034683D" w14:paraId="2FE00C17" w14:textId="77777777" w:rsidTr="008C4A59">
        <w:trPr>
          <w:trHeight w:val="218"/>
        </w:trPr>
        <w:tc>
          <w:tcPr>
            <w:tcW w:w="1555" w:type="dxa"/>
            <w:noWrap/>
            <w:hideMark/>
          </w:tcPr>
          <w:p w14:paraId="3BA35567" w14:textId="77777777" w:rsidR="0034683D" w:rsidRPr="0034683D" w:rsidRDefault="0034683D" w:rsidP="0034683D">
            <w:pPr>
              <w:rPr>
                <w:sz w:val="18"/>
              </w:rPr>
            </w:pPr>
            <w:r w:rsidRPr="0034683D">
              <w:rPr>
                <w:rFonts w:hint="eastAsia"/>
                <w:sz w:val="18"/>
              </w:rPr>
              <w:t>HV Switchgear</w:t>
            </w:r>
          </w:p>
        </w:tc>
        <w:tc>
          <w:tcPr>
            <w:tcW w:w="1898" w:type="dxa"/>
            <w:noWrap/>
            <w:hideMark/>
          </w:tcPr>
          <w:p w14:paraId="041031E7" w14:textId="77777777" w:rsidR="0034683D" w:rsidRPr="0034683D" w:rsidRDefault="0034683D" w:rsidP="0034683D">
            <w:pPr>
              <w:rPr>
                <w:rFonts w:eastAsia="Malgun Gothic" w:cstheme="minorHAnsi"/>
                <w:color w:val="000000"/>
                <w:sz w:val="14"/>
                <w:szCs w:val="12"/>
                <w:lang w:eastAsia="ko-KR"/>
              </w:rPr>
            </w:pPr>
            <w:r w:rsidRPr="0034683D">
              <w:rPr>
                <w:rFonts w:eastAsia="Malgun Gothic" w:cstheme="minorHAnsi"/>
                <w:color w:val="000000"/>
                <w:sz w:val="14"/>
                <w:szCs w:val="12"/>
                <w:lang w:eastAsia="ko-KR"/>
              </w:rPr>
              <w:t>Utilise Existing - currently 3.3 kV soon to be upgraded to 11kV</w:t>
            </w:r>
          </w:p>
        </w:tc>
        <w:tc>
          <w:tcPr>
            <w:tcW w:w="1906" w:type="dxa"/>
            <w:noWrap/>
            <w:hideMark/>
          </w:tcPr>
          <w:p w14:paraId="7C572A74" w14:textId="77777777" w:rsidR="0034683D" w:rsidRPr="0034683D" w:rsidRDefault="0034683D" w:rsidP="0034683D">
            <w:pPr>
              <w:rPr>
                <w:rFonts w:eastAsia="Malgun Gothic" w:cstheme="minorHAnsi"/>
                <w:color w:val="000000"/>
                <w:sz w:val="14"/>
                <w:szCs w:val="12"/>
                <w:lang w:eastAsia="ko-KR"/>
              </w:rPr>
            </w:pPr>
            <w:r w:rsidRPr="0034683D">
              <w:rPr>
                <w:rFonts w:eastAsia="Malgun Gothic" w:cstheme="minorHAnsi"/>
                <w:color w:val="000000"/>
                <w:sz w:val="14"/>
                <w:szCs w:val="12"/>
                <w:lang w:eastAsia="ko-KR"/>
              </w:rPr>
              <w:t>Provide new HV Switchgear within existing Diesel Power Station</w:t>
            </w:r>
          </w:p>
        </w:tc>
        <w:tc>
          <w:tcPr>
            <w:tcW w:w="1894" w:type="dxa"/>
            <w:noWrap/>
            <w:hideMark/>
          </w:tcPr>
          <w:p w14:paraId="3704A58B" w14:textId="77777777" w:rsidR="0034683D" w:rsidRPr="0034683D" w:rsidRDefault="0034683D" w:rsidP="0034683D">
            <w:pPr>
              <w:rPr>
                <w:rFonts w:eastAsia="Malgun Gothic" w:cstheme="minorHAnsi"/>
                <w:color w:val="000000"/>
                <w:sz w:val="14"/>
                <w:szCs w:val="12"/>
                <w:lang w:eastAsia="ko-KR"/>
              </w:rPr>
            </w:pPr>
            <w:r w:rsidRPr="0034683D">
              <w:rPr>
                <w:rFonts w:eastAsia="Malgun Gothic" w:cstheme="minorHAnsi"/>
                <w:color w:val="000000"/>
                <w:sz w:val="14"/>
                <w:szCs w:val="12"/>
                <w:lang w:eastAsia="ko-KR"/>
              </w:rPr>
              <w:t xml:space="preserve">Provide all new HV switchgear for RE Power system as required </w:t>
            </w:r>
          </w:p>
        </w:tc>
        <w:tc>
          <w:tcPr>
            <w:tcW w:w="2198" w:type="dxa"/>
            <w:noWrap/>
            <w:hideMark/>
          </w:tcPr>
          <w:p w14:paraId="484F93A5" w14:textId="77777777" w:rsidR="0034683D" w:rsidRPr="0034683D" w:rsidRDefault="0034683D" w:rsidP="0034683D">
            <w:pPr>
              <w:rPr>
                <w:rFonts w:eastAsia="Malgun Gothic" w:cstheme="minorHAnsi"/>
                <w:color w:val="000000"/>
                <w:sz w:val="14"/>
                <w:szCs w:val="12"/>
                <w:lang w:eastAsia="ko-KR"/>
              </w:rPr>
            </w:pPr>
            <w:r w:rsidRPr="0034683D">
              <w:rPr>
                <w:rFonts w:eastAsia="Malgun Gothic" w:cstheme="minorHAnsi"/>
                <w:color w:val="000000"/>
                <w:sz w:val="14"/>
                <w:szCs w:val="12"/>
                <w:lang w:eastAsia="ko-KR"/>
              </w:rPr>
              <w:t>Provide all new HV switchgear for RE Power system as required</w:t>
            </w:r>
          </w:p>
        </w:tc>
      </w:tr>
      <w:tr w:rsidR="0034683D" w:rsidRPr="0034683D" w14:paraId="0E166976" w14:textId="77777777" w:rsidTr="008C4A59">
        <w:trPr>
          <w:trHeight w:val="1268"/>
        </w:trPr>
        <w:tc>
          <w:tcPr>
            <w:tcW w:w="1555" w:type="dxa"/>
            <w:noWrap/>
            <w:hideMark/>
          </w:tcPr>
          <w:p w14:paraId="413C9E74" w14:textId="77777777" w:rsidR="0034683D" w:rsidRPr="0034683D" w:rsidRDefault="0034683D" w:rsidP="0034683D">
            <w:pPr>
              <w:rPr>
                <w:sz w:val="18"/>
              </w:rPr>
            </w:pPr>
            <w:r w:rsidRPr="0034683D">
              <w:rPr>
                <w:rFonts w:hint="eastAsia"/>
                <w:sz w:val="18"/>
              </w:rPr>
              <w:t>Transformers</w:t>
            </w:r>
          </w:p>
        </w:tc>
        <w:tc>
          <w:tcPr>
            <w:tcW w:w="1898" w:type="dxa"/>
            <w:noWrap/>
            <w:hideMark/>
          </w:tcPr>
          <w:p w14:paraId="4D97A8A6" w14:textId="77777777" w:rsidR="0034683D" w:rsidRPr="0034683D" w:rsidRDefault="0034683D" w:rsidP="0034683D">
            <w:pPr>
              <w:rPr>
                <w:rFonts w:eastAsia="Malgun Gothic" w:cstheme="minorHAnsi"/>
                <w:color w:val="000000"/>
                <w:sz w:val="14"/>
                <w:szCs w:val="12"/>
                <w:lang w:eastAsia="ko-KR"/>
              </w:rPr>
            </w:pPr>
            <w:r w:rsidRPr="0034683D">
              <w:rPr>
                <w:rFonts w:eastAsia="Malgun Gothic" w:cstheme="minorHAnsi"/>
                <w:color w:val="000000"/>
                <w:sz w:val="14"/>
                <w:szCs w:val="12"/>
                <w:lang w:eastAsia="ko-KR"/>
              </w:rPr>
              <w:t>Utilise Existing - currently 3.3 kV soon to be upgraded to 11 kV</w:t>
            </w:r>
          </w:p>
        </w:tc>
        <w:tc>
          <w:tcPr>
            <w:tcW w:w="1906" w:type="dxa"/>
            <w:noWrap/>
            <w:hideMark/>
          </w:tcPr>
          <w:p w14:paraId="4E2DC058" w14:textId="77777777" w:rsidR="0034683D" w:rsidRPr="0034683D" w:rsidRDefault="0034683D" w:rsidP="0034683D">
            <w:pPr>
              <w:rPr>
                <w:rFonts w:eastAsia="Malgun Gothic" w:cstheme="minorHAnsi"/>
                <w:color w:val="000000"/>
                <w:sz w:val="14"/>
                <w:szCs w:val="12"/>
                <w:lang w:eastAsia="ko-KR"/>
              </w:rPr>
            </w:pPr>
            <w:r w:rsidRPr="0034683D">
              <w:rPr>
                <w:rFonts w:eastAsia="Malgun Gothic" w:cstheme="minorHAnsi"/>
                <w:color w:val="000000"/>
                <w:sz w:val="14"/>
                <w:szCs w:val="12"/>
                <w:lang w:eastAsia="ko-KR"/>
              </w:rPr>
              <w:t>Utilise Existing - 11kV</w:t>
            </w:r>
          </w:p>
        </w:tc>
        <w:tc>
          <w:tcPr>
            <w:tcW w:w="1894" w:type="dxa"/>
            <w:hideMark/>
          </w:tcPr>
          <w:p w14:paraId="4C38DA37" w14:textId="77777777" w:rsidR="0034683D" w:rsidRPr="0034683D" w:rsidRDefault="0034683D" w:rsidP="0034683D">
            <w:pPr>
              <w:rPr>
                <w:rFonts w:eastAsia="Malgun Gothic" w:cstheme="minorHAnsi"/>
                <w:color w:val="000000"/>
                <w:sz w:val="14"/>
                <w:szCs w:val="12"/>
                <w:lang w:eastAsia="ko-KR"/>
              </w:rPr>
            </w:pPr>
            <w:r w:rsidRPr="0034683D">
              <w:rPr>
                <w:rFonts w:eastAsia="Malgun Gothic" w:cstheme="minorHAnsi"/>
                <w:color w:val="000000"/>
                <w:sz w:val="14"/>
                <w:szCs w:val="12"/>
                <w:lang w:eastAsia="ko-KR"/>
              </w:rPr>
              <w:t>Provide all new step-up transformers as required to suit existing HV distribution - currently 3.3 kV soon to be upgraded to 11 kV</w:t>
            </w:r>
            <w:r w:rsidRPr="0034683D">
              <w:rPr>
                <w:rFonts w:eastAsia="Malgun Gothic" w:cstheme="minorHAnsi"/>
                <w:color w:val="000000"/>
                <w:sz w:val="14"/>
                <w:szCs w:val="12"/>
                <w:lang w:eastAsia="ko-KR"/>
              </w:rPr>
              <w:br/>
              <w:t>Provide new step-down transformer as required to suit existing HV distribution - currently 3.3 kV soon to be upgraded to 11kV</w:t>
            </w:r>
          </w:p>
        </w:tc>
        <w:tc>
          <w:tcPr>
            <w:tcW w:w="2198" w:type="dxa"/>
            <w:noWrap/>
            <w:hideMark/>
          </w:tcPr>
          <w:p w14:paraId="3C185F8D" w14:textId="77777777" w:rsidR="0034683D" w:rsidRPr="0034683D" w:rsidRDefault="0034683D" w:rsidP="0034683D">
            <w:pPr>
              <w:rPr>
                <w:rFonts w:eastAsia="Malgun Gothic" w:cstheme="minorHAnsi"/>
                <w:color w:val="000000"/>
                <w:sz w:val="14"/>
                <w:szCs w:val="12"/>
                <w:lang w:eastAsia="ko-KR"/>
              </w:rPr>
            </w:pPr>
            <w:r w:rsidRPr="0034683D">
              <w:rPr>
                <w:rFonts w:eastAsia="Malgun Gothic" w:cstheme="minorHAnsi"/>
                <w:color w:val="000000"/>
                <w:sz w:val="14"/>
                <w:szCs w:val="12"/>
                <w:lang w:eastAsia="ko-KR"/>
              </w:rPr>
              <w:t>Provide all new step-up transformers as required - new 11 kV distribution</w:t>
            </w:r>
          </w:p>
        </w:tc>
      </w:tr>
      <w:tr w:rsidR="0034683D" w:rsidRPr="0034683D" w14:paraId="5977ED55" w14:textId="77777777" w:rsidTr="008C4A59">
        <w:trPr>
          <w:trHeight w:val="1162"/>
        </w:trPr>
        <w:tc>
          <w:tcPr>
            <w:tcW w:w="1555" w:type="dxa"/>
            <w:noWrap/>
            <w:hideMark/>
          </w:tcPr>
          <w:p w14:paraId="0CD8810D" w14:textId="77777777" w:rsidR="0034683D" w:rsidRPr="0034683D" w:rsidRDefault="0034683D" w:rsidP="0034683D">
            <w:pPr>
              <w:rPr>
                <w:sz w:val="18"/>
              </w:rPr>
            </w:pPr>
            <w:r w:rsidRPr="0034683D">
              <w:rPr>
                <w:rFonts w:hint="eastAsia"/>
                <w:sz w:val="18"/>
              </w:rPr>
              <w:t>Grid Connection</w:t>
            </w:r>
          </w:p>
        </w:tc>
        <w:tc>
          <w:tcPr>
            <w:tcW w:w="1898" w:type="dxa"/>
            <w:hideMark/>
          </w:tcPr>
          <w:p w14:paraId="68DB9780" w14:textId="77777777" w:rsidR="0034683D" w:rsidRPr="0034683D" w:rsidRDefault="0034683D" w:rsidP="0034683D">
            <w:pPr>
              <w:rPr>
                <w:rFonts w:eastAsia="Malgun Gothic" w:cstheme="minorHAnsi"/>
                <w:color w:val="000000"/>
                <w:sz w:val="14"/>
                <w:szCs w:val="12"/>
                <w:lang w:eastAsia="ko-KR"/>
              </w:rPr>
            </w:pPr>
            <w:r w:rsidRPr="0034683D">
              <w:rPr>
                <w:rFonts w:eastAsia="Malgun Gothic" w:cstheme="minorHAnsi"/>
                <w:color w:val="000000"/>
                <w:sz w:val="14"/>
                <w:szCs w:val="12"/>
                <w:lang w:eastAsia="ko-KR"/>
              </w:rPr>
              <w:t>Connection to existing LV feeder at existing diesel power station</w:t>
            </w:r>
            <w:r w:rsidRPr="0034683D">
              <w:rPr>
                <w:rFonts w:eastAsia="Malgun Gothic" w:cstheme="minorHAnsi"/>
                <w:color w:val="000000"/>
                <w:sz w:val="14"/>
                <w:szCs w:val="12"/>
                <w:lang w:eastAsia="ko-KR"/>
              </w:rPr>
              <w:br/>
              <w:t>Utilise existing step-up transformer adjacent existing diesel power station</w:t>
            </w:r>
          </w:p>
        </w:tc>
        <w:tc>
          <w:tcPr>
            <w:tcW w:w="1906" w:type="dxa"/>
            <w:hideMark/>
          </w:tcPr>
          <w:p w14:paraId="4B500A27" w14:textId="77777777" w:rsidR="0034683D" w:rsidRPr="0034683D" w:rsidRDefault="0034683D" w:rsidP="0034683D">
            <w:pPr>
              <w:rPr>
                <w:rFonts w:eastAsia="Malgun Gothic" w:cstheme="minorHAnsi"/>
                <w:color w:val="000000"/>
                <w:sz w:val="14"/>
                <w:szCs w:val="12"/>
                <w:lang w:eastAsia="ko-KR"/>
              </w:rPr>
            </w:pPr>
            <w:r w:rsidRPr="0034683D">
              <w:rPr>
                <w:rFonts w:eastAsia="Malgun Gothic" w:cstheme="minorHAnsi"/>
                <w:color w:val="000000"/>
                <w:sz w:val="14"/>
                <w:szCs w:val="12"/>
                <w:lang w:eastAsia="ko-KR"/>
              </w:rPr>
              <w:t>Connection to existing LV feeder at existing diesel power station</w:t>
            </w:r>
            <w:r w:rsidRPr="0034683D">
              <w:rPr>
                <w:rFonts w:eastAsia="Malgun Gothic" w:cstheme="minorHAnsi"/>
                <w:color w:val="000000"/>
                <w:sz w:val="14"/>
                <w:szCs w:val="12"/>
                <w:lang w:eastAsia="ko-KR"/>
              </w:rPr>
              <w:br/>
              <w:t>Upgrade of existing HV switchgear</w:t>
            </w:r>
            <w:r w:rsidRPr="0034683D">
              <w:rPr>
                <w:rFonts w:eastAsia="Malgun Gothic" w:cstheme="minorHAnsi"/>
                <w:color w:val="000000"/>
                <w:sz w:val="14"/>
                <w:szCs w:val="12"/>
                <w:lang w:eastAsia="ko-KR"/>
              </w:rPr>
              <w:br/>
              <w:t>Utilise existing step-up transformers adjacent existing diesel power station</w:t>
            </w:r>
          </w:p>
        </w:tc>
        <w:tc>
          <w:tcPr>
            <w:tcW w:w="1894" w:type="dxa"/>
            <w:hideMark/>
          </w:tcPr>
          <w:p w14:paraId="58A24F49" w14:textId="77777777" w:rsidR="0034683D" w:rsidRPr="0034683D" w:rsidRDefault="0034683D" w:rsidP="0034683D">
            <w:pPr>
              <w:rPr>
                <w:rFonts w:eastAsia="Malgun Gothic" w:cstheme="minorHAnsi"/>
                <w:color w:val="000000"/>
                <w:sz w:val="14"/>
                <w:szCs w:val="12"/>
                <w:lang w:eastAsia="ko-KR"/>
              </w:rPr>
            </w:pPr>
            <w:r w:rsidRPr="0034683D">
              <w:rPr>
                <w:rFonts w:eastAsia="Malgun Gothic" w:cstheme="minorHAnsi"/>
                <w:color w:val="000000"/>
                <w:sz w:val="14"/>
                <w:szCs w:val="12"/>
                <w:lang w:eastAsia="ko-KR"/>
              </w:rPr>
              <w:t xml:space="preserve">Provide new step-up transformers and new HV feeder from new RE Power House to existing substation </w:t>
            </w:r>
            <w:r w:rsidRPr="0034683D">
              <w:rPr>
                <w:rFonts w:eastAsia="Malgun Gothic" w:cstheme="minorHAnsi"/>
                <w:color w:val="000000"/>
                <w:sz w:val="14"/>
                <w:szCs w:val="12"/>
                <w:lang w:eastAsia="ko-KR"/>
              </w:rPr>
              <w:br/>
              <w:t>Upgrade existing HV switchgear and transformer at existing substation</w:t>
            </w:r>
            <w:r w:rsidRPr="0034683D">
              <w:rPr>
                <w:rFonts w:eastAsia="Malgun Gothic" w:cstheme="minorHAnsi"/>
                <w:color w:val="000000"/>
                <w:sz w:val="14"/>
                <w:szCs w:val="12"/>
                <w:lang w:eastAsia="ko-KR"/>
              </w:rPr>
              <w:br/>
              <w:t>Provide new step-down transformer at existing Diesel Power Station</w:t>
            </w:r>
          </w:p>
        </w:tc>
        <w:tc>
          <w:tcPr>
            <w:tcW w:w="2198" w:type="dxa"/>
            <w:hideMark/>
          </w:tcPr>
          <w:p w14:paraId="65C88A8B" w14:textId="77777777" w:rsidR="0034683D" w:rsidRPr="0034683D" w:rsidRDefault="0034683D" w:rsidP="0034683D">
            <w:pPr>
              <w:rPr>
                <w:rFonts w:eastAsia="Malgun Gothic" w:cstheme="minorHAnsi"/>
                <w:color w:val="000000"/>
                <w:sz w:val="14"/>
                <w:szCs w:val="12"/>
                <w:lang w:eastAsia="ko-KR"/>
              </w:rPr>
            </w:pPr>
            <w:r w:rsidRPr="0034683D">
              <w:rPr>
                <w:rFonts w:eastAsia="Malgun Gothic" w:cstheme="minorHAnsi"/>
                <w:color w:val="000000"/>
                <w:sz w:val="14"/>
                <w:szCs w:val="12"/>
                <w:lang w:eastAsia="ko-KR"/>
              </w:rPr>
              <w:t xml:space="preserve">Provide new step-up transformers and new HV feeder from new RE Power House to existing Diesel Power Station. </w:t>
            </w:r>
            <w:r w:rsidRPr="0034683D">
              <w:rPr>
                <w:rFonts w:eastAsia="Malgun Gothic" w:cstheme="minorHAnsi"/>
                <w:color w:val="000000"/>
                <w:sz w:val="14"/>
                <w:szCs w:val="12"/>
                <w:lang w:eastAsia="ko-KR"/>
              </w:rPr>
              <w:br/>
              <w:t>Provide new step-down transformer at existing Diesel Power Station.</w:t>
            </w:r>
            <w:r w:rsidRPr="0034683D">
              <w:rPr>
                <w:rFonts w:eastAsia="Malgun Gothic" w:cstheme="minorHAnsi"/>
                <w:color w:val="000000"/>
                <w:sz w:val="14"/>
                <w:szCs w:val="12"/>
                <w:lang w:eastAsia="ko-KR"/>
              </w:rPr>
              <w:br/>
              <w:t>Reconnect existing LV distribution at existing Diesel Power Station</w:t>
            </w:r>
          </w:p>
        </w:tc>
      </w:tr>
    </w:tbl>
    <w:p w14:paraId="68D8B2DD" w14:textId="77777777" w:rsidR="00F12B61" w:rsidRDefault="00F12B61" w:rsidP="009C4516">
      <w:pPr>
        <w:jc w:val="center"/>
        <w:rPr>
          <w:b/>
        </w:rPr>
      </w:pPr>
    </w:p>
    <w:p w14:paraId="5C52B215" w14:textId="77777777" w:rsidR="00F12B61" w:rsidRPr="00F908D5" w:rsidRDefault="00F12B61" w:rsidP="00F12B61">
      <w:pPr>
        <w:jc w:val="center"/>
        <w:rPr>
          <w:b/>
        </w:rPr>
      </w:pPr>
      <w:r w:rsidRPr="00F908D5">
        <w:rPr>
          <w:b/>
        </w:rPr>
        <w:lastRenderedPageBreak/>
        <w:t>[</w:t>
      </w:r>
      <w:r w:rsidRPr="00F908D5">
        <w:rPr>
          <w:rFonts w:hint="eastAsia"/>
          <w:b/>
        </w:rPr>
        <w:t>System Design of Project</w:t>
      </w:r>
      <w:r w:rsidRPr="00F908D5">
        <w:rPr>
          <w:b/>
        </w:rPr>
        <w:t xml:space="preserve"> in Cook Islands]</w:t>
      </w:r>
    </w:p>
    <w:p w14:paraId="6B86BBC0" w14:textId="77777777" w:rsidR="00F908D5" w:rsidRDefault="009C4516" w:rsidP="009C4516">
      <w:pPr>
        <w:jc w:val="center"/>
        <w:rPr>
          <w:b/>
        </w:rPr>
      </w:pPr>
      <w:r w:rsidRPr="003D058E">
        <w:rPr>
          <w:noProof/>
          <w:lang w:val="en-AU" w:eastAsia="en-AU" w:bidi="ar-SA"/>
        </w:rPr>
        <w:drawing>
          <wp:inline distT="0" distB="0" distL="0" distR="0" wp14:anchorId="68B4CD1F" wp14:editId="7B2E0163">
            <wp:extent cx="3703320" cy="3347232"/>
            <wp:effectExtent l="0" t="0" r="0" b="0"/>
            <wp:docPr id="36" name="그림 36" descr="EMB000014a00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135110944" descr="EMB000014a00482"/>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r="16197"/>
                    <a:stretch/>
                  </pic:blipFill>
                  <pic:spPr bwMode="auto">
                    <a:xfrm>
                      <a:off x="0" y="0"/>
                      <a:ext cx="3714005" cy="3356889"/>
                    </a:xfrm>
                    <a:prstGeom prst="rect">
                      <a:avLst/>
                    </a:prstGeom>
                    <a:noFill/>
                    <a:ln>
                      <a:noFill/>
                    </a:ln>
                    <a:extLst>
                      <a:ext uri="{53640926-AAD7-44D8-BBD7-CCE9431645EC}">
                        <a14:shadowObscured xmlns:a14="http://schemas.microsoft.com/office/drawing/2010/main"/>
                      </a:ext>
                    </a:extLst>
                  </pic:spPr>
                </pic:pic>
              </a:graphicData>
            </a:graphic>
          </wp:inline>
        </w:drawing>
      </w:r>
    </w:p>
    <w:p w14:paraId="2ADD92B6" w14:textId="77777777" w:rsidR="009C4516" w:rsidRDefault="009C4516" w:rsidP="009C4516"/>
    <w:p w14:paraId="11522191" w14:textId="77777777" w:rsidR="00F12B61" w:rsidRPr="00F908D5" w:rsidRDefault="00F12B61" w:rsidP="00F12B61">
      <w:pPr>
        <w:spacing w:before="240"/>
        <w:jc w:val="center"/>
        <w:rPr>
          <w:b/>
        </w:rPr>
      </w:pPr>
      <w:r w:rsidRPr="00F908D5">
        <w:rPr>
          <w:b/>
        </w:rPr>
        <w:t>[</w:t>
      </w:r>
      <w:r w:rsidRPr="00F908D5">
        <w:rPr>
          <w:rFonts w:hint="eastAsia"/>
          <w:b/>
        </w:rPr>
        <w:t xml:space="preserve">System </w:t>
      </w:r>
      <w:r w:rsidRPr="00F908D5">
        <w:rPr>
          <w:b/>
        </w:rPr>
        <w:t>location analysis</w:t>
      </w:r>
      <w:r>
        <w:rPr>
          <w:b/>
        </w:rPr>
        <w:t xml:space="preserve"> in Tonga</w:t>
      </w:r>
      <w:r w:rsidRPr="00F908D5">
        <w:rPr>
          <w:b/>
        </w:rPr>
        <w:t>]</w:t>
      </w:r>
    </w:p>
    <w:tbl>
      <w:tblPr>
        <w:tblStyle w:val="TableGrid"/>
        <w:tblW w:w="0" w:type="auto"/>
        <w:tblLook w:val="04A0" w:firstRow="1" w:lastRow="0" w:firstColumn="1" w:lastColumn="0" w:noHBand="0" w:noVBand="1"/>
      </w:tblPr>
      <w:tblGrid>
        <w:gridCol w:w="2030"/>
        <w:gridCol w:w="2538"/>
        <w:gridCol w:w="3635"/>
      </w:tblGrid>
      <w:tr w:rsidR="009C4516" w:rsidRPr="003D058E" w14:paraId="1E0BE964" w14:textId="77777777" w:rsidTr="008C4A59">
        <w:trPr>
          <w:trHeight w:val="377"/>
        </w:trPr>
        <w:tc>
          <w:tcPr>
            <w:tcW w:w="2030" w:type="dxa"/>
            <w:hideMark/>
          </w:tcPr>
          <w:p w14:paraId="16DE7C2A" w14:textId="77777777" w:rsidR="009C4516" w:rsidRPr="00C0081C" w:rsidRDefault="009C4516" w:rsidP="0034683D">
            <w:pPr>
              <w:jc w:val="center"/>
              <w:rPr>
                <w:b/>
              </w:rPr>
            </w:pPr>
            <w:r w:rsidRPr="00C0081C">
              <w:rPr>
                <w:rFonts w:hint="eastAsia"/>
              </w:rPr>
              <w:t>Island</w:t>
            </w:r>
          </w:p>
        </w:tc>
        <w:tc>
          <w:tcPr>
            <w:tcW w:w="2538" w:type="dxa"/>
            <w:hideMark/>
          </w:tcPr>
          <w:p w14:paraId="704E0B7B" w14:textId="7E614949" w:rsidR="009C4516" w:rsidRPr="00C0081C" w:rsidRDefault="009C4516" w:rsidP="0034683D">
            <w:pPr>
              <w:jc w:val="center"/>
              <w:rPr>
                <w:b/>
              </w:rPr>
            </w:pPr>
            <w:r w:rsidRPr="00C0081C">
              <w:rPr>
                <w:rFonts w:hint="eastAsia"/>
              </w:rPr>
              <w:t xml:space="preserve">Solar PV Capacity </w:t>
            </w:r>
            <w:r w:rsidR="00B530A6" w:rsidRPr="00C0081C">
              <w:t>(kW</w:t>
            </w:r>
            <w:r w:rsidRPr="00C0081C">
              <w:rPr>
                <w:rFonts w:hint="eastAsia"/>
              </w:rPr>
              <w:t>)</w:t>
            </w:r>
          </w:p>
        </w:tc>
        <w:tc>
          <w:tcPr>
            <w:tcW w:w="3635" w:type="dxa"/>
            <w:hideMark/>
          </w:tcPr>
          <w:p w14:paraId="7D1B5EAC" w14:textId="77777777" w:rsidR="009C4516" w:rsidRPr="00C0081C" w:rsidRDefault="009C4516" w:rsidP="0034683D">
            <w:pPr>
              <w:jc w:val="center"/>
              <w:rPr>
                <w:b/>
              </w:rPr>
            </w:pPr>
            <w:r w:rsidRPr="00C0081C">
              <w:rPr>
                <w:rFonts w:hint="eastAsia"/>
              </w:rPr>
              <w:t>Type of System</w:t>
            </w:r>
          </w:p>
        </w:tc>
      </w:tr>
      <w:tr w:rsidR="009C4516" w:rsidRPr="003D058E" w14:paraId="41F2A65A" w14:textId="77777777" w:rsidTr="008C4A59">
        <w:trPr>
          <w:trHeight w:val="377"/>
        </w:trPr>
        <w:tc>
          <w:tcPr>
            <w:tcW w:w="2030" w:type="dxa"/>
            <w:hideMark/>
          </w:tcPr>
          <w:p w14:paraId="4A057360" w14:textId="77777777" w:rsidR="009C4516" w:rsidRPr="00C0081C" w:rsidRDefault="009C4516" w:rsidP="00175DBA">
            <w:pPr>
              <w:jc w:val="center"/>
              <w:rPr>
                <w:b/>
                <w:sz w:val="20"/>
                <w:szCs w:val="20"/>
              </w:rPr>
            </w:pPr>
            <w:r w:rsidRPr="00C0081C">
              <w:rPr>
                <w:sz w:val="20"/>
                <w:szCs w:val="20"/>
              </w:rPr>
              <w:t>Eua</w:t>
            </w:r>
          </w:p>
        </w:tc>
        <w:tc>
          <w:tcPr>
            <w:tcW w:w="2538" w:type="dxa"/>
            <w:hideMark/>
          </w:tcPr>
          <w:p w14:paraId="4E27FFBE" w14:textId="77777777" w:rsidR="009C4516" w:rsidRPr="00B06697" w:rsidRDefault="009C4516" w:rsidP="00175DBA">
            <w:pPr>
              <w:jc w:val="center"/>
              <w:rPr>
                <w:sz w:val="20"/>
                <w:szCs w:val="20"/>
              </w:rPr>
            </w:pPr>
            <w:r w:rsidRPr="00B06697">
              <w:rPr>
                <w:sz w:val="20"/>
                <w:szCs w:val="20"/>
              </w:rPr>
              <w:t>200</w:t>
            </w:r>
          </w:p>
        </w:tc>
        <w:tc>
          <w:tcPr>
            <w:tcW w:w="3635" w:type="dxa"/>
            <w:hideMark/>
          </w:tcPr>
          <w:p w14:paraId="6F8AFC01" w14:textId="77777777" w:rsidR="009C4516" w:rsidRPr="00B06697" w:rsidRDefault="009C4516" w:rsidP="00175DBA">
            <w:pPr>
              <w:jc w:val="center"/>
              <w:rPr>
                <w:sz w:val="20"/>
                <w:szCs w:val="20"/>
              </w:rPr>
            </w:pPr>
            <w:r w:rsidRPr="00B06697">
              <w:rPr>
                <w:rFonts w:hint="eastAsia"/>
                <w:sz w:val="20"/>
                <w:szCs w:val="20"/>
              </w:rPr>
              <w:t>Grid connected</w:t>
            </w:r>
          </w:p>
        </w:tc>
      </w:tr>
      <w:tr w:rsidR="009C4516" w:rsidRPr="003D058E" w14:paraId="17874CEF" w14:textId="77777777" w:rsidTr="008C4A59">
        <w:trPr>
          <w:trHeight w:val="377"/>
        </w:trPr>
        <w:tc>
          <w:tcPr>
            <w:tcW w:w="2030" w:type="dxa"/>
            <w:hideMark/>
          </w:tcPr>
          <w:p w14:paraId="14E4AB6E" w14:textId="77777777" w:rsidR="009C4516" w:rsidRPr="00C0081C" w:rsidRDefault="009C4516" w:rsidP="00175DBA">
            <w:pPr>
              <w:jc w:val="center"/>
              <w:rPr>
                <w:b/>
                <w:sz w:val="20"/>
                <w:szCs w:val="20"/>
              </w:rPr>
            </w:pPr>
            <w:r w:rsidRPr="00C0081C">
              <w:rPr>
                <w:sz w:val="20"/>
                <w:szCs w:val="20"/>
              </w:rPr>
              <w:t>Vava'u</w:t>
            </w:r>
          </w:p>
        </w:tc>
        <w:tc>
          <w:tcPr>
            <w:tcW w:w="2538" w:type="dxa"/>
            <w:hideMark/>
          </w:tcPr>
          <w:p w14:paraId="2391618C" w14:textId="77777777" w:rsidR="009C4516" w:rsidRPr="00B06697" w:rsidRDefault="009C4516" w:rsidP="00175DBA">
            <w:pPr>
              <w:jc w:val="center"/>
              <w:rPr>
                <w:sz w:val="20"/>
                <w:szCs w:val="20"/>
              </w:rPr>
            </w:pPr>
            <w:r w:rsidRPr="00B06697">
              <w:rPr>
                <w:sz w:val="20"/>
                <w:szCs w:val="20"/>
              </w:rPr>
              <w:t>400</w:t>
            </w:r>
          </w:p>
        </w:tc>
        <w:tc>
          <w:tcPr>
            <w:tcW w:w="3635" w:type="dxa"/>
            <w:hideMark/>
          </w:tcPr>
          <w:p w14:paraId="1B57EF62" w14:textId="77777777" w:rsidR="009C4516" w:rsidRPr="00B06697" w:rsidRDefault="009C4516" w:rsidP="00175DBA">
            <w:pPr>
              <w:jc w:val="center"/>
              <w:rPr>
                <w:sz w:val="20"/>
                <w:szCs w:val="20"/>
              </w:rPr>
            </w:pPr>
            <w:r w:rsidRPr="00B06697">
              <w:rPr>
                <w:rFonts w:hint="eastAsia"/>
                <w:sz w:val="20"/>
                <w:szCs w:val="20"/>
              </w:rPr>
              <w:t>Grid connected</w:t>
            </w:r>
          </w:p>
        </w:tc>
      </w:tr>
      <w:tr w:rsidR="009C4516" w:rsidRPr="003D058E" w14:paraId="4E9A1892" w14:textId="77777777" w:rsidTr="008C4A59">
        <w:trPr>
          <w:trHeight w:val="377"/>
        </w:trPr>
        <w:tc>
          <w:tcPr>
            <w:tcW w:w="2030" w:type="dxa"/>
            <w:hideMark/>
          </w:tcPr>
          <w:p w14:paraId="3C9F277E" w14:textId="77777777" w:rsidR="009C4516" w:rsidRPr="00C0081C" w:rsidRDefault="009C4516" w:rsidP="00175DBA">
            <w:pPr>
              <w:jc w:val="center"/>
              <w:rPr>
                <w:b/>
                <w:sz w:val="20"/>
                <w:szCs w:val="20"/>
              </w:rPr>
            </w:pPr>
            <w:r w:rsidRPr="00C0081C">
              <w:rPr>
                <w:sz w:val="20"/>
                <w:szCs w:val="20"/>
              </w:rPr>
              <w:t>Ha'apai</w:t>
            </w:r>
          </w:p>
        </w:tc>
        <w:tc>
          <w:tcPr>
            <w:tcW w:w="2538" w:type="dxa"/>
            <w:hideMark/>
          </w:tcPr>
          <w:p w14:paraId="40BAEF3B" w14:textId="77777777" w:rsidR="009C4516" w:rsidRPr="00B06697" w:rsidRDefault="009C4516" w:rsidP="00175DBA">
            <w:pPr>
              <w:jc w:val="center"/>
              <w:rPr>
                <w:sz w:val="20"/>
                <w:szCs w:val="20"/>
              </w:rPr>
            </w:pPr>
            <w:r w:rsidRPr="00B06697">
              <w:rPr>
                <w:sz w:val="20"/>
                <w:szCs w:val="20"/>
              </w:rPr>
              <w:t>550</w:t>
            </w:r>
          </w:p>
        </w:tc>
        <w:tc>
          <w:tcPr>
            <w:tcW w:w="3635" w:type="dxa"/>
            <w:hideMark/>
          </w:tcPr>
          <w:p w14:paraId="5E7877D5" w14:textId="77777777" w:rsidR="009C4516" w:rsidRPr="00B06697" w:rsidRDefault="009C4516" w:rsidP="00175DBA">
            <w:pPr>
              <w:jc w:val="center"/>
              <w:rPr>
                <w:sz w:val="20"/>
                <w:szCs w:val="20"/>
              </w:rPr>
            </w:pPr>
            <w:r w:rsidRPr="00B06697">
              <w:rPr>
                <w:rFonts w:hint="eastAsia"/>
                <w:sz w:val="20"/>
                <w:szCs w:val="20"/>
              </w:rPr>
              <w:t>Grid connected</w:t>
            </w:r>
          </w:p>
        </w:tc>
      </w:tr>
      <w:tr w:rsidR="009C4516" w:rsidRPr="003D058E" w14:paraId="0F566F58" w14:textId="77777777" w:rsidTr="008C4A59">
        <w:trPr>
          <w:trHeight w:val="377"/>
        </w:trPr>
        <w:tc>
          <w:tcPr>
            <w:tcW w:w="2030" w:type="dxa"/>
            <w:hideMark/>
          </w:tcPr>
          <w:p w14:paraId="08AD6BFD" w14:textId="77777777" w:rsidR="009C4516" w:rsidRPr="00C0081C" w:rsidRDefault="009C4516" w:rsidP="00175DBA">
            <w:pPr>
              <w:jc w:val="center"/>
              <w:rPr>
                <w:b/>
                <w:sz w:val="20"/>
                <w:szCs w:val="20"/>
              </w:rPr>
            </w:pPr>
            <w:r w:rsidRPr="00C0081C">
              <w:rPr>
                <w:sz w:val="20"/>
                <w:szCs w:val="20"/>
              </w:rPr>
              <w:t>Ha'apai, Uiha</w:t>
            </w:r>
          </w:p>
        </w:tc>
        <w:tc>
          <w:tcPr>
            <w:tcW w:w="2538" w:type="dxa"/>
            <w:hideMark/>
          </w:tcPr>
          <w:p w14:paraId="00147F50" w14:textId="77777777" w:rsidR="009C4516" w:rsidRPr="00B06697" w:rsidRDefault="009C4516" w:rsidP="00175DBA">
            <w:pPr>
              <w:jc w:val="center"/>
              <w:rPr>
                <w:sz w:val="20"/>
                <w:szCs w:val="20"/>
              </w:rPr>
            </w:pPr>
            <w:r w:rsidRPr="00B06697">
              <w:rPr>
                <w:sz w:val="20"/>
                <w:szCs w:val="20"/>
              </w:rPr>
              <w:t>70</w:t>
            </w:r>
          </w:p>
        </w:tc>
        <w:tc>
          <w:tcPr>
            <w:tcW w:w="3635" w:type="dxa"/>
            <w:hideMark/>
          </w:tcPr>
          <w:p w14:paraId="2D64CE98" w14:textId="77777777" w:rsidR="009C4516" w:rsidRPr="00B06697" w:rsidRDefault="009C4516" w:rsidP="00175DBA">
            <w:pPr>
              <w:jc w:val="center"/>
              <w:rPr>
                <w:sz w:val="20"/>
                <w:szCs w:val="20"/>
              </w:rPr>
            </w:pPr>
            <w:r w:rsidRPr="00B06697">
              <w:rPr>
                <w:sz w:val="20"/>
                <w:szCs w:val="20"/>
              </w:rPr>
              <w:t xml:space="preserve">Community </w:t>
            </w:r>
            <w:r>
              <w:rPr>
                <w:sz w:val="20"/>
                <w:szCs w:val="20"/>
              </w:rPr>
              <w:t>mini-grid</w:t>
            </w:r>
          </w:p>
        </w:tc>
      </w:tr>
      <w:tr w:rsidR="009C4516" w:rsidRPr="003D058E" w14:paraId="6EBCFFD7" w14:textId="77777777" w:rsidTr="008C4A59">
        <w:trPr>
          <w:trHeight w:val="377"/>
        </w:trPr>
        <w:tc>
          <w:tcPr>
            <w:tcW w:w="2030" w:type="dxa"/>
            <w:hideMark/>
          </w:tcPr>
          <w:p w14:paraId="01FA4715" w14:textId="77777777" w:rsidR="009C4516" w:rsidRPr="00C0081C" w:rsidRDefault="009C4516" w:rsidP="00175DBA">
            <w:pPr>
              <w:jc w:val="center"/>
              <w:rPr>
                <w:b/>
                <w:sz w:val="20"/>
                <w:szCs w:val="20"/>
              </w:rPr>
            </w:pPr>
            <w:r w:rsidRPr="00C0081C">
              <w:rPr>
                <w:sz w:val="20"/>
                <w:szCs w:val="20"/>
              </w:rPr>
              <w:t>Ha'apai, ka</w:t>
            </w:r>
          </w:p>
        </w:tc>
        <w:tc>
          <w:tcPr>
            <w:tcW w:w="2538" w:type="dxa"/>
            <w:hideMark/>
          </w:tcPr>
          <w:p w14:paraId="7985A85F" w14:textId="77777777" w:rsidR="009C4516" w:rsidRPr="00B06697" w:rsidRDefault="009C4516" w:rsidP="00175DBA">
            <w:pPr>
              <w:jc w:val="center"/>
              <w:rPr>
                <w:sz w:val="20"/>
                <w:szCs w:val="20"/>
              </w:rPr>
            </w:pPr>
            <w:r w:rsidRPr="00B06697">
              <w:rPr>
                <w:sz w:val="20"/>
                <w:szCs w:val="20"/>
              </w:rPr>
              <w:t>70</w:t>
            </w:r>
          </w:p>
        </w:tc>
        <w:tc>
          <w:tcPr>
            <w:tcW w:w="3635" w:type="dxa"/>
            <w:hideMark/>
          </w:tcPr>
          <w:p w14:paraId="17994A1D" w14:textId="77777777" w:rsidR="009C4516" w:rsidRPr="00B06697" w:rsidRDefault="009C4516" w:rsidP="00175DBA">
            <w:pPr>
              <w:jc w:val="center"/>
              <w:rPr>
                <w:sz w:val="20"/>
                <w:szCs w:val="20"/>
              </w:rPr>
            </w:pPr>
            <w:r w:rsidRPr="00B06697">
              <w:rPr>
                <w:sz w:val="20"/>
                <w:szCs w:val="20"/>
              </w:rPr>
              <w:t xml:space="preserve">Community </w:t>
            </w:r>
            <w:r>
              <w:rPr>
                <w:sz w:val="20"/>
                <w:szCs w:val="20"/>
              </w:rPr>
              <w:t>mini-grid</w:t>
            </w:r>
          </w:p>
        </w:tc>
      </w:tr>
      <w:tr w:rsidR="009C4516" w:rsidRPr="003D058E" w14:paraId="3FBE0E1E" w14:textId="77777777" w:rsidTr="008C4A59">
        <w:trPr>
          <w:trHeight w:val="377"/>
        </w:trPr>
        <w:tc>
          <w:tcPr>
            <w:tcW w:w="2030" w:type="dxa"/>
            <w:hideMark/>
          </w:tcPr>
          <w:p w14:paraId="63AFDBFB" w14:textId="77777777" w:rsidR="009C4516" w:rsidRPr="00C0081C" w:rsidRDefault="009C4516" w:rsidP="00175DBA">
            <w:pPr>
              <w:jc w:val="center"/>
              <w:rPr>
                <w:b/>
                <w:sz w:val="20"/>
                <w:szCs w:val="20"/>
              </w:rPr>
            </w:pPr>
            <w:r w:rsidRPr="00C0081C">
              <w:rPr>
                <w:sz w:val="20"/>
                <w:szCs w:val="20"/>
              </w:rPr>
              <w:t>Ha'apai, Ha'ano</w:t>
            </w:r>
          </w:p>
        </w:tc>
        <w:tc>
          <w:tcPr>
            <w:tcW w:w="2538" w:type="dxa"/>
            <w:hideMark/>
          </w:tcPr>
          <w:p w14:paraId="6C971634" w14:textId="77777777" w:rsidR="009C4516" w:rsidRPr="00B06697" w:rsidRDefault="009C4516" w:rsidP="00175DBA">
            <w:pPr>
              <w:jc w:val="center"/>
              <w:rPr>
                <w:sz w:val="20"/>
                <w:szCs w:val="20"/>
              </w:rPr>
            </w:pPr>
            <w:r w:rsidRPr="00B06697">
              <w:rPr>
                <w:sz w:val="20"/>
                <w:szCs w:val="20"/>
              </w:rPr>
              <w:t>70</w:t>
            </w:r>
          </w:p>
        </w:tc>
        <w:tc>
          <w:tcPr>
            <w:tcW w:w="3635" w:type="dxa"/>
            <w:hideMark/>
          </w:tcPr>
          <w:p w14:paraId="7B3BC9EA" w14:textId="77777777" w:rsidR="009C4516" w:rsidRPr="00B06697" w:rsidRDefault="009C4516" w:rsidP="00175DBA">
            <w:pPr>
              <w:jc w:val="center"/>
              <w:rPr>
                <w:sz w:val="20"/>
                <w:szCs w:val="20"/>
              </w:rPr>
            </w:pPr>
            <w:r w:rsidRPr="00B06697">
              <w:rPr>
                <w:sz w:val="20"/>
                <w:szCs w:val="20"/>
              </w:rPr>
              <w:t xml:space="preserve">Community </w:t>
            </w:r>
            <w:r>
              <w:rPr>
                <w:sz w:val="20"/>
                <w:szCs w:val="20"/>
              </w:rPr>
              <w:t>mini-grid</w:t>
            </w:r>
          </w:p>
        </w:tc>
      </w:tr>
      <w:tr w:rsidR="009C4516" w:rsidRPr="003D058E" w14:paraId="4EAB5EE0" w14:textId="77777777" w:rsidTr="008C4A59">
        <w:trPr>
          <w:trHeight w:val="377"/>
        </w:trPr>
        <w:tc>
          <w:tcPr>
            <w:tcW w:w="2030" w:type="dxa"/>
            <w:hideMark/>
          </w:tcPr>
          <w:p w14:paraId="79307554" w14:textId="77777777" w:rsidR="009C4516" w:rsidRPr="00C0081C" w:rsidRDefault="009C4516" w:rsidP="00175DBA">
            <w:pPr>
              <w:jc w:val="center"/>
              <w:rPr>
                <w:b/>
                <w:sz w:val="20"/>
                <w:szCs w:val="20"/>
              </w:rPr>
            </w:pPr>
            <w:r w:rsidRPr="00C0081C">
              <w:rPr>
                <w:sz w:val="20"/>
                <w:szCs w:val="20"/>
              </w:rPr>
              <w:t>Ha'apai, 'afeva</w:t>
            </w:r>
          </w:p>
        </w:tc>
        <w:tc>
          <w:tcPr>
            <w:tcW w:w="2538" w:type="dxa"/>
            <w:hideMark/>
          </w:tcPr>
          <w:p w14:paraId="53120EF3" w14:textId="77777777" w:rsidR="009C4516" w:rsidRPr="00B06697" w:rsidRDefault="009C4516" w:rsidP="00175DBA">
            <w:pPr>
              <w:jc w:val="center"/>
              <w:rPr>
                <w:sz w:val="20"/>
                <w:szCs w:val="20"/>
              </w:rPr>
            </w:pPr>
            <w:r w:rsidRPr="00B06697">
              <w:rPr>
                <w:sz w:val="20"/>
                <w:szCs w:val="20"/>
              </w:rPr>
              <w:t>70</w:t>
            </w:r>
          </w:p>
        </w:tc>
        <w:tc>
          <w:tcPr>
            <w:tcW w:w="3635" w:type="dxa"/>
            <w:hideMark/>
          </w:tcPr>
          <w:p w14:paraId="76D46ECB" w14:textId="77777777" w:rsidR="009C4516" w:rsidRPr="00B06697" w:rsidRDefault="009C4516" w:rsidP="00175DBA">
            <w:pPr>
              <w:jc w:val="center"/>
              <w:rPr>
                <w:sz w:val="20"/>
                <w:szCs w:val="20"/>
              </w:rPr>
            </w:pPr>
            <w:r w:rsidRPr="00B06697">
              <w:rPr>
                <w:sz w:val="20"/>
                <w:szCs w:val="20"/>
              </w:rPr>
              <w:t xml:space="preserve">Community </w:t>
            </w:r>
            <w:r>
              <w:rPr>
                <w:sz w:val="20"/>
                <w:szCs w:val="20"/>
              </w:rPr>
              <w:t>mini-grid</w:t>
            </w:r>
          </w:p>
        </w:tc>
      </w:tr>
      <w:tr w:rsidR="009C4516" w:rsidRPr="003D058E" w14:paraId="455E2D5C" w14:textId="77777777" w:rsidTr="008C4A59">
        <w:trPr>
          <w:trHeight w:val="377"/>
        </w:trPr>
        <w:tc>
          <w:tcPr>
            <w:tcW w:w="2030" w:type="dxa"/>
            <w:hideMark/>
          </w:tcPr>
          <w:p w14:paraId="1F639E67" w14:textId="77777777" w:rsidR="009C4516" w:rsidRPr="00C0081C" w:rsidRDefault="009C4516" w:rsidP="00175DBA">
            <w:pPr>
              <w:jc w:val="center"/>
              <w:rPr>
                <w:b/>
                <w:sz w:val="20"/>
                <w:szCs w:val="20"/>
              </w:rPr>
            </w:pPr>
            <w:r w:rsidRPr="00C0081C">
              <w:rPr>
                <w:sz w:val="20"/>
                <w:szCs w:val="20"/>
              </w:rPr>
              <w:t>Niuatoputapu</w:t>
            </w:r>
          </w:p>
        </w:tc>
        <w:tc>
          <w:tcPr>
            <w:tcW w:w="2538" w:type="dxa"/>
            <w:hideMark/>
          </w:tcPr>
          <w:p w14:paraId="4BC0A5E4" w14:textId="77777777" w:rsidR="009C4516" w:rsidRPr="00B06697" w:rsidRDefault="009C4516" w:rsidP="00175DBA">
            <w:pPr>
              <w:jc w:val="center"/>
              <w:rPr>
                <w:sz w:val="20"/>
                <w:szCs w:val="20"/>
              </w:rPr>
            </w:pPr>
            <w:r w:rsidRPr="00B06697">
              <w:rPr>
                <w:sz w:val="20"/>
                <w:szCs w:val="20"/>
              </w:rPr>
              <w:t>150</w:t>
            </w:r>
          </w:p>
        </w:tc>
        <w:tc>
          <w:tcPr>
            <w:tcW w:w="3635" w:type="dxa"/>
            <w:hideMark/>
          </w:tcPr>
          <w:p w14:paraId="38A8F8D1" w14:textId="77777777" w:rsidR="009C4516" w:rsidRPr="00B06697" w:rsidRDefault="009C4516" w:rsidP="00175DBA">
            <w:pPr>
              <w:jc w:val="center"/>
              <w:rPr>
                <w:sz w:val="20"/>
                <w:szCs w:val="20"/>
              </w:rPr>
            </w:pPr>
            <w:r w:rsidRPr="00B06697">
              <w:rPr>
                <w:rFonts w:hint="eastAsia"/>
                <w:sz w:val="20"/>
                <w:szCs w:val="20"/>
              </w:rPr>
              <w:t>Grid connected</w:t>
            </w:r>
          </w:p>
        </w:tc>
      </w:tr>
      <w:tr w:rsidR="009C4516" w:rsidRPr="003D058E" w14:paraId="2C31F276" w14:textId="77777777" w:rsidTr="008C4A59">
        <w:trPr>
          <w:trHeight w:val="377"/>
        </w:trPr>
        <w:tc>
          <w:tcPr>
            <w:tcW w:w="2030" w:type="dxa"/>
            <w:hideMark/>
          </w:tcPr>
          <w:p w14:paraId="48FF0E8B" w14:textId="77777777" w:rsidR="009C4516" w:rsidRPr="00C0081C" w:rsidRDefault="009C4516" w:rsidP="00175DBA">
            <w:pPr>
              <w:jc w:val="center"/>
              <w:rPr>
                <w:b/>
                <w:sz w:val="20"/>
                <w:szCs w:val="20"/>
              </w:rPr>
            </w:pPr>
            <w:r w:rsidRPr="00C0081C">
              <w:rPr>
                <w:sz w:val="20"/>
                <w:szCs w:val="20"/>
              </w:rPr>
              <w:t>Niuafo’ou</w:t>
            </w:r>
          </w:p>
        </w:tc>
        <w:tc>
          <w:tcPr>
            <w:tcW w:w="2538" w:type="dxa"/>
            <w:hideMark/>
          </w:tcPr>
          <w:p w14:paraId="7BDDC874" w14:textId="77777777" w:rsidR="009C4516" w:rsidRPr="00B06697" w:rsidRDefault="009C4516" w:rsidP="00175DBA">
            <w:pPr>
              <w:jc w:val="center"/>
              <w:rPr>
                <w:sz w:val="20"/>
                <w:szCs w:val="20"/>
              </w:rPr>
            </w:pPr>
            <w:r w:rsidRPr="00B06697">
              <w:rPr>
                <w:sz w:val="20"/>
                <w:szCs w:val="20"/>
              </w:rPr>
              <w:t>100 Units of 200W</w:t>
            </w:r>
          </w:p>
        </w:tc>
        <w:tc>
          <w:tcPr>
            <w:tcW w:w="3635" w:type="dxa"/>
            <w:hideMark/>
          </w:tcPr>
          <w:p w14:paraId="066001CE" w14:textId="77777777" w:rsidR="009C4516" w:rsidRPr="00B06697" w:rsidRDefault="009C4516" w:rsidP="00175DBA">
            <w:pPr>
              <w:jc w:val="center"/>
              <w:rPr>
                <w:sz w:val="20"/>
                <w:szCs w:val="20"/>
              </w:rPr>
            </w:pPr>
            <w:r>
              <w:rPr>
                <w:sz w:val="20"/>
                <w:szCs w:val="20"/>
              </w:rPr>
              <w:t>SHS (Smal</w:t>
            </w:r>
            <w:r w:rsidRPr="00B06697">
              <w:rPr>
                <w:sz w:val="20"/>
                <w:szCs w:val="20"/>
              </w:rPr>
              <w:t>l Home System)</w:t>
            </w:r>
          </w:p>
        </w:tc>
      </w:tr>
    </w:tbl>
    <w:p w14:paraId="132F5C4E" w14:textId="77777777" w:rsidR="009C4516" w:rsidRPr="003D058E" w:rsidRDefault="009C4516" w:rsidP="009C4516">
      <w:pPr>
        <w:jc w:val="center"/>
      </w:pPr>
    </w:p>
    <w:p w14:paraId="1AF4E219" w14:textId="77777777" w:rsidR="002B515E" w:rsidRDefault="002B515E" w:rsidP="002B515E"/>
    <w:p w14:paraId="3F9290AE" w14:textId="77777777" w:rsidR="009C4516" w:rsidRDefault="009C4516" w:rsidP="002B515E"/>
    <w:p w14:paraId="74C53481" w14:textId="77777777" w:rsidR="009C4516" w:rsidRDefault="009C4516">
      <w:pPr>
        <w:pStyle w:val="Heading1"/>
        <w:spacing w:after="240"/>
        <w:sectPr w:rsidR="009C4516" w:rsidSect="00091F9E">
          <w:pgSz w:w="11906" w:h="16838"/>
          <w:pgMar w:top="1701" w:right="1440" w:bottom="1440" w:left="1440" w:header="851" w:footer="992" w:gutter="0"/>
          <w:pgNumType w:start="1"/>
          <w:cols w:space="720"/>
          <w:docGrid w:linePitch="299"/>
        </w:sectPr>
      </w:pPr>
    </w:p>
    <w:p w14:paraId="4C7C3C23" w14:textId="77777777" w:rsidR="007D68CE" w:rsidRDefault="00FE5B56">
      <w:pPr>
        <w:pStyle w:val="Heading1"/>
        <w:spacing w:after="240"/>
      </w:pPr>
      <w:bookmarkStart w:id="1759" w:name="_Toc521926953"/>
      <w:r>
        <w:lastRenderedPageBreak/>
        <w:t>Annex II</w:t>
      </w:r>
      <w:r w:rsidR="002B515E">
        <w:t>I</w:t>
      </w:r>
      <w:r>
        <w:t xml:space="preserve">  </w:t>
      </w:r>
      <w:r w:rsidR="00E35B5C" w:rsidRPr="00AA039C">
        <w:t>Selection of Key Components of Mini-grids</w:t>
      </w:r>
      <w:bookmarkEnd w:id="1758"/>
      <w:bookmarkEnd w:id="1759"/>
    </w:p>
    <w:p w14:paraId="551BED8B" w14:textId="77777777" w:rsidR="00E35B5C" w:rsidRPr="00A224AB" w:rsidRDefault="00E35B5C" w:rsidP="00385484">
      <w:pPr>
        <w:contextualSpacing/>
        <w:jc w:val="both"/>
        <w:rPr>
          <w:rFonts w:cstheme="minorHAnsi"/>
          <w:b/>
        </w:rPr>
      </w:pPr>
      <w:r w:rsidRPr="00A224AB">
        <w:rPr>
          <w:rFonts w:cstheme="minorHAnsi"/>
          <w:b/>
        </w:rPr>
        <w:t>Base-load generation</w:t>
      </w:r>
    </w:p>
    <w:p w14:paraId="2B74DDBE" w14:textId="77777777" w:rsidR="00E35B5C" w:rsidRPr="00230FF5" w:rsidRDefault="00E35B5C" w:rsidP="00385484">
      <w:pPr>
        <w:contextualSpacing/>
        <w:jc w:val="both"/>
      </w:pPr>
      <w:r w:rsidRPr="005504B4">
        <w:t>Although there are several options for base-load generation, in a small island energy environment where a large scale, centralized power gener</w:t>
      </w:r>
      <w:r>
        <w:t>ation system does not command an economy</w:t>
      </w:r>
      <w:r w:rsidRPr="005504B4">
        <w:t xml:space="preserve"> of scale</w:t>
      </w:r>
      <w:r>
        <w:t xml:space="preserve">, </w:t>
      </w:r>
      <w:r w:rsidRPr="005504B4">
        <w:t>diesel generators</w:t>
      </w:r>
      <w:r>
        <w:t xml:space="preserve"> may</w:t>
      </w:r>
      <w:r w:rsidRPr="005504B4">
        <w:t xml:space="preserve"> </w:t>
      </w:r>
      <w:r w:rsidR="00D91C4F">
        <w:t>meet current needs but in the long term, hybrid systems have been shown to be cost effective</w:t>
      </w:r>
      <w:r w:rsidRPr="005504B4">
        <w:t xml:space="preserve">. </w:t>
      </w:r>
      <w:r>
        <w:t xml:space="preserve"> </w:t>
      </w:r>
      <w:r w:rsidRPr="005504B4">
        <w:t xml:space="preserve">The advantages of diesel generators </w:t>
      </w:r>
      <w:r>
        <w:t>include</w:t>
      </w:r>
      <w:r w:rsidRPr="005504B4">
        <w:t xml:space="preserve"> low capital investment requirement</w:t>
      </w:r>
      <w:r>
        <w:t>s</w:t>
      </w:r>
      <w:r w:rsidRPr="005504B4">
        <w:t xml:space="preserve">, and simple and controllable operation. </w:t>
      </w:r>
      <w:r>
        <w:t xml:space="preserve"> </w:t>
      </w:r>
      <w:r w:rsidRPr="005504B4">
        <w:t xml:space="preserve">On the other hand, diesel fuel is costly and environmentally hazardous (as shown in the </w:t>
      </w:r>
      <w:r>
        <w:t>figure</w:t>
      </w:r>
      <w:r w:rsidRPr="005504B4">
        <w:t xml:space="preserve"> below); regular delivery of diesel fuel to a remote island </w:t>
      </w:r>
      <w:r>
        <w:t xml:space="preserve">often </w:t>
      </w:r>
      <w:r w:rsidRPr="005504B4">
        <w:t xml:space="preserve">becomes very challenging, and the diesel fuel prices are fluctuating in accordance of the ups and downs of the international oil market. </w:t>
      </w:r>
      <w:r>
        <w:t xml:space="preserve"> </w:t>
      </w:r>
      <w:r w:rsidRPr="005504B4">
        <w:t xml:space="preserve">The fluctuating oil prices leave an island community or country financially vulnerable. </w:t>
      </w:r>
      <w:r>
        <w:t xml:space="preserve"> </w:t>
      </w:r>
      <w:r w:rsidRPr="005504B4">
        <w:t xml:space="preserve">Nevertheless, as discussed in the previous section, diesel generators, combined with RE and ESS, offer an affordable and manageable energy option to most of island communities, like </w:t>
      </w:r>
      <w:r>
        <w:t xml:space="preserve">the </w:t>
      </w:r>
      <w:r w:rsidRPr="005504B4">
        <w:t>PICTs.</w:t>
      </w:r>
    </w:p>
    <w:p w14:paraId="3D6B793F" w14:textId="77777777" w:rsidR="00E35B5C" w:rsidRDefault="00E35B5C" w:rsidP="00385484">
      <w:pPr>
        <w:contextualSpacing/>
        <w:jc w:val="both"/>
        <w:rPr>
          <w:rFonts w:cstheme="minorHAnsi"/>
          <w:i/>
          <w:lang w:eastAsia="ko-KR"/>
        </w:rPr>
      </w:pPr>
    </w:p>
    <w:p w14:paraId="5F173AB4" w14:textId="77777777" w:rsidR="00E35B5C" w:rsidRPr="00FF4B3A" w:rsidRDefault="00E35B5C" w:rsidP="00385484">
      <w:pPr>
        <w:contextualSpacing/>
        <w:jc w:val="both"/>
        <w:rPr>
          <w:rFonts w:cstheme="minorHAnsi"/>
          <w:b/>
        </w:rPr>
      </w:pPr>
      <w:r w:rsidRPr="00FF4B3A">
        <w:rPr>
          <w:rFonts w:cstheme="minorHAnsi"/>
          <w:b/>
        </w:rPr>
        <w:t>Renewable Energies</w:t>
      </w:r>
    </w:p>
    <w:p w14:paraId="1933FCE9" w14:textId="77777777" w:rsidR="00E35B5C" w:rsidRDefault="00E35B5C" w:rsidP="00385484">
      <w:pPr>
        <w:contextualSpacing/>
        <w:jc w:val="both"/>
        <w:rPr>
          <w:rFonts w:cstheme="minorHAnsi"/>
        </w:rPr>
      </w:pPr>
      <w:r w:rsidRPr="005504B4">
        <w:rPr>
          <w:rFonts w:cstheme="minorHAnsi"/>
        </w:rPr>
        <w:t>There are several types of renewable energy technologies available for PICTs: solar PV, wind (small and large), small hydro, geothermal, and biomass.</w:t>
      </w:r>
      <w:r>
        <w:rPr>
          <w:rFonts w:cstheme="minorHAnsi"/>
        </w:rPr>
        <w:t xml:space="preserve"> </w:t>
      </w:r>
      <w:r w:rsidRPr="005504B4">
        <w:rPr>
          <w:rFonts w:cstheme="minorHAnsi"/>
        </w:rPr>
        <w:t xml:space="preserve"> Each of the renewable energy technologies has advantages and disadvantages.</w:t>
      </w:r>
      <w:r>
        <w:rPr>
          <w:rFonts w:cstheme="minorHAnsi"/>
        </w:rPr>
        <w:t xml:space="preserve"> </w:t>
      </w:r>
      <w:r w:rsidRPr="005504B4">
        <w:rPr>
          <w:rFonts w:cstheme="minorHAnsi"/>
        </w:rPr>
        <w:t xml:space="preserve"> A brief description of advantages and disadvantages of available RE technologies in PICTs is </w:t>
      </w:r>
      <w:r w:rsidR="009D2B90">
        <w:rPr>
          <w:rFonts w:cstheme="minorHAnsi"/>
        </w:rPr>
        <w:t>provid</w:t>
      </w:r>
      <w:r w:rsidR="005F3AEB">
        <w:rPr>
          <w:rFonts w:cstheme="minorHAnsi"/>
        </w:rPr>
        <w:t>ed in the following table which determines if they are appropriate for implementation in the PICTs.</w:t>
      </w:r>
    </w:p>
    <w:p w14:paraId="7A7A313C" w14:textId="77777777" w:rsidR="007634F3" w:rsidRDefault="007634F3" w:rsidP="00E35B5C">
      <w:pPr>
        <w:contextualSpacing/>
        <w:rPr>
          <w:rFonts w:cstheme="minorHAnsi"/>
        </w:rPr>
      </w:pPr>
    </w:p>
    <w:p w14:paraId="3CBFCCA6" w14:textId="77777777" w:rsidR="00E35B5C" w:rsidRDefault="007634F3" w:rsidP="007634F3">
      <w:pPr>
        <w:contextualSpacing/>
        <w:jc w:val="center"/>
        <w:rPr>
          <w:rFonts w:cstheme="minorHAnsi"/>
          <w:b/>
        </w:rPr>
      </w:pPr>
      <w:r>
        <w:rPr>
          <w:rFonts w:cstheme="minorHAnsi"/>
          <w:b/>
        </w:rPr>
        <w:t>[</w:t>
      </w:r>
      <w:r w:rsidR="008F08AB" w:rsidRPr="008F08AB">
        <w:rPr>
          <w:rFonts w:cstheme="minorHAnsi"/>
          <w:b/>
        </w:rPr>
        <w:t xml:space="preserve">Grading of the Advantages and Disadvantages of RE </w:t>
      </w:r>
      <w:r w:rsidR="005C358A">
        <w:rPr>
          <w:rFonts w:cstheme="minorHAnsi"/>
          <w:b/>
        </w:rPr>
        <w:t>T</w:t>
      </w:r>
      <w:r w:rsidR="008F08AB" w:rsidRPr="008F08AB">
        <w:rPr>
          <w:rFonts w:cstheme="minorHAnsi"/>
          <w:b/>
        </w:rPr>
        <w:t>echnology</w:t>
      </w:r>
      <w:r>
        <w:rPr>
          <w:rFonts w:cstheme="minorHAnsi"/>
          <w:b/>
        </w:rPr>
        <w:t>]</w:t>
      </w:r>
    </w:p>
    <w:p w14:paraId="251ACDE7" w14:textId="77777777" w:rsidR="006C6A6F" w:rsidRDefault="006C6A6F">
      <w:pPr>
        <w:contextualSpacing/>
        <w:jc w:val="center"/>
        <w:rPr>
          <w:rFonts w:cstheme="minorHAnsi"/>
          <w:b/>
        </w:rPr>
      </w:pPr>
    </w:p>
    <w:tbl>
      <w:tblPr>
        <w:tblStyle w:val="TableGrid"/>
        <w:tblW w:w="0" w:type="auto"/>
        <w:tblLook w:val="04A0" w:firstRow="1" w:lastRow="0" w:firstColumn="1" w:lastColumn="0" w:noHBand="0" w:noVBand="1"/>
      </w:tblPr>
      <w:tblGrid>
        <w:gridCol w:w="1904"/>
        <w:gridCol w:w="1072"/>
        <w:gridCol w:w="1077"/>
        <w:gridCol w:w="1336"/>
        <w:gridCol w:w="1204"/>
        <w:gridCol w:w="1112"/>
        <w:gridCol w:w="1311"/>
      </w:tblGrid>
      <w:tr w:rsidR="00E35B5C" w:rsidRPr="005504B4" w14:paraId="5E8CEC15" w14:textId="77777777" w:rsidTr="00911D75">
        <w:tc>
          <w:tcPr>
            <w:tcW w:w="1951" w:type="dxa"/>
          </w:tcPr>
          <w:p w14:paraId="1059E958" w14:textId="77777777" w:rsidR="00E35B5C" w:rsidRPr="00911D75" w:rsidRDefault="00E35B5C" w:rsidP="00E52543">
            <w:pPr>
              <w:rPr>
                <w:rFonts w:cstheme="minorHAnsi"/>
                <w:b/>
              </w:rPr>
            </w:pPr>
          </w:p>
        </w:tc>
        <w:tc>
          <w:tcPr>
            <w:tcW w:w="1134" w:type="dxa"/>
          </w:tcPr>
          <w:p w14:paraId="645980F3" w14:textId="77777777" w:rsidR="00E35B5C" w:rsidRPr="00911D75" w:rsidRDefault="00E35B5C" w:rsidP="00E52543">
            <w:pPr>
              <w:jc w:val="center"/>
              <w:rPr>
                <w:rFonts w:cstheme="minorHAnsi"/>
                <w:b/>
              </w:rPr>
            </w:pPr>
            <w:r w:rsidRPr="00911D75">
              <w:rPr>
                <w:rFonts w:cstheme="minorHAnsi"/>
                <w:b/>
              </w:rPr>
              <w:t>Solar PV</w:t>
            </w:r>
          </w:p>
        </w:tc>
        <w:tc>
          <w:tcPr>
            <w:tcW w:w="1134" w:type="dxa"/>
          </w:tcPr>
          <w:p w14:paraId="58B4DC04" w14:textId="77777777" w:rsidR="00E35B5C" w:rsidRPr="00911D75" w:rsidRDefault="00E35B5C" w:rsidP="00E52543">
            <w:pPr>
              <w:jc w:val="center"/>
              <w:rPr>
                <w:rFonts w:cstheme="minorHAnsi"/>
                <w:b/>
              </w:rPr>
            </w:pPr>
            <w:r w:rsidRPr="00911D75">
              <w:rPr>
                <w:rFonts w:cstheme="minorHAnsi"/>
                <w:b/>
              </w:rPr>
              <w:t>Small Wind</w:t>
            </w:r>
          </w:p>
        </w:tc>
        <w:tc>
          <w:tcPr>
            <w:tcW w:w="1418" w:type="dxa"/>
          </w:tcPr>
          <w:p w14:paraId="2D697B51" w14:textId="77777777" w:rsidR="00E35B5C" w:rsidRPr="00911D75" w:rsidRDefault="00E35B5C" w:rsidP="00E52543">
            <w:pPr>
              <w:jc w:val="center"/>
              <w:rPr>
                <w:rFonts w:cstheme="minorHAnsi"/>
                <w:b/>
              </w:rPr>
            </w:pPr>
            <w:r w:rsidRPr="00911D75">
              <w:rPr>
                <w:rFonts w:cstheme="minorHAnsi"/>
                <w:b/>
              </w:rPr>
              <w:t>Wind&gt; MW</w:t>
            </w:r>
          </w:p>
        </w:tc>
        <w:tc>
          <w:tcPr>
            <w:tcW w:w="1275" w:type="dxa"/>
          </w:tcPr>
          <w:p w14:paraId="42ACA18D" w14:textId="77777777" w:rsidR="00E35B5C" w:rsidRPr="00911D75" w:rsidRDefault="00E35B5C" w:rsidP="00E52543">
            <w:pPr>
              <w:jc w:val="center"/>
              <w:rPr>
                <w:rFonts w:cstheme="minorHAnsi"/>
                <w:b/>
              </w:rPr>
            </w:pPr>
            <w:r w:rsidRPr="00911D75">
              <w:rPr>
                <w:rFonts w:cstheme="minorHAnsi"/>
                <w:b/>
              </w:rPr>
              <w:t>Small hydro</w:t>
            </w:r>
          </w:p>
        </w:tc>
        <w:tc>
          <w:tcPr>
            <w:tcW w:w="1134" w:type="dxa"/>
          </w:tcPr>
          <w:p w14:paraId="73BE70DE" w14:textId="77777777" w:rsidR="00E35B5C" w:rsidRPr="00911D75" w:rsidRDefault="00E35B5C" w:rsidP="00E52543">
            <w:pPr>
              <w:jc w:val="center"/>
              <w:rPr>
                <w:rFonts w:cstheme="minorHAnsi"/>
                <w:b/>
              </w:rPr>
            </w:pPr>
            <w:r w:rsidRPr="00911D75">
              <w:rPr>
                <w:rFonts w:cstheme="minorHAnsi"/>
                <w:b/>
              </w:rPr>
              <w:t>Biomass</w:t>
            </w:r>
          </w:p>
        </w:tc>
        <w:tc>
          <w:tcPr>
            <w:tcW w:w="1178" w:type="dxa"/>
          </w:tcPr>
          <w:p w14:paraId="6BFCDBE6" w14:textId="77777777" w:rsidR="00E35B5C" w:rsidRPr="00911D75" w:rsidRDefault="00E35B5C" w:rsidP="00E52543">
            <w:pPr>
              <w:jc w:val="center"/>
              <w:rPr>
                <w:rFonts w:cstheme="minorHAnsi"/>
                <w:b/>
              </w:rPr>
            </w:pPr>
            <w:r w:rsidRPr="00911D75">
              <w:rPr>
                <w:rFonts w:cstheme="minorHAnsi"/>
                <w:b/>
              </w:rPr>
              <w:t>Geothermal</w:t>
            </w:r>
          </w:p>
        </w:tc>
      </w:tr>
      <w:tr w:rsidR="00E35B5C" w:rsidRPr="005504B4" w14:paraId="23C1D155" w14:textId="77777777" w:rsidTr="00911D75">
        <w:tc>
          <w:tcPr>
            <w:tcW w:w="1951" w:type="dxa"/>
          </w:tcPr>
          <w:p w14:paraId="5F49C043" w14:textId="77777777" w:rsidR="00E35B5C" w:rsidRPr="00911D75" w:rsidRDefault="00E35B5C" w:rsidP="00E52543">
            <w:pPr>
              <w:rPr>
                <w:rFonts w:cstheme="minorHAnsi"/>
                <w:b/>
              </w:rPr>
            </w:pPr>
            <w:r w:rsidRPr="00911D75">
              <w:rPr>
                <w:rFonts w:cstheme="minorHAnsi"/>
                <w:b/>
              </w:rPr>
              <w:t>Resource availability</w:t>
            </w:r>
          </w:p>
        </w:tc>
        <w:tc>
          <w:tcPr>
            <w:tcW w:w="1134" w:type="dxa"/>
          </w:tcPr>
          <w:p w14:paraId="2B61B3FE" w14:textId="77777777" w:rsidR="00E35B5C" w:rsidRPr="005504B4" w:rsidRDefault="00E35B5C" w:rsidP="00E52543">
            <w:pPr>
              <w:jc w:val="center"/>
              <w:rPr>
                <w:rFonts w:cstheme="minorHAnsi"/>
              </w:rPr>
            </w:pPr>
            <w:r w:rsidRPr="005504B4">
              <w:rPr>
                <w:rFonts w:cstheme="minorHAnsi"/>
              </w:rPr>
              <w:t>A</w:t>
            </w:r>
          </w:p>
        </w:tc>
        <w:tc>
          <w:tcPr>
            <w:tcW w:w="1134" w:type="dxa"/>
          </w:tcPr>
          <w:p w14:paraId="5E42CF18" w14:textId="77777777" w:rsidR="00E35B5C" w:rsidRPr="005504B4" w:rsidRDefault="00E35B5C" w:rsidP="00E52543">
            <w:pPr>
              <w:jc w:val="center"/>
              <w:rPr>
                <w:rFonts w:cstheme="minorHAnsi"/>
              </w:rPr>
            </w:pPr>
            <w:r w:rsidRPr="005504B4">
              <w:rPr>
                <w:rFonts w:cstheme="minorHAnsi"/>
              </w:rPr>
              <w:t>B</w:t>
            </w:r>
          </w:p>
        </w:tc>
        <w:tc>
          <w:tcPr>
            <w:tcW w:w="1418" w:type="dxa"/>
          </w:tcPr>
          <w:p w14:paraId="440FB1EC" w14:textId="77777777" w:rsidR="00E35B5C" w:rsidRPr="005504B4" w:rsidRDefault="00E35B5C" w:rsidP="00E52543">
            <w:pPr>
              <w:jc w:val="center"/>
              <w:rPr>
                <w:rFonts w:cstheme="minorHAnsi"/>
              </w:rPr>
            </w:pPr>
            <w:r w:rsidRPr="005504B4">
              <w:rPr>
                <w:rFonts w:cstheme="minorHAnsi"/>
              </w:rPr>
              <w:t>B</w:t>
            </w:r>
          </w:p>
        </w:tc>
        <w:tc>
          <w:tcPr>
            <w:tcW w:w="1275" w:type="dxa"/>
          </w:tcPr>
          <w:p w14:paraId="29297B49" w14:textId="77777777" w:rsidR="00E35B5C" w:rsidRPr="005504B4" w:rsidRDefault="00E35B5C" w:rsidP="00E52543">
            <w:pPr>
              <w:jc w:val="center"/>
              <w:rPr>
                <w:rFonts w:cstheme="minorHAnsi"/>
              </w:rPr>
            </w:pPr>
            <w:r w:rsidRPr="005504B4">
              <w:rPr>
                <w:rFonts w:cstheme="minorHAnsi"/>
              </w:rPr>
              <w:t>C</w:t>
            </w:r>
          </w:p>
        </w:tc>
        <w:tc>
          <w:tcPr>
            <w:tcW w:w="1134" w:type="dxa"/>
          </w:tcPr>
          <w:p w14:paraId="376B5D1D" w14:textId="77777777" w:rsidR="00E35B5C" w:rsidRPr="005504B4" w:rsidRDefault="00E35B5C" w:rsidP="00E52543">
            <w:pPr>
              <w:jc w:val="center"/>
              <w:rPr>
                <w:rFonts w:cstheme="minorHAnsi"/>
              </w:rPr>
            </w:pPr>
            <w:r w:rsidRPr="005504B4">
              <w:rPr>
                <w:rFonts w:cstheme="minorHAnsi"/>
              </w:rPr>
              <w:t>B~C</w:t>
            </w:r>
          </w:p>
        </w:tc>
        <w:tc>
          <w:tcPr>
            <w:tcW w:w="1178" w:type="dxa"/>
          </w:tcPr>
          <w:p w14:paraId="2CDFE0DA" w14:textId="77777777" w:rsidR="00E35B5C" w:rsidRPr="005504B4" w:rsidRDefault="00E35B5C" w:rsidP="00E52543">
            <w:pPr>
              <w:jc w:val="center"/>
              <w:rPr>
                <w:rFonts w:cstheme="minorHAnsi"/>
              </w:rPr>
            </w:pPr>
            <w:r w:rsidRPr="005504B4">
              <w:rPr>
                <w:rFonts w:cstheme="minorHAnsi"/>
              </w:rPr>
              <w:t>C</w:t>
            </w:r>
          </w:p>
        </w:tc>
      </w:tr>
      <w:tr w:rsidR="00E35B5C" w:rsidRPr="005504B4" w14:paraId="3761AA80" w14:textId="77777777" w:rsidTr="00911D75">
        <w:tc>
          <w:tcPr>
            <w:tcW w:w="1951" w:type="dxa"/>
          </w:tcPr>
          <w:p w14:paraId="5D885DF4" w14:textId="77777777" w:rsidR="00E35B5C" w:rsidRPr="00911D75" w:rsidRDefault="00E35B5C" w:rsidP="00E52543">
            <w:pPr>
              <w:rPr>
                <w:rFonts w:cstheme="minorHAnsi"/>
                <w:b/>
              </w:rPr>
            </w:pPr>
            <w:r w:rsidRPr="00911D75">
              <w:rPr>
                <w:rFonts w:cstheme="minorHAnsi"/>
                <w:b/>
              </w:rPr>
              <w:t>Space availability</w:t>
            </w:r>
          </w:p>
        </w:tc>
        <w:tc>
          <w:tcPr>
            <w:tcW w:w="1134" w:type="dxa"/>
          </w:tcPr>
          <w:p w14:paraId="53893CB2" w14:textId="77777777" w:rsidR="00E35B5C" w:rsidRPr="005504B4" w:rsidRDefault="00E35B5C" w:rsidP="00E52543">
            <w:pPr>
              <w:jc w:val="center"/>
              <w:rPr>
                <w:rFonts w:cstheme="minorHAnsi"/>
              </w:rPr>
            </w:pPr>
            <w:r w:rsidRPr="005504B4">
              <w:rPr>
                <w:rFonts w:cstheme="minorHAnsi"/>
              </w:rPr>
              <w:t>B</w:t>
            </w:r>
          </w:p>
        </w:tc>
        <w:tc>
          <w:tcPr>
            <w:tcW w:w="1134" w:type="dxa"/>
          </w:tcPr>
          <w:p w14:paraId="52EA5773" w14:textId="77777777" w:rsidR="00E35B5C" w:rsidRPr="005504B4" w:rsidRDefault="00E35B5C" w:rsidP="00E52543">
            <w:pPr>
              <w:jc w:val="center"/>
              <w:rPr>
                <w:rFonts w:cstheme="minorHAnsi"/>
              </w:rPr>
            </w:pPr>
            <w:r w:rsidRPr="005504B4">
              <w:rPr>
                <w:rFonts w:cstheme="minorHAnsi"/>
              </w:rPr>
              <w:t>A</w:t>
            </w:r>
          </w:p>
        </w:tc>
        <w:tc>
          <w:tcPr>
            <w:tcW w:w="1418" w:type="dxa"/>
          </w:tcPr>
          <w:p w14:paraId="0329A801" w14:textId="77777777" w:rsidR="00E35B5C" w:rsidRPr="005504B4" w:rsidRDefault="00E35B5C" w:rsidP="00E52543">
            <w:pPr>
              <w:jc w:val="center"/>
              <w:rPr>
                <w:rFonts w:cstheme="minorHAnsi"/>
              </w:rPr>
            </w:pPr>
            <w:r w:rsidRPr="005504B4">
              <w:rPr>
                <w:rFonts w:cstheme="minorHAnsi"/>
              </w:rPr>
              <w:t>B</w:t>
            </w:r>
          </w:p>
        </w:tc>
        <w:tc>
          <w:tcPr>
            <w:tcW w:w="1275" w:type="dxa"/>
          </w:tcPr>
          <w:p w14:paraId="701EDDF1" w14:textId="77777777" w:rsidR="00E35B5C" w:rsidRPr="005504B4" w:rsidRDefault="00E35B5C" w:rsidP="00E52543">
            <w:pPr>
              <w:jc w:val="center"/>
              <w:rPr>
                <w:rFonts w:cstheme="minorHAnsi"/>
              </w:rPr>
            </w:pPr>
            <w:r w:rsidRPr="005504B4">
              <w:rPr>
                <w:rFonts w:cstheme="minorHAnsi"/>
              </w:rPr>
              <w:t>B</w:t>
            </w:r>
          </w:p>
        </w:tc>
        <w:tc>
          <w:tcPr>
            <w:tcW w:w="1134" w:type="dxa"/>
          </w:tcPr>
          <w:p w14:paraId="6B354D81" w14:textId="77777777" w:rsidR="00E35B5C" w:rsidRPr="005504B4" w:rsidRDefault="00E35B5C" w:rsidP="00E52543">
            <w:pPr>
              <w:jc w:val="center"/>
              <w:rPr>
                <w:rFonts w:cstheme="minorHAnsi"/>
              </w:rPr>
            </w:pPr>
            <w:r w:rsidRPr="005504B4">
              <w:rPr>
                <w:rFonts w:cstheme="minorHAnsi"/>
              </w:rPr>
              <w:t>A</w:t>
            </w:r>
          </w:p>
        </w:tc>
        <w:tc>
          <w:tcPr>
            <w:tcW w:w="1178" w:type="dxa"/>
          </w:tcPr>
          <w:p w14:paraId="76EB2E71" w14:textId="77777777" w:rsidR="00E35B5C" w:rsidRPr="005504B4" w:rsidRDefault="00E35B5C" w:rsidP="00E52543">
            <w:pPr>
              <w:jc w:val="center"/>
              <w:rPr>
                <w:rFonts w:cstheme="minorHAnsi"/>
              </w:rPr>
            </w:pPr>
            <w:r w:rsidRPr="005504B4">
              <w:rPr>
                <w:rFonts w:cstheme="minorHAnsi"/>
              </w:rPr>
              <w:t>A</w:t>
            </w:r>
          </w:p>
        </w:tc>
      </w:tr>
      <w:tr w:rsidR="00E35B5C" w:rsidRPr="005504B4" w14:paraId="6CF20D13" w14:textId="77777777" w:rsidTr="00911D75">
        <w:tc>
          <w:tcPr>
            <w:tcW w:w="1951" w:type="dxa"/>
          </w:tcPr>
          <w:p w14:paraId="38D6B74F" w14:textId="77777777" w:rsidR="00E35B5C" w:rsidRPr="00911D75" w:rsidRDefault="00E35B5C" w:rsidP="00E52543">
            <w:pPr>
              <w:rPr>
                <w:rFonts w:cstheme="minorHAnsi"/>
                <w:b/>
              </w:rPr>
            </w:pPr>
            <w:r w:rsidRPr="00911D75">
              <w:rPr>
                <w:rFonts w:cstheme="minorHAnsi"/>
                <w:b/>
              </w:rPr>
              <w:t>Seasonal fluctuation</w:t>
            </w:r>
          </w:p>
        </w:tc>
        <w:tc>
          <w:tcPr>
            <w:tcW w:w="1134" w:type="dxa"/>
          </w:tcPr>
          <w:p w14:paraId="20431E21" w14:textId="77777777" w:rsidR="00E35B5C" w:rsidRPr="005504B4" w:rsidRDefault="00E35B5C" w:rsidP="00E52543">
            <w:pPr>
              <w:jc w:val="center"/>
              <w:rPr>
                <w:rFonts w:cstheme="minorHAnsi"/>
              </w:rPr>
            </w:pPr>
            <w:r w:rsidRPr="005504B4">
              <w:rPr>
                <w:rFonts w:cstheme="minorHAnsi"/>
              </w:rPr>
              <w:t>A</w:t>
            </w:r>
          </w:p>
        </w:tc>
        <w:tc>
          <w:tcPr>
            <w:tcW w:w="1134" w:type="dxa"/>
          </w:tcPr>
          <w:p w14:paraId="49E795F4" w14:textId="77777777" w:rsidR="00E35B5C" w:rsidRPr="005504B4" w:rsidRDefault="00E35B5C" w:rsidP="00E52543">
            <w:pPr>
              <w:jc w:val="center"/>
              <w:rPr>
                <w:rFonts w:cstheme="minorHAnsi"/>
              </w:rPr>
            </w:pPr>
            <w:r w:rsidRPr="005504B4">
              <w:rPr>
                <w:rFonts w:cstheme="minorHAnsi"/>
              </w:rPr>
              <w:t>B</w:t>
            </w:r>
          </w:p>
        </w:tc>
        <w:tc>
          <w:tcPr>
            <w:tcW w:w="1418" w:type="dxa"/>
          </w:tcPr>
          <w:p w14:paraId="547093CC" w14:textId="77777777" w:rsidR="00E35B5C" w:rsidRPr="005504B4" w:rsidRDefault="00E35B5C" w:rsidP="00E52543">
            <w:pPr>
              <w:jc w:val="center"/>
              <w:rPr>
                <w:rFonts w:cstheme="minorHAnsi"/>
              </w:rPr>
            </w:pPr>
            <w:r w:rsidRPr="005504B4">
              <w:rPr>
                <w:rFonts w:cstheme="minorHAnsi"/>
              </w:rPr>
              <w:t>B</w:t>
            </w:r>
          </w:p>
        </w:tc>
        <w:tc>
          <w:tcPr>
            <w:tcW w:w="1275" w:type="dxa"/>
          </w:tcPr>
          <w:p w14:paraId="7DE2D0FF" w14:textId="77777777" w:rsidR="00E35B5C" w:rsidRPr="005504B4" w:rsidRDefault="00E35B5C" w:rsidP="00E52543">
            <w:pPr>
              <w:jc w:val="center"/>
              <w:rPr>
                <w:rFonts w:cstheme="minorHAnsi"/>
              </w:rPr>
            </w:pPr>
            <w:r w:rsidRPr="005504B4">
              <w:rPr>
                <w:rFonts w:cstheme="minorHAnsi"/>
              </w:rPr>
              <w:t>C</w:t>
            </w:r>
          </w:p>
        </w:tc>
        <w:tc>
          <w:tcPr>
            <w:tcW w:w="1134" w:type="dxa"/>
          </w:tcPr>
          <w:p w14:paraId="0178C951" w14:textId="77777777" w:rsidR="00E35B5C" w:rsidRPr="005504B4" w:rsidRDefault="00E35B5C" w:rsidP="00E52543">
            <w:pPr>
              <w:jc w:val="center"/>
              <w:rPr>
                <w:rFonts w:cstheme="minorHAnsi"/>
              </w:rPr>
            </w:pPr>
            <w:r w:rsidRPr="005504B4">
              <w:rPr>
                <w:rFonts w:cstheme="minorHAnsi"/>
              </w:rPr>
              <w:t>A</w:t>
            </w:r>
          </w:p>
        </w:tc>
        <w:tc>
          <w:tcPr>
            <w:tcW w:w="1178" w:type="dxa"/>
          </w:tcPr>
          <w:p w14:paraId="11CFD383" w14:textId="77777777" w:rsidR="00E35B5C" w:rsidRPr="005504B4" w:rsidRDefault="00E35B5C" w:rsidP="00E52543">
            <w:pPr>
              <w:jc w:val="center"/>
              <w:rPr>
                <w:rFonts w:cstheme="minorHAnsi"/>
              </w:rPr>
            </w:pPr>
            <w:r w:rsidRPr="005504B4">
              <w:rPr>
                <w:rFonts w:cstheme="minorHAnsi"/>
              </w:rPr>
              <w:t>A</w:t>
            </w:r>
          </w:p>
        </w:tc>
      </w:tr>
      <w:tr w:rsidR="00E35B5C" w:rsidRPr="005504B4" w14:paraId="64B6B726" w14:textId="77777777" w:rsidTr="00911D75">
        <w:tc>
          <w:tcPr>
            <w:tcW w:w="1951" w:type="dxa"/>
          </w:tcPr>
          <w:p w14:paraId="1CEC77FF" w14:textId="77777777" w:rsidR="00E35B5C" w:rsidRPr="00911D75" w:rsidRDefault="00E35B5C" w:rsidP="00E52543">
            <w:pPr>
              <w:rPr>
                <w:rFonts w:cstheme="minorHAnsi"/>
                <w:b/>
              </w:rPr>
            </w:pPr>
            <w:r w:rsidRPr="00911D75">
              <w:rPr>
                <w:rFonts w:cstheme="minorHAnsi"/>
                <w:b/>
              </w:rPr>
              <w:t>Technology reliability</w:t>
            </w:r>
          </w:p>
        </w:tc>
        <w:tc>
          <w:tcPr>
            <w:tcW w:w="1134" w:type="dxa"/>
          </w:tcPr>
          <w:p w14:paraId="36C424AA" w14:textId="77777777" w:rsidR="00E35B5C" w:rsidRPr="005504B4" w:rsidRDefault="00E35B5C" w:rsidP="00E52543">
            <w:pPr>
              <w:jc w:val="center"/>
              <w:rPr>
                <w:rFonts w:cstheme="minorHAnsi"/>
              </w:rPr>
            </w:pPr>
            <w:r w:rsidRPr="005504B4">
              <w:rPr>
                <w:rFonts w:cstheme="minorHAnsi"/>
              </w:rPr>
              <w:t>A</w:t>
            </w:r>
          </w:p>
        </w:tc>
        <w:tc>
          <w:tcPr>
            <w:tcW w:w="1134" w:type="dxa"/>
          </w:tcPr>
          <w:p w14:paraId="1DBF5BFC" w14:textId="77777777" w:rsidR="00E35B5C" w:rsidRPr="005504B4" w:rsidRDefault="00E35B5C" w:rsidP="00E52543">
            <w:pPr>
              <w:jc w:val="center"/>
              <w:rPr>
                <w:rFonts w:cstheme="minorHAnsi"/>
              </w:rPr>
            </w:pPr>
            <w:r w:rsidRPr="005504B4">
              <w:rPr>
                <w:rFonts w:cstheme="minorHAnsi"/>
              </w:rPr>
              <w:t>C</w:t>
            </w:r>
          </w:p>
        </w:tc>
        <w:tc>
          <w:tcPr>
            <w:tcW w:w="1418" w:type="dxa"/>
          </w:tcPr>
          <w:p w14:paraId="51389E4C" w14:textId="77777777" w:rsidR="00E35B5C" w:rsidRPr="005504B4" w:rsidRDefault="00E35B5C" w:rsidP="00E52543">
            <w:pPr>
              <w:jc w:val="center"/>
              <w:rPr>
                <w:rFonts w:cstheme="minorHAnsi"/>
              </w:rPr>
            </w:pPr>
            <w:r w:rsidRPr="005504B4">
              <w:rPr>
                <w:rFonts w:cstheme="minorHAnsi"/>
              </w:rPr>
              <w:t>B</w:t>
            </w:r>
          </w:p>
        </w:tc>
        <w:tc>
          <w:tcPr>
            <w:tcW w:w="1275" w:type="dxa"/>
          </w:tcPr>
          <w:p w14:paraId="041DBBF4" w14:textId="77777777" w:rsidR="00E35B5C" w:rsidRPr="005504B4" w:rsidRDefault="00E35B5C" w:rsidP="00E52543">
            <w:pPr>
              <w:jc w:val="center"/>
              <w:rPr>
                <w:rFonts w:cstheme="minorHAnsi"/>
              </w:rPr>
            </w:pPr>
            <w:r w:rsidRPr="005504B4">
              <w:rPr>
                <w:rFonts w:cstheme="minorHAnsi"/>
              </w:rPr>
              <w:t>B</w:t>
            </w:r>
          </w:p>
        </w:tc>
        <w:tc>
          <w:tcPr>
            <w:tcW w:w="1134" w:type="dxa"/>
          </w:tcPr>
          <w:p w14:paraId="03C03A2A" w14:textId="77777777" w:rsidR="00E35B5C" w:rsidRPr="005504B4" w:rsidRDefault="00E35B5C" w:rsidP="00E52543">
            <w:pPr>
              <w:jc w:val="center"/>
              <w:rPr>
                <w:rFonts w:cstheme="minorHAnsi"/>
              </w:rPr>
            </w:pPr>
            <w:r w:rsidRPr="005504B4">
              <w:rPr>
                <w:rFonts w:cstheme="minorHAnsi"/>
              </w:rPr>
              <w:t>A</w:t>
            </w:r>
          </w:p>
        </w:tc>
        <w:tc>
          <w:tcPr>
            <w:tcW w:w="1178" w:type="dxa"/>
          </w:tcPr>
          <w:p w14:paraId="00840B6B" w14:textId="77777777" w:rsidR="00E35B5C" w:rsidRPr="005504B4" w:rsidRDefault="00E35B5C" w:rsidP="00E52543">
            <w:pPr>
              <w:jc w:val="center"/>
              <w:rPr>
                <w:rFonts w:cstheme="minorHAnsi"/>
              </w:rPr>
            </w:pPr>
            <w:r w:rsidRPr="005504B4">
              <w:rPr>
                <w:rFonts w:cstheme="minorHAnsi"/>
              </w:rPr>
              <w:t>B</w:t>
            </w:r>
          </w:p>
        </w:tc>
      </w:tr>
      <w:tr w:rsidR="00E35B5C" w:rsidRPr="005504B4" w14:paraId="170F425A" w14:textId="77777777" w:rsidTr="00911D75">
        <w:tc>
          <w:tcPr>
            <w:tcW w:w="1951" w:type="dxa"/>
          </w:tcPr>
          <w:p w14:paraId="509D1E3F" w14:textId="77777777" w:rsidR="00E35B5C" w:rsidRPr="00911D75" w:rsidRDefault="00E35B5C" w:rsidP="00E52543">
            <w:pPr>
              <w:rPr>
                <w:rFonts w:cstheme="minorHAnsi"/>
                <w:b/>
              </w:rPr>
            </w:pPr>
            <w:r w:rsidRPr="00911D75">
              <w:rPr>
                <w:rFonts w:cstheme="minorHAnsi"/>
                <w:b/>
              </w:rPr>
              <w:t>Cost per kWh</w:t>
            </w:r>
          </w:p>
        </w:tc>
        <w:tc>
          <w:tcPr>
            <w:tcW w:w="1134" w:type="dxa"/>
          </w:tcPr>
          <w:p w14:paraId="369E3C57" w14:textId="77777777" w:rsidR="00E35B5C" w:rsidRPr="005504B4" w:rsidRDefault="00E35B5C" w:rsidP="00E52543">
            <w:pPr>
              <w:jc w:val="center"/>
              <w:rPr>
                <w:rFonts w:cstheme="minorHAnsi"/>
              </w:rPr>
            </w:pPr>
            <w:r w:rsidRPr="005504B4">
              <w:rPr>
                <w:rFonts w:cstheme="minorHAnsi"/>
              </w:rPr>
              <w:t>B</w:t>
            </w:r>
          </w:p>
        </w:tc>
        <w:tc>
          <w:tcPr>
            <w:tcW w:w="1134" w:type="dxa"/>
          </w:tcPr>
          <w:p w14:paraId="6F7DAD32" w14:textId="77777777" w:rsidR="00E35B5C" w:rsidRPr="005504B4" w:rsidRDefault="00E35B5C" w:rsidP="00E52543">
            <w:pPr>
              <w:jc w:val="center"/>
              <w:rPr>
                <w:rFonts w:cstheme="minorHAnsi"/>
              </w:rPr>
            </w:pPr>
            <w:r w:rsidRPr="005504B4">
              <w:rPr>
                <w:rFonts w:cstheme="minorHAnsi"/>
              </w:rPr>
              <w:t>C</w:t>
            </w:r>
          </w:p>
        </w:tc>
        <w:tc>
          <w:tcPr>
            <w:tcW w:w="1418" w:type="dxa"/>
          </w:tcPr>
          <w:p w14:paraId="436A3DF7" w14:textId="77777777" w:rsidR="00E35B5C" w:rsidRPr="005504B4" w:rsidRDefault="00E35B5C" w:rsidP="00E52543">
            <w:pPr>
              <w:jc w:val="center"/>
              <w:rPr>
                <w:rFonts w:cstheme="minorHAnsi"/>
              </w:rPr>
            </w:pPr>
            <w:r w:rsidRPr="005504B4">
              <w:rPr>
                <w:rFonts w:cstheme="minorHAnsi"/>
              </w:rPr>
              <w:t>A</w:t>
            </w:r>
          </w:p>
        </w:tc>
        <w:tc>
          <w:tcPr>
            <w:tcW w:w="1275" w:type="dxa"/>
          </w:tcPr>
          <w:p w14:paraId="5DD80EA9" w14:textId="77777777" w:rsidR="00E35B5C" w:rsidRPr="005504B4" w:rsidRDefault="00E35B5C" w:rsidP="00E52543">
            <w:pPr>
              <w:jc w:val="center"/>
              <w:rPr>
                <w:rFonts w:cstheme="minorHAnsi"/>
              </w:rPr>
            </w:pPr>
            <w:r w:rsidRPr="005504B4">
              <w:rPr>
                <w:rFonts w:cstheme="minorHAnsi"/>
              </w:rPr>
              <w:t>A</w:t>
            </w:r>
          </w:p>
        </w:tc>
        <w:tc>
          <w:tcPr>
            <w:tcW w:w="1134" w:type="dxa"/>
          </w:tcPr>
          <w:p w14:paraId="44B752BE" w14:textId="77777777" w:rsidR="00E35B5C" w:rsidRPr="005504B4" w:rsidRDefault="00E35B5C" w:rsidP="00E52543">
            <w:pPr>
              <w:jc w:val="center"/>
              <w:rPr>
                <w:rFonts w:cstheme="minorHAnsi"/>
              </w:rPr>
            </w:pPr>
            <w:r w:rsidRPr="005504B4">
              <w:rPr>
                <w:rFonts w:cstheme="minorHAnsi"/>
              </w:rPr>
              <w:t>A</w:t>
            </w:r>
          </w:p>
        </w:tc>
        <w:tc>
          <w:tcPr>
            <w:tcW w:w="1178" w:type="dxa"/>
          </w:tcPr>
          <w:p w14:paraId="47EE2BB3" w14:textId="77777777" w:rsidR="00E35B5C" w:rsidRPr="005504B4" w:rsidRDefault="00E35B5C" w:rsidP="00E52543">
            <w:pPr>
              <w:jc w:val="center"/>
              <w:rPr>
                <w:rFonts w:cstheme="minorHAnsi"/>
              </w:rPr>
            </w:pPr>
            <w:r w:rsidRPr="005504B4">
              <w:rPr>
                <w:rFonts w:cstheme="minorHAnsi"/>
              </w:rPr>
              <w:t>A</w:t>
            </w:r>
          </w:p>
        </w:tc>
      </w:tr>
      <w:tr w:rsidR="00E35B5C" w:rsidRPr="005504B4" w14:paraId="096881F6" w14:textId="77777777" w:rsidTr="00911D75">
        <w:tc>
          <w:tcPr>
            <w:tcW w:w="1951" w:type="dxa"/>
          </w:tcPr>
          <w:p w14:paraId="3F7145BF" w14:textId="77777777" w:rsidR="00E35B5C" w:rsidRPr="00911D75" w:rsidRDefault="00E35B5C" w:rsidP="00E52543">
            <w:pPr>
              <w:rPr>
                <w:rFonts w:cstheme="minorHAnsi"/>
                <w:b/>
              </w:rPr>
            </w:pPr>
            <w:r w:rsidRPr="00911D75">
              <w:rPr>
                <w:rFonts w:cstheme="minorHAnsi"/>
                <w:b/>
              </w:rPr>
              <w:t xml:space="preserve">Quality of energy (Intermittency) </w:t>
            </w:r>
          </w:p>
        </w:tc>
        <w:tc>
          <w:tcPr>
            <w:tcW w:w="1134" w:type="dxa"/>
          </w:tcPr>
          <w:p w14:paraId="778D7C10" w14:textId="77777777" w:rsidR="00E35B5C" w:rsidRPr="005504B4" w:rsidRDefault="00E35B5C" w:rsidP="00E52543">
            <w:pPr>
              <w:jc w:val="center"/>
              <w:rPr>
                <w:rFonts w:cstheme="minorHAnsi"/>
              </w:rPr>
            </w:pPr>
            <w:r w:rsidRPr="005504B4">
              <w:rPr>
                <w:rFonts w:cstheme="minorHAnsi"/>
              </w:rPr>
              <w:t>B</w:t>
            </w:r>
          </w:p>
        </w:tc>
        <w:tc>
          <w:tcPr>
            <w:tcW w:w="1134" w:type="dxa"/>
          </w:tcPr>
          <w:p w14:paraId="09DD5D30" w14:textId="77777777" w:rsidR="00E35B5C" w:rsidRPr="005504B4" w:rsidRDefault="00E35B5C" w:rsidP="00E52543">
            <w:pPr>
              <w:jc w:val="center"/>
              <w:rPr>
                <w:rFonts w:cstheme="minorHAnsi"/>
              </w:rPr>
            </w:pPr>
            <w:r w:rsidRPr="005504B4">
              <w:rPr>
                <w:rFonts w:cstheme="minorHAnsi"/>
              </w:rPr>
              <w:t>C</w:t>
            </w:r>
          </w:p>
        </w:tc>
        <w:tc>
          <w:tcPr>
            <w:tcW w:w="1418" w:type="dxa"/>
          </w:tcPr>
          <w:p w14:paraId="0C4CB928" w14:textId="77777777" w:rsidR="00E35B5C" w:rsidRPr="005504B4" w:rsidRDefault="00E35B5C" w:rsidP="00E52543">
            <w:pPr>
              <w:jc w:val="center"/>
              <w:rPr>
                <w:rFonts w:cstheme="minorHAnsi"/>
              </w:rPr>
            </w:pPr>
            <w:r w:rsidRPr="005504B4">
              <w:rPr>
                <w:rFonts w:cstheme="minorHAnsi"/>
              </w:rPr>
              <w:t>C</w:t>
            </w:r>
          </w:p>
        </w:tc>
        <w:tc>
          <w:tcPr>
            <w:tcW w:w="1275" w:type="dxa"/>
          </w:tcPr>
          <w:p w14:paraId="7667E847" w14:textId="77777777" w:rsidR="00E35B5C" w:rsidRPr="005504B4" w:rsidRDefault="00E35B5C" w:rsidP="00E52543">
            <w:pPr>
              <w:jc w:val="center"/>
              <w:rPr>
                <w:rFonts w:cstheme="minorHAnsi"/>
              </w:rPr>
            </w:pPr>
            <w:r w:rsidRPr="005504B4">
              <w:rPr>
                <w:rFonts w:cstheme="minorHAnsi"/>
              </w:rPr>
              <w:t>B</w:t>
            </w:r>
          </w:p>
        </w:tc>
        <w:tc>
          <w:tcPr>
            <w:tcW w:w="1134" w:type="dxa"/>
          </w:tcPr>
          <w:p w14:paraId="0B46E734" w14:textId="77777777" w:rsidR="00E35B5C" w:rsidRPr="005504B4" w:rsidRDefault="00E35B5C" w:rsidP="00E52543">
            <w:pPr>
              <w:jc w:val="center"/>
              <w:rPr>
                <w:rFonts w:cstheme="minorHAnsi"/>
              </w:rPr>
            </w:pPr>
            <w:r w:rsidRPr="005504B4">
              <w:rPr>
                <w:rFonts w:cstheme="minorHAnsi"/>
              </w:rPr>
              <w:t>A</w:t>
            </w:r>
          </w:p>
        </w:tc>
        <w:tc>
          <w:tcPr>
            <w:tcW w:w="1178" w:type="dxa"/>
          </w:tcPr>
          <w:p w14:paraId="3A206FA9" w14:textId="77777777" w:rsidR="00E35B5C" w:rsidRPr="005504B4" w:rsidRDefault="00E35B5C" w:rsidP="00E52543">
            <w:pPr>
              <w:jc w:val="center"/>
              <w:rPr>
                <w:rFonts w:cstheme="minorHAnsi"/>
              </w:rPr>
            </w:pPr>
            <w:r w:rsidRPr="005504B4">
              <w:rPr>
                <w:rFonts w:cstheme="minorHAnsi"/>
              </w:rPr>
              <w:t>A</w:t>
            </w:r>
          </w:p>
        </w:tc>
      </w:tr>
      <w:tr w:rsidR="00E35B5C" w:rsidRPr="005504B4" w14:paraId="14C34FFE" w14:textId="77777777" w:rsidTr="00911D75">
        <w:tc>
          <w:tcPr>
            <w:tcW w:w="1951" w:type="dxa"/>
          </w:tcPr>
          <w:p w14:paraId="094E6C7F" w14:textId="77777777" w:rsidR="00E35B5C" w:rsidRPr="00911D75" w:rsidRDefault="00E35B5C" w:rsidP="00E52543">
            <w:pPr>
              <w:rPr>
                <w:rFonts w:cstheme="minorHAnsi"/>
                <w:b/>
              </w:rPr>
            </w:pPr>
            <w:r w:rsidRPr="00911D75">
              <w:rPr>
                <w:rFonts w:cstheme="minorHAnsi"/>
                <w:b/>
              </w:rPr>
              <w:t>Environmental impact</w:t>
            </w:r>
          </w:p>
        </w:tc>
        <w:tc>
          <w:tcPr>
            <w:tcW w:w="1134" w:type="dxa"/>
          </w:tcPr>
          <w:p w14:paraId="20A50B78" w14:textId="77777777" w:rsidR="00E35B5C" w:rsidRPr="005504B4" w:rsidRDefault="00E35B5C" w:rsidP="00E52543">
            <w:pPr>
              <w:jc w:val="center"/>
              <w:rPr>
                <w:rFonts w:cstheme="minorHAnsi"/>
              </w:rPr>
            </w:pPr>
            <w:r w:rsidRPr="005504B4">
              <w:rPr>
                <w:rFonts w:cstheme="minorHAnsi"/>
              </w:rPr>
              <w:t>A</w:t>
            </w:r>
          </w:p>
        </w:tc>
        <w:tc>
          <w:tcPr>
            <w:tcW w:w="1134" w:type="dxa"/>
          </w:tcPr>
          <w:p w14:paraId="76B5D16F" w14:textId="77777777" w:rsidR="00E35B5C" w:rsidRPr="005504B4" w:rsidRDefault="00E35B5C" w:rsidP="00E52543">
            <w:pPr>
              <w:jc w:val="center"/>
              <w:rPr>
                <w:rFonts w:cstheme="minorHAnsi"/>
              </w:rPr>
            </w:pPr>
            <w:r w:rsidRPr="005504B4">
              <w:rPr>
                <w:rFonts w:cstheme="minorHAnsi"/>
              </w:rPr>
              <w:t>A</w:t>
            </w:r>
          </w:p>
        </w:tc>
        <w:tc>
          <w:tcPr>
            <w:tcW w:w="1418" w:type="dxa"/>
          </w:tcPr>
          <w:p w14:paraId="38307D2B" w14:textId="77777777" w:rsidR="00E35B5C" w:rsidRPr="005504B4" w:rsidRDefault="00E35B5C" w:rsidP="00E52543">
            <w:pPr>
              <w:jc w:val="center"/>
              <w:rPr>
                <w:rFonts w:cstheme="minorHAnsi"/>
              </w:rPr>
            </w:pPr>
            <w:r w:rsidRPr="005504B4">
              <w:rPr>
                <w:rFonts w:cstheme="minorHAnsi"/>
              </w:rPr>
              <w:t>C</w:t>
            </w:r>
          </w:p>
        </w:tc>
        <w:tc>
          <w:tcPr>
            <w:tcW w:w="1275" w:type="dxa"/>
          </w:tcPr>
          <w:p w14:paraId="373EBF8D" w14:textId="77777777" w:rsidR="00E35B5C" w:rsidRPr="005504B4" w:rsidRDefault="00E35B5C" w:rsidP="00E52543">
            <w:pPr>
              <w:jc w:val="center"/>
              <w:rPr>
                <w:rFonts w:cstheme="minorHAnsi"/>
              </w:rPr>
            </w:pPr>
            <w:r w:rsidRPr="005504B4">
              <w:rPr>
                <w:rFonts w:cstheme="minorHAnsi"/>
              </w:rPr>
              <w:t>A</w:t>
            </w:r>
          </w:p>
        </w:tc>
        <w:tc>
          <w:tcPr>
            <w:tcW w:w="1134" w:type="dxa"/>
          </w:tcPr>
          <w:p w14:paraId="7D475165" w14:textId="77777777" w:rsidR="00E35B5C" w:rsidRPr="005504B4" w:rsidRDefault="00E35B5C" w:rsidP="00E52543">
            <w:pPr>
              <w:jc w:val="center"/>
              <w:rPr>
                <w:rFonts w:cstheme="minorHAnsi"/>
              </w:rPr>
            </w:pPr>
            <w:r w:rsidRPr="005504B4">
              <w:rPr>
                <w:rFonts w:cstheme="minorHAnsi"/>
              </w:rPr>
              <w:t>B</w:t>
            </w:r>
          </w:p>
        </w:tc>
        <w:tc>
          <w:tcPr>
            <w:tcW w:w="1178" w:type="dxa"/>
          </w:tcPr>
          <w:p w14:paraId="340A9357" w14:textId="77777777" w:rsidR="00E35B5C" w:rsidRPr="005504B4" w:rsidRDefault="00E35B5C" w:rsidP="00E52543">
            <w:pPr>
              <w:jc w:val="center"/>
              <w:rPr>
                <w:rFonts w:cstheme="minorHAnsi"/>
              </w:rPr>
            </w:pPr>
            <w:r w:rsidRPr="005504B4">
              <w:rPr>
                <w:rFonts w:cstheme="minorHAnsi"/>
              </w:rPr>
              <w:t>B</w:t>
            </w:r>
          </w:p>
        </w:tc>
      </w:tr>
    </w:tbl>
    <w:p w14:paraId="23E07F85" w14:textId="77777777" w:rsidR="007634F3" w:rsidRDefault="00F5281F" w:rsidP="00F5281F">
      <w:pPr>
        <w:jc w:val="center"/>
        <w:rPr>
          <w:rFonts w:cstheme="minorHAnsi"/>
          <w:lang w:eastAsia="ko-KR"/>
        </w:rPr>
      </w:pPr>
      <w:r w:rsidRPr="00385484">
        <w:rPr>
          <w:rFonts w:cstheme="minorHAnsi" w:hint="eastAsia"/>
          <w:lang w:eastAsia="ko-KR"/>
        </w:rPr>
        <w:t>(A: favorable availability, B: available with some restriction</w:t>
      </w:r>
      <w:r w:rsidR="00AD2DE1" w:rsidRPr="00385484">
        <w:rPr>
          <w:rFonts w:cstheme="minorHAnsi"/>
          <w:lang w:eastAsia="ko-KR"/>
        </w:rPr>
        <w:t>s</w:t>
      </w:r>
      <w:r w:rsidRPr="00385484">
        <w:rPr>
          <w:rFonts w:cstheme="minorHAnsi" w:hint="eastAsia"/>
          <w:lang w:eastAsia="ko-KR"/>
        </w:rPr>
        <w:t xml:space="preserve">, C: limited or restricted </w:t>
      </w:r>
      <w:r w:rsidRPr="00385484">
        <w:rPr>
          <w:rFonts w:cstheme="minorHAnsi"/>
          <w:lang w:eastAsia="ko-KR"/>
        </w:rPr>
        <w:t>availability</w:t>
      </w:r>
      <w:r w:rsidRPr="00385484">
        <w:rPr>
          <w:rFonts w:cstheme="minorHAnsi" w:hint="eastAsia"/>
          <w:lang w:eastAsia="ko-KR"/>
        </w:rPr>
        <w:t>)</w:t>
      </w:r>
    </w:p>
    <w:p w14:paraId="7688C64A" w14:textId="77777777" w:rsidR="00E35B5C" w:rsidRPr="005504B4" w:rsidRDefault="00E35B5C" w:rsidP="00385484">
      <w:pPr>
        <w:jc w:val="both"/>
        <w:rPr>
          <w:rFonts w:cstheme="minorHAnsi"/>
        </w:rPr>
      </w:pPr>
      <w:r w:rsidRPr="005504B4">
        <w:rPr>
          <w:rFonts w:cstheme="minorHAnsi"/>
        </w:rPr>
        <w:t>According to the analysis, Solar PV and Biomass appear to be</w:t>
      </w:r>
      <w:r>
        <w:rPr>
          <w:rFonts w:cstheme="minorHAnsi"/>
        </w:rPr>
        <w:t xml:space="preserve"> the</w:t>
      </w:r>
      <w:r w:rsidRPr="005504B4">
        <w:rPr>
          <w:rFonts w:cstheme="minorHAnsi"/>
        </w:rPr>
        <w:t xml:space="preserve"> most f</w:t>
      </w:r>
      <w:r>
        <w:rPr>
          <w:rFonts w:cstheme="minorHAnsi"/>
        </w:rPr>
        <w:t>easible renewable energy options</w:t>
      </w:r>
      <w:r w:rsidRPr="005504B4">
        <w:rPr>
          <w:rFonts w:cstheme="minorHAnsi"/>
        </w:rPr>
        <w:t>.</w:t>
      </w:r>
      <w:r>
        <w:rPr>
          <w:rFonts w:cstheme="minorHAnsi"/>
        </w:rPr>
        <w:t xml:space="preserve"> </w:t>
      </w:r>
      <w:r w:rsidRPr="005504B4">
        <w:rPr>
          <w:rFonts w:cstheme="minorHAnsi"/>
        </w:rPr>
        <w:t xml:space="preserve"> However, unlike solar PV, biomass has constraint</w:t>
      </w:r>
      <w:r>
        <w:rPr>
          <w:rFonts w:cstheme="minorHAnsi"/>
        </w:rPr>
        <w:t>s</w:t>
      </w:r>
      <w:r w:rsidRPr="005504B4">
        <w:rPr>
          <w:rFonts w:cstheme="minorHAnsi"/>
        </w:rPr>
        <w:t xml:space="preserve"> in</w:t>
      </w:r>
      <w:r>
        <w:rPr>
          <w:rFonts w:cstheme="minorHAnsi"/>
        </w:rPr>
        <w:t xml:space="preserve"> terms of</w:t>
      </w:r>
      <w:r w:rsidRPr="005504B4">
        <w:rPr>
          <w:rFonts w:cstheme="minorHAnsi"/>
        </w:rPr>
        <w:t xml:space="preserve"> resource availability. Solar PV, too, has constraint</w:t>
      </w:r>
      <w:r>
        <w:rPr>
          <w:rFonts w:cstheme="minorHAnsi"/>
        </w:rPr>
        <w:t>s</w:t>
      </w:r>
      <w:r w:rsidRPr="005504B4">
        <w:rPr>
          <w:rFonts w:cstheme="minorHAnsi"/>
        </w:rPr>
        <w:t xml:space="preserve"> in space availability. </w:t>
      </w:r>
      <w:r>
        <w:rPr>
          <w:rFonts w:cstheme="minorHAnsi"/>
        </w:rPr>
        <w:t xml:space="preserve"> </w:t>
      </w:r>
      <w:r w:rsidRPr="005504B4">
        <w:rPr>
          <w:rFonts w:cstheme="minorHAnsi"/>
        </w:rPr>
        <w:t xml:space="preserve">Many islands in </w:t>
      </w:r>
      <w:r>
        <w:rPr>
          <w:rFonts w:cstheme="minorHAnsi"/>
        </w:rPr>
        <w:t xml:space="preserve">the </w:t>
      </w:r>
      <w:r w:rsidRPr="005504B4">
        <w:rPr>
          <w:rFonts w:cstheme="minorHAnsi"/>
        </w:rPr>
        <w:t>PICTs</w:t>
      </w:r>
      <w:r w:rsidR="009D2B90">
        <w:rPr>
          <w:rFonts w:cstheme="minorHAnsi"/>
        </w:rPr>
        <w:t xml:space="preserve"> are covered with mountains </w:t>
      </w:r>
      <w:r w:rsidRPr="005504B4">
        <w:rPr>
          <w:rFonts w:cstheme="minorHAnsi"/>
        </w:rPr>
        <w:t xml:space="preserve">forests, </w:t>
      </w:r>
      <w:r w:rsidR="009D2B90">
        <w:rPr>
          <w:rFonts w:cstheme="minorHAnsi"/>
        </w:rPr>
        <w:t xml:space="preserve">and agricultural land </w:t>
      </w:r>
      <w:r w:rsidRPr="005504B4">
        <w:rPr>
          <w:rFonts w:cstheme="minorHAnsi"/>
        </w:rPr>
        <w:t>which are not appropriate for land development for sola</w:t>
      </w:r>
      <w:r>
        <w:rPr>
          <w:rFonts w:cstheme="minorHAnsi"/>
        </w:rPr>
        <w:t>r</w:t>
      </w:r>
      <w:r w:rsidRPr="005504B4">
        <w:rPr>
          <w:rFonts w:cstheme="minorHAnsi"/>
        </w:rPr>
        <w:t xml:space="preserve"> PV.</w:t>
      </w:r>
      <w:r>
        <w:rPr>
          <w:rFonts w:cstheme="minorHAnsi"/>
        </w:rPr>
        <w:t xml:space="preserve"> </w:t>
      </w:r>
      <w:r w:rsidRPr="005504B4">
        <w:rPr>
          <w:rFonts w:cstheme="minorHAnsi"/>
        </w:rPr>
        <w:t xml:space="preserve"> However, </w:t>
      </w:r>
      <w:r w:rsidRPr="005504B4">
        <w:rPr>
          <w:rFonts w:cstheme="minorHAnsi"/>
        </w:rPr>
        <w:lastRenderedPageBreak/>
        <w:t>thanks to its modular and scalable feature</w:t>
      </w:r>
      <w:r>
        <w:rPr>
          <w:rFonts w:cstheme="minorHAnsi"/>
        </w:rPr>
        <w:t>s</w:t>
      </w:r>
      <w:r w:rsidRPr="005504B4">
        <w:rPr>
          <w:rFonts w:cstheme="minorHAnsi"/>
        </w:rPr>
        <w:t>, solar PV can overcome such disadvantage</w:t>
      </w:r>
      <w:r>
        <w:rPr>
          <w:rFonts w:cstheme="minorHAnsi"/>
        </w:rPr>
        <w:t>s</w:t>
      </w:r>
      <w:r w:rsidRPr="005504B4">
        <w:rPr>
          <w:rFonts w:cstheme="minorHAnsi"/>
        </w:rPr>
        <w:t>.</w:t>
      </w:r>
      <w:r>
        <w:rPr>
          <w:rFonts w:cstheme="minorHAnsi"/>
        </w:rPr>
        <w:t xml:space="preserve"> </w:t>
      </w:r>
      <w:r w:rsidRPr="005504B4">
        <w:rPr>
          <w:rFonts w:cstheme="minorHAnsi"/>
        </w:rPr>
        <w:t xml:space="preserve"> In terms of resource availability, technology reliability, and cost competitiveness, solar PV is by far, the most feasible </w:t>
      </w:r>
      <w:r>
        <w:rPr>
          <w:rFonts w:cstheme="minorHAnsi"/>
        </w:rPr>
        <w:t xml:space="preserve">RE option for mini-grid implementation in the </w:t>
      </w:r>
      <w:r w:rsidRPr="005504B4">
        <w:rPr>
          <w:rFonts w:cstheme="minorHAnsi"/>
        </w:rPr>
        <w:t xml:space="preserve">PICTs. </w:t>
      </w:r>
    </w:p>
    <w:p w14:paraId="782BEED4" w14:textId="77777777" w:rsidR="00E35B5C" w:rsidRPr="00A224AB" w:rsidRDefault="00E35B5C" w:rsidP="00385484">
      <w:pPr>
        <w:contextualSpacing/>
        <w:jc w:val="both"/>
        <w:rPr>
          <w:rFonts w:cstheme="minorHAnsi"/>
          <w:b/>
        </w:rPr>
      </w:pPr>
      <w:r w:rsidRPr="00A224AB">
        <w:rPr>
          <w:rFonts w:cstheme="minorHAnsi"/>
          <w:b/>
        </w:rPr>
        <w:t>ESS (Energy storage system)</w:t>
      </w:r>
    </w:p>
    <w:p w14:paraId="48763539" w14:textId="77777777" w:rsidR="00E35B5C" w:rsidRPr="005504B4" w:rsidRDefault="00E35B5C" w:rsidP="00385484">
      <w:pPr>
        <w:contextualSpacing/>
        <w:jc w:val="both"/>
        <w:rPr>
          <w:rFonts w:cstheme="minorHAnsi"/>
        </w:rPr>
      </w:pPr>
      <w:r w:rsidRPr="005504B4">
        <w:rPr>
          <w:rFonts w:cstheme="minorHAnsi"/>
          <w:lang w:eastAsia="ko-KR"/>
        </w:rPr>
        <w:t>There are</w:t>
      </w:r>
      <w:r>
        <w:rPr>
          <w:rFonts w:cstheme="minorHAnsi"/>
          <w:lang w:eastAsia="ko-KR"/>
        </w:rPr>
        <w:t xml:space="preserve"> a number of ESS technologies on</w:t>
      </w:r>
      <w:r w:rsidRPr="005504B4">
        <w:rPr>
          <w:rFonts w:cstheme="minorHAnsi"/>
          <w:lang w:eastAsia="ko-KR"/>
        </w:rPr>
        <w:t xml:space="preserve"> the market.</w:t>
      </w:r>
      <w:r>
        <w:rPr>
          <w:rFonts w:cstheme="minorHAnsi"/>
          <w:lang w:eastAsia="ko-KR"/>
        </w:rPr>
        <w:t xml:space="preserve"> </w:t>
      </w:r>
      <w:r w:rsidRPr="005504B4">
        <w:rPr>
          <w:rFonts w:cstheme="minorHAnsi"/>
          <w:lang w:eastAsia="ko-KR"/>
        </w:rPr>
        <w:t xml:space="preserve"> Each of</w:t>
      </w:r>
      <w:r>
        <w:rPr>
          <w:rFonts w:cstheme="minorHAnsi"/>
          <w:lang w:eastAsia="ko-KR"/>
        </w:rPr>
        <w:t xml:space="preserve"> the </w:t>
      </w:r>
      <w:r w:rsidRPr="005504B4">
        <w:rPr>
          <w:rFonts w:cstheme="minorHAnsi"/>
          <w:lang w:eastAsia="ko-KR"/>
        </w:rPr>
        <w:t xml:space="preserve">technologies has different characteristics and applications. The following </w:t>
      </w:r>
      <w:r>
        <w:rPr>
          <w:rFonts w:cstheme="minorHAnsi"/>
          <w:lang w:eastAsia="ko-KR"/>
        </w:rPr>
        <w:t>figure displays</w:t>
      </w:r>
      <w:r w:rsidRPr="005504B4">
        <w:rPr>
          <w:rFonts w:cstheme="minorHAnsi"/>
          <w:lang w:eastAsia="ko-KR"/>
        </w:rPr>
        <w:t xml:space="preserve"> a brief summary of available ESS technologies and features.</w:t>
      </w:r>
    </w:p>
    <w:p w14:paraId="79E4AF6F" w14:textId="77777777" w:rsidR="007634F3" w:rsidRDefault="007634F3" w:rsidP="00E35B5C">
      <w:pPr>
        <w:jc w:val="center"/>
        <w:rPr>
          <w:rFonts w:eastAsia="JoannaMTStd-SemiBold" w:cstheme="minorHAnsi"/>
          <w:bCs/>
        </w:rPr>
      </w:pPr>
    </w:p>
    <w:p w14:paraId="552B2C76" w14:textId="77777777" w:rsidR="00E35B5C" w:rsidRPr="007634F3" w:rsidRDefault="007634F3" w:rsidP="00E35B5C">
      <w:pPr>
        <w:jc w:val="center"/>
        <w:rPr>
          <w:rFonts w:cstheme="minorHAnsi"/>
          <w:b/>
          <w:i/>
        </w:rPr>
      </w:pPr>
      <w:r>
        <w:rPr>
          <w:rFonts w:eastAsia="JoannaMTStd-SemiBold" w:cstheme="minorHAnsi"/>
          <w:b/>
          <w:bCs/>
        </w:rPr>
        <w:t>[</w:t>
      </w:r>
      <w:r w:rsidR="008F08AB" w:rsidRPr="008F08AB">
        <w:rPr>
          <w:rFonts w:eastAsia="JoannaMTStd-SemiBold" w:cstheme="minorHAnsi"/>
          <w:b/>
          <w:bCs/>
        </w:rPr>
        <w:t>Features of different storage technologies</w:t>
      </w:r>
      <w:r>
        <w:rPr>
          <w:rFonts w:eastAsia="JoannaMTStd-SemiBold" w:cstheme="minorHAnsi"/>
          <w:b/>
          <w:bCs/>
        </w:rPr>
        <w:t>]</w:t>
      </w:r>
      <w:r w:rsidR="00DB24BE" w:rsidRPr="00DB24BE">
        <w:rPr>
          <w:rStyle w:val="FootnoteReference"/>
          <w:rFonts w:eastAsia="JoannaMTStd-SemiBold" w:cstheme="minorHAnsi"/>
          <w:b/>
          <w:bCs/>
        </w:rPr>
        <w:t xml:space="preserve"> </w:t>
      </w:r>
      <w:r w:rsidR="00DB24BE" w:rsidRPr="00E07543">
        <w:rPr>
          <w:rStyle w:val="FootnoteReference"/>
          <w:rFonts w:eastAsia="JoannaMTStd-SemiBold" w:cstheme="minorHAnsi"/>
          <w:b/>
          <w:bCs/>
        </w:rPr>
        <w:footnoteReference w:id="35"/>
      </w:r>
    </w:p>
    <w:tbl>
      <w:tblPr>
        <w:tblStyle w:val="TableGrid"/>
        <w:tblW w:w="9194" w:type="dxa"/>
        <w:tblLook w:val="04A0" w:firstRow="1" w:lastRow="0" w:firstColumn="1" w:lastColumn="0" w:noHBand="0" w:noVBand="1"/>
      </w:tblPr>
      <w:tblGrid>
        <w:gridCol w:w="1202"/>
        <w:gridCol w:w="1171"/>
        <w:gridCol w:w="1263"/>
        <w:gridCol w:w="1222"/>
        <w:gridCol w:w="1171"/>
        <w:gridCol w:w="1386"/>
        <w:gridCol w:w="1779"/>
      </w:tblGrid>
      <w:tr w:rsidR="00E35B5C" w:rsidRPr="00552BDD" w14:paraId="2A8AA6BB" w14:textId="77777777" w:rsidTr="008C4A59">
        <w:trPr>
          <w:trHeight w:val="231"/>
        </w:trPr>
        <w:tc>
          <w:tcPr>
            <w:tcW w:w="1202" w:type="dxa"/>
            <w:noWrap/>
            <w:hideMark/>
          </w:tcPr>
          <w:p w14:paraId="74557D83" w14:textId="77777777" w:rsidR="00E35B5C" w:rsidRPr="008C4A59" w:rsidRDefault="00E35B5C" w:rsidP="00E52543">
            <w:pPr>
              <w:rPr>
                <w:rFonts w:ascii="Malgun Gothic" w:eastAsia="Malgun Gothic" w:hAnsi="Malgun Gothic" w:cs="Gulim"/>
                <w:b/>
                <w:color w:val="000000"/>
                <w:sz w:val="18"/>
                <w:szCs w:val="18"/>
              </w:rPr>
            </w:pPr>
            <w:r w:rsidRPr="008C4A59">
              <w:rPr>
                <w:rFonts w:ascii="Malgun Gothic" w:eastAsia="Malgun Gothic" w:hAnsi="Malgun Gothic" w:cs="Gulim" w:hint="eastAsia"/>
                <w:b/>
                <w:color w:val="000000"/>
                <w:sz w:val="18"/>
                <w:szCs w:val="18"/>
              </w:rPr>
              <w:t>Storage Type</w:t>
            </w:r>
          </w:p>
        </w:tc>
        <w:tc>
          <w:tcPr>
            <w:tcW w:w="1171" w:type="dxa"/>
            <w:noWrap/>
            <w:hideMark/>
          </w:tcPr>
          <w:p w14:paraId="0EBCF1D8" w14:textId="77777777" w:rsidR="00E35B5C" w:rsidRPr="008C4A59" w:rsidRDefault="00E35B5C" w:rsidP="00E52543">
            <w:pPr>
              <w:rPr>
                <w:rFonts w:ascii="Malgun Gothic" w:eastAsia="Malgun Gothic" w:hAnsi="Malgun Gothic" w:cs="Gulim"/>
                <w:b/>
                <w:color w:val="000000"/>
                <w:sz w:val="18"/>
                <w:szCs w:val="18"/>
              </w:rPr>
            </w:pPr>
            <w:r w:rsidRPr="008C4A59">
              <w:rPr>
                <w:rFonts w:ascii="Malgun Gothic" w:eastAsia="Malgun Gothic" w:hAnsi="Malgun Gothic" w:cs="Gulim" w:hint="eastAsia"/>
                <w:b/>
                <w:color w:val="000000"/>
                <w:sz w:val="18"/>
                <w:szCs w:val="18"/>
              </w:rPr>
              <w:t>Power (MW)</w:t>
            </w:r>
          </w:p>
        </w:tc>
        <w:tc>
          <w:tcPr>
            <w:tcW w:w="1263" w:type="dxa"/>
            <w:noWrap/>
            <w:hideMark/>
          </w:tcPr>
          <w:p w14:paraId="0196AAA3" w14:textId="77777777" w:rsidR="00E35B5C" w:rsidRPr="008C4A59" w:rsidRDefault="00E35B5C" w:rsidP="00E52543">
            <w:pPr>
              <w:rPr>
                <w:rFonts w:ascii="Malgun Gothic" w:eastAsia="Malgun Gothic" w:hAnsi="Malgun Gothic" w:cs="Gulim"/>
                <w:b/>
                <w:color w:val="000000"/>
                <w:sz w:val="18"/>
                <w:szCs w:val="18"/>
              </w:rPr>
            </w:pPr>
            <w:r w:rsidRPr="008C4A59">
              <w:rPr>
                <w:rFonts w:ascii="Malgun Gothic" w:eastAsia="Malgun Gothic" w:hAnsi="Malgun Gothic" w:cs="Gulim" w:hint="eastAsia"/>
                <w:b/>
                <w:color w:val="000000"/>
                <w:sz w:val="18"/>
                <w:szCs w:val="18"/>
              </w:rPr>
              <w:t>Discharge time</w:t>
            </w:r>
          </w:p>
        </w:tc>
        <w:tc>
          <w:tcPr>
            <w:tcW w:w="1222" w:type="dxa"/>
            <w:noWrap/>
            <w:hideMark/>
          </w:tcPr>
          <w:p w14:paraId="0C1CE76A" w14:textId="77777777" w:rsidR="00E35B5C" w:rsidRPr="008C4A59" w:rsidRDefault="00E35B5C" w:rsidP="00E52543">
            <w:pPr>
              <w:rPr>
                <w:rFonts w:ascii="Malgun Gothic" w:eastAsia="Malgun Gothic" w:hAnsi="Malgun Gothic" w:cs="Gulim"/>
                <w:b/>
                <w:color w:val="000000"/>
                <w:sz w:val="18"/>
                <w:szCs w:val="18"/>
              </w:rPr>
            </w:pPr>
            <w:r w:rsidRPr="008C4A59">
              <w:rPr>
                <w:rFonts w:ascii="Malgun Gothic" w:eastAsia="Malgun Gothic" w:hAnsi="Malgun Gothic" w:cs="Gulim" w:hint="eastAsia"/>
                <w:b/>
                <w:color w:val="000000"/>
                <w:sz w:val="18"/>
                <w:szCs w:val="18"/>
              </w:rPr>
              <w:t>Efficiency (%)</w:t>
            </w:r>
          </w:p>
        </w:tc>
        <w:tc>
          <w:tcPr>
            <w:tcW w:w="1171" w:type="dxa"/>
            <w:noWrap/>
            <w:hideMark/>
          </w:tcPr>
          <w:p w14:paraId="4BE689D3" w14:textId="77777777" w:rsidR="00E35B5C" w:rsidRPr="008C4A59" w:rsidRDefault="00E35B5C" w:rsidP="00E52543">
            <w:pPr>
              <w:rPr>
                <w:rFonts w:ascii="Malgun Gothic" w:eastAsia="Malgun Gothic" w:hAnsi="Malgun Gothic" w:cs="Gulim"/>
                <w:b/>
                <w:color w:val="000000"/>
                <w:sz w:val="18"/>
                <w:szCs w:val="18"/>
              </w:rPr>
            </w:pPr>
            <w:r w:rsidRPr="008C4A59">
              <w:rPr>
                <w:rFonts w:ascii="Malgun Gothic" w:eastAsia="Malgun Gothic" w:hAnsi="Malgun Gothic" w:cs="Gulim" w:hint="eastAsia"/>
                <w:b/>
                <w:color w:val="000000"/>
                <w:sz w:val="18"/>
                <w:szCs w:val="18"/>
              </w:rPr>
              <w:t>Lifetime (yr)</w:t>
            </w:r>
          </w:p>
        </w:tc>
        <w:tc>
          <w:tcPr>
            <w:tcW w:w="1386" w:type="dxa"/>
            <w:noWrap/>
            <w:hideMark/>
          </w:tcPr>
          <w:p w14:paraId="66425175" w14:textId="77777777" w:rsidR="00E35B5C" w:rsidRPr="008C4A59" w:rsidRDefault="00E35B5C" w:rsidP="00E52543">
            <w:pPr>
              <w:rPr>
                <w:rFonts w:ascii="Malgun Gothic" w:eastAsia="Malgun Gothic" w:hAnsi="Malgun Gothic" w:cs="Gulim"/>
                <w:b/>
                <w:color w:val="000000"/>
                <w:sz w:val="18"/>
                <w:szCs w:val="18"/>
              </w:rPr>
            </w:pPr>
            <w:r w:rsidRPr="008C4A59">
              <w:rPr>
                <w:rFonts w:ascii="Malgun Gothic" w:eastAsia="Malgun Gothic" w:hAnsi="Malgun Gothic" w:cs="Gulim" w:hint="eastAsia"/>
                <w:b/>
                <w:color w:val="000000"/>
                <w:sz w:val="18"/>
                <w:szCs w:val="18"/>
              </w:rPr>
              <w:t>Overall storage cost (USD/MWh)</w:t>
            </w:r>
          </w:p>
        </w:tc>
        <w:tc>
          <w:tcPr>
            <w:tcW w:w="1779" w:type="dxa"/>
            <w:noWrap/>
            <w:hideMark/>
          </w:tcPr>
          <w:p w14:paraId="193BE9F2" w14:textId="77777777" w:rsidR="00E35B5C" w:rsidRPr="008C4A59" w:rsidRDefault="00E35B5C" w:rsidP="00E52543">
            <w:pPr>
              <w:rPr>
                <w:rFonts w:ascii="Malgun Gothic" w:eastAsia="Malgun Gothic" w:hAnsi="Malgun Gothic" w:cs="Gulim"/>
                <w:b/>
                <w:color w:val="000000"/>
                <w:sz w:val="18"/>
                <w:szCs w:val="18"/>
              </w:rPr>
            </w:pPr>
            <w:r w:rsidRPr="008C4A59">
              <w:rPr>
                <w:rFonts w:ascii="Malgun Gothic" w:eastAsia="Malgun Gothic" w:hAnsi="Malgun Gothic" w:cs="Gulim" w:hint="eastAsia"/>
                <w:b/>
                <w:color w:val="000000"/>
                <w:sz w:val="18"/>
                <w:szCs w:val="18"/>
              </w:rPr>
              <w:t>Capital cost (USD/kw)</w:t>
            </w:r>
          </w:p>
        </w:tc>
      </w:tr>
      <w:tr w:rsidR="00E35B5C" w:rsidRPr="00552BDD" w14:paraId="40035F6A" w14:textId="77777777" w:rsidTr="008C4A59">
        <w:trPr>
          <w:trHeight w:val="231"/>
        </w:trPr>
        <w:tc>
          <w:tcPr>
            <w:tcW w:w="1202" w:type="dxa"/>
            <w:noWrap/>
            <w:hideMark/>
          </w:tcPr>
          <w:p w14:paraId="242B2828" w14:textId="77777777" w:rsidR="00E35B5C" w:rsidRPr="008C4A59" w:rsidRDefault="00E35B5C" w:rsidP="00E52543">
            <w:pPr>
              <w:rPr>
                <w:rFonts w:ascii="Malgun Gothic" w:eastAsia="Malgun Gothic" w:hAnsi="Malgun Gothic" w:cs="Gulim"/>
                <w:b/>
                <w:color w:val="000000"/>
                <w:sz w:val="18"/>
                <w:szCs w:val="18"/>
              </w:rPr>
            </w:pPr>
            <w:r w:rsidRPr="008C4A59">
              <w:rPr>
                <w:rFonts w:ascii="Malgun Gothic" w:eastAsia="Malgun Gothic" w:hAnsi="Malgun Gothic" w:cs="Gulim" w:hint="eastAsia"/>
                <w:b/>
                <w:color w:val="000000"/>
                <w:sz w:val="18"/>
                <w:szCs w:val="18"/>
              </w:rPr>
              <w:t>Pumped Hydro</w:t>
            </w:r>
          </w:p>
        </w:tc>
        <w:tc>
          <w:tcPr>
            <w:tcW w:w="1171" w:type="dxa"/>
            <w:noWrap/>
            <w:hideMark/>
          </w:tcPr>
          <w:p w14:paraId="26B0404E"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250-1000</w:t>
            </w:r>
          </w:p>
        </w:tc>
        <w:tc>
          <w:tcPr>
            <w:tcW w:w="1263" w:type="dxa"/>
            <w:noWrap/>
            <w:hideMark/>
          </w:tcPr>
          <w:p w14:paraId="529FA589"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10h</w:t>
            </w:r>
          </w:p>
        </w:tc>
        <w:tc>
          <w:tcPr>
            <w:tcW w:w="1222" w:type="dxa"/>
            <w:noWrap/>
            <w:hideMark/>
          </w:tcPr>
          <w:p w14:paraId="519E5142"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70-80</w:t>
            </w:r>
          </w:p>
        </w:tc>
        <w:tc>
          <w:tcPr>
            <w:tcW w:w="1171" w:type="dxa"/>
            <w:noWrap/>
            <w:hideMark/>
          </w:tcPr>
          <w:p w14:paraId="41A03EAC"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&gt;30</w:t>
            </w:r>
          </w:p>
        </w:tc>
        <w:tc>
          <w:tcPr>
            <w:tcW w:w="1386" w:type="dxa"/>
            <w:noWrap/>
            <w:hideMark/>
          </w:tcPr>
          <w:p w14:paraId="3B912354"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50-150</w:t>
            </w:r>
          </w:p>
        </w:tc>
        <w:tc>
          <w:tcPr>
            <w:tcW w:w="1779" w:type="dxa"/>
            <w:hideMark/>
          </w:tcPr>
          <w:p w14:paraId="4A0514FF"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2000-4000</w:t>
            </w:r>
            <w:r w:rsidRPr="004B5EE1">
              <w:rPr>
                <w:rFonts w:ascii="Malgun Gothic" w:eastAsia="Malgun Gothic" w:hAnsi="Malgun Gothic" w:cs="Gulim" w:hint="eastAsia"/>
                <w:color w:val="000000"/>
                <w:sz w:val="18"/>
                <w:szCs w:val="18"/>
              </w:rPr>
              <w:br/>
              <w:t>(100-300)b</w:t>
            </w:r>
          </w:p>
        </w:tc>
      </w:tr>
      <w:tr w:rsidR="00E35B5C" w:rsidRPr="00552BDD" w14:paraId="08CEE3CA" w14:textId="77777777" w:rsidTr="008C4A59">
        <w:trPr>
          <w:trHeight w:val="231"/>
        </w:trPr>
        <w:tc>
          <w:tcPr>
            <w:tcW w:w="1202" w:type="dxa"/>
            <w:noWrap/>
            <w:hideMark/>
          </w:tcPr>
          <w:p w14:paraId="5C704B1C" w14:textId="77777777" w:rsidR="00E35B5C" w:rsidRPr="008C4A59" w:rsidRDefault="00E35B5C" w:rsidP="00E52543">
            <w:pPr>
              <w:rPr>
                <w:rFonts w:ascii="Malgun Gothic" w:eastAsia="Malgun Gothic" w:hAnsi="Malgun Gothic" w:cs="Gulim"/>
                <w:b/>
                <w:color w:val="000000"/>
                <w:sz w:val="18"/>
                <w:szCs w:val="18"/>
              </w:rPr>
            </w:pPr>
            <w:r w:rsidRPr="008C4A59">
              <w:rPr>
                <w:rFonts w:ascii="Malgun Gothic" w:eastAsia="Malgun Gothic" w:hAnsi="Malgun Gothic" w:cs="Gulim" w:hint="eastAsia"/>
                <w:b/>
                <w:color w:val="000000"/>
                <w:sz w:val="18"/>
                <w:szCs w:val="18"/>
              </w:rPr>
              <w:t>CAES</w:t>
            </w:r>
          </w:p>
        </w:tc>
        <w:tc>
          <w:tcPr>
            <w:tcW w:w="1171" w:type="dxa"/>
            <w:hideMark/>
          </w:tcPr>
          <w:p w14:paraId="5AFE56B3"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100-300</w:t>
            </w:r>
            <w:r w:rsidRPr="004B5EE1">
              <w:rPr>
                <w:rFonts w:ascii="Malgun Gothic" w:eastAsia="Malgun Gothic" w:hAnsi="Malgun Gothic" w:cs="Gulim" w:hint="eastAsia"/>
                <w:color w:val="000000"/>
                <w:sz w:val="18"/>
                <w:szCs w:val="18"/>
              </w:rPr>
              <w:br/>
              <w:t>(10/20)</w:t>
            </w:r>
          </w:p>
        </w:tc>
        <w:tc>
          <w:tcPr>
            <w:tcW w:w="1263" w:type="dxa"/>
            <w:noWrap/>
            <w:hideMark/>
          </w:tcPr>
          <w:p w14:paraId="6A50EF96"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3-10h</w:t>
            </w:r>
          </w:p>
        </w:tc>
        <w:tc>
          <w:tcPr>
            <w:tcW w:w="1222" w:type="dxa"/>
            <w:noWrap/>
            <w:hideMark/>
          </w:tcPr>
          <w:p w14:paraId="3E04302C"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45-60</w:t>
            </w:r>
          </w:p>
        </w:tc>
        <w:tc>
          <w:tcPr>
            <w:tcW w:w="1171" w:type="dxa"/>
            <w:noWrap/>
            <w:hideMark/>
          </w:tcPr>
          <w:p w14:paraId="41B8EA4A"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30</w:t>
            </w:r>
          </w:p>
        </w:tc>
        <w:tc>
          <w:tcPr>
            <w:tcW w:w="1386" w:type="dxa"/>
            <w:noWrap/>
            <w:hideMark/>
          </w:tcPr>
          <w:p w14:paraId="6E00FEB5"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-150</w:t>
            </w:r>
          </w:p>
        </w:tc>
        <w:tc>
          <w:tcPr>
            <w:tcW w:w="1779" w:type="dxa"/>
            <w:hideMark/>
          </w:tcPr>
          <w:p w14:paraId="37386030"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800-1000</w:t>
            </w:r>
            <w:r w:rsidRPr="004B5EE1">
              <w:rPr>
                <w:rFonts w:ascii="Malgun Gothic" w:eastAsia="Malgun Gothic" w:hAnsi="Malgun Gothic" w:cs="Gulim" w:hint="eastAsia"/>
                <w:color w:val="000000"/>
                <w:sz w:val="18"/>
                <w:szCs w:val="18"/>
              </w:rPr>
              <w:br/>
              <w:t>(1300-1800)</w:t>
            </w:r>
          </w:p>
        </w:tc>
      </w:tr>
      <w:tr w:rsidR="00E35B5C" w:rsidRPr="00552BDD" w14:paraId="6F15E04B" w14:textId="77777777" w:rsidTr="008C4A59">
        <w:trPr>
          <w:trHeight w:val="231"/>
        </w:trPr>
        <w:tc>
          <w:tcPr>
            <w:tcW w:w="1202" w:type="dxa"/>
            <w:noWrap/>
            <w:hideMark/>
          </w:tcPr>
          <w:p w14:paraId="04056167" w14:textId="77777777" w:rsidR="00E35B5C" w:rsidRPr="008C4A59" w:rsidRDefault="00E35B5C" w:rsidP="00E52543">
            <w:pPr>
              <w:rPr>
                <w:rFonts w:ascii="Malgun Gothic" w:eastAsia="Malgun Gothic" w:hAnsi="Malgun Gothic" w:cs="Gulim"/>
                <w:b/>
                <w:color w:val="000000"/>
                <w:sz w:val="18"/>
                <w:szCs w:val="18"/>
              </w:rPr>
            </w:pPr>
            <w:r w:rsidRPr="008C4A59">
              <w:rPr>
                <w:rFonts w:ascii="Malgun Gothic" w:eastAsia="Malgun Gothic" w:hAnsi="Malgun Gothic" w:cs="Gulim" w:hint="eastAsia"/>
                <w:b/>
                <w:color w:val="000000"/>
                <w:sz w:val="18"/>
                <w:szCs w:val="18"/>
              </w:rPr>
              <w:t>Fly Wheels</w:t>
            </w:r>
          </w:p>
        </w:tc>
        <w:tc>
          <w:tcPr>
            <w:tcW w:w="1171" w:type="dxa"/>
            <w:noWrap/>
            <w:hideMark/>
          </w:tcPr>
          <w:p w14:paraId="5D76558D"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0.1-10</w:t>
            </w:r>
          </w:p>
        </w:tc>
        <w:tc>
          <w:tcPr>
            <w:tcW w:w="1263" w:type="dxa"/>
            <w:noWrap/>
            <w:hideMark/>
          </w:tcPr>
          <w:p w14:paraId="1FBCF7B6"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15s-15m</w:t>
            </w:r>
          </w:p>
        </w:tc>
        <w:tc>
          <w:tcPr>
            <w:tcW w:w="1222" w:type="dxa"/>
            <w:noWrap/>
            <w:hideMark/>
          </w:tcPr>
          <w:p w14:paraId="2F77D3C4"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&gt;85</w:t>
            </w:r>
          </w:p>
        </w:tc>
        <w:tc>
          <w:tcPr>
            <w:tcW w:w="1171" w:type="dxa"/>
            <w:noWrap/>
            <w:hideMark/>
          </w:tcPr>
          <w:p w14:paraId="2303C718"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20</w:t>
            </w:r>
          </w:p>
        </w:tc>
        <w:tc>
          <w:tcPr>
            <w:tcW w:w="1386" w:type="dxa"/>
            <w:noWrap/>
            <w:hideMark/>
          </w:tcPr>
          <w:p w14:paraId="62F9A2BB" w14:textId="3C9BA8DD" w:rsidR="00E35B5C" w:rsidRPr="004B5EE1" w:rsidRDefault="001C5445" w:rsidP="00E52543">
            <w:pPr>
              <w:jc w:val="center"/>
              <w:rPr>
                <w:rFonts w:ascii="Malgun Gothic" w:eastAsia="Malgun Gothic" w:hAnsi="Malgun Gothic" w:cs="Gulim"/>
                <w:color w:val="000000"/>
                <w:sz w:val="18"/>
                <w:szCs w:val="18"/>
              </w:rPr>
            </w:pPr>
            <w:r w:rsidRPr="004B5EE1">
              <w:rPr>
                <w:rFonts w:ascii="Malgun Gothic" w:eastAsia="Malgun Gothic" w:hAnsi="Malgun Gothic" w:cs="Gulim"/>
                <w:color w:val="000000"/>
                <w:sz w:val="18"/>
                <w:szCs w:val="18"/>
              </w:rPr>
              <w:t>N</w:t>
            </w:r>
            <w:r w:rsidR="00E35B5C" w:rsidRPr="004B5EE1">
              <w:rPr>
                <w:rFonts w:ascii="Malgun Gothic" w:eastAsia="Malgun Gothic" w:hAnsi="Malgun Gothic" w:cs="Gulim" w:hint="eastAsia"/>
                <w:color w:val="000000"/>
                <w:sz w:val="18"/>
                <w:szCs w:val="18"/>
              </w:rPr>
              <w:t>a</w:t>
            </w:r>
          </w:p>
        </w:tc>
        <w:tc>
          <w:tcPr>
            <w:tcW w:w="1779" w:type="dxa"/>
            <w:noWrap/>
            <w:hideMark/>
          </w:tcPr>
          <w:p w14:paraId="1DE4D6EC"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1000-5000d</w:t>
            </w:r>
          </w:p>
        </w:tc>
      </w:tr>
      <w:tr w:rsidR="00E35B5C" w:rsidRPr="00552BDD" w14:paraId="6E43CF99" w14:textId="77777777" w:rsidTr="008C4A59">
        <w:trPr>
          <w:trHeight w:val="231"/>
        </w:trPr>
        <w:tc>
          <w:tcPr>
            <w:tcW w:w="1202" w:type="dxa"/>
            <w:noWrap/>
            <w:hideMark/>
          </w:tcPr>
          <w:p w14:paraId="354A7ECE" w14:textId="77777777" w:rsidR="00E35B5C" w:rsidRPr="008C4A59" w:rsidRDefault="00E35B5C" w:rsidP="00E52543">
            <w:pPr>
              <w:rPr>
                <w:rFonts w:ascii="Malgun Gothic" w:eastAsia="Malgun Gothic" w:hAnsi="Malgun Gothic" w:cs="Gulim"/>
                <w:b/>
                <w:color w:val="000000"/>
                <w:sz w:val="18"/>
                <w:szCs w:val="18"/>
              </w:rPr>
            </w:pPr>
            <w:r w:rsidRPr="008C4A59">
              <w:rPr>
                <w:rFonts w:ascii="Malgun Gothic" w:eastAsia="Malgun Gothic" w:hAnsi="Malgun Gothic" w:cs="Gulim" w:hint="eastAsia"/>
                <w:b/>
                <w:color w:val="000000"/>
                <w:sz w:val="18"/>
                <w:szCs w:val="18"/>
              </w:rPr>
              <w:t xml:space="preserve">Super </w:t>
            </w:r>
            <w:r w:rsidRPr="008C4A59">
              <w:rPr>
                <w:rFonts w:ascii="Malgun Gothic" w:eastAsia="Malgun Gothic" w:hAnsi="Malgun Gothic" w:cs="Gulim"/>
                <w:b/>
                <w:color w:val="000000"/>
                <w:sz w:val="18"/>
                <w:szCs w:val="18"/>
              </w:rPr>
              <w:t>Capacity</w:t>
            </w:r>
            <w:r w:rsidRPr="008C4A59">
              <w:rPr>
                <w:rFonts w:ascii="Malgun Gothic" w:eastAsia="Malgun Gothic" w:hAnsi="Malgun Gothic" w:cs="Gulim" w:hint="eastAsia"/>
                <w:b/>
                <w:color w:val="000000"/>
                <w:sz w:val="18"/>
                <w:szCs w:val="18"/>
              </w:rPr>
              <w:t>.</w:t>
            </w:r>
          </w:p>
        </w:tc>
        <w:tc>
          <w:tcPr>
            <w:tcW w:w="1171" w:type="dxa"/>
            <w:noWrap/>
            <w:hideMark/>
          </w:tcPr>
          <w:p w14:paraId="05EF6B7F"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10</w:t>
            </w:r>
          </w:p>
        </w:tc>
        <w:tc>
          <w:tcPr>
            <w:tcW w:w="1263" w:type="dxa"/>
            <w:noWrap/>
            <w:hideMark/>
          </w:tcPr>
          <w:p w14:paraId="4CFBA5A0"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&lt;30s</w:t>
            </w:r>
          </w:p>
        </w:tc>
        <w:tc>
          <w:tcPr>
            <w:tcW w:w="1222" w:type="dxa"/>
            <w:noWrap/>
            <w:hideMark/>
          </w:tcPr>
          <w:p w14:paraId="6D0DD7B2"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90</w:t>
            </w:r>
          </w:p>
        </w:tc>
        <w:tc>
          <w:tcPr>
            <w:tcW w:w="1171" w:type="dxa"/>
            <w:hideMark/>
          </w:tcPr>
          <w:p w14:paraId="4718A912"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510</w:t>
            </w:r>
            <w:r w:rsidRPr="004B5EE1">
              <w:rPr>
                <w:rFonts w:ascii="Malgun Gothic" w:eastAsia="Malgun Gothic" w:hAnsi="Malgun Gothic" w:cs="Gulim"/>
                <w:color w:val="000000"/>
                <w:sz w:val="18"/>
                <w:szCs w:val="18"/>
                <w:vertAlign w:val="superscript"/>
              </w:rPr>
              <w:t>4</w:t>
            </w:r>
            <w:r w:rsidRPr="004B5EE1">
              <w:rPr>
                <w:rFonts w:ascii="Malgun Gothic" w:eastAsia="Malgun Gothic" w:hAnsi="Malgun Gothic" w:cs="Gulim" w:hint="eastAsia"/>
                <w:color w:val="000000"/>
                <w:sz w:val="18"/>
                <w:szCs w:val="18"/>
              </w:rPr>
              <w:br/>
              <w:t>Cycles</w:t>
            </w:r>
          </w:p>
        </w:tc>
        <w:tc>
          <w:tcPr>
            <w:tcW w:w="1386" w:type="dxa"/>
            <w:noWrap/>
            <w:hideMark/>
          </w:tcPr>
          <w:p w14:paraId="181AF67A" w14:textId="277D35AB" w:rsidR="00E35B5C" w:rsidRPr="004B5EE1" w:rsidRDefault="001C5445" w:rsidP="00E52543">
            <w:pPr>
              <w:jc w:val="center"/>
              <w:rPr>
                <w:rFonts w:ascii="Malgun Gothic" w:eastAsia="Malgun Gothic" w:hAnsi="Malgun Gothic" w:cs="Gulim"/>
                <w:color w:val="000000"/>
                <w:sz w:val="18"/>
                <w:szCs w:val="18"/>
              </w:rPr>
            </w:pPr>
            <w:r w:rsidRPr="004B5EE1">
              <w:rPr>
                <w:rFonts w:ascii="Malgun Gothic" w:eastAsia="Malgun Gothic" w:hAnsi="Malgun Gothic" w:cs="Gulim"/>
                <w:color w:val="000000"/>
                <w:sz w:val="18"/>
                <w:szCs w:val="18"/>
              </w:rPr>
              <w:t>N</w:t>
            </w:r>
            <w:r w:rsidR="00E35B5C" w:rsidRPr="004B5EE1">
              <w:rPr>
                <w:rFonts w:ascii="Malgun Gothic" w:eastAsia="Malgun Gothic" w:hAnsi="Malgun Gothic" w:cs="Gulim" w:hint="eastAsia"/>
                <w:color w:val="000000"/>
                <w:sz w:val="18"/>
                <w:szCs w:val="18"/>
              </w:rPr>
              <w:t>a</w:t>
            </w:r>
          </w:p>
        </w:tc>
        <w:tc>
          <w:tcPr>
            <w:tcW w:w="1779" w:type="dxa"/>
            <w:hideMark/>
          </w:tcPr>
          <w:p w14:paraId="5D6E5F1D"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1500-2500</w:t>
            </w:r>
            <w:r w:rsidRPr="004B5EE1">
              <w:rPr>
                <w:rFonts w:ascii="Malgun Gothic" w:eastAsia="Malgun Gothic" w:hAnsi="Malgun Gothic" w:cs="Gulim" w:hint="eastAsia"/>
                <w:color w:val="000000"/>
                <w:sz w:val="18"/>
                <w:szCs w:val="18"/>
              </w:rPr>
              <w:br/>
              <w:t>(500)d</w:t>
            </w:r>
          </w:p>
        </w:tc>
      </w:tr>
      <w:tr w:rsidR="00E35B5C" w:rsidRPr="00552BDD" w14:paraId="650B0330" w14:textId="77777777" w:rsidTr="008C4A59">
        <w:trPr>
          <w:trHeight w:val="231"/>
        </w:trPr>
        <w:tc>
          <w:tcPr>
            <w:tcW w:w="1202" w:type="dxa"/>
            <w:noWrap/>
            <w:hideMark/>
          </w:tcPr>
          <w:p w14:paraId="3A800849" w14:textId="77777777" w:rsidR="00E35B5C" w:rsidRPr="008C4A59" w:rsidRDefault="00E35B5C" w:rsidP="00E52543">
            <w:pPr>
              <w:rPr>
                <w:rFonts w:ascii="Malgun Gothic" w:eastAsia="Malgun Gothic" w:hAnsi="Malgun Gothic" w:cs="Gulim"/>
                <w:b/>
                <w:color w:val="000000"/>
                <w:sz w:val="18"/>
                <w:szCs w:val="18"/>
              </w:rPr>
            </w:pPr>
            <w:r w:rsidRPr="008C4A59">
              <w:rPr>
                <w:rFonts w:ascii="Malgun Gothic" w:eastAsia="Malgun Gothic" w:hAnsi="Malgun Gothic" w:cs="Gulim" w:hint="eastAsia"/>
                <w:b/>
                <w:color w:val="000000"/>
                <w:sz w:val="18"/>
                <w:szCs w:val="18"/>
              </w:rPr>
              <w:t>VRB</w:t>
            </w:r>
          </w:p>
        </w:tc>
        <w:tc>
          <w:tcPr>
            <w:tcW w:w="1171" w:type="dxa"/>
            <w:noWrap/>
            <w:hideMark/>
          </w:tcPr>
          <w:p w14:paraId="5CCA9AFB"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0.05-10</w:t>
            </w:r>
          </w:p>
        </w:tc>
        <w:tc>
          <w:tcPr>
            <w:tcW w:w="1263" w:type="dxa"/>
            <w:noWrap/>
            <w:hideMark/>
          </w:tcPr>
          <w:p w14:paraId="63A86D71"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2-8h</w:t>
            </w:r>
          </w:p>
        </w:tc>
        <w:tc>
          <w:tcPr>
            <w:tcW w:w="1222" w:type="dxa"/>
            <w:hideMark/>
          </w:tcPr>
          <w:p w14:paraId="4F7B7538"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75/80DC</w:t>
            </w:r>
            <w:r w:rsidRPr="004B5EE1">
              <w:rPr>
                <w:rFonts w:ascii="Malgun Gothic" w:eastAsia="Malgun Gothic" w:hAnsi="Malgun Gothic" w:cs="Gulim" w:hint="eastAsia"/>
                <w:color w:val="000000"/>
                <w:sz w:val="18"/>
                <w:szCs w:val="18"/>
              </w:rPr>
              <w:br/>
              <w:t>60/70AC</w:t>
            </w:r>
          </w:p>
        </w:tc>
        <w:tc>
          <w:tcPr>
            <w:tcW w:w="1171" w:type="dxa"/>
            <w:noWrap/>
            <w:hideMark/>
          </w:tcPr>
          <w:p w14:paraId="4E4CD822"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color w:val="000000"/>
                <w:sz w:val="18"/>
                <w:szCs w:val="18"/>
              </w:rPr>
              <w:t>5-15</w:t>
            </w:r>
          </w:p>
        </w:tc>
        <w:tc>
          <w:tcPr>
            <w:tcW w:w="1386" w:type="dxa"/>
            <w:noWrap/>
            <w:hideMark/>
          </w:tcPr>
          <w:p w14:paraId="750C74AD"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250-300d</w:t>
            </w:r>
          </w:p>
        </w:tc>
        <w:tc>
          <w:tcPr>
            <w:tcW w:w="1779" w:type="dxa"/>
            <w:hideMark/>
          </w:tcPr>
          <w:p w14:paraId="79E5195D"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3000-4000</w:t>
            </w:r>
            <w:r w:rsidRPr="004B5EE1">
              <w:rPr>
                <w:rFonts w:ascii="Malgun Gothic" w:eastAsia="Malgun Gothic" w:hAnsi="Malgun Gothic" w:cs="Gulim" w:hint="eastAsia"/>
                <w:color w:val="000000"/>
                <w:sz w:val="18"/>
                <w:szCs w:val="18"/>
              </w:rPr>
              <w:br/>
              <w:t>(2000)d</w:t>
            </w:r>
          </w:p>
        </w:tc>
      </w:tr>
      <w:tr w:rsidR="00E35B5C" w:rsidRPr="00552BDD" w14:paraId="76BB03B5" w14:textId="77777777" w:rsidTr="008C4A59">
        <w:trPr>
          <w:trHeight w:val="231"/>
        </w:trPr>
        <w:tc>
          <w:tcPr>
            <w:tcW w:w="1202" w:type="dxa"/>
            <w:noWrap/>
            <w:hideMark/>
          </w:tcPr>
          <w:p w14:paraId="728632C2" w14:textId="77777777" w:rsidR="00E35B5C" w:rsidRPr="008C4A59" w:rsidRDefault="00E35B5C" w:rsidP="00E52543">
            <w:pPr>
              <w:rPr>
                <w:rFonts w:ascii="Malgun Gothic" w:eastAsia="Malgun Gothic" w:hAnsi="Malgun Gothic" w:cs="Gulim"/>
                <w:b/>
                <w:color w:val="000000"/>
                <w:sz w:val="18"/>
                <w:szCs w:val="18"/>
              </w:rPr>
            </w:pPr>
            <w:r w:rsidRPr="008C4A59">
              <w:rPr>
                <w:rFonts w:ascii="Malgun Gothic" w:eastAsia="Malgun Gothic" w:hAnsi="Malgun Gothic" w:cs="Gulim" w:hint="eastAsia"/>
                <w:b/>
                <w:color w:val="000000"/>
                <w:sz w:val="18"/>
                <w:szCs w:val="18"/>
              </w:rPr>
              <w:t>Li-ion battery</w:t>
            </w:r>
          </w:p>
        </w:tc>
        <w:tc>
          <w:tcPr>
            <w:tcW w:w="1171" w:type="dxa"/>
            <w:noWrap/>
            <w:hideMark/>
          </w:tcPr>
          <w:p w14:paraId="21563304"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-5</w:t>
            </w:r>
          </w:p>
        </w:tc>
        <w:tc>
          <w:tcPr>
            <w:tcW w:w="1263" w:type="dxa"/>
            <w:noWrap/>
            <w:hideMark/>
          </w:tcPr>
          <w:p w14:paraId="02EFE1B8"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15m-4h</w:t>
            </w:r>
          </w:p>
        </w:tc>
        <w:tc>
          <w:tcPr>
            <w:tcW w:w="1222" w:type="dxa"/>
            <w:noWrap/>
            <w:hideMark/>
          </w:tcPr>
          <w:p w14:paraId="47B30B56"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90DC</w:t>
            </w:r>
          </w:p>
        </w:tc>
        <w:tc>
          <w:tcPr>
            <w:tcW w:w="1171" w:type="dxa"/>
            <w:noWrap/>
            <w:hideMark/>
          </w:tcPr>
          <w:p w14:paraId="3AC6C4A0"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color w:val="000000"/>
                <w:sz w:val="18"/>
                <w:szCs w:val="18"/>
              </w:rPr>
              <w:t>8-15</w:t>
            </w:r>
          </w:p>
        </w:tc>
        <w:tc>
          <w:tcPr>
            <w:tcW w:w="1386" w:type="dxa"/>
            <w:noWrap/>
            <w:hideMark/>
          </w:tcPr>
          <w:p w14:paraId="76720B8F"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250-500de</w:t>
            </w:r>
          </w:p>
        </w:tc>
        <w:tc>
          <w:tcPr>
            <w:tcW w:w="1779" w:type="dxa"/>
            <w:hideMark/>
          </w:tcPr>
          <w:p w14:paraId="10325A33"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2500-3000</w:t>
            </w:r>
            <w:r w:rsidRPr="004B5EE1">
              <w:rPr>
                <w:rFonts w:ascii="Malgun Gothic" w:eastAsia="Malgun Gothic" w:hAnsi="Malgun Gothic" w:cs="Gulim" w:hint="eastAsia"/>
                <w:color w:val="000000"/>
                <w:sz w:val="18"/>
                <w:szCs w:val="18"/>
              </w:rPr>
              <w:br/>
              <w:t>(&lt;1000)de</w:t>
            </w:r>
          </w:p>
        </w:tc>
      </w:tr>
      <w:tr w:rsidR="00E35B5C" w:rsidRPr="00552BDD" w14:paraId="7949EB81" w14:textId="77777777" w:rsidTr="008C4A59">
        <w:trPr>
          <w:trHeight w:val="231"/>
        </w:trPr>
        <w:tc>
          <w:tcPr>
            <w:tcW w:w="1202" w:type="dxa"/>
            <w:noWrap/>
            <w:hideMark/>
          </w:tcPr>
          <w:p w14:paraId="7F8A24E5" w14:textId="77777777" w:rsidR="00E35B5C" w:rsidRPr="008C4A59" w:rsidRDefault="00E35B5C" w:rsidP="00E52543">
            <w:pPr>
              <w:rPr>
                <w:rFonts w:ascii="Malgun Gothic" w:eastAsia="Malgun Gothic" w:hAnsi="Malgun Gothic" w:cs="Gulim"/>
                <w:b/>
                <w:color w:val="000000"/>
                <w:sz w:val="18"/>
                <w:szCs w:val="18"/>
              </w:rPr>
            </w:pPr>
            <w:r w:rsidRPr="008C4A59">
              <w:rPr>
                <w:rFonts w:ascii="Malgun Gothic" w:eastAsia="Malgun Gothic" w:hAnsi="Malgun Gothic" w:cs="Gulim" w:hint="eastAsia"/>
                <w:b/>
                <w:color w:val="000000"/>
                <w:sz w:val="18"/>
                <w:szCs w:val="18"/>
              </w:rPr>
              <w:t>Lead battery</w:t>
            </w:r>
          </w:p>
        </w:tc>
        <w:tc>
          <w:tcPr>
            <w:tcW w:w="1171" w:type="dxa"/>
            <w:noWrap/>
            <w:hideMark/>
          </w:tcPr>
          <w:p w14:paraId="71B665FE"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color w:val="000000"/>
                <w:sz w:val="18"/>
                <w:szCs w:val="18"/>
              </w:rPr>
              <w:t>3-20</w:t>
            </w:r>
          </w:p>
        </w:tc>
        <w:tc>
          <w:tcPr>
            <w:tcW w:w="1263" w:type="dxa"/>
            <w:noWrap/>
            <w:hideMark/>
          </w:tcPr>
          <w:p w14:paraId="7D73A466"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10s-4h</w:t>
            </w:r>
          </w:p>
        </w:tc>
        <w:tc>
          <w:tcPr>
            <w:tcW w:w="1222" w:type="dxa"/>
            <w:hideMark/>
          </w:tcPr>
          <w:p w14:paraId="5876E93F"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75/80DC</w:t>
            </w:r>
            <w:r w:rsidRPr="004B5EE1">
              <w:rPr>
                <w:rFonts w:ascii="Malgun Gothic" w:eastAsia="Malgun Gothic" w:hAnsi="Malgun Gothic" w:cs="Gulim" w:hint="eastAsia"/>
                <w:color w:val="000000"/>
                <w:sz w:val="18"/>
                <w:szCs w:val="18"/>
              </w:rPr>
              <w:br/>
              <w:t>79/75AC</w:t>
            </w:r>
          </w:p>
        </w:tc>
        <w:tc>
          <w:tcPr>
            <w:tcW w:w="1171" w:type="dxa"/>
            <w:noWrap/>
            <w:hideMark/>
          </w:tcPr>
          <w:p w14:paraId="64DEEA07"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color w:val="000000"/>
                <w:sz w:val="18"/>
                <w:szCs w:val="18"/>
              </w:rPr>
              <w:t>4-8</w:t>
            </w:r>
          </w:p>
          <w:p w14:paraId="56C50E12" w14:textId="77777777" w:rsidR="00E35B5C" w:rsidRPr="004B5EE1" w:rsidRDefault="00E35B5C" w:rsidP="00E52543">
            <w:pPr>
              <w:ind w:right="180"/>
              <w:jc w:val="center"/>
              <w:rPr>
                <w:rFonts w:ascii="Malgun Gothic" w:eastAsia="Malgun Gothic" w:hAnsi="Malgun Gothic" w:cs="Gulim"/>
                <w:color w:val="000000"/>
                <w:sz w:val="18"/>
                <w:szCs w:val="18"/>
              </w:rPr>
            </w:pPr>
          </w:p>
        </w:tc>
        <w:tc>
          <w:tcPr>
            <w:tcW w:w="1386" w:type="dxa"/>
            <w:noWrap/>
            <w:hideMark/>
          </w:tcPr>
          <w:p w14:paraId="60B9A839" w14:textId="288EB831" w:rsidR="00E35B5C" w:rsidRPr="004B5EE1" w:rsidRDefault="001C5445" w:rsidP="00E52543">
            <w:pPr>
              <w:jc w:val="center"/>
              <w:rPr>
                <w:rFonts w:ascii="Malgun Gothic" w:eastAsia="Malgun Gothic" w:hAnsi="Malgun Gothic" w:cs="Gulim"/>
                <w:color w:val="000000"/>
                <w:sz w:val="18"/>
                <w:szCs w:val="18"/>
              </w:rPr>
            </w:pPr>
            <w:r w:rsidRPr="004B5EE1">
              <w:rPr>
                <w:rFonts w:ascii="Malgun Gothic" w:eastAsia="Malgun Gothic" w:hAnsi="Malgun Gothic" w:cs="Gulim"/>
                <w:color w:val="000000"/>
                <w:sz w:val="18"/>
                <w:szCs w:val="18"/>
              </w:rPr>
              <w:t>N</w:t>
            </w:r>
            <w:r w:rsidR="00E35B5C" w:rsidRPr="004B5EE1">
              <w:rPr>
                <w:rFonts w:ascii="Malgun Gothic" w:eastAsia="Malgun Gothic" w:hAnsi="Malgun Gothic" w:cs="Gulim" w:hint="eastAsia"/>
                <w:color w:val="000000"/>
                <w:sz w:val="18"/>
                <w:szCs w:val="18"/>
              </w:rPr>
              <w:t>a</w:t>
            </w:r>
          </w:p>
        </w:tc>
        <w:tc>
          <w:tcPr>
            <w:tcW w:w="1779" w:type="dxa"/>
            <w:hideMark/>
          </w:tcPr>
          <w:p w14:paraId="4D776AD2"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1500-2000</w:t>
            </w:r>
          </w:p>
        </w:tc>
      </w:tr>
      <w:tr w:rsidR="00E35B5C" w:rsidRPr="00552BDD" w14:paraId="664F9668" w14:textId="77777777" w:rsidTr="008C4A59">
        <w:trPr>
          <w:trHeight w:val="231"/>
        </w:trPr>
        <w:tc>
          <w:tcPr>
            <w:tcW w:w="1202" w:type="dxa"/>
            <w:noWrap/>
            <w:hideMark/>
          </w:tcPr>
          <w:p w14:paraId="23DC9F50" w14:textId="77777777" w:rsidR="00E35B5C" w:rsidRPr="008C4A59" w:rsidRDefault="00E35B5C" w:rsidP="00E52543">
            <w:pPr>
              <w:rPr>
                <w:rFonts w:ascii="Malgun Gothic" w:eastAsia="Malgun Gothic" w:hAnsi="Malgun Gothic" w:cs="Gulim"/>
                <w:b/>
                <w:color w:val="000000"/>
                <w:sz w:val="18"/>
                <w:szCs w:val="18"/>
              </w:rPr>
            </w:pPr>
            <w:r w:rsidRPr="008C4A59">
              <w:rPr>
                <w:rFonts w:ascii="Malgun Gothic" w:eastAsia="Malgun Gothic" w:hAnsi="Malgun Gothic" w:cs="Gulim" w:hint="eastAsia"/>
                <w:b/>
                <w:color w:val="000000"/>
                <w:sz w:val="18"/>
                <w:szCs w:val="18"/>
              </w:rPr>
              <w:t>NaS battery</w:t>
            </w:r>
          </w:p>
        </w:tc>
        <w:tc>
          <w:tcPr>
            <w:tcW w:w="1171" w:type="dxa"/>
            <w:noWrap/>
            <w:hideMark/>
          </w:tcPr>
          <w:p w14:paraId="61D885D2"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30-35</w:t>
            </w:r>
          </w:p>
        </w:tc>
        <w:tc>
          <w:tcPr>
            <w:tcW w:w="1263" w:type="dxa"/>
            <w:noWrap/>
            <w:hideMark/>
          </w:tcPr>
          <w:p w14:paraId="4A92A740"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4h</w:t>
            </w:r>
          </w:p>
        </w:tc>
        <w:tc>
          <w:tcPr>
            <w:tcW w:w="1222" w:type="dxa"/>
            <w:noWrap/>
            <w:hideMark/>
          </w:tcPr>
          <w:p w14:paraId="7727138B"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80/85DC</w:t>
            </w:r>
          </w:p>
        </w:tc>
        <w:tc>
          <w:tcPr>
            <w:tcW w:w="1171" w:type="dxa"/>
            <w:noWrap/>
            <w:hideMark/>
          </w:tcPr>
          <w:p w14:paraId="3125BEC6"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color w:val="000000"/>
                <w:sz w:val="18"/>
                <w:szCs w:val="18"/>
              </w:rPr>
              <w:t>15</w:t>
            </w:r>
          </w:p>
        </w:tc>
        <w:tc>
          <w:tcPr>
            <w:tcW w:w="1386" w:type="dxa"/>
            <w:noWrap/>
            <w:hideMark/>
          </w:tcPr>
          <w:p w14:paraId="10146E66"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50-150d</w:t>
            </w:r>
          </w:p>
        </w:tc>
        <w:tc>
          <w:tcPr>
            <w:tcW w:w="1779" w:type="dxa"/>
            <w:hideMark/>
          </w:tcPr>
          <w:p w14:paraId="7ADC08EE"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100-2000d</w:t>
            </w:r>
          </w:p>
        </w:tc>
      </w:tr>
      <w:tr w:rsidR="00E35B5C" w:rsidRPr="00552BDD" w14:paraId="10BCA090" w14:textId="77777777" w:rsidTr="008C4A59">
        <w:trPr>
          <w:trHeight w:val="231"/>
        </w:trPr>
        <w:tc>
          <w:tcPr>
            <w:tcW w:w="1202" w:type="dxa"/>
            <w:noWrap/>
            <w:hideMark/>
          </w:tcPr>
          <w:p w14:paraId="164A0F0B" w14:textId="77777777" w:rsidR="00E35B5C" w:rsidRPr="008C4A59" w:rsidRDefault="00E35B5C" w:rsidP="00E52543">
            <w:pPr>
              <w:rPr>
                <w:rFonts w:ascii="Malgun Gothic" w:eastAsia="Malgun Gothic" w:hAnsi="Malgun Gothic" w:cs="Gulim"/>
                <w:b/>
                <w:color w:val="000000"/>
                <w:sz w:val="18"/>
                <w:szCs w:val="18"/>
              </w:rPr>
            </w:pPr>
            <w:r w:rsidRPr="008C4A59">
              <w:rPr>
                <w:rFonts w:ascii="Malgun Gothic" w:eastAsia="Malgun Gothic" w:hAnsi="Malgun Gothic" w:cs="Gulim" w:hint="eastAsia"/>
                <w:b/>
                <w:color w:val="000000"/>
                <w:sz w:val="18"/>
                <w:szCs w:val="18"/>
              </w:rPr>
              <w:t>SMS</w:t>
            </w:r>
          </w:p>
        </w:tc>
        <w:tc>
          <w:tcPr>
            <w:tcW w:w="1171" w:type="dxa"/>
            <w:noWrap/>
            <w:hideMark/>
          </w:tcPr>
          <w:p w14:paraId="322FC4C1"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0.5+d</w:t>
            </w:r>
          </w:p>
        </w:tc>
        <w:tc>
          <w:tcPr>
            <w:tcW w:w="1263" w:type="dxa"/>
            <w:noWrap/>
            <w:hideMark/>
          </w:tcPr>
          <w:p w14:paraId="6D9BFCF2"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1-100s/hd</w:t>
            </w:r>
          </w:p>
        </w:tc>
        <w:tc>
          <w:tcPr>
            <w:tcW w:w="1222" w:type="dxa"/>
            <w:hideMark/>
          </w:tcPr>
          <w:p w14:paraId="1443D224"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&gt;90</w:t>
            </w:r>
          </w:p>
        </w:tc>
        <w:tc>
          <w:tcPr>
            <w:tcW w:w="1171" w:type="dxa"/>
            <w:hideMark/>
          </w:tcPr>
          <w:p w14:paraId="08E17D3B"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&gt;510</w:t>
            </w:r>
            <w:r w:rsidRPr="004B5EE1">
              <w:rPr>
                <w:rFonts w:ascii="Malgun Gothic" w:eastAsia="Malgun Gothic" w:hAnsi="Malgun Gothic" w:cs="Gulim"/>
                <w:color w:val="000000"/>
                <w:sz w:val="18"/>
                <w:szCs w:val="18"/>
                <w:vertAlign w:val="superscript"/>
              </w:rPr>
              <w:t>4</w:t>
            </w:r>
            <w:r w:rsidRPr="004B5EE1">
              <w:rPr>
                <w:rFonts w:ascii="Malgun Gothic" w:eastAsia="Malgun Gothic" w:hAnsi="Malgun Gothic" w:cs="Gulim" w:hint="eastAsia"/>
                <w:color w:val="000000"/>
                <w:sz w:val="18"/>
                <w:szCs w:val="18"/>
              </w:rPr>
              <w:br/>
              <w:t>Cycles</w:t>
            </w:r>
          </w:p>
        </w:tc>
        <w:tc>
          <w:tcPr>
            <w:tcW w:w="1386" w:type="dxa"/>
            <w:noWrap/>
            <w:hideMark/>
          </w:tcPr>
          <w:p w14:paraId="4D8E0538" w14:textId="6A26FE1B" w:rsidR="00E35B5C" w:rsidRPr="004B5EE1" w:rsidRDefault="001C5445" w:rsidP="00E52543">
            <w:pPr>
              <w:jc w:val="center"/>
              <w:rPr>
                <w:rFonts w:ascii="Malgun Gothic" w:eastAsia="Malgun Gothic" w:hAnsi="Malgun Gothic" w:cs="Gulim"/>
                <w:color w:val="000000"/>
                <w:sz w:val="18"/>
                <w:szCs w:val="18"/>
              </w:rPr>
            </w:pPr>
            <w:r w:rsidRPr="004B5EE1">
              <w:rPr>
                <w:rFonts w:ascii="Malgun Gothic" w:eastAsia="Malgun Gothic" w:hAnsi="Malgun Gothic" w:cs="Gulim"/>
                <w:color w:val="000000"/>
                <w:sz w:val="18"/>
                <w:szCs w:val="18"/>
              </w:rPr>
              <w:t>N</w:t>
            </w:r>
            <w:r w:rsidR="00E35B5C" w:rsidRPr="004B5EE1">
              <w:rPr>
                <w:rFonts w:ascii="Malgun Gothic" w:eastAsia="Malgun Gothic" w:hAnsi="Malgun Gothic" w:cs="Gulim" w:hint="eastAsia"/>
                <w:color w:val="000000"/>
                <w:sz w:val="18"/>
                <w:szCs w:val="18"/>
              </w:rPr>
              <w:t>a</w:t>
            </w:r>
          </w:p>
        </w:tc>
        <w:tc>
          <w:tcPr>
            <w:tcW w:w="1779" w:type="dxa"/>
            <w:hideMark/>
          </w:tcPr>
          <w:p w14:paraId="5C6B0571" w14:textId="77777777" w:rsidR="00E35B5C" w:rsidRPr="004B5EE1" w:rsidRDefault="00F5281F" w:rsidP="00E52543">
            <w:pPr>
              <w:jc w:val="center"/>
              <w:rPr>
                <w:rFonts w:ascii="Malgun Gothic" w:eastAsia="Malgun Gothic" w:hAnsi="Malgun Gothic" w:cs="Gulim"/>
                <w:color w:val="000000"/>
                <w:sz w:val="18"/>
                <w:szCs w:val="18"/>
              </w:rPr>
            </w:pPr>
            <w:r w:rsidRPr="004B5EE1">
              <w:rPr>
                <w:rFonts w:ascii="Malgun Gothic" w:eastAsia="Malgun Gothic" w:hAnsi="Malgun Gothic" w:cs="Gulim"/>
                <w:color w:val="000000"/>
                <w:sz w:val="18"/>
                <w:szCs w:val="18"/>
              </w:rPr>
              <w:t>N</w:t>
            </w:r>
            <w:r w:rsidR="00E35B5C" w:rsidRPr="004B5EE1">
              <w:rPr>
                <w:rFonts w:ascii="Malgun Gothic" w:eastAsia="Malgun Gothic" w:hAnsi="Malgun Gothic" w:cs="Gulim" w:hint="eastAsia"/>
                <w:color w:val="000000"/>
                <w:sz w:val="18"/>
                <w:szCs w:val="18"/>
              </w:rPr>
              <w:t>a</w:t>
            </w:r>
          </w:p>
        </w:tc>
      </w:tr>
    </w:tbl>
    <w:p w14:paraId="2F6865FE" w14:textId="77777777" w:rsidR="00D84267" w:rsidRDefault="00D84267" w:rsidP="00E35B5C">
      <w:pPr>
        <w:rPr>
          <w:rFonts w:cstheme="minorHAnsi"/>
          <w:lang w:eastAsia="ko-KR"/>
        </w:rPr>
      </w:pPr>
    </w:p>
    <w:p w14:paraId="531D8528" w14:textId="36D70CF9" w:rsidR="004A3CD4" w:rsidRDefault="00E35B5C" w:rsidP="00E35B5C">
      <w:pPr>
        <w:rPr>
          <w:rFonts w:cstheme="minorHAnsi"/>
          <w:lang w:eastAsia="ko-KR"/>
        </w:rPr>
      </w:pPr>
      <w:r w:rsidRPr="005504B4">
        <w:rPr>
          <w:rFonts w:cstheme="minorHAnsi"/>
          <w:lang w:eastAsia="ko-KR"/>
        </w:rPr>
        <w:t xml:space="preserve">The following table shows different applications of ESS, and detailed characteristics of each application. </w:t>
      </w:r>
      <w:r w:rsidR="004A3CD4">
        <w:rPr>
          <w:rFonts w:cstheme="minorHAnsi"/>
          <w:lang w:eastAsia="ko-KR"/>
        </w:rPr>
        <w:br w:type="page"/>
      </w:r>
    </w:p>
    <w:p w14:paraId="057F1FC3" w14:textId="77777777" w:rsidR="007D68CE" w:rsidRDefault="007634F3">
      <w:pPr>
        <w:jc w:val="center"/>
        <w:rPr>
          <w:rFonts w:cstheme="minorHAnsi"/>
          <w:b/>
          <w:lang w:eastAsia="ko-KR"/>
        </w:rPr>
      </w:pPr>
      <w:r>
        <w:rPr>
          <w:rFonts w:eastAsia="JoannaMTStd-SemiBold" w:cstheme="minorHAnsi"/>
          <w:b/>
          <w:bCs/>
        </w:rPr>
        <w:lastRenderedPageBreak/>
        <w:t>[</w:t>
      </w:r>
      <w:r w:rsidR="008F08AB" w:rsidRPr="008F08AB">
        <w:rPr>
          <w:rFonts w:eastAsia="JoannaMTStd-SemiBold" w:cstheme="minorHAnsi"/>
          <w:b/>
          <w:bCs/>
        </w:rPr>
        <w:t>Key characteristics of storage systems for particular applications</w:t>
      </w:r>
      <w:r>
        <w:rPr>
          <w:rFonts w:eastAsia="JoannaMTStd-SemiBold" w:cstheme="minorHAnsi"/>
          <w:b/>
          <w:bCs/>
        </w:rPr>
        <w:t>]</w:t>
      </w:r>
      <w:r w:rsidR="00DB24BE" w:rsidRPr="00DB24BE">
        <w:rPr>
          <w:rStyle w:val="FootnoteReference"/>
          <w:rFonts w:eastAsia="JoannaMTStd-SemiBold" w:cstheme="minorHAnsi"/>
          <w:b/>
          <w:bCs/>
        </w:rPr>
        <w:t xml:space="preserve"> </w:t>
      </w:r>
      <w:r w:rsidR="00DB24BE" w:rsidRPr="00E07543">
        <w:rPr>
          <w:rStyle w:val="FootnoteReference"/>
          <w:rFonts w:eastAsia="JoannaMTStd-SemiBold" w:cstheme="minorHAnsi"/>
          <w:b/>
          <w:bCs/>
        </w:rPr>
        <w:footnoteReference w:id="36"/>
      </w:r>
    </w:p>
    <w:tbl>
      <w:tblPr>
        <w:tblStyle w:val="TableGrid"/>
        <w:tblW w:w="0" w:type="auto"/>
        <w:jc w:val="center"/>
        <w:tblLook w:val="04A0" w:firstRow="1" w:lastRow="0" w:firstColumn="1" w:lastColumn="0" w:noHBand="0" w:noVBand="1"/>
      </w:tblPr>
      <w:tblGrid>
        <w:gridCol w:w="2017"/>
        <w:gridCol w:w="1541"/>
        <w:gridCol w:w="1393"/>
        <w:gridCol w:w="1394"/>
        <w:gridCol w:w="1276"/>
        <w:gridCol w:w="1132"/>
      </w:tblGrid>
      <w:tr w:rsidR="00E35B5C" w14:paraId="0E64B982" w14:textId="77777777" w:rsidTr="008C4A59">
        <w:trPr>
          <w:jc w:val="center"/>
        </w:trPr>
        <w:tc>
          <w:tcPr>
            <w:tcW w:w="2017" w:type="dxa"/>
          </w:tcPr>
          <w:p w14:paraId="78F21D41" w14:textId="77777777" w:rsidR="00E35B5C" w:rsidRPr="008C4A59" w:rsidRDefault="00E35B5C" w:rsidP="00E52543">
            <w:pPr>
              <w:rPr>
                <w:rFonts w:ascii="Malgun Gothic" w:eastAsia="Malgun Gothic" w:hAnsi="Malgun Gothic" w:cs="Gulim"/>
                <w:b/>
                <w:color w:val="000000"/>
                <w:sz w:val="18"/>
                <w:szCs w:val="18"/>
              </w:rPr>
            </w:pPr>
            <w:r w:rsidRPr="008C4A59">
              <w:rPr>
                <w:rFonts w:ascii="Malgun Gothic" w:eastAsia="Malgun Gothic" w:hAnsi="Malgun Gothic" w:cs="Gulim" w:hint="eastAsia"/>
                <w:b/>
                <w:color w:val="000000"/>
                <w:sz w:val="18"/>
                <w:szCs w:val="18"/>
              </w:rPr>
              <w:t>A</w:t>
            </w:r>
            <w:r w:rsidRPr="008C4A59">
              <w:rPr>
                <w:rFonts w:ascii="Malgun Gothic" w:eastAsia="Malgun Gothic" w:hAnsi="Malgun Gothic" w:cs="Gulim"/>
                <w:b/>
                <w:color w:val="000000"/>
                <w:sz w:val="18"/>
                <w:szCs w:val="18"/>
              </w:rPr>
              <w:t>pplication</w:t>
            </w:r>
          </w:p>
        </w:tc>
        <w:tc>
          <w:tcPr>
            <w:tcW w:w="1541" w:type="dxa"/>
          </w:tcPr>
          <w:p w14:paraId="7B594743" w14:textId="77777777" w:rsidR="00E35B5C" w:rsidRPr="008C4A59" w:rsidRDefault="00E35B5C" w:rsidP="00E52543">
            <w:pPr>
              <w:jc w:val="center"/>
              <w:rPr>
                <w:rFonts w:ascii="Malgun Gothic" w:eastAsia="Malgun Gothic" w:hAnsi="Malgun Gothic" w:cs="Gulim"/>
                <w:b/>
                <w:color w:val="000000"/>
                <w:sz w:val="18"/>
                <w:szCs w:val="18"/>
              </w:rPr>
            </w:pPr>
            <w:r w:rsidRPr="008C4A59">
              <w:rPr>
                <w:rFonts w:ascii="Malgun Gothic" w:eastAsia="Malgun Gothic" w:hAnsi="Malgun Gothic" w:cs="Gulim" w:hint="eastAsia"/>
                <w:b/>
                <w:color w:val="000000"/>
                <w:sz w:val="18"/>
                <w:szCs w:val="18"/>
              </w:rPr>
              <w:t>O</w:t>
            </w:r>
            <w:r w:rsidRPr="008C4A59">
              <w:rPr>
                <w:rFonts w:ascii="Malgun Gothic" w:eastAsia="Malgun Gothic" w:hAnsi="Malgun Gothic" w:cs="Gulim"/>
                <w:b/>
                <w:color w:val="000000"/>
                <w:sz w:val="18"/>
                <w:szCs w:val="18"/>
              </w:rPr>
              <w:t>utput electricity (e), Thermal (t)</w:t>
            </w:r>
          </w:p>
        </w:tc>
        <w:tc>
          <w:tcPr>
            <w:tcW w:w="1393" w:type="dxa"/>
          </w:tcPr>
          <w:p w14:paraId="2B0FD0E6" w14:textId="77777777" w:rsidR="00E35B5C" w:rsidRPr="008C4A59" w:rsidRDefault="00E35B5C" w:rsidP="00E52543">
            <w:pPr>
              <w:jc w:val="center"/>
              <w:rPr>
                <w:rFonts w:ascii="Malgun Gothic" w:eastAsia="Malgun Gothic" w:hAnsi="Malgun Gothic" w:cs="Gulim"/>
                <w:b/>
                <w:color w:val="000000"/>
                <w:sz w:val="18"/>
                <w:szCs w:val="18"/>
              </w:rPr>
            </w:pPr>
            <w:r w:rsidRPr="008C4A59">
              <w:rPr>
                <w:rFonts w:ascii="Malgun Gothic" w:eastAsia="Malgun Gothic" w:hAnsi="Malgun Gothic" w:cs="Gulim" w:hint="eastAsia"/>
                <w:b/>
                <w:color w:val="000000"/>
                <w:sz w:val="18"/>
                <w:szCs w:val="18"/>
              </w:rPr>
              <w:t>S</w:t>
            </w:r>
            <w:r w:rsidRPr="008C4A59">
              <w:rPr>
                <w:rFonts w:ascii="Malgun Gothic" w:eastAsia="Malgun Gothic" w:hAnsi="Malgun Gothic" w:cs="Gulim"/>
                <w:b/>
                <w:color w:val="000000"/>
                <w:sz w:val="18"/>
                <w:szCs w:val="18"/>
              </w:rPr>
              <w:t>ize (MW)</w:t>
            </w:r>
          </w:p>
        </w:tc>
        <w:tc>
          <w:tcPr>
            <w:tcW w:w="1394" w:type="dxa"/>
          </w:tcPr>
          <w:p w14:paraId="18CDCF44" w14:textId="77777777" w:rsidR="00E35B5C" w:rsidRPr="008C4A59" w:rsidRDefault="00E35B5C" w:rsidP="00E52543">
            <w:pPr>
              <w:jc w:val="center"/>
              <w:rPr>
                <w:rFonts w:ascii="Malgun Gothic" w:eastAsia="Malgun Gothic" w:hAnsi="Malgun Gothic" w:cs="Gulim"/>
                <w:b/>
                <w:color w:val="000000"/>
                <w:sz w:val="18"/>
                <w:szCs w:val="18"/>
              </w:rPr>
            </w:pPr>
            <w:r w:rsidRPr="008C4A59">
              <w:rPr>
                <w:rFonts w:ascii="Malgun Gothic" w:eastAsia="Malgun Gothic" w:hAnsi="Malgun Gothic" w:cs="Gulim" w:hint="eastAsia"/>
                <w:b/>
                <w:color w:val="000000"/>
                <w:sz w:val="18"/>
                <w:szCs w:val="18"/>
              </w:rPr>
              <w:t>D</w:t>
            </w:r>
            <w:r w:rsidRPr="008C4A59">
              <w:rPr>
                <w:rFonts w:ascii="Malgun Gothic" w:eastAsia="Malgun Gothic" w:hAnsi="Malgun Gothic" w:cs="Gulim"/>
                <w:b/>
                <w:color w:val="000000"/>
                <w:sz w:val="18"/>
                <w:szCs w:val="18"/>
              </w:rPr>
              <w:t>ischarge duration</w:t>
            </w:r>
          </w:p>
        </w:tc>
        <w:tc>
          <w:tcPr>
            <w:tcW w:w="1276" w:type="dxa"/>
          </w:tcPr>
          <w:p w14:paraId="2A9510A9" w14:textId="77777777" w:rsidR="00E35B5C" w:rsidRPr="008C4A59" w:rsidRDefault="00E35B5C" w:rsidP="00E52543">
            <w:pPr>
              <w:jc w:val="center"/>
              <w:rPr>
                <w:rFonts w:ascii="Malgun Gothic" w:eastAsia="Malgun Gothic" w:hAnsi="Malgun Gothic" w:cs="Gulim"/>
                <w:b/>
                <w:color w:val="000000"/>
                <w:sz w:val="18"/>
                <w:szCs w:val="18"/>
              </w:rPr>
            </w:pPr>
            <w:r w:rsidRPr="008C4A59">
              <w:rPr>
                <w:rFonts w:ascii="Malgun Gothic" w:eastAsia="Malgun Gothic" w:hAnsi="Malgun Gothic" w:cs="Gulim" w:hint="eastAsia"/>
                <w:b/>
                <w:color w:val="000000"/>
                <w:sz w:val="18"/>
                <w:szCs w:val="18"/>
              </w:rPr>
              <w:t>C</w:t>
            </w:r>
            <w:r w:rsidRPr="008C4A59">
              <w:rPr>
                <w:rFonts w:ascii="Malgun Gothic" w:eastAsia="Malgun Gothic" w:hAnsi="Malgun Gothic" w:cs="Gulim"/>
                <w:b/>
                <w:color w:val="000000"/>
                <w:sz w:val="18"/>
                <w:szCs w:val="18"/>
              </w:rPr>
              <w:t>ycles (typical)</w:t>
            </w:r>
          </w:p>
        </w:tc>
        <w:tc>
          <w:tcPr>
            <w:tcW w:w="1093" w:type="dxa"/>
          </w:tcPr>
          <w:p w14:paraId="33ACFCA3" w14:textId="77777777" w:rsidR="00E35B5C" w:rsidRPr="008C4A59" w:rsidRDefault="00E35B5C" w:rsidP="00E52543">
            <w:pPr>
              <w:jc w:val="center"/>
              <w:rPr>
                <w:rFonts w:ascii="Malgun Gothic" w:eastAsia="Malgun Gothic" w:hAnsi="Malgun Gothic" w:cs="Gulim"/>
                <w:b/>
                <w:color w:val="000000"/>
                <w:sz w:val="18"/>
                <w:szCs w:val="18"/>
              </w:rPr>
            </w:pPr>
            <w:r w:rsidRPr="008C4A59">
              <w:rPr>
                <w:rFonts w:ascii="Malgun Gothic" w:eastAsia="Malgun Gothic" w:hAnsi="Malgun Gothic" w:cs="Gulim" w:hint="eastAsia"/>
                <w:b/>
                <w:color w:val="000000"/>
                <w:sz w:val="18"/>
                <w:szCs w:val="18"/>
              </w:rPr>
              <w:t>R</w:t>
            </w:r>
            <w:r w:rsidRPr="008C4A59">
              <w:rPr>
                <w:rFonts w:ascii="Malgun Gothic" w:eastAsia="Malgun Gothic" w:hAnsi="Malgun Gothic" w:cs="Gulim"/>
                <w:b/>
                <w:color w:val="000000"/>
                <w:sz w:val="18"/>
                <w:szCs w:val="18"/>
              </w:rPr>
              <w:t>esponse time</w:t>
            </w:r>
          </w:p>
        </w:tc>
      </w:tr>
      <w:tr w:rsidR="00E35B5C" w14:paraId="71C1C8FA" w14:textId="77777777" w:rsidTr="008C4A59">
        <w:trPr>
          <w:jc w:val="center"/>
        </w:trPr>
        <w:tc>
          <w:tcPr>
            <w:tcW w:w="2017" w:type="dxa"/>
          </w:tcPr>
          <w:p w14:paraId="492D5DDC" w14:textId="77777777" w:rsidR="00E35B5C" w:rsidRPr="008C4A59" w:rsidRDefault="00E35B5C" w:rsidP="00E52543">
            <w:pPr>
              <w:rPr>
                <w:rFonts w:ascii="Malgun Gothic" w:eastAsia="Malgun Gothic" w:hAnsi="Malgun Gothic" w:cs="Gulim"/>
                <w:b/>
                <w:color w:val="000000"/>
                <w:sz w:val="18"/>
                <w:szCs w:val="18"/>
              </w:rPr>
            </w:pPr>
            <w:r w:rsidRPr="008C4A59">
              <w:rPr>
                <w:rFonts w:ascii="Malgun Gothic" w:eastAsia="Malgun Gothic" w:hAnsi="Malgun Gothic" w:cs="Gulim" w:hint="eastAsia"/>
                <w:b/>
                <w:color w:val="000000"/>
                <w:sz w:val="18"/>
                <w:szCs w:val="18"/>
              </w:rPr>
              <w:t>S</w:t>
            </w:r>
            <w:r w:rsidRPr="008C4A59">
              <w:rPr>
                <w:rFonts w:ascii="Malgun Gothic" w:eastAsia="Malgun Gothic" w:hAnsi="Malgun Gothic" w:cs="Gulim"/>
                <w:b/>
                <w:color w:val="000000"/>
                <w:sz w:val="18"/>
                <w:szCs w:val="18"/>
              </w:rPr>
              <w:t>easonal storage</w:t>
            </w:r>
          </w:p>
        </w:tc>
        <w:tc>
          <w:tcPr>
            <w:tcW w:w="1541" w:type="dxa"/>
          </w:tcPr>
          <w:p w14:paraId="6C768C26"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e</w:t>
            </w:r>
            <w:r w:rsidRPr="004B5EE1">
              <w:rPr>
                <w:rFonts w:ascii="Malgun Gothic" w:eastAsia="Malgun Gothic" w:hAnsi="Malgun Gothic" w:cs="Gulim"/>
                <w:color w:val="000000"/>
                <w:sz w:val="18"/>
                <w:szCs w:val="18"/>
              </w:rPr>
              <w:t>,t</w:t>
            </w:r>
          </w:p>
        </w:tc>
        <w:tc>
          <w:tcPr>
            <w:tcW w:w="1393" w:type="dxa"/>
          </w:tcPr>
          <w:p w14:paraId="1AEB75BC"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5</w:t>
            </w:r>
            <w:r w:rsidRPr="004B5EE1">
              <w:rPr>
                <w:rFonts w:ascii="Malgun Gothic" w:eastAsia="Malgun Gothic" w:hAnsi="Malgun Gothic" w:cs="Gulim"/>
                <w:color w:val="000000"/>
                <w:sz w:val="18"/>
                <w:szCs w:val="18"/>
              </w:rPr>
              <w:t>00 to 2000</w:t>
            </w:r>
          </w:p>
        </w:tc>
        <w:tc>
          <w:tcPr>
            <w:tcW w:w="1394" w:type="dxa"/>
          </w:tcPr>
          <w:p w14:paraId="56105E60"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d</w:t>
            </w:r>
            <w:r w:rsidRPr="004B5EE1">
              <w:rPr>
                <w:rFonts w:ascii="Malgun Gothic" w:eastAsia="Malgun Gothic" w:hAnsi="Malgun Gothic" w:cs="Gulim"/>
                <w:color w:val="000000"/>
                <w:sz w:val="18"/>
                <w:szCs w:val="18"/>
              </w:rPr>
              <w:t>ays to months</w:t>
            </w:r>
          </w:p>
        </w:tc>
        <w:tc>
          <w:tcPr>
            <w:tcW w:w="1276" w:type="dxa"/>
          </w:tcPr>
          <w:p w14:paraId="4D0161BD"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1</w:t>
            </w:r>
            <w:r w:rsidRPr="004B5EE1">
              <w:rPr>
                <w:rFonts w:ascii="Malgun Gothic" w:eastAsia="Malgun Gothic" w:hAnsi="Malgun Gothic" w:cs="Gulim"/>
                <w:color w:val="000000"/>
                <w:sz w:val="18"/>
                <w:szCs w:val="18"/>
              </w:rPr>
              <w:t xml:space="preserve"> to 5 per year</w:t>
            </w:r>
          </w:p>
        </w:tc>
        <w:tc>
          <w:tcPr>
            <w:tcW w:w="1093" w:type="dxa"/>
          </w:tcPr>
          <w:p w14:paraId="490F79D5" w14:textId="77777777" w:rsidR="00E35B5C" w:rsidRPr="004B5EE1" w:rsidRDefault="00F5281F" w:rsidP="00E52543">
            <w:pPr>
              <w:jc w:val="center"/>
              <w:rPr>
                <w:rFonts w:ascii="Malgun Gothic" w:eastAsia="Malgun Gothic" w:hAnsi="Malgun Gothic" w:cs="Gulim"/>
                <w:color w:val="000000"/>
                <w:sz w:val="18"/>
                <w:szCs w:val="18"/>
              </w:rPr>
            </w:pPr>
            <w:r w:rsidRPr="004B5EE1">
              <w:rPr>
                <w:rFonts w:ascii="Malgun Gothic" w:eastAsia="Malgun Gothic" w:hAnsi="Malgun Gothic" w:cs="Gulim"/>
                <w:color w:val="000000"/>
                <w:sz w:val="18"/>
                <w:szCs w:val="18"/>
              </w:rPr>
              <w:t>D</w:t>
            </w:r>
            <w:r w:rsidR="00E35B5C" w:rsidRPr="004B5EE1">
              <w:rPr>
                <w:rFonts w:ascii="Malgun Gothic" w:eastAsia="Malgun Gothic" w:hAnsi="Malgun Gothic" w:cs="Gulim"/>
                <w:color w:val="000000"/>
                <w:sz w:val="18"/>
                <w:szCs w:val="18"/>
              </w:rPr>
              <w:t>ay</w:t>
            </w:r>
          </w:p>
        </w:tc>
      </w:tr>
      <w:tr w:rsidR="00E35B5C" w14:paraId="16C210D6" w14:textId="77777777" w:rsidTr="008C4A59">
        <w:trPr>
          <w:jc w:val="center"/>
        </w:trPr>
        <w:tc>
          <w:tcPr>
            <w:tcW w:w="2017" w:type="dxa"/>
          </w:tcPr>
          <w:p w14:paraId="32480E8A" w14:textId="77777777" w:rsidR="00E35B5C" w:rsidRPr="008C4A59" w:rsidRDefault="00E35B5C" w:rsidP="00E52543">
            <w:pPr>
              <w:rPr>
                <w:rFonts w:ascii="Malgun Gothic" w:eastAsia="Malgun Gothic" w:hAnsi="Malgun Gothic" w:cs="Gulim"/>
                <w:b/>
                <w:color w:val="000000"/>
                <w:sz w:val="18"/>
                <w:szCs w:val="18"/>
              </w:rPr>
            </w:pPr>
            <w:r w:rsidRPr="008C4A59">
              <w:rPr>
                <w:rFonts w:ascii="Malgun Gothic" w:eastAsia="Malgun Gothic" w:hAnsi="Malgun Gothic" w:cs="Gulim" w:hint="eastAsia"/>
                <w:b/>
                <w:color w:val="000000"/>
                <w:sz w:val="18"/>
                <w:szCs w:val="18"/>
              </w:rPr>
              <w:t>A</w:t>
            </w:r>
            <w:r w:rsidRPr="008C4A59">
              <w:rPr>
                <w:rFonts w:ascii="Malgun Gothic" w:eastAsia="Malgun Gothic" w:hAnsi="Malgun Gothic" w:cs="Gulim"/>
                <w:b/>
                <w:color w:val="000000"/>
                <w:sz w:val="18"/>
                <w:szCs w:val="18"/>
              </w:rPr>
              <w:t>rbitrage</w:t>
            </w:r>
          </w:p>
        </w:tc>
        <w:tc>
          <w:tcPr>
            <w:tcW w:w="1541" w:type="dxa"/>
          </w:tcPr>
          <w:p w14:paraId="11629762" w14:textId="15479A95" w:rsidR="00E35B5C" w:rsidRPr="004B5EE1" w:rsidRDefault="00F33A66" w:rsidP="00E52543">
            <w:pPr>
              <w:jc w:val="center"/>
              <w:rPr>
                <w:rFonts w:ascii="Malgun Gothic" w:eastAsia="Malgun Gothic" w:hAnsi="Malgun Gothic" w:cs="Gulim"/>
                <w:color w:val="000000"/>
                <w:sz w:val="18"/>
                <w:szCs w:val="18"/>
              </w:rPr>
            </w:pPr>
            <w:r w:rsidRPr="004B5EE1">
              <w:rPr>
                <w:rFonts w:ascii="Malgun Gothic" w:eastAsia="Malgun Gothic" w:hAnsi="Malgun Gothic" w:cs="Gulim"/>
                <w:color w:val="000000"/>
                <w:sz w:val="18"/>
                <w:szCs w:val="18"/>
              </w:rPr>
              <w:t>E</w:t>
            </w:r>
          </w:p>
        </w:tc>
        <w:tc>
          <w:tcPr>
            <w:tcW w:w="1393" w:type="dxa"/>
          </w:tcPr>
          <w:p w14:paraId="0E563683"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1</w:t>
            </w:r>
            <w:r w:rsidRPr="004B5EE1">
              <w:rPr>
                <w:rFonts w:ascii="Malgun Gothic" w:eastAsia="Malgun Gothic" w:hAnsi="Malgun Gothic" w:cs="Gulim"/>
                <w:color w:val="000000"/>
                <w:sz w:val="18"/>
                <w:szCs w:val="18"/>
              </w:rPr>
              <w:t>00 to 2000</w:t>
            </w:r>
          </w:p>
        </w:tc>
        <w:tc>
          <w:tcPr>
            <w:tcW w:w="1394" w:type="dxa"/>
          </w:tcPr>
          <w:p w14:paraId="1C760400"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8</w:t>
            </w:r>
            <w:r w:rsidRPr="004B5EE1">
              <w:rPr>
                <w:rFonts w:ascii="Malgun Gothic" w:eastAsia="Malgun Gothic" w:hAnsi="Malgun Gothic" w:cs="Gulim"/>
                <w:color w:val="000000"/>
                <w:sz w:val="18"/>
                <w:szCs w:val="18"/>
              </w:rPr>
              <w:t xml:space="preserve"> hours to 24 hours</w:t>
            </w:r>
          </w:p>
        </w:tc>
        <w:tc>
          <w:tcPr>
            <w:tcW w:w="1276" w:type="dxa"/>
          </w:tcPr>
          <w:p w14:paraId="7684479E"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0</w:t>
            </w:r>
            <w:r w:rsidRPr="004B5EE1">
              <w:rPr>
                <w:rFonts w:ascii="Malgun Gothic" w:eastAsia="Malgun Gothic" w:hAnsi="Malgun Gothic" w:cs="Gulim"/>
                <w:color w:val="000000"/>
                <w:sz w:val="18"/>
                <w:szCs w:val="18"/>
              </w:rPr>
              <w:t>.25 to 1 per day</w:t>
            </w:r>
          </w:p>
        </w:tc>
        <w:tc>
          <w:tcPr>
            <w:tcW w:w="1093" w:type="dxa"/>
          </w:tcPr>
          <w:p w14:paraId="4BBC6D83"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&gt;</w:t>
            </w:r>
            <w:r w:rsidRPr="004B5EE1">
              <w:rPr>
                <w:rFonts w:ascii="Malgun Gothic" w:eastAsia="Malgun Gothic" w:hAnsi="Malgun Gothic" w:cs="Gulim"/>
                <w:color w:val="000000"/>
                <w:sz w:val="18"/>
                <w:szCs w:val="18"/>
              </w:rPr>
              <w:t>1 hour</w:t>
            </w:r>
          </w:p>
        </w:tc>
      </w:tr>
      <w:tr w:rsidR="00E35B5C" w14:paraId="5E39601E" w14:textId="77777777" w:rsidTr="008C4A59">
        <w:trPr>
          <w:jc w:val="center"/>
        </w:trPr>
        <w:tc>
          <w:tcPr>
            <w:tcW w:w="2017" w:type="dxa"/>
          </w:tcPr>
          <w:p w14:paraId="2E0C97D8" w14:textId="77777777" w:rsidR="00E35B5C" w:rsidRPr="008C4A59" w:rsidRDefault="00E35B5C" w:rsidP="00E52543">
            <w:pPr>
              <w:rPr>
                <w:rFonts w:ascii="Malgun Gothic" w:eastAsia="Malgun Gothic" w:hAnsi="Malgun Gothic" w:cs="Gulim"/>
                <w:b/>
                <w:color w:val="000000"/>
                <w:sz w:val="18"/>
                <w:szCs w:val="18"/>
              </w:rPr>
            </w:pPr>
            <w:r w:rsidRPr="008C4A59">
              <w:rPr>
                <w:rFonts w:ascii="Malgun Gothic" w:eastAsia="Malgun Gothic" w:hAnsi="Malgun Gothic" w:cs="Gulim" w:hint="eastAsia"/>
                <w:b/>
                <w:color w:val="000000"/>
                <w:sz w:val="18"/>
                <w:szCs w:val="18"/>
              </w:rPr>
              <w:t>F</w:t>
            </w:r>
            <w:r w:rsidRPr="008C4A59">
              <w:rPr>
                <w:rFonts w:ascii="Malgun Gothic" w:eastAsia="Malgun Gothic" w:hAnsi="Malgun Gothic" w:cs="Gulim"/>
                <w:b/>
                <w:color w:val="000000"/>
                <w:sz w:val="18"/>
                <w:szCs w:val="18"/>
              </w:rPr>
              <w:t>requency regulation</w:t>
            </w:r>
          </w:p>
        </w:tc>
        <w:tc>
          <w:tcPr>
            <w:tcW w:w="1541" w:type="dxa"/>
          </w:tcPr>
          <w:p w14:paraId="3429F27D" w14:textId="03A0766C" w:rsidR="00E35B5C" w:rsidRPr="004B5EE1" w:rsidRDefault="00F33A66" w:rsidP="00E52543">
            <w:pPr>
              <w:jc w:val="center"/>
              <w:rPr>
                <w:rFonts w:ascii="Malgun Gothic" w:eastAsia="Malgun Gothic" w:hAnsi="Malgun Gothic" w:cs="Gulim"/>
                <w:color w:val="000000"/>
                <w:sz w:val="18"/>
                <w:szCs w:val="18"/>
              </w:rPr>
            </w:pPr>
            <w:r w:rsidRPr="004B5EE1">
              <w:rPr>
                <w:rFonts w:ascii="Malgun Gothic" w:eastAsia="Malgun Gothic" w:hAnsi="Malgun Gothic" w:cs="Gulim"/>
                <w:color w:val="000000"/>
                <w:sz w:val="18"/>
                <w:szCs w:val="18"/>
              </w:rPr>
              <w:t>E</w:t>
            </w:r>
          </w:p>
        </w:tc>
        <w:tc>
          <w:tcPr>
            <w:tcW w:w="1393" w:type="dxa"/>
          </w:tcPr>
          <w:p w14:paraId="48488804"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1</w:t>
            </w:r>
            <w:r w:rsidRPr="004B5EE1">
              <w:rPr>
                <w:rFonts w:ascii="Malgun Gothic" w:eastAsia="Malgun Gothic" w:hAnsi="Malgun Gothic" w:cs="Gulim"/>
                <w:color w:val="000000"/>
                <w:sz w:val="18"/>
                <w:szCs w:val="18"/>
              </w:rPr>
              <w:t xml:space="preserve"> to 2000</w:t>
            </w:r>
          </w:p>
        </w:tc>
        <w:tc>
          <w:tcPr>
            <w:tcW w:w="1394" w:type="dxa"/>
          </w:tcPr>
          <w:p w14:paraId="2196DCCB"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1</w:t>
            </w:r>
            <w:r w:rsidRPr="004B5EE1">
              <w:rPr>
                <w:rFonts w:ascii="Malgun Gothic" w:eastAsia="Malgun Gothic" w:hAnsi="Malgun Gothic" w:cs="Gulim"/>
                <w:color w:val="000000"/>
                <w:sz w:val="18"/>
                <w:szCs w:val="18"/>
              </w:rPr>
              <w:t xml:space="preserve"> minute to 15 minutes</w:t>
            </w:r>
          </w:p>
        </w:tc>
        <w:tc>
          <w:tcPr>
            <w:tcW w:w="1276" w:type="dxa"/>
          </w:tcPr>
          <w:p w14:paraId="33A11B55"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2</w:t>
            </w:r>
            <w:r w:rsidRPr="004B5EE1">
              <w:rPr>
                <w:rFonts w:ascii="Malgun Gothic" w:eastAsia="Malgun Gothic" w:hAnsi="Malgun Gothic" w:cs="Gulim"/>
                <w:color w:val="000000"/>
                <w:sz w:val="18"/>
                <w:szCs w:val="18"/>
              </w:rPr>
              <w:t>0 to 40 per day</w:t>
            </w:r>
          </w:p>
        </w:tc>
        <w:tc>
          <w:tcPr>
            <w:tcW w:w="1093" w:type="dxa"/>
          </w:tcPr>
          <w:p w14:paraId="46A25F93"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1</w:t>
            </w:r>
            <w:r w:rsidRPr="004B5EE1">
              <w:rPr>
                <w:rFonts w:ascii="Malgun Gothic" w:eastAsia="Malgun Gothic" w:hAnsi="Malgun Gothic" w:cs="Gulim"/>
                <w:color w:val="000000"/>
                <w:sz w:val="18"/>
                <w:szCs w:val="18"/>
              </w:rPr>
              <w:t xml:space="preserve"> min</w:t>
            </w:r>
          </w:p>
        </w:tc>
      </w:tr>
      <w:tr w:rsidR="00E35B5C" w14:paraId="3A82B1ED" w14:textId="77777777" w:rsidTr="008C4A59">
        <w:trPr>
          <w:jc w:val="center"/>
        </w:trPr>
        <w:tc>
          <w:tcPr>
            <w:tcW w:w="2017" w:type="dxa"/>
          </w:tcPr>
          <w:p w14:paraId="5A29574F" w14:textId="77777777" w:rsidR="00E35B5C" w:rsidRPr="008C4A59" w:rsidRDefault="00E35B5C" w:rsidP="00E52543">
            <w:pPr>
              <w:rPr>
                <w:rFonts w:ascii="Malgun Gothic" w:eastAsia="Malgun Gothic" w:hAnsi="Malgun Gothic" w:cs="Gulim"/>
                <w:b/>
                <w:color w:val="000000"/>
                <w:sz w:val="18"/>
                <w:szCs w:val="18"/>
              </w:rPr>
            </w:pPr>
            <w:r w:rsidRPr="008C4A59">
              <w:rPr>
                <w:rFonts w:ascii="Malgun Gothic" w:eastAsia="Malgun Gothic" w:hAnsi="Malgun Gothic" w:cs="Gulim" w:hint="eastAsia"/>
                <w:b/>
                <w:color w:val="000000"/>
                <w:sz w:val="18"/>
                <w:szCs w:val="18"/>
              </w:rPr>
              <w:t>L</w:t>
            </w:r>
            <w:r w:rsidRPr="008C4A59">
              <w:rPr>
                <w:rFonts w:ascii="Malgun Gothic" w:eastAsia="Malgun Gothic" w:hAnsi="Malgun Gothic" w:cs="Gulim"/>
                <w:b/>
                <w:color w:val="000000"/>
                <w:sz w:val="18"/>
                <w:szCs w:val="18"/>
              </w:rPr>
              <w:t>oad following</w:t>
            </w:r>
          </w:p>
        </w:tc>
        <w:tc>
          <w:tcPr>
            <w:tcW w:w="1541" w:type="dxa"/>
          </w:tcPr>
          <w:p w14:paraId="7F074790"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e</w:t>
            </w:r>
            <w:r w:rsidRPr="004B5EE1">
              <w:rPr>
                <w:rFonts w:ascii="Malgun Gothic" w:eastAsia="Malgun Gothic" w:hAnsi="Malgun Gothic" w:cs="Gulim"/>
                <w:color w:val="000000"/>
                <w:sz w:val="18"/>
                <w:szCs w:val="18"/>
              </w:rPr>
              <w:t>,t</w:t>
            </w:r>
          </w:p>
        </w:tc>
        <w:tc>
          <w:tcPr>
            <w:tcW w:w="1393" w:type="dxa"/>
          </w:tcPr>
          <w:p w14:paraId="555165A8"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1</w:t>
            </w:r>
            <w:r w:rsidRPr="004B5EE1">
              <w:rPr>
                <w:rFonts w:ascii="Malgun Gothic" w:eastAsia="Malgun Gothic" w:hAnsi="Malgun Gothic" w:cs="Gulim"/>
                <w:color w:val="000000"/>
                <w:sz w:val="18"/>
                <w:szCs w:val="18"/>
              </w:rPr>
              <w:t xml:space="preserve"> ti 2000</w:t>
            </w:r>
          </w:p>
        </w:tc>
        <w:tc>
          <w:tcPr>
            <w:tcW w:w="1394" w:type="dxa"/>
          </w:tcPr>
          <w:p w14:paraId="2EB5D219"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1</w:t>
            </w:r>
            <w:r w:rsidRPr="004B5EE1">
              <w:rPr>
                <w:rFonts w:ascii="Malgun Gothic" w:eastAsia="Malgun Gothic" w:hAnsi="Malgun Gothic" w:cs="Gulim"/>
                <w:color w:val="000000"/>
                <w:sz w:val="18"/>
                <w:szCs w:val="18"/>
              </w:rPr>
              <w:t>5 minutes to 1 day</w:t>
            </w:r>
          </w:p>
        </w:tc>
        <w:tc>
          <w:tcPr>
            <w:tcW w:w="1276" w:type="dxa"/>
          </w:tcPr>
          <w:p w14:paraId="1049CA6C"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1</w:t>
            </w:r>
            <w:r w:rsidRPr="004B5EE1">
              <w:rPr>
                <w:rFonts w:ascii="Malgun Gothic" w:eastAsia="Malgun Gothic" w:hAnsi="Malgun Gothic" w:cs="Gulim"/>
                <w:color w:val="000000"/>
                <w:sz w:val="18"/>
                <w:szCs w:val="18"/>
              </w:rPr>
              <w:t xml:space="preserve"> to 29 per day</w:t>
            </w:r>
          </w:p>
        </w:tc>
        <w:tc>
          <w:tcPr>
            <w:tcW w:w="1093" w:type="dxa"/>
          </w:tcPr>
          <w:p w14:paraId="79E753B1"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&lt;</w:t>
            </w:r>
            <w:r w:rsidRPr="004B5EE1">
              <w:rPr>
                <w:rFonts w:ascii="Malgun Gothic" w:eastAsia="Malgun Gothic" w:hAnsi="Malgun Gothic" w:cs="Gulim"/>
                <w:color w:val="000000"/>
                <w:sz w:val="18"/>
                <w:szCs w:val="18"/>
              </w:rPr>
              <w:t>15 min</w:t>
            </w:r>
          </w:p>
        </w:tc>
      </w:tr>
      <w:tr w:rsidR="00E35B5C" w14:paraId="267992E9" w14:textId="77777777" w:rsidTr="008C4A59">
        <w:trPr>
          <w:jc w:val="center"/>
        </w:trPr>
        <w:tc>
          <w:tcPr>
            <w:tcW w:w="2017" w:type="dxa"/>
          </w:tcPr>
          <w:p w14:paraId="42F0980E" w14:textId="77777777" w:rsidR="00E35B5C" w:rsidRPr="008C4A59" w:rsidRDefault="00E35B5C" w:rsidP="00E52543">
            <w:pPr>
              <w:rPr>
                <w:rFonts w:ascii="Malgun Gothic" w:eastAsia="Malgun Gothic" w:hAnsi="Malgun Gothic" w:cs="Gulim"/>
                <w:b/>
                <w:color w:val="000000"/>
                <w:sz w:val="18"/>
                <w:szCs w:val="18"/>
              </w:rPr>
            </w:pPr>
            <w:r w:rsidRPr="008C4A59">
              <w:rPr>
                <w:rFonts w:ascii="Malgun Gothic" w:eastAsia="Malgun Gothic" w:hAnsi="Malgun Gothic" w:cs="Gulim" w:hint="eastAsia"/>
                <w:b/>
                <w:color w:val="000000"/>
                <w:sz w:val="18"/>
                <w:szCs w:val="18"/>
              </w:rPr>
              <w:t>V</w:t>
            </w:r>
            <w:r w:rsidRPr="008C4A59">
              <w:rPr>
                <w:rFonts w:ascii="Malgun Gothic" w:eastAsia="Malgun Gothic" w:hAnsi="Malgun Gothic" w:cs="Gulim"/>
                <w:b/>
                <w:color w:val="000000"/>
                <w:sz w:val="18"/>
                <w:szCs w:val="18"/>
              </w:rPr>
              <w:t>oltage support</w:t>
            </w:r>
          </w:p>
        </w:tc>
        <w:tc>
          <w:tcPr>
            <w:tcW w:w="1541" w:type="dxa"/>
          </w:tcPr>
          <w:p w14:paraId="23062B74" w14:textId="0976880D" w:rsidR="00E35B5C" w:rsidRPr="004B5EE1" w:rsidRDefault="00F33A66" w:rsidP="00E52543">
            <w:pPr>
              <w:jc w:val="center"/>
              <w:rPr>
                <w:rFonts w:ascii="Malgun Gothic" w:eastAsia="Malgun Gothic" w:hAnsi="Malgun Gothic" w:cs="Gulim"/>
                <w:color w:val="000000"/>
                <w:sz w:val="18"/>
                <w:szCs w:val="18"/>
              </w:rPr>
            </w:pPr>
            <w:r w:rsidRPr="004B5EE1">
              <w:rPr>
                <w:rFonts w:ascii="Malgun Gothic" w:eastAsia="Malgun Gothic" w:hAnsi="Malgun Gothic" w:cs="Gulim"/>
                <w:color w:val="000000"/>
                <w:sz w:val="18"/>
                <w:szCs w:val="18"/>
              </w:rPr>
              <w:t>E</w:t>
            </w:r>
          </w:p>
        </w:tc>
        <w:tc>
          <w:tcPr>
            <w:tcW w:w="1393" w:type="dxa"/>
          </w:tcPr>
          <w:p w14:paraId="3EBDB6DD"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1</w:t>
            </w:r>
            <w:r w:rsidRPr="004B5EE1">
              <w:rPr>
                <w:rFonts w:ascii="Malgun Gothic" w:eastAsia="Malgun Gothic" w:hAnsi="Malgun Gothic" w:cs="Gulim"/>
                <w:color w:val="000000"/>
                <w:sz w:val="18"/>
                <w:szCs w:val="18"/>
              </w:rPr>
              <w:t xml:space="preserve"> to 40</w:t>
            </w:r>
          </w:p>
        </w:tc>
        <w:tc>
          <w:tcPr>
            <w:tcW w:w="1394" w:type="dxa"/>
          </w:tcPr>
          <w:p w14:paraId="0F1D1F32"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1</w:t>
            </w:r>
            <w:r w:rsidRPr="004B5EE1">
              <w:rPr>
                <w:rFonts w:ascii="Malgun Gothic" w:eastAsia="Malgun Gothic" w:hAnsi="Malgun Gothic" w:cs="Gulim"/>
                <w:color w:val="000000"/>
                <w:sz w:val="18"/>
                <w:szCs w:val="18"/>
              </w:rPr>
              <w:t xml:space="preserve"> second to 1 minute</w:t>
            </w:r>
          </w:p>
        </w:tc>
        <w:tc>
          <w:tcPr>
            <w:tcW w:w="1276" w:type="dxa"/>
          </w:tcPr>
          <w:p w14:paraId="6B426BA5"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1</w:t>
            </w:r>
            <w:r w:rsidRPr="004B5EE1">
              <w:rPr>
                <w:rFonts w:ascii="Malgun Gothic" w:eastAsia="Malgun Gothic" w:hAnsi="Malgun Gothic" w:cs="Gulim"/>
                <w:color w:val="000000"/>
                <w:sz w:val="18"/>
                <w:szCs w:val="18"/>
              </w:rPr>
              <w:t>0 to 100 per day</w:t>
            </w:r>
          </w:p>
        </w:tc>
        <w:tc>
          <w:tcPr>
            <w:tcW w:w="1093" w:type="dxa"/>
          </w:tcPr>
          <w:p w14:paraId="6E2898C4"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m</w:t>
            </w:r>
            <w:r w:rsidRPr="004B5EE1">
              <w:rPr>
                <w:rFonts w:ascii="Malgun Gothic" w:eastAsia="Malgun Gothic" w:hAnsi="Malgun Gothic" w:cs="Gulim"/>
                <w:color w:val="000000"/>
                <w:sz w:val="18"/>
                <w:szCs w:val="18"/>
              </w:rPr>
              <w:t>illisecond to second</w:t>
            </w:r>
          </w:p>
        </w:tc>
      </w:tr>
      <w:tr w:rsidR="00E35B5C" w14:paraId="4A5739E8" w14:textId="77777777" w:rsidTr="008C4A59">
        <w:trPr>
          <w:jc w:val="center"/>
        </w:trPr>
        <w:tc>
          <w:tcPr>
            <w:tcW w:w="2017" w:type="dxa"/>
          </w:tcPr>
          <w:p w14:paraId="2105CA4A" w14:textId="77777777" w:rsidR="00E35B5C" w:rsidRPr="008C4A59" w:rsidRDefault="00E35B5C" w:rsidP="00E52543">
            <w:pPr>
              <w:rPr>
                <w:rFonts w:ascii="Malgun Gothic" w:eastAsia="Malgun Gothic" w:hAnsi="Malgun Gothic" w:cs="Gulim"/>
                <w:b/>
                <w:color w:val="000000"/>
                <w:sz w:val="18"/>
                <w:szCs w:val="18"/>
              </w:rPr>
            </w:pPr>
            <w:r w:rsidRPr="008C4A59">
              <w:rPr>
                <w:rFonts w:ascii="Malgun Gothic" w:eastAsia="Malgun Gothic" w:hAnsi="Malgun Gothic" w:cs="Gulim" w:hint="eastAsia"/>
                <w:b/>
                <w:color w:val="000000"/>
                <w:sz w:val="18"/>
                <w:szCs w:val="18"/>
              </w:rPr>
              <w:t>B</w:t>
            </w:r>
            <w:r w:rsidRPr="008C4A59">
              <w:rPr>
                <w:rFonts w:ascii="Malgun Gothic" w:eastAsia="Malgun Gothic" w:hAnsi="Malgun Gothic" w:cs="Gulim"/>
                <w:b/>
                <w:color w:val="000000"/>
                <w:sz w:val="18"/>
                <w:szCs w:val="18"/>
              </w:rPr>
              <w:t>lack start</w:t>
            </w:r>
          </w:p>
        </w:tc>
        <w:tc>
          <w:tcPr>
            <w:tcW w:w="1541" w:type="dxa"/>
          </w:tcPr>
          <w:p w14:paraId="762E43F5" w14:textId="2F2246E6" w:rsidR="00E35B5C" w:rsidRPr="004B5EE1" w:rsidRDefault="00F33A66" w:rsidP="00E52543">
            <w:pPr>
              <w:jc w:val="center"/>
              <w:rPr>
                <w:rFonts w:ascii="Malgun Gothic" w:eastAsia="Malgun Gothic" w:hAnsi="Malgun Gothic" w:cs="Gulim"/>
                <w:color w:val="000000"/>
                <w:sz w:val="18"/>
                <w:szCs w:val="18"/>
              </w:rPr>
            </w:pPr>
            <w:r w:rsidRPr="004B5EE1">
              <w:rPr>
                <w:rFonts w:ascii="Malgun Gothic" w:eastAsia="Malgun Gothic" w:hAnsi="Malgun Gothic" w:cs="Gulim"/>
                <w:color w:val="000000"/>
                <w:sz w:val="18"/>
                <w:szCs w:val="18"/>
              </w:rPr>
              <w:t>E</w:t>
            </w:r>
          </w:p>
        </w:tc>
        <w:tc>
          <w:tcPr>
            <w:tcW w:w="1393" w:type="dxa"/>
          </w:tcPr>
          <w:p w14:paraId="67F20E5B"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0</w:t>
            </w:r>
            <w:r w:rsidRPr="004B5EE1">
              <w:rPr>
                <w:rFonts w:ascii="Malgun Gothic" w:eastAsia="Malgun Gothic" w:hAnsi="Malgun Gothic" w:cs="Gulim"/>
                <w:color w:val="000000"/>
                <w:sz w:val="18"/>
                <w:szCs w:val="18"/>
              </w:rPr>
              <w:t>.1 to 400</w:t>
            </w:r>
          </w:p>
        </w:tc>
        <w:tc>
          <w:tcPr>
            <w:tcW w:w="1394" w:type="dxa"/>
          </w:tcPr>
          <w:p w14:paraId="4C1D98BE"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1</w:t>
            </w:r>
            <w:r w:rsidRPr="004B5EE1">
              <w:rPr>
                <w:rFonts w:ascii="Malgun Gothic" w:eastAsia="Malgun Gothic" w:hAnsi="Malgun Gothic" w:cs="Gulim"/>
                <w:color w:val="000000"/>
                <w:sz w:val="18"/>
                <w:szCs w:val="18"/>
              </w:rPr>
              <w:t xml:space="preserve"> hour to 4 hours</w:t>
            </w:r>
          </w:p>
        </w:tc>
        <w:tc>
          <w:tcPr>
            <w:tcW w:w="1276" w:type="dxa"/>
          </w:tcPr>
          <w:p w14:paraId="26798924"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&lt;</w:t>
            </w:r>
            <w:r w:rsidRPr="004B5EE1">
              <w:rPr>
                <w:rFonts w:ascii="Malgun Gothic" w:eastAsia="Malgun Gothic" w:hAnsi="Malgun Gothic" w:cs="Gulim"/>
                <w:color w:val="000000"/>
                <w:sz w:val="18"/>
                <w:szCs w:val="18"/>
              </w:rPr>
              <w:t>1per year</w:t>
            </w:r>
          </w:p>
        </w:tc>
        <w:tc>
          <w:tcPr>
            <w:tcW w:w="1093" w:type="dxa"/>
          </w:tcPr>
          <w:p w14:paraId="1F8EF4EF"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&lt;</w:t>
            </w:r>
            <w:r w:rsidRPr="004B5EE1">
              <w:rPr>
                <w:rFonts w:ascii="Malgun Gothic" w:eastAsia="Malgun Gothic" w:hAnsi="Malgun Gothic" w:cs="Gulim"/>
                <w:color w:val="000000"/>
                <w:sz w:val="18"/>
                <w:szCs w:val="18"/>
              </w:rPr>
              <w:t>1 hour</w:t>
            </w:r>
          </w:p>
        </w:tc>
      </w:tr>
      <w:tr w:rsidR="00E35B5C" w14:paraId="3B69FBA7" w14:textId="77777777" w:rsidTr="008C4A59">
        <w:trPr>
          <w:jc w:val="center"/>
        </w:trPr>
        <w:tc>
          <w:tcPr>
            <w:tcW w:w="2017" w:type="dxa"/>
          </w:tcPr>
          <w:p w14:paraId="0F556542" w14:textId="77777777" w:rsidR="00E35B5C" w:rsidRPr="008C4A59" w:rsidRDefault="00E35B5C" w:rsidP="00E52543">
            <w:pPr>
              <w:rPr>
                <w:rFonts w:ascii="Malgun Gothic" w:eastAsia="Malgun Gothic" w:hAnsi="Malgun Gothic" w:cs="Gulim"/>
                <w:b/>
                <w:color w:val="000000"/>
                <w:sz w:val="18"/>
                <w:szCs w:val="18"/>
              </w:rPr>
            </w:pPr>
            <w:r w:rsidRPr="008C4A59">
              <w:rPr>
                <w:rFonts w:ascii="Malgun Gothic" w:eastAsia="Malgun Gothic" w:hAnsi="Malgun Gothic" w:cs="Gulim" w:hint="eastAsia"/>
                <w:b/>
                <w:color w:val="000000"/>
                <w:sz w:val="18"/>
                <w:szCs w:val="18"/>
              </w:rPr>
              <w:t>T</w:t>
            </w:r>
            <w:r w:rsidRPr="008C4A59">
              <w:rPr>
                <w:rFonts w:ascii="Malgun Gothic" w:eastAsia="Malgun Gothic" w:hAnsi="Malgun Gothic" w:cs="Gulim"/>
                <w:b/>
                <w:color w:val="000000"/>
                <w:sz w:val="18"/>
                <w:szCs w:val="18"/>
              </w:rPr>
              <w:t>ransmission and Distribution (T&amp;D) congestion relief</w:t>
            </w:r>
          </w:p>
        </w:tc>
        <w:tc>
          <w:tcPr>
            <w:tcW w:w="1541" w:type="dxa"/>
          </w:tcPr>
          <w:p w14:paraId="5A1A3EA3"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e</w:t>
            </w:r>
            <w:r w:rsidRPr="004B5EE1">
              <w:rPr>
                <w:rFonts w:ascii="Malgun Gothic" w:eastAsia="Malgun Gothic" w:hAnsi="Malgun Gothic" w:cs="Gulim"/>
                <w:color w:val="000000"/>
                <w:sz w:val="18"/>
                <w:szCs w:val="18"/>
              </w:rPr>
              <w:t>,t</w:t>
            </w:r>
          </w:p>
        </w:tc>
        <w:tc>
          <w:tcPr>
            <w:tcW w:w="1393" w:type="dxa"/>
          </w:tcPr>
          <w:p w14:paraId="3BE1CCC1"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1</w:t>
            </w:r>
            <w:r w:rsidRPr="004B5EE1">
              <w:rPr>
                <w:rFonts w:ascii="Malgun Gothic" w:eastAsia="Malgun Gothic" w:hAnsi="Malgun Gothic" w:cs="Gulim"/>
                <w:color w:val="000000"/>
                <w:sz w:val="18"/>
                <w:szCs w:val="18"/>
              </w:rPr>
              <w:t>0 to 500</w:t>
            </w:r>
          </w:p>
        </w:tc>
        <w:tc>
          <w:tcPr>
            <w:tcW w:w="1394" w:type="dxa"/>
          </w:tcPr>
          <w:p w14:paraId="6078E446"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2</w:t>
            </w:r>
            <w:r w:rsidRPr="004B5EE1">
              <w:rPr>
                <w:rFonts w:ascii="Malgun Gothic" w:eastAsia="Malgun Gothic" w:hAnsi="Malgun Gothic" w:cs="Gulim"/>
                <w:color w:val="000000"/>
                <w:sz w:val="18"/>
                <w:szCs w:val="18"/>
              </w:rPr>
              <w:t xml:space="preserve"> hours to 4 hours</w:t>
            </w:r>
          </w:p>
        </w:tc>
        <w:tc>
          <w:tcPr>
            <w:tcW w:w="1276" w:type="dxa"/>
          </w:tcPr>
          <w:p w14:paraId="18DA3B4E"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0</w:t>
            </w:r>
            <w:r w:rsidRPr="004B5EE1">
              <w:rPr>
                <w:rFonts w:ascii="Malgun Gothic" w:eastAsia="Malgun Gothic" w:hAnsi="Malgun Gothic" w:cs="Gulim"/>
                <w:color w:val="000000"/>
                <w:sz w:val="18"/>
                <w:szCs w:val="18"/>
              </w:rPr>
              <w:t>.14 to 1.25 per day</w:t>
            </w:r>
          </w:p>
        </w:tc>
        <w:tc>
          <w:tcPr>
            <w:tcW w:w="1093" w:type="dxa"/>
          </w:tcPr>
          <w:p w14:paraId="0721EC11"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&gt;</w:t>
            </w:r>
            <w:r w:rsidRPr="004B5EE1">
              <w:rPr>
                <w:rFonts w:ascii="Malgun Gothic" w:eastAsia="Malgun Gothic" w:hAnsi="Malgun Gothic" w:cs="Gulim"/>
                <w:color w:val="000000"/>
                <w:sz w:val="18"/>
                <w:szCs w:val="18"/>
              </w:rPr>
              <w:t>1hour</w:t>
            </w:r>
          </w:p>
        </w:tc>
      </w:tr>
      <w:tr w:rsidR="00E35B5C" w14:paraId="076B327A" w14:textId="77777777" w:rsidTr="008C4A59">
        <w:trPr>
          <w:jc w:val="center"/>
        </w:trPr>
        <w:tc>
          <w:tcPr>
            <w:tcW w:w="2017" w:type="dxa"/>
          </w:tcPr>
          <w:p w14:paraId="6BE80756" w14:textId="77777777" w:rsidR="00E35B5C" w:rsidRPr="008C4A59" w:rsidRDefault="00E35B5C" w:rsidP="00E52543">
            <w:pPr>
              <w:rPr>
                <w:rFonts w:ascii="Malgun Gothic" w:eastAsia="Malgun Gothic" w:hAnsi="Malgun Gothic" w:cs="Gulim"/>
                <w:b/>
                <w:color w:val="000000"/>
                <w:sz w:val="18"/>
                <w:szCs w:val="18"/>
              </w:rPr>
            </w:pPr>
            <w:r w:rsidRPr="008C4A59">
              <w:rPr>
                <w:rFonts w:ascii="Malgun Gothic" w:eastAsia="Malgun Gothic" w:hAnsi="Malgun Gothic" w:cs="Gulim" w:hint="eastAsia"/>
                <w:b/>
                <w:color w:val="000000"/>
                <w:sz w:val="18"/>
                <w:szCs w:val="18"/>
              </w:rPr>
              <w:t>T</w:t>
            </w:r>
            <w:r w:rsidRPr="008C4A59">
              <w:rPr>
                <w:rFonts w:ascii="Malgun Gothic" w:eastAsia="Malgun Gothic" w:hAnsi="Malgun Gothic" w:cs="Gulim"/>
                <w:b/>
                <w:color w:val="000000"/>
                <w:sz w:val="18"/>
                <w:szCs w:val="18"/>
              </w:rPr>
              <w:t>&amp;D infrastructure investment deferral</w:t>
            </w:r>
          </w:p>
        </w:tc>
        <w:tc>
          <w:tcPr>
            <w:tcW w:w="1541" w:type="dxa"/>
          </w:tcPr>
          <w:p w14:paraId="3F6E6DFF"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e</w:t>
            </w:r>
            <w:r w:rsidRPr="004B5EE1">
              <w:rPr>
                <w:rFonts w:ascii="Malgun Gothic" w:eastAsia="Malgun Gothic" w:hAnsi="Malgun Gothic" w:cs="Gulim"/>
                <w:color w:val="000000"/>
                <w:sz w:val="18"/>
                <w:szCs w:val="18"/>
              </w:rPr>
              <w:t>,t</w:t>
            </w:r>
          </w:p>
        </w:tc>
        <w:tc>
          <w:tcPr>
            <w:tcW w:w="1393" w:type="dxa"/>
          </w:tcPr>
          <w:p w14:paraId="0A7E9DF1"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1</w:t>
            </w:r>
            <w:r w:rsidRPr="004B5EE1">
              <w:rPr>
                <w:rFonts w:ascii="Malgun Gothic" w:eastAsia="Malgun Gothic" w:hAnsi="Malgun Gothic" w:cs="Gulim"/>
                <w:color w:val="000000"/>
                <w:sz w:val="18"/>
                <w:szCs w:val="18"/>
              </w:rPr>
              <w:t xml:space="preserve"> to 500</w:t>
            </w:r>
          </w:p>
        </w:tc>
        <w:tc>
          <w:tcPr>
            <w:tcW w:w="1394" w:type="dxa"/>
          </w:tcPr>
          <w:p w14:paraId="367DD2E9"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2</w:t>
            </w:r>
            <w:r w:rsidRPr="004B5EE1">
              <w:rPr>
                <w:rFonts w:ascii="Malgun Gothic" w:eastAsia="Malgun Gothic" w:hAnsi="Malgun Gothic" w:cs="Gulim"/>
                <w:color w:val="000000"/>
                <w:sz w:val="18"/>
                <w:szCs w:val="18"/>
              </w:rPr>
              <w:t xml:space="preserve"> hours to 5 hours</w:t>
            </w:r>
          </w:p>
        </w:tc>
        <w:tc>
          <w:tcPr>
            <w:tcW w:w="1276" w:type="dxa"/>
          </w:tcPr>
          <w:p w14:paraId="1410FC81"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0</w:t>
            </w:r>
            <w:r w:rsidRPr="004B5EE1">
              <w:rPr>
                <w:rFonts w:ascii="Malgun Gothic" w:eastAsia="Malgun Gothic" w:hAnsi="Malgun Gothic" w:cs="Gulim"/>
                <w:color w:val="000000"/>
                <w:sz w:val="18"/>
                <w:szCs w:val="18"/>
              </w:rPr>
              <w:t>.75 to 1.25 per day</w:t>
            </w:r>
          </w:p>
        </w:tc>
        <w:tc>
          <w:tcPr>
            <w:tcW w:w="1093" w:type="dxa"/>
          </w:tcPr>
          <w:p w14:paraId="6AB39BC1"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&gt;</w:t>
            </w:r>
            <w:r w:rsidRPr="004B5EE1">
              <w:rPr>
                <w:rFonts w:ascii="Malgun Gothic" w:eastAsia="Malgun Gothic" w:hAnsi="Malgun Gothic" w:cs="Gulim"/>
                <w:color w:val="000000"/>
                <w:sz w:val="18"/>
                <w:szCs w:val="18"/>
              </w:rPr>
              <w:t>1hour</w:t>
            </w:r>
          </w:p>
        </w:tc>
      </w:tr>
      <w:tr w:rsidR="00E35B5C" w14:paraId="03999EF7" w14:textId="77777777" w:rsidTr="008C4A59">
        <w:trPr>
          <w:jc w:val="center"/>
        </w:trPr>
        <w:tc>
          <w:tcPr>
            <w:tcW w:w="2017" w:type="dxa"/>
          </w:tcPr>
          <w:p w14:paraId="367C335C" w14:textId="77777777" w:rsidR="00E35B5C" w:rsidRPr="008C4A59" w:rsidRDefault="00E35B5C" w:rsidP="00E52543">
            <w:pPr>
              <w:rPr>
                <w:rFonts w:ascii="Malgun Gothic" w:eastAsia="Malgun Gothic" w:hAnsi="Malgun Gothic" w:cs="Gulim"/>
                <w:b/>
                <w:color w:val="000000"/>
                <w:sz w:val="18"/>
                <w:szCs w:val="18"/>
              </w:rPr>
            </w:pPr>
            <w:r w:rsidRPr="008C4A59">
              <w:rPr>
                <w:rFonts w:ascii="Malgun Gothic" w:eastAsia="Malgun Gothic" w:hAnsi="Malgun Gothic" w:cs="Gulim" w:hint="eastAsia"/>
                <w:b/>
                <w:color w:val="000000"/>
                <w:sz w:val="18"/>
                <w:szCs w:val="18"/>
              </w:rPr>
              <w:t>D</w:t>
            </w:r>
            <w:r w:rsidRPr="008C4A59">
              <w:rPr>
                <w:rFonts w:ascii="Malgun Gothic" w:eastAsia="Malgun Gothic" w:hAnsi="Malgun Gothic" w:cs="Gulim"/>
                <w:b/>
                <w:color w:val="000000"/>
                <w:sz w:val="18"/>
                <w:szCs w:val="18"/>
              </w:rPr>
              <w:t>emand shifting and peak reduction</w:t>
            </w:r>
          </w:p>
        </w:tc>
        <w:tc>
          <w:tcPr>
            <w:tcW w:w="1541" w:type="dxa"/>
          </w:tcPr>
          <w:p w14:paraId="55CB1D5F"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e</w:t>
            </w:r>
            <w:r w:rsidRPr="004B5EE1">
              <w:rPr>
                <w:rFonts w:ascii="Malgun Gothic" w:eastAsia="Malgun Gothic" w:hAnsi="Malgun Gothic" w:cs="Gulim"/>
                <w:color w:val="000000"/>
                <w:sz w:val="18"/>
                <w:szCs w:val="18"/>
              </w:rPr>
              <w:t>,t</w:t>
            </w:r>
          </w:p>
        </w:tc>
        <w:tc>
          <w:tcPr>
            <w:tcW w:w="1393" w:type="dxa"/>
          </w:tcPr>
          <w:p w14:paraId="6C32B441"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0</w:t>
            </w:r>
            <w:r w:rsidRPr="004B5EE1">
              <w:rPr>
                <w:rFonts w:ascii="Malgun Gothic" w:eastAsia="Malgun Gothic" w:hAnsi="Malgun Gothic" w:cs="Gulim"/>
                <w:color w:val="000000"/>
                <w:sz w:val="18"/>
                <w:szCs w:val="18"/>
              </w:rPr>
              <w:t>.001 to 1</w:t>
            </w:r>
          </w:p>
        </w:tc>
        <w:tc>
          <w:tcPr>
            <w:tcW w:w="1394" w:type="dxa"/>
          </w:tcPr>
          <w:p w14:paraId="703A0D48"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M</w:t>
            </w:r>
            <w:r w:rsidRPr="004B5EE1">
              <w:rPr>
                <w:rFonts w:ascii="Malgun Gothic" w:eastAsia="Malgun Gothic" w:hAnsi="Malgun Gothic" w:cs="Gulim"/>
                <w:color w:val="000000"/>
                <w:sz w:val="18"/>
                <w:szCs w:val="18"/>
              </w:rPr>
              <w:t>inutes to hours</w:t>
            </w:r>
          </w:p>
        </w:tc>
        <w:tc>
          <w:tcPr>
            <w:tcW w:w="1276" w:type="dxa"/>
          </w:tcPr>
          <w:p w14:paraId="7E1C841B"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1</w:t>
            </w:r>
            <w:r w:rsidRPr="004B5EE1">
              <w:rPr>
                <w:rFonts w:ascii="Malgun Gothic" w:eastAsia="Malgun Gothic" w:hAnsi="Malgun Gothic" w:cs="Gulim"/>
                <w:color w:val="000000"/>
                <w:sz w:val="18"/>
                <w:szCs w:val="18"/>
              </w:rPr>
              <w:t xml:space="preserve"> to 29 per day</w:t>
            </w:r>
          </w:p>
        </w:tc>
        <w:tc>
          <w:tcPr>
            <w:tcW w:w="1093" w:type="dxa"/>
          </w:tcPr>
          <w:p w14:paraId="2704F0E1"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&lt;</w:t>
            </w:r>
            <w:r w:rsidRPr="004B5EE1">
              <w:rPr>
                <w:rFonts w:ascii="Malgun Gothic" w:eastAsia="Malgun Gothic" w:hAnsi="Malgun Gothic" w:cs="Gulim"/>
                <w:color w:val="000000"/>
                <w:sz w:val="18"/>
                <w:szCs w:val="18"/>
              </w:rPr>
              <w:t>15 min</w:t>
            </w:r>
          </w:p>
        </w:tc>
      </w:tr>
      <w:tr w:rsidR="00E35B5C" w14:paraId="2698487B" w14:textId="77777777" w:rsidTr="008C4A59">
        <w:trPr>
          <w:jc w:val="center"/>
        </w:trPr>
        <w:tc>
          <w:tcPr>
            <w:tcW w:w="2017" w:type="dxa"/>
          </w:tcPr>
          <w:p w14:paraId="37741830" w14:textId="77777777" w:rsidR="00E35B5C" w:rsidRPr="008C4A59" w:rsidRDefault="00E35B5C" w:rsidP="00E52543">
            <w:pPr>
              <w:rPr>
                <w:rFonts w:ascii="Malgun Gothic" w:eastAsia="Malgun Gothic" w:hAnsi="Malgun Gothic" w:cs="Gulim"/>
                <w:b/>
                <w:color w:val="000000"/>
                <w:sz w:val="18"/>
                <w:szCs w:val="18"/>
              </w:rPr>
            </w:pPr>
            <w:r w:rsidRPr="008C4A59">
              <w:rPr>
                <w:rFonts w:ascii="Malgun Gothic" w:eastAsia="Malgun Gothic" w:hAnsi="Malgun Gothic" w:cs="Gulim" w:hint="eastAsia"/>
                <w:b/>
                <w:color w:val="000000"/>
                <w:sz w:val="18"/>
                <w:szCs w:val="18"/>
              </w:rPr>
              <w:t>O</w:t>
            </w:r>
            <w:r w:rsidRPr="008C4A59">
              <w:rPr>
                <w:rFonts w:ascii="Malgun Gothic" w:eastAsia="Malgun Gothic" w:hAnsi="Malgun Gothic" w:cs="Gulim"/>
                <w:b/>
                <w:color w:val="000000"/>
                <w:sz w:val="18"/>
                <w:szCs w:val="18"/>
              </w:rPr>
              <w:t>ff-grid</w:t>
            </w:r>
          </w:p>
        </w:tc>
        <w:tc>
          <w:tcPr>
            <w:tcW w:w="1541" w:type="dxa"/>
          </w:tcPr>
          <w:p w14:paraId="7BD0B496"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e</w:t>
            </w:r>
            <w:r w:rsidRPr="004B5EE1">
              <w:rPr>
                <w:rFonts w:ascii="Malgun Gothic" w:eastAsia="Malgun Gothic" w:hAnsi="Malgun Gothic" w:cs="Gulim"/>
                <w:color w:val="000000"/>
                <w:sz w:val="18"/>
                <w:szCs w:val="18"/>
              </w:rPr>
              <w:t>,t</w:t>
            </w:r>
          </w:p>
        </w:tc>
        <w:tc>
          <w:tcPr>
            <w:tcW w:w="1393" w:type="dxa"/>
          </w:tcPr>
          <w:p w14:paraId="10ACE5D1"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0</w:t>
            </w:r>
            <w:r w:rsidRPr="004B5EE1">
              <w:rPr>
                <w:rFonts w:ascii="Malgun Gothic" w:eastAsia="Malgun Gothic" w:hAnsi="Malgun Gothic" w:cs="Gulim"/>
                <w:color w:val="000000"/>
                <w:sz w:val="18"/>
                <w:szCs w:val="18"/>
              </w:rPr>
              <w:t>.001 to 0.01</w:t>
            </w:r>
          </w:p>
        </w:tc>
        <w:tc>
          <w:tcPr>
            <w:tcW w:w="1394" w:type="dxa"/>
          </w:tcPr>
          <w:p w14:paraId="53F93833"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3</w:t>
            </w:r>
            <w:r w:rsidRPr="004B5EE1">
              <w:rPr>
                <w:rFonts w:ascii="Malgun Gothic" w:eastAsia="Malgun Gothic" w:hAnsi="Malgun Gothic" w:cs="Gulim"/>
                <w:color w:val="000000"/>
                <w:sz w:val="18"/>
                <w:szCs w:val="18"/>
              </w:rPr>
              <w:t xml:space="preserve"> hours to 5 hours</w:t>
            </w:r>
          </w:p>
        </w:tc>
        <w:tc>
          <w:tcPr>
            <w:tcW w:w="1276" w:type="dxa"/>
          </w:tcPr>
          <w:p w14:paraId="1AEDDBFD"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0</w:t>
            </w:r>
            <w:r w:rsidRPr="004B5EE1">
              <w:rPr>
                <w:rFonts w:ascii="Malgun Gothic" w:eastAsia="Malgun Gothic" w:hAnsi="Malgun Gothic" w:cs="Gulim"/>
                <w:color w:val="000000"/>
                <w:sz w:val="18"/>
                <w:szCs w:val="18"/>
              </w:rPr>
              <w:t>.75 to 1.5 per day</w:t>
            </w:r>
          </w:p>
        </w:tc>
        <w:tc>
          <w:tcPr>
            <w:tcW w:w="1093" w:type="dxa"/>
          </w:tcPr>
          <w:p w14:paraId="321D3C1F"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&lt;</w:t>
            </w:r>
            <w:r w:rsidRPr="004B5EE1">
              <w:rPr>
                <w:rFonts w:ascii="Malgun Gothic" w:eastAsia="Malgun Gothic" w:hAnsi="Malgun Gothic" w:cs="Gulim"/>
                <w:color w:val="000000"/>
                <w:sz w:val="18"/>
                <w:szCs w:val="18"/>
              </w:rPr>
              <w:t>1hour</w:t>
            </w:r>
          </w:p>
        </w:tc>
      </w:tr>
      <w:tr w:rsidR="00E35B5C" w14:paraId="7776B83A" w14:textId="77777777" w:rsidTr="008C4A59">
        <w:trPr>
          <w:jc w:val="center"/>
        </w:trPr>
        <w:tc>
          <w:tcPr>
            <w:tcW w:w="2017" w:type="dxa"/>
          </w:tcPr>
          <w:p w14:paraId="3B215AA5" w14:textId="77777777" w:rsidR="00E35B5C" w:rsidRPr="008C4A59" w:rsidRDefault="00E35B5C" w:rsidP="00E52543">
            <w:pPr>
              <w:rPr>
                <w:rFonts w:ascii="Malgun Gothic" w:eastAsia="Malgun Gothic" w:hAnsi="Malgun Gothic" w:cs="Gulim"/>
                <w:b/>
                <w:color w:val="000000"/>
                <w:sz w:val="18"/>
                <w:szCs w:val="18"/>
              </w:rPr>
            </w:pPr>
            <w:r w:rsidRPr="008C4A59">
              <w:rPr>
                <w:rFonts w:ascii="Malgun Gothic" w:eastAsia="Malgun Gothic" w:hAnsi="Malgun Gothic" w:cs="Gulim" w:hint="eastAsia"/>
                <w:b/>
                <w:color w:val="000000"/>
                <w:sz w:val="18"/>
                <w:szCs w:val="18"/>
              </w:rPr>
              <w:t>V</w:t>
            </w:r>
            <w:r w:rsidRPr="008C4A59">
              <w:rPr>
                <w:rFonts w:ascii="Malgun Gothic" w:eastAsia="Malgun Gothic" w:hAnsi="Malgun Gothic" w:cs="Gulim"/>
                <w:b/>
                <w:color w:val="000000"/>
                <w:sz w:val="18"/>
                <w:szCs w:val="18"/>
              </w:rPr>
              <w:t>ariable supply resource integration</w:t>
            </w:r>
          </w:p>
        </w:tc>
        <w:tc>
          <w:tcPr>
            <w:tcW w:w="1541" w:type="dxa"/>
          </w:tcPr>
          <w:p w14:paraId="099F3C1E"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e</w:t>
            </w:r>
            <w:r w:rsidRPr="004B5EE1">
              <w:rPr>
                <w:rFonts w:ascii="Malgun Gothic" w:eastAsia="Malgun Gothic" w:hAnsi="Malgun Gothic" w:cs="Gulim"/>
                <w:color w:val="000000"/>
                <w:sz w:val="18"/>
                <w:szCs w:val="18"/>
              </w:rPr>
              <w:t>,t</w:t>
            </w:r>
          </w:p>
        </w:tc>
        <w:tc>
          <w:tcPr>
            <w:tcW w:w="1393" w:type="dxa"/>
          </w:tcPr>
          <w:p w14:paraId="3CD20C03"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1</w:t>
            </w:r>
            <w:r w:rsidRPr="004B5EE1">
              <w:rPr>
                <w:rFonts w:ascii="Malgun Gothic" w:eastAsia="Malgun Gothic" w:hAnsi="Malgun Gothic" w:cs="Gulim"/>
                <w:color w:val="000000"/>
                <w:sz w:val="18"/>
                <w:szCs w:val="18"/>
              </w:rPr>
              <w:t xml:space="preserve"> to 400</w:t>
            </w:r>
          </w:p>
        </w:tc>
        <w:tc>
          <w:tcPr>
            <w:tcW w:w="1394" w:type="dxa"/>
          </w:tcPr>
          <w:p w14:paraId="6123A302"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1</w:t>
            </w:r>
            <w:r w:rsidRPr="004B5EE1">
              <w:rPr>
                <w:rFonts w:ascii="Malgun Gothic" w:eastAsia="Malgun Gothic" w:hAnsi="Malgun Gothic" w:cs="Gulim"/>
                <w:color w:val="000000"/>
                <w:sz w:val="18"/>
                <w:szCs w:val="18"/>
              </w:rPr>
              <w:t>minute to hours</w:t>
            </w:r>
          </w:p>
        </w:tc>
        <w:tc>
          <w:tcPr>
            <w:tcW w:w="1276" w:type="dxa"/>
          </w:tcPr>
          <w:p w14:paraId="2F316E5A"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0</w:t>
            </w:r>
            <w:r w:rsidRPr="004B5EE1">
              <w:rPr>
                <w:rFonts w:ascii="Malgun Gothic" w:eastAsia="Malgun Gothic" w:hAnsi="Malgun Gothic" w:cs="Gulim"/>
                <w:color w:val="000000"/>
                <w:sz w:val="18"/>
                <w:szCs w:val="18"/>
              </w:rPr>
              <w:t>.5 to 2 per day</w:t>
            </w:r>
          </w:p>
        </w:tc>
        <w:tc>
          <w:tcPr>
            <w:tcW w:w="1093" w:type="dxa"/>
          </w:tcPr>
          <w:p w14:paraId="16633862" w14:textId="77777777" w:rsidR="00E35B5C" w:rsidRPr="004B5EE1" w:rsidRDefault="00E35B5C" w:rsidP="00E52543">
            <w:pPr>
              <w:jc w:val="center"/>
              <w:rPr>
                <w:rFonts w:ascii="Malgun Gothic" w:eastAsia="Malgun Gothic" w:hAnsi="Malgun Gothic" w:cs="Gulim"/>
                <w:color w:val="000000"/>
                <w:sz w:val="18"/>
                <w:szCs w:val="18"/>
              </w:rPr>
            </w:pPr>
            <w:r w:rsidRPr="004B5EE1">
              <w:rPr>
                <w:rFonts w:ascii="Malgun Gothic" w:eastAsia="Malgun Gothic" w:hAnsi="Malgun Gothic" w:cs="Gulim" w:hint="eastAsia"/>
                <w:color w:val="000000"/>
                <w:sz w:val="18"/>
                <w:szCs w:val="18"/>
              </w:rPr>
              <w:t>&lt;</w:t>
            </w:r>
            <w:r w:rsidRPr="004B5EE1">
              <w:rPr>
                <w:rFonts w:ascii="Malgun Gothic" w:eastAsia="Malgun Gothic" w:hAnsi="Malgun Gothic" w:cs="Gulim"/>
                <w:color w:val="000000"/>
                <w:sz w:val="18"/>
                <w:szCs w:val="18"/>
              </w:rPr>
              <w:t>15 min</w:t>
            </w:r>
          </w:p>
        </w:tc>
      </w:tr>
    </w:tbl>
    <w:p w14:paraId="208684DB" w14:textId="77777777" w:rsidR="00D406E8" w:rsidRDefault="00D406E8" w:rsidP="00E35B5C">
      <w:pPr>
        <w:rPr>
          <w:rFonts w:eastAsia="JoannaMTStd-SemiBold" w:cstheme="minorHAnsi"/>
          <w:b/>
          <w:bCs/>
        </w:rPr>
      </w:pPr>
    </w:p>
    <w:p w14:paraId="63A37BBB" w14:textId="77777777" w:rsidR="00E35B5C" w:rsidRPr="005504B4" w:rsidRDefault="00E35B5C" w:rsidP="00385484">
      <w:pPr>
        <w:jc w:val="both"/>
        <w:rPr>
          <w:rFonts w:cstheme="minorHAnsi"/>
          <w:lang w:eastAsia="ko-KR"/>
        </w:rPr>
      </w:pPr>
      <w:r w:rsidRPr="00E413F8">
        <w:rPr>
          <w:rFonts w:eastAsia="JoannaMTStd-SemiBold" w:cstheme="minorHAnsi"/>
          <w:bCs/>
        </w:rPr>
        <w:t>C</w:t>
      </w:r>
      <w:r w:rsidRPr="00E413F8">
        <w:rPr>
          <w:rFonts w:cstheme="minorHAnsi"/>
          <w:lang w:eastAsia="ko-KR"/>
        </w:rPr>
        <w:t>onsidering different ESS technologies and applications, and specific requirements of ESS functions</w:t>
      </w:r>
      <w:r w:rsidRPr="005504B4">
        <w:rPr>
          <w:rFonts w:cstheme="minorHAnsi"/>
          <w:lang w:eastAsia="ko-KR"/>
        </w:rPr>
        <w:t xml:space="preserve"> in an island environment, </w:t>
      </w:r>
      <w:r w:rsidR="00D406E8">
        <w:rPr>
          <w:rFonts w:cstheme="minorHAnsi"/>
          <w:lang w:eastAsia="ko-KR"/>
        </w:rPr>
        <w:t>it</w:t>
      </w:r>
      <w:r w:rsidRPr="005504B4">
        <w:rPr>
          <w:rFonts w:cstheme="minorHAnsi"/>
          <w:lang w:eastAsia="ko-KR"/>
        </w:rPr>
        <w:t xml:space="preserve"> discusses two ESS technologies, lead-acid and Lithium-ion</w:t>
      </w:r>
      <w:r>
        <w:rPr>
          <w:rFonts w:cstheme="minorHAnsi"/>
          <w:lang w:eastAsia="ko-KR"/>
        </w:rPr>
        <w:t xml:space="preserve"> batteries for</w:t>
      </w:r>
      <w:r w:rsidRPr="005504B4">
        <w:rPr>
          <w:rFonts w:cstheme="minorHAnsi"/>
          <w:lang w:eastAsia="ko-KR"/>
        </w:rPr>
        <w:t xml:space="preserve"> ESS</w:t>
      </w:r>
      <w:r>
        <w:rPr>
          <w:rFonts w:cstheme="minorHAnsi"/>
          <w:lang w:eastAsia="ko-KR"/>
        </w:rPr>
        <w:t xml:space="preserve"> applications.  </w:t>
      </w:r>
      <w:r w:rsidRPr="005504B4">
        <w:rPr>
          <w:rFonts w:cstheme="minorHAnsi"/>
        </w:rPr>
        <w:t>Advantage and disadvantage</w:t>
      </w:r>
      <w:r w:rsidR="00D91C4F">
        <w:rPr>
          <w:rFonts w:cstheme="minorHAnsi"/>
        </w:rPr>
        <w:t>s</w:t>
      </w:r>
      <w:r w:rsidRPr="005504B4">
        <w:rPr>
          <w:rFonts w:cstheme="minorHAnsi"/>
        </w:rPr>
        <w:t xml:space="preserve"> of lead-acid battery and Li-ion ESS</w:t>
      </w:r>
      <w:r>
        <w:rPr>
          <w:rFonts w:cstheme="minorHAnsi"/>
        </w:rPr>
        <w:t xml:space="preserve"> include:</w:t>
      </w:r>
    </w:p>
    <w:p w14:paraId="11CE9B4A" w14:textId="77777777" w:rsidR="00E35B5C" w:rsidRPr="009C7B6A" w:rsidRDefault="00E35B5C" w:rsidP="00385484">
      <w:pPr>
        <w:adjustRightInd w:val="0"/>
        <w:spacing w:after="0" w:line="240" w:lineRule="auto"/>
        <w:jc w:val="both"/>
        <w:rPr>
          <w:rFonts w:cstheme="minorHAnsi"/>
          <w:b/>
          <w:bCs/>
        </w:rPr>
      </w:pPr>
      <w:r w:rsidRPr="009C7B6A">
        <w:rPr>
          <w:rFonts w:cstheme="minorHAnsi"/>
          <w:b/>
          <w:bCs/>
        </w:rPr>
        <w:t>Lead-Acid Batteries</w:t>
      </w:r>
    </w:p>
    <w:p w14:paraId="3E281E01" w14:textId="77777777" w:rsidR="00E35B5C" w:rsidRPr="005504B4" w:rsidRDefault="00E35B5C" w:rsidP="00385484">
      <w:pPr>
        <w:adjustRightInd w:val="0"/>
        <w:spacing w:after="0" w:line="240" w:lineRule="auto"/>
        <w:jc w:val="both"/>
        <w:rPr>
          <w:rFonts w:cstheme="minorHAnsi"/>
        </w:rPr>
      </w:pPr>
      <w:r w:rsidRPr="005504B4">
        <w:rPr>
          <w:rFonts w:cstheme="minorHAnsi"/>
        </w:rPr>
        <w:t xml:space="preserve">Lead-acid batteries are the most common </w:t>
      </w:r>
      <w:r>
        <w:rPr>
          <w:rFonts w:cstheme="minorHAnsi"/>
        </w:rPr>
        <w:t>energy storage(ES)</w:t>
      </w:r>
      <w:r w:rsidRPr="005504B4">
        <w:rPr>
          <w:rFonts w:cstheme="minorHAnsi"/>
        </w:rPr>
        <w:t xml:space="preserve"> technology.</w:t>
      </w:r>
      <w:r>
        <w:rPr>
          <w:rFonts w:cstheme="minorHAnsi"/>
        </w:rPr>
        <w:t xml:space="preserve"> </w:t>
      </w:r>
      <w:r w:rsidRPr="005504B4">
        <w:rPr>
          <w:rFonts w:cstheme="minorHAnsi"/>
        </w:rPr>
        <w:t xml:space="preserve"> They have low capital costs, reasonable roundtrip efficiency, and are well-understood—therefore, easily serviced. </w:t>
      </w:r>
      <w:r>
        <w:rPr>
          <w:rFonts w:cstheme="minorHAnsi"/>
        </w:rPr>
        <w:t xml:space="preserve"> </w:t>
      </w:r>
      <w:r w:rsidRPr="005504B4">
        <w:rPr>
          <w:rFonts w:cstheme="minorHAnsi"/>
        </w:rPr>
        <w:t xml:space="preserve">This makes them attractive technologies for use in small systems that do not have the technical capacity to service advanced ES technologies, or where cost minimization is an important factor. </w:t>
      </w:r>
      <w:r>
        <w:rPr>
          <w:rFonts w:cstheme="minorHAnsi"/>
        </w:rPr>
        <w:t xml:space="preserve"> </w:t>
      </w:r>
      <w:r w:rsidRPr="005504B4">
        <w:rPr>
          <w:rFonts w:cstheme="minorHAnsi"/>
        </w:rPr>
        <w:t xml:space="preserve">The drawback of lead-acid batteries is their short lifespan. </w:t>
      </w:r>
      <w:r>
        <w:rPr>
          <w:rFonts w:cstheme="minorHAnsi"/>
        </w:rPr>
        <w:t xml:space="preserve"> </w:t>
      </w:r>
      <w:r w:rsidRPr="005504B4">
        <w:rPr>
          <w:rFonts w:cstheme="minorHAnsi"/>
        </w:rPr>
        <w:t>Because of their shorter lifespan, lead-ac</w:t>
      </w:r>
      <w:r>
        <w:rPr>
          <w:rFonts w:cstheme="minorHAnsi"/>
        </w:rPr>
        <w:t>id batteries have a higher cost.</w:t>
      </w:r>
    </w:p>
    <w:p w14:paraId="2413E814" w14:textId="77777777" w:rsidR="00E35B5C" w:rsidRPr="005504B4" w:rsidRDefault="00E35B5C" w:rsidP="00385484">
      <w:pPr>
        <w:adjustRightInd w:val="0"/>
        <w:spacing w:after="0" w:line="240" w:lineRule="auto"/>
        <w:jc w:val="both"/>
        <w:rPr>
          <w:rFonts w:cstheme="minorHAnsi"/>
          <w:bCs/>
          <w:lang w:eastAsia="ko-KR"/>
        </w:rPr>
      </w:pPr>
    </w:p>
    <w:p w14:paraId="2ABB0755" w14:textId="77777777" w:rsidR="00E35B5C" w:rsidRPr="005504B4" w:rsidRDefault="00E35B5C" w:rsidP="00385484">
      <w:pPr>
        <w:adjustRightInd w:val="0"/>
        <w:spacing w:after="0" w:line="240" w:lineRule="auto"/>
        <w:jc w:val="both"/>
        <w:rPr>
          <w:rFonts w:cstheme="minorHAnsi"/>
        </w:rPr>
      </w:pPr>
      <w:r w:rsidRPr="005504B4">
        <w:rPr>
          <w:rFonts w:cstheme="minorHAnsi"/>
        </w:rPr>
        <w:lastRenderedPageBreak/>
        <w:t xml:space="preserve">Lead-acid batteries are defined by their use of lead plates to form the two electrodes of the battery. </w:t>
      </w:r>
      <w:r>
        <w:rPr>
          <w:rFonts w:cstheme="minorHAnsi"/>
        </w:rPr>
        <w:t xml:space="preserve"> </w:t>
      </w:r>
      <w:r w:rsidRPr="005504B4">
        <w:rPr>
          <w:rFonts w:cstheme="minorHAnsi"/>
        </w:rPr>
        <w:t xml:space="preserve">There are two types of configurations for lead-acid batteries: wet cell and valve regulated (VRLA) batteries. </w:t>
      </w:r>
      <w:r>
        <w:rPr>
          <w:rFonts w:cstheme="minorHAnsi"/>
        </w:rPr>
        <w:t xml:space="preserve"> </w:t>
      </w:r>
      <w:r w:rsidRPr="005504B4">
        <w:rPr>
          <w:rFonts w:cstheme="minorHAnsi"/>
        </w:rPr>
        <w:t xml:space="preserve">A wet cell uses distilled water as part of its electrolyte, and the distilled water has to be replaced on a regular schedule (typically about twice a year). </w:t>
      </w:r>
      <w:r>
        <w:rPr>
          <w:rFonts w:cstheme="minorHAnsi"/>
        </w:rPr>
        <w:t xml:space="preserve"> </w:t>
      </w:r>
      <w:r w:rsidRPr="005504B4">
        <w:rPr>
          <w:rFonts w:cstheme="minorHAnsi"/>
        </w:rPr>
        <w:t>Wet cell batteries must also be oriented upright to prevent spilling electrolyte</w:t>
      </w:r>
      <w:r>
        <w:rPr>
          <w:rFonts w:cstheme="minorHAnsi"/>
        </w:rPr>
        <w:t>s</w:t>
      </w:r>
      <w:r w:rsidRPr="005504B4">
        <w:rPr>
          <w:rFonts w:cstheme="minorHAnsi"/>
        </w:rPr>
        <w:t xml:space="preserve">. </w:t>
      </w:r>
      <w:r>
        <w:rPr>
          <w:rFonts w:cstheme="minorHAnsi"/>
        </w:rPr>
        <w:t xml:space="preserve"> </w:t>
      </w:r>
      <w:r w:rsidRPr="005504B4">
        <w:rPr>
          <w:rFonts w:cstheme="minorHAnsi"/>
        </w:rPr>
        <w:t>VRLA batteries require less maintenance and are less sensitive to non</w:t>
      </w:r>
      <w:r>
        <w:rPr>
          <w:rFonts w:cstheme="minorHAnsi"/>
        </w:rPr>
        <w:t>-</w:t>
      </w:r>
      <w:r w:rsidRPr="005504B4">
        <w:rPr>
          <w:rFonts w:cstheme="minorHAnsi"/>
        </w:rPr>
        <w:t xml:space="preserve">upright orientations than wet cells. </w:t>
      </w:r>
      <w:r>
        <w:rPr>
          <w:rFonts w:cstheme="minorHAnsi"/>
        </w:rPr>
        <w:t xml:space="preserve"> </w:t>
      </w:r>
      <w:r w:rsidRPr="005504B4">
        <w:rPr>
          <w:rFonts w:cstheme="minorHAnsi"/>
        </w:rPr>
        <w:t>Finally, some lead-acid batteries use a gel as an</w:t>
      </w:r>
      <w:r>
        <w:rPr>
          <w:rFonts w:cstheme="minorHAnsi"/>
        </w:rPr>
        <w:t xml:space="preserve"> </w:t>
      </w:r>
      <w:r w:rsidRPr="005504B4">
        <w:rPr>
          <w:rFonts w:cstheme="minorHAnsi"/>
        </w:rPr>
        <w:t>electrolyte, which makes them less sensitive</w:t>
      </w:r>
      <w:r>
        <w:rPr>
          <w:rFonts w:cstheme="minorHAnsi"/>
        </w:rPr>
        <w:t xml:space="preserve"> to non-upright orientations.</w:t>
      </w:r>
      <w:r>
        <w:rPr>
          <w:rStyle w:val="FootnoteReference"/>
          <w:rFonts w:cstheme="minorHAnsi"/>
        </w:rPr>
        <w:footnoteReference w:id="37"/>
      </w:r>
    </w:p>
    <w:p w14:paraId="641506F7" w14:textId="77777777" w:rsidR="00E35B5C" w:rsidRDefault="00E35B5C" w:rsidP="00385484">
      <w:pPr>
        <w:adjustRightInd w:val="0"/>
        <w:spacing w:after="0" w:line="240" w:lineRule="auto"/>
        <w:jc w:val="both"/>
        <w:rPr>
          <w:rFonts w:cstheme="minorHAnsi"/>
        </w:rPr>
      </w:pPr>
    </w:p>
    <w:p w14:paraId="15B92FB0" w14:textId="77777777" w:rsidR="00E35B5C" w:rsidRPr="007930BE" w:rsidRDefault="00E35B5C" w:rsidP="00385484">
      <w:pPr>
        <w:jc w:val="both"/>
      </w:pPr>
      <w:r w:rsidRPr="00FF1514">
        <w:t xml:space="preserve">Dry cell batteries are an innovation on a technology originally developed in the 1990s, which uses metal-coated fiber mesh as part of the battery. </w:t>
      </w:r>
      <w:r>
        <w:t xml:space="preserve"> </w:t>
      </w:r>
      <w:r w:rsidRPr="00FF1514">
        <w:t>This type of battery has recently been installed in several large installations in Hawaii.  In these installations, which range in size from 1</w:t>
      </w:r>
      <w:r w:rsidRPr="007930BE">
        <w:t>.25MW to 15MW, the advanced dry cell batteries have been paired with wind and solar energy.</w:t>
      </w:r>
      <w:r>
        <w:rPr>
          <w:rStyle w:val="FootnoteReference"/>
        </w:rPr>
        <w:footnoteReference w:id="38"/>
      </w:r>
    </w:p>
    <w:p w14:paraId="7C67335F" w14:textId="77777777" w:rsidR="00E35B5C" w:rsidRPr="007930BE" w:rsidRDefault="00E35B5C" w:rsidP="00385484">
      <w:pPr>
        <w:jc w:val="both"/>
      </w:pPr>
      <w:r w:rsidRPr="007930BE">
        <w:t>Ultra-batteries are hybrid ES devices that combine VRLA batteries with electrochemical capacitors.  Electrochemical capacitors store power physically between a high surface area carbon electrode and a liquid electrolyte.  Physically storing the power means that there is no chemical reaction taking place. This greatly extends the lifespan of the battery, because, as mentioned above, chemical reactions greatly reduce the life of batteries.</w:t>
      </w:r>
      <w:r>
        <w:rPr>
          <w:rStyle w:val="FootnoteReference"/>
        </w:rPr>
        <w:footnoteReference w:id="39"/>
      </w:r>
    </w:p>
    <w:p w14:paraId="1E2ACBCF" w14:textId="77777777" w:rsidR="00E35B5C" w:rsidRDefault="00E35B5C" w:rsidP="00385484">
      <w:pPr>
        <w:jc w:val="both"/>
        <w:rPr>
          <w:rFonts w:cstheme="minorHAnsi"/>
        </w:rPr>
      </w:pPr>
      <w:r w:rsidRPr="00FF1514">
        <w:t>Since lead-acid batteries can be drawn upon quickly, they are appropriate for energy management and power quality regulation purposes, as well as for backing up power in small RE installations.  Lead-acid batteries can also discharge for moderate periods of time; this makes them reasonably useful for transmission and distribution investment deferral.  Lead-acid battery installations are generally too small for large conventional generation plants.</w:t>
      </w:r>
      <w:r>
        <w:rPr>
          <w:rFonts w:cstheme="minorHAnsi"/>
        </w:rPr>
        <w:t xml:space="preserve">  T</w:t>
      </w:r>
      <w:r w:rsidRPr="005504B4">
        <w:rPr>
          <w:rFonts w:cstheme="minorHAnsi"/>
        </w:rPr>
        <w:t>hey are ideal for systems where physical space is not a major concern, and low up-front costs are preferred.</w:t>
      </w:r>
    </w:p>
    <w:p w14:paraId="6AD98742" w14:textId="0470BDA0" w:rsidR="00E35B5C" w:rsidRDefault="00E35B5C" w:rsidP="00385484">
      <w:pPr>
        <w:jc w:val="both"/>
      </w:pPr>
      <w:r>
        <w:rPr>
          <w:rFonts w:hint="eastAsia"/>
        </w:rPr>
        <w:t xml:space="preserve">One </w:t>
      </w:r>
      <w:r w:rsidRPr="00891FF5">
        <w:rPr>
          <w:rFonts w:hint="eastAsia"/>
        </w:rPr>
        <w:t xml:space="preserve">disadvantage of lead-acid batteries </w:t>
      </w:r>
      <w:r>
        <w:t xml:space="preserve">compared </w:t>
      </w:r>
      <w:r w:rsidRPr="00891FF5">
        <w:rPr>
          <w:rFonts w:hint="eastAsia"/>
        </w:rPr>
        <w:t>to Li-Ion batteries</w:t>
      </w:r>
      <w:r>
        <w:t xml:space="preserve"> </w:t>
      </w:r>
      <w:r w:rsidR="00C70056">
        <w:t xml:space="preserve">is </w:t>
      </w:r>
      <w:r w:rsidR="00C70056" w:rsidRPr="00891FF5">
        <w:t>in</w:t>
      </w:r>
      <w:r w:rsidRPr="00891FF5">
        <w:rPr>
          <w:rFonts w:hint="eastAsia"/>
        </w:rPr>
        <w:t xml:space="preserve"> power quality control </w:t>
      </w:r>
      <w:r>
        <w:t>and the</w:t>
      </w:r>
      <w:r w:rsidRPr="00891FF5">
        <w:rPr>
          <w:rFonts w:hint="eastAsia"/>
        </w:rPr>
        <w:t xml:space="preserve"> limited capacity of discharging power versus capacity of storing energy. </w:t>
      </w:r>
      <w:r>
        <w:t xml:space="preserve"> </w:t>
      </w:r>
      <w:r w:rsidRPr="00891FF5">
        <w:rPr>
          <w:rFonts w:hint="eastAsia"/>
        </w:rPr>
        <w:t>The ratio is called</w:t>
      </w:r>
      <w:r>
        <w:t xml:space="preserve"> the</w:t>
      </w:r>
      <w:r w:rsidRPr="00891FF5">
        <w:rPr>
          <w:rFonts w:hint="eastAsia"/>
        </w:rPr>
        <w:t xml:space="preserve"> </w:t>
      </w:r>
      <w:r>
        <w:t>“</w:t>
      </w:r>
      <w:r w:rsidRPr="00891FF5">
        <w:rPr>
          <w:rFonts w:hint="eastAsia"/>
        </w:rPr>
        <w:t>C ratio.</w:t>
      </w:r>
      <w:r>
        <w:t xml:space="preserve">”  </w:t>
      </w:r>
      <w:r w:rsidRPr="00891FF5">
        <w:rPr>
          <w:rFonts w:hint="eastAsia"/>
        </w:rPr>
        <w:t>The C ratio of lead-acid batteries is 0.1 to 0.2 which means that lead-acid batteries are able to discharge instant power of 10 to 20 percent of its designed capacity of energy</w:t>
      </w:r>
      <w:r>
        <w:rPr>
          <w:rFonts w:hint="eastAsia"/>
        </w:rPr>
        <w:t xml:space="preserve"> storage.   On the contrary,</w:t>
      </w:r>
      <w:r w:rsidRPr="00891FF5">
        <w:rPr>
          <w:rFonts w:hint="eastAsia"/>
        </w:rPr>
        <w:t xml:space="preserve"> Li-Ion batteries are able to discharge stored energy to the full capacity instantly.  The instant discharging capacity is very critical in controlling </w:t>
      </w:r>
      <w:r w:rsidRPr="00891FF5">
        <w:t>fluctuating</w:t>
      </w:r>
      <w:r w:rsidRPr="00891FF5">
        <w:rPr>
          <w:rFonts w:hint="eastAsia"/>
        </w:rPr>
        <w:t xml:space="preserve"> energy flows from RE sources. </w:t>
      </w:r>
    </w:p>
    <w:p w14:paraId="3626DE9F" w14:textId="77777777" w:rsidR="00E35B5C" w:rsidRPr="00891FF5" w:rsidRDefault="00E35B5C" w:rsidP="00385484">
      <w:pPr>
        <w:jc w:val="both"/>
      </w:pPr>
      <w:r w:rsidRPr="00891FF5">
        <w:rPr>
          <w:rFonts w:hint="eastAsia"/>
        </w:rPr>
        <w:t xml:space="preserve">The following example of an island grid </w:t>
      </w:r>
      <w:r>
        <w:t>on</w:t>
      </w:r>
      <w:r w:rsidRPr="00891FF5">
        <w:rPr>
          <w:rFonts w:hint="eastAsia"/>
        </w:rPr>
        <w:t xml:space="preserve"> Baltra Island, Galapagos, Ecuador shows how the low C ratio of a lead-acid battery shows limited performance when it is connected to a wind power system.  (The case was surveyed and included </w:t>
      </w:r>
      <w:r w:rsidRPr="00891FF5">
        <w:t>in Feasibility</w:t>
      </w:r>
      <w:r w:rsidRPr="00891FF5">
        <w:rPr>
          <w:rFonts w:hint="eastAsia"/>
        </w:rPr>
        <w:t xml:space="preserve"> Study of </w:t>
      </w:r>
      <w:r>
        <w:rPr>
          <w:rFonts w:hint="eastAsia"/>
        </w:rPr>
        <w:t>Mini-grid</w:t>
      </w:r>
      <w:r w:rsidRPr="00891FF5">
        <w:rPr>
          <w:rFonts w:hint="eastAsia"/>
        </w:rPr>
        <w:t xml:space="preserve"> in Santa Cruz and Baltra Islands, Galapagos, Ecuador, by One Energy Island, 2017</w:t>
      </w:r>
      <w:r>
        <w:t>.</w:t>
      </w:r>
      <w:r w:rsidRPr="00891FF5">
        <w:rPr>
          <w:rFonts w:hint="eastAsia"/>
        </w:rPr>
        <w:t xml:space="preserve">) </w:t>
      </w:r>
      <w:r>
        <w:t xml:space="preserve"> On</w:t>
      </w:r>
      <w:r w:rsidRPr="00891FF5">
        <w:rPr>
          <w:rFonts w:hint="eastAsia"/>
        </w:rPr>
        <w:t xml:space="preserve"> Baltra </w:t>
      </w:r>
      <w:r w:rsidRPr="00891FF5">
        <w:t>Island</w:t>
      </w:r>
      <w:r w:rsidRPr="00891FF5">
        <w:rPr>
          <w:rFonts w:hint="eastAsia"/>
        </w:rPr>
        <w:t>,</w:t>
      </w:r>
      <w:r>
        <w:t xml:space="preserve"> a</w:t>
      </w:r>
      <w:r w:rsidRPr="00891FF5">
        <w:rPr>
          <w:rFonts w:hint="eastAsia"/>
        </w:rPr>
        <w:t xml:space="preserve"> </w:t>
      </w:r>
      <w:r w:rsidRPr="00891FF5">
        <w:t>4,000kWh lead acid battery with 500kW PCS</w:t>
      </w:r>
      <w:r w:rsidRPr="00891FF5">
        <w:rPr>
          <w:rFonts w:hint="eastAsia"/>
        </w:rPr>
        <w:t xml:space="preserve"> was connected to three units of 750kW wind turbines in operation. </w:t>
      </w:r>
      <w:r>
        <w:t xml:space="preserve"> </w:t>
      </w:r>
      <w:r w:rsidRPr="00891FF5">
        <w:rPr>
          <w:rFonts w:hint="eastAsia"/>
        </w:rPr>
        <w:t xml:space="preserve">The </w:t>
      </w:r>
      <w:r w:rsidRPr="00891FF5">
        <w:t xml:space="preserve">C-Rate </w:t>
      </w:r>
      <w:r w:rsidRPr="00891FF5">
        <w:rPr>
          <w:rFonts w:hint="eastAsia"/>
        </w:rPr>
        <w:t xml:space="preserve">of the battery was </w:t>
      </w:r>
      <w:r w:rsidRPr="00891FF5">
        <w:t>10% and D</w:t>
      </w:r>
      <w:r w:rsidRPr="00891FF5">
        <w:rPr>
          <w:rFonts w:hint="eastAsia"/>
        </w:rPr>
        <w:t>o</w:t>
      </w:r>
      <w:r w:rsidRPr="00891FF5">
        <w:t>D</w:t>
      </w:r>
      <w:r w:rsidRPr="00891FF5">
        <w:rPr>
          <w:rFonts w:hint="eastAsia"/>
        </w:rPr>
        <w:t xml:space="preserve"> was</w:t>
      </w:r>
      <w:r w:rsidRPr="00891FF5">
        <w:t xml:space="preserve"> 50%</w:t>
      </w:r>
      <w:r w:rsidRPr="00891FF5">
        <w:rPr>
          <w:rFonts w:hint="eastAsia"/>
        </w:rPr>
        <w:t xml:space="preserve">. </w:t>
      </w:r>
      <w:r>
        <w:t xml:space="preserve"> </w:t>
      </w:r>
      <w:r w:rsidRPr="00891FF5">
        <w:rPr>
          <w:rFonts w:hint="eastAsia"/>
        </w:rPr>
        <w:t xml:space="preserve">This meant that the </w:t>
      </w:r>
      <w:r w:rsidRPr="00891FF5">
        <w:t xml:space="preserve">actual capacity of </w:t>
      </w:r>
      <w:r w:rsidRPr="00891FF5">
        <w:rPr>
          <w:rFonts w:hint="eastAsia"/>
        </w:rPr>
        <w:t xml:space="preserve">the </w:t>
      </w:r>
      <w:r w:rsidRPr="00891FF5">
        <w:t xml:space="preserve">lead-acid battery in fast response </w:t>
      </w:r>
      <w:r w:rsidRPr="00891FF5">
        <w:rPr>
          <w:rFonts w:hint="eastAsia"/>
        </w:rPr>
        <w:t xml:space="preserve">to the wind turbine </w:t>
      </w:r>
      <w:r w:rsidRPr="00891FF5">
        <w:t>volatilit</w:t>
      </w:r>
      <w:r w:rsidRPr="00891FF5">
        <w:rPr>
          <w:rFonts w:hint="eastAsia"/>
        </w:rPr>
        <w:t>ies was just</w:t>
      </w:r>
      <w:r w:rsidRPr="00891FF5">
        <w:t xml:space="preserve"> 400kW</w:t>
      </w:r>
      <w:r w:rsidRPr="00891FF5">
        <w:rPr>
          <w:rFonts w:hint="eastAsia"/>
        </w:rPr>
        <w:t>.</w:t>
      </w:r>
      <w:r>
        <w:t xml:space="preserve"> </w:t>
      </w:r>
      <w:r w:rsidRPr="00891FF5">
        <w:rPr>
          <w:rFonts w:hint="eastAsia"/>
        </w:rPr>
        <w:t xml:space="preserve"> </w:t>
      </w:r>
      <w:r w:rsidRPr="00891FF5">
        <w:t>A</w:t>
      </w:r>
      <w:r w:rsidRPr="00891FF5">
        <w:rPr>
          <w:rFonts w:hint="eastAsia"/>
        </w:rPr>
        <w:t xml:space="preserve"> problem occurred when the power generation from the wind system suddenl</w:t>
      </w:r>
      <w:r>
        <w:rPr>
          <w:rFonts w:hint="eastAsia"/>
        </w:rPr>
        <w:t xml:space="preserve">y dropped more than 400kW. </w:t>
      </w:r>
      <w:r>
        <w:t xml:space="preserve"> S</w:t>
      </w:r>
      <w:r w:rsidRPr="00891FF5">
        <w:rPr>
          <w:rFonts w:hint="eastAsia"/>
        </w:rPr>
        <w:t xml:space="preserve">uch an event was observed </w:t>
      </w:r>
      <w:r w:rsidRPr="00891FF5">
        <w:rPr>
          <w:rFonts w:hint="eastAsia"/>
        </w:rPr>
        <w:lastRenderedPageBreak/>
        <w:t>occurring several times even in a single day.</w:t>
      </w:r>
      <w:r>
        <w:t xml:space="preserve"> </w:t>
      </w:r>
      <w:r w:rsidRPr="00891FF5">
        <w:rPr>
          <w:rFonts w:hint="eastAsia"/>
        </w:rPr>
        <w:t xml:space="preserve"> Since the lead-acid battery was not able to control the fluctuations of the wind turbine, the intermittency of the wind power system caused voltage and frequency changes in the grid beyond the normal range.</w:t>
      </w:r>
    </w:p>
    <w:p w14:paraId="0C37461E" w14:textId="77777777" w:rsidR="00E35B5C" w:rsidRPr="00891FF5" w:rsidRDefault="00E35B5C" w:rsidP="00385484">
      <w:pPr>
        <w:jc w:val="both"/>
      </w:pPr>
      <w:r w:rsidRPr="00891FF5">
        <w:rPr>
          <w:rFonts w:hint="eastAsia"/>
        </w:rPr>
        <w:t xml:space="preserve">Lead-acid batteries, although they perform well in load shift and peak </w:t>
      </w:r>
      <w:r w:rsidRPr="00891FF5">
        <w:t>shaving,</w:t>
      </w:r>
      <w:r w:rsidRPr="00891FF5">
        <w:rPr>
          <w:rFonts w:hint="eastAsia"/>
        </w:rPr>
        <w:t xml:space="preserve"> do not match well with an energy environment where the penetration of intermittent RE sources is high.</w:t>
      </w:r>
      <w:r>
        <w:t xml:space="preserve"> </w:t>
      </w:r>
    </w:p>
    <w:p w14:paraId="3F89A3E5" w14:textId="77777777" w:rsidR="00E35B5C" w:rsidRPr="005504B4" w:rsidRDefault="00E35B5C" w:rsidP="00385484">
      <w:pPr>
        <w:adjustRightInd w:val="0"/>
        <w:spacing w:after="0" w:line="240" w:lineRule="auto"/>
        <w:jc w:val="both"/>
        <w:rPr>
          <w:rFonts w:cstheme="minorHAnsi"/>
          <w:bCs/>
        </w:rPr>
      </w:pPr>
    </w:p>
    <w:p w14:paraId="1E616E79" w14:textId="77777777" w:rsidR="00E35B5C" w:rsidRPr="009C7B6A" w:rsidRDefault="00E35B5C" w:rsidP="00385484">
      <w:pPr>
        <w:adjustRightInd w:val="0"/>
        <w:spacing w:after="0" w:line="240" w:lineRule="auto"/>
        <w:jc w:val="both"/>
        <w:rPr>
          <w:rFonts w:cstheme="minorHAnsi"/>
          <w:b/>
          <w:bCs/>
        </w:rPr>
      </w:pPr>
      <w:r w:rsidRPr="009C7B6A">
        <w:rPr>
          <w:rFonts w:cstheme="minorHAnsi"/>
          <w:b/>
          <w:bCs/>
        </w:rPr>
        <w:t>Li-Ion Batteries</w:t>
      </w:r>
    </w:p>
    <w:p w14:paraId="1AD7C91D" w14:textId="77777777" w:rsidR="00E35B5C" w:rsidRPr="00FF1514" w:rsidRDefault="00E35B5C" w:rsidP="00385484">
      <w:pPr>
        <w:jc w:val="both"/>
      </w:pPr>
      <w:r w:rsidRPr="00FF1514">
        <w:t>Lithium (Li)-ion batteries are smaller than lead-acid batteries, but they are more expensive. They also can be charged and discharged more reliably and can handle deeper discharges from their stated capacities without being damaged—giving them higher duration, efficiency, and lifespan.  Despite their benefits, Li-ion batteries have the highest long run marginal cost (LRMC) of all the technically viable ES technologies.</w:t>
      </w:r>
      <w:r>
        <w:rPr>
          <w:rStyle w:val="FootnoteReference"/>
        </w:rPr>
        <w:footnoteReference w:id="40"/>
      </w:r>
    </w:p>
    <w:p w14:paraId="634B1701" w14:textId="588AF4E4" w:rsidR="00E35B5C" w:rsidRPr="00FF1514" w:rsidRDefault="00E35B5C" w:rsidP="00385484">
      <w:pPr>
        <w:jc w:val="both"/>
      </w:pPr>
      <w:r w:rsidRPr="00FF1514">
        <w:t>As a result, Li-ion batteries are only desirable as a higher end alternative to lead</w:t>
      </w:r>
      <w:r>
        <w:t xml:space="preserve"> </w:t>
      </w:r>
      <w:r w:rsidRPr="00FF1514">
        <w:t xml:space="preserve">acid batteries where reliability is </w:t>
      </w:r>
      <w:r w:rsidR="00C70056" w:rsidRPr="00FF1514">
        <w:t>prized,</w:t>
      </w:r>
      <w:r w:rsidRPr="00FF1514">
        <w:t xml:space="preserve"> and physical size is constrained. </w:t>
      </w:r>
      <w:r>
        <w:t xml:space="preserve"> </w:t>
      </w:r>
      <w:r w:rsidRPr="00FF1514">
        <w:t>This explains why small electronic devices—such as mobile phones, handheld game systems, and laptops—typically use Li-ion batteries.</w:t>
      </w:r>
      <w:r>
        <w:t xml:space="preserve">  </w:t>
      </w:r>
      <w:r w:rsidRPr="00FF1514">
        <w:t xml:space="preserve">Li-ion batteries function in a similar manner as lead-acid batteries. The electrodes are made of carbon and metal oxide. The lithium is in the form of a salt, placed in an organic solvent that forms the electrolyte. </w:t>
      </w:r>
      <w:r>
        <w:t xml:space="preserve"> </w:t>
      </w:r>
      <w:r w:rsidRPr="00FF1514">
        <w:t xml:space="preserve">If the battery is discharging, the carbon is the negative electrode and the metal oxide is the positive electrode. </w:t>
      </w:r>
      <w:r>
        <w:t xml:space="preserve"> </w:t>
      </w:r>
      <w:r w:rsidRPr="00FF1514">
        <w:t xml:space="preserve">The roles of the electrodes reverse when the battery is being charged. </w:t>
      </w:r>
    </w:p>
    <w:p w14:paraId="52BE676A" w14:textId="77777777" w:rsidR="00E35B5C" w:rsidRPr="00FF1514" w:rsidRDefault="00E35B5C" w:rsidP="00385484">
      <w:pPr>
        <w:jc w:val="both"/>
      </w:pPr>
      <w:r w:rsidRPr="00FF1514">
        <w:t xml:space="preserve">Li-ion technology has been steadily improving over the past decade as mobile devices have drawn more heavily on the technology. </w:t>
      </w:r>
      <w:r>
        <w:t xml:space="preserve"> </w:t>
      </w:r>
      <w:r w:rsidRPr="00FF1514">
        <w:t xml:space="preserve">For small mobile applications, Li-ion may be considered a mature technology; however, in electrical grid applications, Li-ion is still developing. </w:t>
      </w:r>
      <w:r>
        <w:t xml:space="preserve"> </w:t>
      </w:r>
      <w:r w:rsidRPr="00FF1514">
        <w:t>The most important development perspective is the addition of new Li-ion chemistries that can reduce costs, improve safety, and increase lifetime while maintaining the efficiency and compact size of Li-ion batteries.</w:t>
      </w:r>
    </w:p>
    <w:p w14:paraId="6D92367B" w14:textId="77777777" w:rsidR="00E35B5C" w:rsidRPr="00FF1514" w:rsidRDefault="00E35B5C" w:rsidP="00385484">
      <w:pPr>
        <w:jc w:val="both"/>
      </w:pPr>
      <w:r w:rsidRPr="00FF1514">
        <w:t>Li-ion batteries are very versatile. Similar to lead-acid batteries, they can be drawn upon quickly, making them appropriate for providing power management and backup power for renewable and conventional generation plants.</w:t>
      </w:r>
      <w:r>
        <w:t xml:space="preserve"> </w:t>
      </w:r>
      <w:r w:rsidRPr="00FF1514">
        <w:t xml:space="preserve"> They can also be used for power quality regulation and transmission and distribution deferral purposes. </w:t>
      </w:r>
      <w:r>
        <w:t xml:space="preserve"> </w:t>
      </w:r>
      <w:r w:rsidRPr="00FF1514">
        <w:t>They also can discharge for longer periods of time than lead-acid batteries, and can therefore be more useful for energy management for small grids using RE.</w:t>
      </w:r>
    </w:p>
    <w:p w14:paraId="1D40F8E2" w14:textId="77777777" w:rsidR="00E35B5C" w:rsidRDefault="00E35B5C" w:rsidP="00385484">
      <w:pPr>
        <w:jc w:val="both"/>
      </w:pPr>
      <w:r w:rsidRPr="00FF1514">
        <w:t>Li-ion batteries are most appropriate for installations where physical size and weight need to be minimized.</w:t>
      </w:r>
      <w:r>
        <w:t xml:space="preserve">  </w:t>
      </w:r>
      <w:r w:rsidRPr="00FF1514">
        <w:t>In addition, Li-ion batteries are more durable and have greater efficiency than lead-acid batteries, so they may be more attractive than lead-acid batteries wherever durability is a major concern.</w:t>
      </w:r>
      <w:r>
        <w:t xml:space="preserve"> </w:t>
      </w:r>
    </w:p>
    <w:p w14:paraId="6098B4AA" w14:textId="77777777" w:rsidR="00E35B5C" w:rsidRPr="00FF1514" w:rsidRDefault="00E35B5C" w:rsidP="00385484">
      <w:pPr>
        <w:jc w:val="both"/>
      </w:pPr>
      <w:r w:rsidRPr="00A224AB">
        <w:lastRenderedPageBreak/>
        <w:t>However, Li-Ion batteries are reported to become</w:t>
      </w:r>
      <w:r w:rsidR="00327C67">
        <w:t xml:space="preserve"> </w:t>
      </w:r>
      <w:r w:rsidRPr="00A224AB">
        <w:t>vulnerable</w:t>
      </w:r>
      <w:r w:rsidR="00327C67">
        <w:t xml:space="preserve"> </w:t>
      </w:r>
      <w:r w:rsidRPr="00A224AB">
        <w:t>in</w:t>
      </w:r>
      <w:r w:rsidR="00327C67">
        <w:t xml:space="preserve"> </w:t>
      </w:r>
      <w:r w:rsidRPr="00A224AB">
        <w:t>high temperature and humidity.</w:t>
      </w:r>
      <w:r>
        <w:t xml:space="preserve"> </w:t>
      </w:r>
      <w:r w:rsidRPr="00A224AB">
        <w:t xml:space="preserve"> No</w:t>
      </w:r>
      <w:r>
        <w:t xml:space="preserve"> </w:t>
      </w:r>
      <w:r w:rsidRPr="00A224AB">
        <w:t>actual case</w:t>
      </w:r>
      <w:r>
        <w:t xml:space="preserve"> of such a problem was</w:t>
      </w:r>
      <w:r w:rsidRPr="00A224AB">
        <w:t xml:space="preserve"> identified in this study, but this issue needs to be investigated further through a comprehensive survey of mini</w:t>
      </w:r>
      <w:r>
        <w:t>-</w:t>
      </w:r>
      <w:r w:rsidRPr="00A224AB">
        <w:t>grid projects in field operation.</w:t>
      </w:r>
      <w:r w:rsidRPr="00FF1514">
        <w:t xml:space="preserve"> </w:t>
      </w:r>
    </w:p>
    <w:p w14:paraId="5D57D14C" w14:textId="77777777" w:rsidR="00E413F8" w:rsidRDefault="00E413F8" w:rsidP="00385484">
      <w:pPr>
        <w:pStyle w:val="NoSpacing"/>
        <w:spacing w:line="276" w:lineRule="auto"/>
        <w:contextualSpacing/>
        <w:jc w:val="both"/>
        <w:rPr>
          <w:b/>
          <w:lang w:eastAsia="ko-KR"/>
        </w:rPr>
      </w:pPr>
    </w:p>
    <w:p w14:paraId="0D052DE6" w14:textId="77777777" w:rsidR="00E35B5C" w:rsidRDefault="00E35B5C" w:rsidP="00385484">
      <w:pPr>
        <w:pStyle w:val="NoSpacing"/>
        <w:spacing w:line="276" w:lineRule="auto"/>
        <w:contextualSpacing/>
        <w:jc w:val="both"/>
        <w:rPr>
          <w:b/>
          <w:lang w:eastAsia="ko-KR"/>
        </w:rPr>
      </w:pPr>
      <w:r>
        <w:rPr>
          <w:b/>
          <w:lang w:eastAsia="ko-KR"/>
        </w:rPr>
        <w:t>Power C</w:t>
      </w:r>
      <w:r w:rsidRPr="009C7B6A">
        <w:rPr>
          <w:b/>
          <w:lang w:eastAsia="ko-KR"/>
        </w:rPr>
        <w:t>ontrol</w:t>
      </w:r>
      <w:r>
        <w:rPr>
          <w:b/>
          <w:lang w:eastAsia="ko-KR"/>
        </w:rPr>
        <w:t xml:space="preserve"> S</w:t>
      </w:r>
      <w:r w:rsidRPr="009C7B6A">
        <w:rPr>
          <w:b/>
          <w:lang w:eastAsia="ko-KR"/>
        </w:rPr>
        <w:t>ystem</w:t>
      </w:r>
      <w:r>
        <w:rPr>
          <w:b/>
          <w:lang w:eastAsia="ko-KR"/>
        </w:rPr>
        <w:t xml:space="preserve"> (PCS)</w:t>
      </w:r>
    </w:p>
    <w:p w14:paraId="1ABE8981" w14:textId="77777777" w:rsidR="00762BE4" w:rsidRDefault="00E35B5C" w:rsidP="00385484">
      <w:pPr>
        <w:pStyle w:val="NoSpacing"/>
        <w:spacing w:line="276" w:lineRule="auto"/>
        <w:contextualSpacing/>
        <w:jc w:val="both"/>
        <w:rPr>
          <w:lang w:eastAsia="ko-KR"/>
        </w:rPr>
      </w:pPr>
      <w:r w:rsidRPr="0080441E">
        <w:rPr>
          <w:lang w:eastAsia="ko-KR"/>
        </w:rPr>
        <w:t xml:space="preserve">Despite sharing about 5 percent of the budget of a power system, </w:t>
      </w:r>
      <w:r>
        <w:rPr>
          <w:lang w:eastAsia="ko-KR"/>
        </w:rPr>
        <w:t xml:space="preserve">the </w:t>
      </w:r>
      <w:r w:rsidRPr="0080441E">
        <w:rPr>
          <w:lang w:eastAsia="ko-KR"/>
        </w:rPr>
        <w:t xml:space="preserve">PCS plays a key function in </w:t>
      </w:r>
      <w:r>
        <w:rPr>
          <w:lang w:eastAsia="ko-KR"/>
        </w:rPr>
        <w:t>mini-grids</w:t>
      </w:r>
      <w:r w:rsidRPr="0080441E">
        <w:rPr>
          <w:lang w:eastAsia="ko-KR"/>
        </w:rPr>
        <w:t>.</w:t>
      </w:r>
      <w:r>
        <w:rPr>
          <w:lang w:eastAsia="ko-KR"/>
        </w:rPr>
        <w:t xml:space="preserve"> </w:t>
      </w:r>
      <w:r w:rsidRPr="0080441E">
        <w:rPr>
          <w:lang w:eastAsia="ko-KR"/>
        </w:rPr>
        <w:t xml:space="preserve"> Also</w:t>
      </w:r>
      <w:r>
        <w:rPr>
          <w:lang w:eastAsia="ko-KR"/>
        </w:rPr>
        <w:t>, the</w:t>
      </w:r>
      <w:r w:rsidRPr="0080441E">
        <w:rPr>
          <w:lang w:eastAsia="ko-KR"/>
        </w:rPr>
        <w:t xml:space="preserve"> PCS is the origin of most frequently oc</w:t>
      </w:r>
      <w:r>
        <w:rPr>
          <w:lang w:eastAsia="ko-KR"/>
        </w:rPr>
        <w:t>curring problems in a mini-grid.  An Insulated Gate Bipolar Transistor (</w:t>
      </w:r>
      <w:r w:rsidRPr="0080441E">
        <w:rPr>
          <w:lang w:eastAsia="ko-KR"/>
        </w:rPr>
        <w:t>IGBT</w:t>
      </w:r>
      <w:r>
        <w:rPr>
          <w:lang w:eastAsia="ko-KR"/>
        </w:rPr>
        <w:t>)</w:t>
      </w:r>
      <w:r w:rsidRPr="0080441E">
        <w:rPr>
          <w:lang w:eastAsia="ko-KR"/>
        </w:rPr>
        <w:t xml:space="preserve"> fails frequently when </w:t>
      </w:r>
      <w:r>
        <w:rPr>
          <w:lang w:eastAsia="ko-KR"/>
        </w:rPr>
        <w:t xml:space="preserve">the </w:t>
      </w:r>
      <w:r w:rsidRPr="0080441E">
        <w:rPr>
          <w:lang w:eastAsia="ko-KR"/>
        </w:rPr>
        <w:t xml:space="preserve">fluctuations of a grid exceed the designed capacity of </w:t>
      </w:r>
      <w:r>
        <w:rPr>
          <w:lang w:eastAsia="ko-KR"/>
        </w:rPr>
        <w:t xml:space="preserve">the </w:t>
      </w:r>
      <w:r w:rsidRPr="0080441E">
        <w:rPr>
          <w:lang w:eastAsia="ko-KR"/>
        </w:rPr>
        <w:t>PCS.</w:t>
      </w:r>
      <w:r>
        <w:rPr>
          <w:lang w:eastAsia="ko-KR"/>
        </w:rPr>
        <w:t xml:space="preserve">  The replacement</w:t>
      </w:r>
      <w:r w:rsidRPr="0080441E">
        <w:rPr>
          <w:lang w:eastAsia="ko-KR"/>
        </w:rPr>
        <w:t xml:space="preserve"> of </w:t>
      </w:r>
      <w:r>
        <w:rPr>
          <w:lang w:eastAsia="ko-KR"/>
        </w:rPr>
        <w:t xml:space="preserve">an </w:t>
      </w:r>
      <w:r w:rsidRPr="0080441E">
        <w:rPr>
          <w:lang w:eastAsia="ko-KR"/>
        </w:rPr>
        <w:t xml:space="preserve">IGBT board is not a solution and the integration of </w:t>
      </w:r>
      <w:r>
        <w:rPr>
          <w:lang w:eastAsia="ko-KR"/>
        </w:rPr>
        <w:t xml:space="preserve">the </w:t>
      </w:r>
      <w:r w:rsidRPr="0080441E">
        <w:rPr>
          <w:lang w:eastAsia="ko-KR"/>
        </w:rPr>
        <w:t xml:space="preserve">system should be redesigned in order to accommodate the level of fluctuations </w:t>
      </w:r>
      <w:r>
        <w:rPr>
          <w:lang w:eastAsia="ko-KR"/>
        </w:rPr>
        <w:t>in</w:t>
      </w:r>
      <w:r w:rsidRPr="0080441E">
        <w:rPr>
          <w:lang w:eastAsia="ko-KR"/>
        </w:rPr>
        <w:t xml:space="preserve"> the grid</w:t>
      </w:r>
      <w:r>
        <w:rPr>
          <w:lang w:eastAsia="ko-KR"/>
        </w:rPr>
        <w:t>.</w:t>
      </w:r>
      <w:r>
        <w:rPr>
          <w:i/>
          <w:lang w:eastAsia="ko-KR"/>
        </w:rPr>
        <w:t xml:space="preserve">  </w:t>
      </w:r>
      <w:r w:rsidRPr="0080441E">
        <w:rPr>
          <w:lang w:eastAsia="ko-KR"/>
        </w:rPr>
        <w:t xml:space="preserve">In solar inverters, </w:t>
      </w:r>
      <w:r>
        <w:rPr>
          <w:lang w:eastAsia="ko-KR"/>
        </w:rPr>
        <w:t xml:space="preserve">the IGBT performs </w:t>
      </w:r>
      <w:r w:rsidRPr="0080441E">
        <w:rPr>
          <w:lang w:eastAsia="ko-KR"/>
        </w:rPr>
        <w:t>key functions to convert direct cu</w:t>
      </w:r>
      <w:r>
        <w:rPr>
          <w:lang w:eastAsia="ko-KR"/>
        </w:rPr>
        <w:t>rrent from the solar cells to</w:t>
      </w:r>
      <w:r w:rsidRPr="0080441E">
        <w:rPr>
          <w:lang w:eastAsia="ko-KR"/>
        </w:rPr>
        <w:t xml:space="preserve"> alternating current</w:t>
      </w:r>
      <w:r>
        <w:rPr>
          <w:lang w:eastAsia="ko-KR"/>
        </w:rPr>
        <w:t>.</w:t>
      </w:r>
      <w:r w:rsidRPr="0080441E">
        <w:rPr>
          <w:vertAlign w:val="superscript"/>
          <w:lang w:eastAsia="ko-KR"/>
        </w:rPr>
        <w:footnoteReference w:id="41"/>
      </w:r>
      <w:r w:rsidRPr="0080441E">
        <w:rPr>
          <w:lang w:eastAsia="ko-KR"/>
        </w:rPr>
        <w:t xml:space="preserve"> </w:t>
      </w:r>
      <w:r>
        <w:rPr>
          <w:lang w:eastAsia="ko-KR"/>
        </w:rPr>
        <w:t xml:space="preserve">  W</w:t>
      </w:r>
      <w:r w:rsidRPr="0080441E">
        <w:rPr>
          <w:lang w:eastAsia="ko-KR"/>
        </w:rPr>
        <w:t xml:space="preserve">hen volatility </w:t>
      </w:r>
      <w:r>
        <w:rPr>
          <w:lang w:eastAsia="ko-KR"/>
        </w:rPr>
        <w:t>in</w:t>
      </w:r>
      <w:r w:rsidRPr="0080441E">
        <w:rPr>
          <w:lang w:eastAsia="ko-KR"/>
        </w:rPr>
        <w:t xml:space="preserve"> the power system goes beyond the controlled level,</w:t>
      </w:r>
      <w:r>
        <w:rPr>
          <w:lang w:eastAsia="ko-KR"/>
        </w:rPr>
        <w:t xml:space="preserve"> the</w:t>
      </w:r>
      <w:r w:rsidRPr="0080441E">
        <w:rPr>
          <w:lang w:eastAsia="ko-KR"/>
        </w:rPr>
        <w:t xml:space="preserve"> IGBT fails.</w:t>
      </w:r>
      <w:r>
        <w:rPr>
          <w:lang w:eastAsia="ko-KR"/>
        </w:rPr>
        <w:t xml:space="preserve"> </w:t>
      </w:r>
      <w:r w:rsidRPr="0080441E">
        <w:rPr>
          <w:lang w:eastAsia="ko-KR"/>
        </w:rPr>
        <w:t xml:space="preserve"> This issue becomes a serious and most frequently occurring problem in particular in a power system which has</w:t>
      </w:r>
      <w:r>
        <w:rPr>
          <w:lang w:eastAsia="ko-KR"/>
        </w:rPr>
        <w:t xml:space="preserve"> a</w:t>
      </w:r>
      <w:r w:rsidRPr="0080441E">
        <w:rPr>
          <w:lang w:eastAsia="ko-KR"/>
        </w:rPr>
        <w:t xml:space="preserve"> high penetration of RE sources.</w:t>
      </w:r>
    </w:p>
    <w:p w14:paraId="1AADCF24" w14:textId="77777777" w:rsidR="006C0306" w:rsidRDefault="00AD2F91" w:rsidP="00385484">
      <w:pPr>
        <w:pStyle w:val="NoSpacing"/>
        <w:spacing w:line="276" w:lineRule="auto"/>
        <w:contextualSpacing/>
        <w:jc w:val="both"/>
        <w:rPr>
          <w:lang w:eastAsia="ko-KR"/>
        </w:rPr>
        <w:sectPr w:rsidR="006C0306" w:rsidSect="00091F9E">
          <w:pgSz w:w="11906" w:h="16838"/>
          <w:pgMar w:top="1701" w:right="1440" w:bottom="1440" w:left="1440" w:header="851" w:footer="992" w:gutter="0"/>
          <w:pgNumType w:start="1"/>
          <w:cols w:space="720"/>
          <w:docGrid w:linePitch="299"/>
        </w:sectPr>
      </w:pPr>
      <w:r>
        <w:rPr>
          <w:lang w:eastAsia="ko-KR"/>
        </w:rPr>
        <w:br w:type="page"/>
      </w:r>
    </w:p>
    <w:p w14:paraId="18F0512D" w14:textId="77777777" w:rsidR="007D68CE" w:rsidRPr="00EB2A26" w:rsidRDefault="00FE5B56" w:rsidP="00EB2A26">
      <w:pPr>
        <w:pStyle w:val="Heading1"/>
        <w:spacing w:after="240"/>
      </w:pPr>
      <w:bookmarkStart w:id="1760" w:name="_Toc521422873"/>
      <w:bookmarkStart w:id="1761" w:name="_Toc521926954"/>
      <w:r>
        <w:lastRenderedPageBreak/>
        <w:t>Annex</w:t>
      </w:r>
      <w:r w:rsidR="00EF4309">
        <w:t xml:space="preserve"> I</w:t>
      </w:r>
      <w:r w:rsidR="002B515E">
        <w:t>V</w:t>
      </w:r>
      <w:r w:rsidR="00EF4309">
        <w:t xml:space="preserve"> </w:t>
      </w:r>
      <w:r>
        <w:t xml:space="preserve"> </w:t>
      </w:r>
      <w:bookmarkEnd w:id="1760"/>
      <w:bookmarkEnd w:id="1761"/>
      <w:r w:rsidR="0025364F">
        <w:t>Design of an Integrated O&amp;M Platform</w:t>
      </w:r>
    </w:p>
    <w:p w14:paraId="5666EE8F" w14:textId="77777777" w:rsidR="00F7586C" w:rsidRPr="00F7586C" w:rsidRDefault="00F7586C" w:rsidP="00F7586C">
      <w:pPr>
        <w:pStyle w:val="ListParagraph"/>
        <w:numPr>
          <w:ilvl w:val="2"/>
          <w:numId w:val="50"/>
        </w:numPr>
        <w:jc w:val="both"/>
        <w:rPr>
          <w:rFonts w:asciiTheme="majorHAnsi" w:hAnsiTheme="majorHAnsi"/>
          <w:b/>
        </w:rPr>
      </w:pPr>
      <w:r w:rsidRPr="00F7586C">
        <w:rPr>
          <w:rFonts w:asciiTheme="majorHAnsi" w:hAnsiTheme="majorHAnsi"/>
          <w:b/>
        </w:rPr>
        <w:t>Standard O&amp;M Manual</w:t>
      </w:r>
    </w:p>
    <w:p w14:paraId="45DABB2A" w14:textId="77777777" w:rsidR="00AD2F91" w:rsidRDefault="00AD2F91" w:rsidP="00385484">
      <w:pPr>
        <w:jc w:val="both"/>
      </w:pPr>
      <w:r>
        <w:t xml:space="preserve">A </w:t>
      </w:r>
      <w:r w:rsidRPr="00CB259B">
        <w:t xml:space="preserve">Standard O&amp;M Manual is necessary to keep your system operating at peak levels with minimum downtime. </w:t>
      </w:r>
      <w:r>
        <w:t xml:space="preserve"> </w:t>
      </w:r>
      <w:r w:rsidRPr="00CB259B">
        <w:t>Safety procedures and special equipment that will help ensure the safety of system oper</w:t>
      </w:r>
      <w:r>
        <w:t>ation and maintenance personnel: Example O&amp;M manual is presented</w:t>
      </w:r>
      <w:r w:rsidRPr="00CB259B">
        <w:t xml:space="preserve"> below. </w:t>
      </w:r>
    </w:p>
    <w:p w14:paraId="734B2494" w14:textId="77777777" w:rsidR="007D68CE" w:rsidRDefault="008F08AB">
      <w:pPr>
        <w:jc w:val="center"/>
        <w:rPr>
          <w:b/>
        </w:rPr>
      </w:pPr>
      <w:r w:rsidRPr="008F08AB">
        <w:rPr>
          <w:b/>
        </w:rPr>
        <w:t>[Example O&amp;M Manual</w:t>
      </w:r>
      <w:r w:rsidR="005338D2" w:rsidRPr="00C237D7">
        <w:rPr>
          <w:rFonts w:cstheme="minorHAnsi"/>
          <w:sz w:val="20"/>
          <w:szCs w:val="20"/>
          <w:vertAlign w:val="superscript"/>
          <w:lang w:eastAsia="ko-KR"/>
        </w:rPr>
        <w:footnoteReference w:id="42"/>
      </w:r>
      <w:r w:rsidRPr="008F08AB">
        <w:rPr>
          <w:b/>
        </w:rPr>
        <w:t>]</w:t>
      </w:r>
    </w:p>
    <w:tbl>
      <w:tblPr>
        <w:tblStyle w:val="TableGrid"/>
        <w:tblW w:w="9418" w:type="dxa"/>
        <w:tblLook w:val="04A0" w:firstRow="1" w:lastRow="0" w:firstColumn="1" w:lastColumn="0" w:noHBand="0" w:noVBand="1"/>
      </w:tblPr>
      <w:tblGrid>
        <w:gridCol w:w="1401"/>
        <w:gridCol w:w="8017"/>
      </w:tblGrid>
      <w:tr w:rsidR="00AD2F91" w:rsidRPr="008C603B" w14:paraId="508DD470" w14:textId="77777777" w:rsidTr="00795CDE">
        <w:trPr>
          <w:trHeight w:val="427"/>
        </w:trPr>
        <w:tc>
          <w:tcPr>
            <w:tcW w:w="1401" w:type="dxa"/>
            <w:vMerge w:val="restart"/>
            <w:noWrap/>
            <w:hideMark/>
          </w:tcPr>
          <w:p w14:paraId="24C7384E" w14:textId="77777777" w:rsidR="00AD2F91" w:rsidRPr="00911D75" w:rsidRDefault="00AD2F91" w:rsidP="00404375">
            <w:pPr>
              <w:pStyle w:val="ListParagraph"/>
              <w:numPr>
                <w:ilvl w:val="0"/>
                <w:numId w:val="21"/>
              </w:numPr>
              <w:ind w:left="0"/>
              <w:jc w:val="both"/>
              <w:rPr>
                <w:rFonts w:cstheme="minorHAnsi"/>
                <w:b/>
                <w:sz w:val="20"/>
                <w:szCs w:val="20"/>
                <w:lang w:eastAsia="ko-KR"/>
              </w:rPr>
            </w:pPr>
            <w:r w:rsidRPr="00911D75">
              <w:rPr>
                <w:rFonts w:cstheme="minorHAnsi"/>
                <w:b/>
                <w:sz w:val="20"/>
                <w:szCs w:val="20"/>
                <w:lang w:eastAsia="ko-KR"/>
              </w:rPr>
              <w:t xml:space="preserve">Weekly </w:t>
            </w:r>
          </w:p>
        </w:tc>
        <w:tc>
          <w:tcPr>
            <w:tcW w:w="8017" w:type="dxa"/>
            <w:noWrap/>
            <w:hideMark/>
          </w:tcPr>
          <w:p w14:paraId="09C7C99A" w14:textId="4E23ADC8" w:rsidR="00AD2F91" w:rsidRPr="00C237D7" w:rsidRDefault="00AD2F91" w:rsidP="00470F90">
            <w:pPr>
              <w:pStyle w:val="ListParagraph"/>
              <w:numPr>
                <w:ilvl w:val="0"/>
                <w:numId w:val="21"/>
              </w:numPr>
              <w:ind w:left="0"/>
              <w:jc w:val="both"/>
              <w:rPr>
                <w:rFonts w:cstheme="minorHAnsi"/>
                <w:sz w:val="20"/>
                <w:szCs w:val="20"/>
                <w:lang w:eastAsia="ko-KR"/>
              </w:rPr>
            </w:pPr>
            <w:r w:rsidRPr="00C237D7">
              <w:rPr>
                <w:rFonts w:cstheme="minorHAnsi"/>
                <w:sz w:val="20"/>
                <w:szCs w:val="20"/>
                <w:lang w:eastAsia="ko-KR"/>
              </w:rPr>
              <w:t>Clean PV array from dust</w:t>
            </w:r>
            <w:r w:rsidR="001D58CC">
              <w:rPr>
                <w:rFonts w:cstheme="minorHAnsi" w:hint="eastAsia"/>
                <w:sz w:val="20"/>
                <w:szCs w:val="20"/>
                <w:lang w:eastAsia="ko-KR"/>
              </w:rPr>
              <w:t xml:space="preserve"> and</w:t>
            </w:r>
            <w:r w:rsidRPr="00C237D7">
              <w:rPr>
                <w:rFonts w:cstheme="minorHAnsi"/>
                <w:sz w:val="20"/>
                <w:szCs w:val="20"/>
                <w:lang w:eastAsia="ko-KR"/>
              </w:rPr>
              <w:t xml:space="preserve"> bird drop. Use clean water and avoid hard water</w:t>
            </w:r>
          </w:p>
        </w:tc>
      </w:tr>
      <w:tr w:rsidR="00AD2F91" w:rsidRPr="008C603B" w14:paraId="1E901F68" w14:textId="77777777" w:rsidTr="00795CDE">
        <w:trPr>
          <w:trHeight w:val="427"/>
        </w:trPr>
        <w:tc>
          <w:tcPr>
            <w:tcW w:w="1401" w:type="dxa"/>
            <w:vMerge/>
            <w:hideMark/>
          </w:tcPr>
          <w:p w14:paraId="6C1BAF11" w14:textId="77777777" w:rsidR="00AD2F91" w:rsidRPr="00911D75" w:rsidRDefault="00AD2F91" w:rsidP="00404375">
            <w:pPr>
              <w:pStyle w:val="ListParagraph"/>
              <w:numPr>
                <w:ilvl w:val="0"/>
                <w:numId w:val="21"/>
              </w:numPr>
              <w:ind w:left="0"/>
              <w:jc w:val="both"/>
              <w:rPr>
                <w:rFonts w:cstheme="minorHAnsi"/>
                <w:b/>
                <w:sz w:val="20"/>
                <w:szCs w:val="20"/>
                <w:lang w:eastAsia="ko-KR"/>
              </w:rPr>
            </w:pPr>
          </w:p>
        </w:tc>
        <w:tc>
          <w:tcPr>
            <w:tcW w:w="8017" w:type="dxa"/>
            <w:noWrap/>
            <w:hideMark/>
          </w:tcPr>
          <w:p w14:paraId="7D180BF8" w14:textId="77777777" w:rsidR="00AD2F91" w:rsidRPr="00C237D7" w:rsidRDefault="00AD2F91" w:rsidP="00404375">
            <w:pPr>
              <w:pStyle w:val="ListParagraph"/>
              <w:numPr>
                <w:ilvl w:val="0"/>
                <w:numId w:val="21"/>
              </w:numPr>
              <w:ind w:left="0"/>
              <w:jc w:val="both"/>
              <w:rPr>
                <w:rFonts w:cstheme="minorHAnsi"/>
                <w:sz w:val="20"/>
                <w:szCs w:val="20"/>
                <w:lang w:eastAsia="ko-KR"/>
              </w:rPr>
            </w:pPr>
            <w:r w:rsidRPr="00C237D7">
              <w:rPr>
                <w:rFonts w:cstheme="minorHAnsi"/>
                <w:sz w:val="20"/>
                <w:szCs w:val="20"/>
                <w:lang w:eastAsia="ko-KR"/>
              </w:rPr>
              <w:t>Observe battery state of charge(SOC) In case of VRLA battery use voltmeter to measure voltage to check corresponding SOC</w:t>
            </w:r>
          </w:p>
        </w:tc>
      </w:tr>
      <w:tr w:rsidR="00AD2F91" w:rsidRPr="008C603B" w14:paraId="63D27935" w14:textId="77777777" w:rsidTr="00795CDE">
        <w:trPr>
          <w:trHeight w:val="427"/>
        </w:trPr>
        <w:tc>
          <w:tcPr>
            <w:tcW w:w="1401" w:type="dxa"/>
            <w:vMerge w:val="restart"/>
            <w:noWrap/>
            <w:hideMark/>
          </w:tcPr>
          <w:p w14:paraId="1A11AB6E" w14:textId="77777777" w:rsidR="00AD2F91" w:rsidRPr="00911D75" w:rsidRDefault="00AD2F91" w:rsidP="00404375">
            <w:pPr>
              <w:pStyle w:val="ListParagraph"/>
              <w:numPr>
                <w:ilvl w:val="0"/>
                <w:numId w:val="21"/>
              </w:numPr>
              <w:ind w:left="0"/>
              <w:jc w:val="both"/>
              <w:rPr>
                <w:rFonts w:cstheme="minorHAnsi"/>
                <w:b/>
                <w:sz w:val="20"/>
                <w:szCs w:val="20"/>
                <w:lang w:eastAsia="ko-KR"/>
              </w:rPr>
            </w:pPr>
            <w:r w:rsidRPr="00911D75">
              <w:rPr>
                <w:rFonts w:cstheme="minorHAnsi"/>
                <w:b/>
                <w:sz w:val="20"/>
                <w:szCs w:val="20"/>
                <w:lang w:eastAsia="ko-KR"/>
              </w:rPr>
              <w:t>Monthly</w:t>
            </w:r>
          </w:p>
        </w:tc>
        <w:tc>
          <w:tcPr>
            <w:tcW w:w="8017" w:type="dxa"/>
            <w:noWrap/>
            <w:hideMark/>
          </w:tcPr>
          <w:p w14:paraId="32EA5BDA" w14:textId="343EF8DB" w:rsidR="00AD2F91" w:rsidRPr="00C237D7" w:rsidRDefault="00AD2F91" w:rsidP="00404375">
            <w:pPr>
              <w:pStyle w:val="ListParagraph"/>
              <w:numPr>
                <w:ilvl w:val="0"/>
                <w:numId w:val="21"/>
              </w:numPr>
              <w:ind w:left="0"/>
              <w:jc w:val="both"/>
              <w:rPr>
                <w:rFonts w:cstheme="minorHAnsi"/>
                <w:sz w:val="20"/>
                <w:szCs w:val="20"/>
                <w:lang w:eastAsia="ko-KR"/>
              </w:rPr>
            </w:pPr>
            <w:r w:rsidRPr="00C237D7">
              <w:rPr>
                <w:rFonts w:cstheme="minorHAnsi"/>
                <w:sz w:val="20"/>
                <w:szCs w:val="20"/>
                <w:lang w:eastAsia="ko-KR"/>
              </w:rPr>
              <w:t>If flooded</w:t>
            </w:r>
            <w:r w:rsidR="001D58CC">
              <w:rPr>
                <w:rFonts w:cstheme="minorHAnsi" w:hint="eastAsia"/>
                <w:sz w:val="20"/>
                <w:szCs w:val="20"/>
                <w:lang w:eastAsia="ko-KR"/>
              </w:rPr>
              <w:t>,</w:t>
            </w:r>
            <w:r w:rsidRPr="00C237D7">
              <w:rPr>
                <w:rFonts w:cstheme="minorHAnsi"/>
                <w:sz w:val="20"/>
                <w:szCs w:val="20"/>
                <w:lang w:eastAsia="ko-KR"/>
              </w:rPr>
              <w:t xml:space="preserve"> check electrolyte level </w:t>
            </w:r>
            <w:r w:rsidR="001D58CC">
              <w:rPr>
                <w:rFonts w:cstheme="minorHAnsi" w:hint="eastAsia"/>
                <w:sz w:val="20"/>
                <w:szCs w:val="20"/>
                <w:lang w:eastAsia="ko-KR"/>
              </w:rPr>
              <w:t xml:space="preserve">of </w:t>
            </w:r>
            <w:r w:rsidR="001D58CC" w:rsidRPr="00C237D7">
              <w:rPr>
                <w:rFonts w:cstheme="minorHAnsi"/>
                <w:sz w:val="20"/>
                <w:szCs w:val="20"/>
                <w:lang w:eastAsia="ko-KR"/>
              </w:rPr>
              <w:t xml:space="preserve">lead acid batteries </w:t>
            </w:r>
            <w:r w:rsidRPr="00C237D7">
              <w:rPr>
                <w:rFonts w:cstheme="minorHAnsi"/>
                <w:sz w:val="20"/>
                <w:szCs w:val="20"/>
                <w:lang w:eastAsia="ko-KR"/>
              </w:rPr>
              <w:t>and top up if required.  Wipe electrolyte residue from the top of the battery</w:t>
            </w:r>
          </w:p>
        </w:tc>
      </w:tr>
      <w:tr w:rsidR="00AD2F91" w:rsidRPr="008C603B" w14:paraId="1FA3FF30" w14:textId="77777777" w:rsidTr="00795CDE">
        <w:trPr>
          <w:trHeight w:val="427"/>
        </w:trPr>
        <w:tc>
          <w:tcPr>
            <w:tcW w:w="1401" w:type="dxa"/>
            <w:vMerge/>
            <w:hideMark/>
          </w:tcPr>
          <w:p w14:paraId="1C80DD3E" w14:textId="77777777" w:rsidR="00AD2F91" w:rsidRPr="00911D75" w:rsidRDefault="00AD2F91" w:rsidP="00404375">
            <w:pPr>
              <w:pStyle w:val="ListParagraph"/>
              <w:numPr>
                <w:ilvl w:val="0"/>
                <w:numId w:val="21"/>
              </w:numPr>
              <w:ind w:left="0"/>
              <w:jc w:val="both"/>
              <w:rPr>
                <w:rFonts w:cstheme="minorHAnsi"/>
                <w:b/>
                <w:sz w:val="20"/>
                <w:szCs w:val="20"/>
                <w:lang w:eastAsia="ko-KR"/>
              </w:rPr>
            </w:pPr>
          </w:p>
        </w:tc>
        <w:tc>
          <w:tcPr>
            <w:tcW w:w="8017" w:type="dxa"/>
            <w:noWrap/>
            <w:hideMark/>
          </w:tcPr>
          <w:p w14:paraId="16B45816" w14:textId="77777777" w:rsidR="00AD2F91" w:rsidRPr="00404375" w:rsidRDefault="00AD2F91" w:rsidP="00404375">
            <w:pPr>
              <w:pStyle w:val="ListParagraph"/>
              <w:numPr>
                <w:ilvl w:val="0"/>
                <w:numId w:val="21"/>
              </w:numPr>
              <w:ind w:left="0"/>
              <w:jc w:val="both"/>
              <w:rPr>
                <w:rFonts w:cstheme="minorHAnsi"/>
                <w:sz w:val="20"/>
                <w:szCs w:val="20"/>
                <w:lang w:eastAsia="ko-KR"/>
              </w:rPr>
            </w:pPr>
            <w:r w:rsidRPr="00404375">
              <w:rPr>
                <w:rFonts w:cstheme="minorHAnsi"/>
                <w:sz w:val="20"/>
                <w:szCs w:val="20"/>
                <w:lang w:eastAsia="ko-KR"/>
              </w:rPr>
              <w:t xml:space="preserve">Inspect all terminals for corrosion and loosened cable connections. Clean and tighten as necessary. After cleaning, add anti-oxidant to exposed wire and terminals </w:t>
            </w:r>
          </w:p>
        </w:tc>
      </w:tr>
      <w:tr w:rsidR="00AD2F91" w:rsidRPr="008C603B" w14:paraId="795315D3" w14:textId="77777777" w:rsidTr="00795CDE">
        <w:trPr>
          <w:trHeight w:val="427"/>
        </w:trPr>
        <w:tc>
          <w:tcPr>
            <w:tcW w:w="1401" w:type="dxa"/>
            <w:vMerge/>
            <w:hideMark/>
          </w:tcPr>
          <w:p w14:paraId="71819AF1" w14:textId="77777777" w:rsidR="00AD2F91" w:rsidRPr="00911D75" w:rsidRDefault="00AD2F91" w:rsidP="00404375">
            <w:pPr>
              <w:pStyle w:val="ListParagraph"/>
              <w:numPr>
                <w:ilvl w:val="0"/>
                <w:numId w:val="21"/>
              </w:numPr>
              <w:ind w:left="0"/>
              <w:jc w:val="both"/>
              <w:rPr>
                <w:rFonts w:cstheme="minorHAnsi"/>
                <w:b/>
                <w:sz w:val="20"/>
                <w:szCs w:val="20"/>
                <w:lang w:eastAsia="ko-KR"/>
              </w:rPr>
            </w:pPr>
          </w:p>
        </w:tc>
        <w:tc>
          <w:tcPr>
            <w:tcW w:w="8017" w:type="dxa"/>
            <w:noWrap/>
            <w:hideMark/>
          </w:tcPr>
          <w:p w14:paraId="14220CD5" w14:textId="77777777" w:rsidR="00AD2F91" w:rsidRPr="00404375" w:rsidRDefault="00AD2F91" w:rsidP="00404375">
            <w:pPr>
              <w:pStyle w:val="ListParagraph"/>
              <w:numPr>
                <w:ilvl w:val="0"/>
                <w:numId w:val="21"/>
              </w:numPr>
              <w:ind w:left="0"/>
              <w:jc w:val="both"/>
              <w:rPr>
                <w:rFonts w:cstheme="minorHAnsi"/>
                <w:sz w:val="20"/>
                <w:szCs w:val="20"/>
                <w:lang w:eastAsia="ko-KR"/>
              </w:rPr>
            </w:pPr>
            <w:r w:rsidRPr="00404375">
              <w:rPr>
                <w:rFonts w:cstheme="minorHAnsi"/>
                <w:sz w:val="20"/>
                <w:szCs w:val="20"/>
                <w:lang w:eastAsia="ko-KR"/>
              </w:rPr>
              <w:t>check if new loads have been added and system is over-loaded</w:t>
            </w:r>
          </w:p>
        </w:tc>
      </w:tr>
      <w:tr w:rsidR="00AD2F91" w:rsidRPr="008C603B" w14:paraId="329EC29E" w14:textId="77777777" w:rsidTr="00795CDE">
        <w:trPr>
          <w:trHeight w:val="427"/>
        </w:trPr>
        <w:tc>
          <w:tcPr>
            <w:tcW w:w="1401" w:type="dxa"/>
            <w:vMerge/>
            <w:hideMark/>
          </w:tcPr>
          <w:p w14:paraId="037946AD" w14:textId="77777777" w:rsidR="00AD2F91" w:rsidRPr="00911D75" w:rsidRDefault="00AD2F91" w:rsidP="00404375">
            <w:pPr>
              <w:pStyle w:val="ListParagraph"/>
              <w:numPr>
                <w:ilvl w:val="0"/>
                <w:numId w:val="21"/>
              </w:numPr>
              <w:ind w:left="0"/>
              <w:jc w:val="both"/>
              <w:rPr>
                <w:rFonts w:cstheme="minorHAnsi"/>
                <w:b/>
                <w:sz w:val="20"/>
                <w:szCs w:val="20"/>
                <w:lang w:eastAsia="ko-KR"/>
              </w:rPr>
            </w:pPr>
          </w:p>
        </w:tc>
        <w:tc>
          <w:tcPr>
            <w:tcW w:w="8017" w:type="dxa"/>
            <w:noWrap/>
            <w:hideMark/>
          </w:tcPr>
          <w:p w14:paraId="5E991A9C" w14:textId="77777777" w:rsidR="00AD2F91" w:rsidRPr="00404375" w:rsidRDefault="00AD2F91" w:rsidP="00404375">
            <w:pPr>
              <w:pStyle w:val="ListParagraph"/>
              <w:numPr>
                <w:ilvl w:val="0"/>
                <w:numId w:val="21"/>
              </w:numPr>
              <w:ind w:left="0"/>
              <w:jc w:val="both"/>
              <w:rPr>
                <w:rFonts w:cstheme="minorHAnsi"/>
                <w:sz w:val="20"/>
                <w:szCs w:val="20"/>
                <w:lang w:eastAsia="ko-KR"/>
              </w:rPr>
            </w:pPr>
            <w:r w:rsidRPr="00404375">
              <w:rPr>
                <w:rFonts w:cstheme="minorHAnsi"/>
                <w:sz w:val="20"/>
                <w:szCs w:val="20"/>
                <w:lang w:eastAsia="ko-KR"/>
              </w:rPr>
              <w:t>Inspect array for broken modules If any, replace with appropriate module</w:t>
            </w:r>
          </w:p>
        </w:tc>
      </w:tr>
      <w:tr w:rsidR="00AD2F91" w:rsidRPr="008C603B" w14:paraId="6AF65DF9" w14:textId="77777777" w:rsidTr="00795CDE">
        <w:trPr>
          <w:trHeight w:val="427"/>
        </w:trPr>
        <w:tc>
          <w:tcPr>
            <w:tcW w:w="1401" w:type="dxa"/>
            <w:vMerge w:val="restart"/>
            <w:noWrap/>
            <w:hideMark/>
          </w:tcPr>
          <w:p w14:paraId="0F9CE91D" w14:textId="77777777" w:rsidR="00AD2F91" w:rsidRPr="00911D75" w:rsidRDefault="00AD2F91" w:rsidP="00404375">
            <w:pPr>
              <w:pStyle w:val="ListParagraph"/>
              <w:numPr>
                <w:ilvl w:val="0"/>
                <w:numId w:val="21"/>
              </w:numPr>
              <w:ind w:left="0"/>
              <w:jc w:val="both"/>
              <w:rPr>
                <w:rFonts w:cstheme="minorHAnsi"/>
                <w:b/>
                <w:sz w:val="20"/>
                <w:szCs w:val="20"/>
                <w:lang w:eastAsia="ko-KR"/>
              </w:rPr>
            </w:pPr>
            <w:r w:rsidRPr="00911D75">
              <w:rPr>
                <w:rFonts w:cstheme="minorHAnsi"/>
                <w:b/>
                <w:sz w:val="20"/>
                <w:szCs w:val="20"/>
                <w:lang w:eastAsia="ko-KR"/>
              </w:rPr>
              <w:t>Annually</w:t>
            </w:r>
          </w:p>
        </w:tc>
        <w:tc>
          <w:tcPr>
            <w:tcW w:w="8017" w:type="dxa"/>
            <w:noWrap/>
            <w:hideMark/>
          </w:tcPr>
          <w:p w14:paraId="11A7BC7A" w14:textId="77777777" w:rsidR="00AD2F91" w:rsidRPr="00404375" w:rsidRDefault="00AD2F91" w:rsidP="00404375">
            <w:pPr>
              <w:pStyle w:val="ListParagraph"/>
              <w:numPr>
                <w:ilvl w:val="0"/>
                <w:numId w:val="21"/>
              </w:numPr>
              <w:ind w:left="0"/>
              <w:jc w:val="both"/>
              <w:rPr>
                <w:rFonts w:cstheme="minorHAnsi"/>
                <w:sz w:val="20"/>
                <w:szCs w:val="20"/>
                <w:lang w:eastAsia="ko-KR"/>
              </w:rPr>
            </w:pPr>
            <w:r w:rsidRPr="00404375">
              <w:rPr>
                <w:rFonts w:cstheme="minorHAnsi"/>
                <w:sz w:val="20"/>
                <w:szCs w:val="20"/>
                <w:lang w:eastAsia="ko-KR"/>
              </w:rPr>
              <w:t xml:space="preserve">Check array wiring for physical damage and wind chafing </w:t>
            </w:r>
          </w:p>
        </w:tc>
      </w:tr>
      <w:tr w:rsidR="00AD2F91" w:rsidRPr="008C603B" w14:paraId="627A7E58" w14:textId="77777777" w:rsidTr="00795CDE">
        <w:trPr>
          <w:trHeight w:val="427"/>
        </w:trPr>
        <w:tc>
          <w:tcPr>
            <w:tcW w:w="1401" w:type="dxa"/>
            <w:vMerge/>
            <w:hideMark/>
          </w:tcPr>
          <w:p w14:paraId="08800881" w14:textId="77777777" w:rsidR="00AD2F91" w:rsidRPr="00404375" w:rsidRDefault="00AD2F91" w:rsidP="00404375">
            <w:pPr>
              <w:pStyle w:val="ListParagraph"/>
              <w:numPr>
                <w:ilvl w:val="0"/>
                <w:numId w:val="21"/>
              </w:numPr>
              <w:ind w:left="0"/>
              <w:jc w:val="both"/>
              <w:rPr>
                <w:rFonts w:cstheme="minorHAnsi"/>
                <w:sz w:val="20"/>
                <w:szCs w:val="20"/>
                <w:lang w:eastAsia="ko-KR"/>
              </w:rPr>
            </w:pPr>
          </w:p>
        </w:tc>
        <w:tc>
          <w:tcPr>
            <w:tcW w:w="8017" w:type="dxa"/>
            <w:noWrap/>
            <w:hideMark/>
          </w:tcPr>
          <w:p w14:paraId="32D2F7D5" w14:textId="77777777" w:rsidR="00AD2F91" w:rsidRPr="00404375" w:rsidRDefault="00AD2F91" w:rsidP="00404375">
            <w:pPr>
              <w:pStyle w:val="ListParagraph"/>
              <w:numPr>
                <w:ilvl w:val="0"/>
                <w:numId w:val="21"/>
              </w:numPr>
              <w:ind w:left="0"/>
              <w:jc w:val="both"/>
              <w:rPr>
                <w:rFonts w:cstheme="minorHAnsi"/>
                <w:sz w:val="20"/>
                <w:szCs w:val="20"/>
                <w:lang w:eastAsia="ko-KR"/>
              </w:rPr>
            </w:pPr>
            <w:r w:rsidRPr="00404375">
              <w:rPr>
                <w:rFonts w:cstheme="minorHAnsi"/>
                <w:sz w:val="20"/>
                <w:szCs w:val="20"/>
                <w:lang w:eastAsia="ko-KR"/>
              </w:rPr>
              <w:t xml:space="preserve">Check array mounting hardware for tightness </w:t>
            </w:r>
          </w:p>
        </w:tc>
      </w:tr>
      <w:tr w:rsidR="00AD2F91" w:rsidRPr="008C603B" w14:paraId="7271A79F" w14:textId="77777777" w:rsidTr="00795CDE">
        <w:trPr>
          <w:trHeight w:val="427"/>
        </w:trPr>
        <w:tc>
          <w:tcPr>
            <w:tcW w:w="1401" w:type="dxa"/>
            <w:vMerge/>
            <w:hideMark/>
          </w:tcPr>
          <w:p w14:paraId="104DD941" w14:textId="77777777" w:rsidR="00AD2F91" w:rsidRPr="00404375" w:rsidRDefault="00AD2F91" w:rsidP="00404375">
            <w:pPr>
              <w:pStyle w:val="ListParagraph"/>
              <w:numPr>
                <w:ilvl w:val="0"/>
                <w:numId w:val="21"/>
              </w:numPr>
              <w:ind w:left="0"/>
              <w:jc w:val="both"/>
              <w:rPr>
                <w:rFonts w:cstheme="minorHAnsi"/>
                <w:sz w:val="20"/>
                <w:szCs w:val="20"/>
                <w:lang w:eastAsia="ko-KR"/>
              </w:rPr>
            </w:pPr>
          </w:p>
        </w:tc>
        <w:tc>
          <w:tcPr>
            <w:tcW w:w="8017" w:type="dxa"/>
            <w:noWrap/>
            <w:hideMark/>
          </w:tcPr>
          <w:p w14:paraId="15943994" w14:textId="77777777" w:rsidR="00AD2F91" w:rsidRPr="00404375" w:rsidRDefault="00AD2F91" w:rsidP="00404375">
            <w:pPr>
              <w:pStyle w:val="ListParagraph"/>
              <w:numPr>
                <w:ilvl w:val="0"/>
                <w:numId w:val="21"/>
              </w:numPr>
              <w:ind w:left="0"/>
              <w:jc w:val="both"/>
              <w:rPr>
                <w:rFonts w:cstheme="minorHAnsi"/>
                <w:sz w:val="20"/>
                <w:szCs w:val="20"/>
                <w:lang w:eastAsia="ko-KR"/>
              </w:rPr>
            </w:pPr>
            <w:r w:rsidRPr="00404375">
              <w:rPr>
                <w:rFonts w:cstheme="minorHAnsi"/>
                <w:sz w:val="20"/>
                <w:szCs w:val="20"/>
                <w:lang w:eastAsia="ko-KR"/>
              </w:rPr>
              <w:t xml:space="preserve">Inspect inverter-remove dust of dirt, inspect system wiring for poor connections for signs of excessive heating, inspect controller for proper operation </w:t>
            </w:r>
          </w:p>
        </w:tc>
      </w:tr>
      <w:tr w:rsidR="00AD2F91" w:rsidRPr="008C603B" w14:paraId="0A0E0999" w14:textId="77777777" w:rsidTr="00795CDE">
        <w:trPr>
          <w:trHeight w:val="457"/>
        </w:trPr>
        <w:tc>
          <w:tcPr>
            <w:tcW w:w="1401" w:type="dxa"/>
            <w:vMerge/>
            <w:hideMark/>
          </w:tcPr>
          <w:p w14:paraId="0D387C32" w14:textId="77777777" w:rsidR="00AD2F91" w:rsidRPr="00404375" w:rsidRDefault="00AD2F91" w:rsidP="00404375">
            <w:pPr>
              <w:pStyle w:val="ListParagraph"/>
              <w:numPr>
                <w:ilvl w:val="0"/>
                <w:numId w:val="21"/>
              </w:numPr>
              <w:ind w:left="0"/>
              <w:jc w:val="both"/>
              <w:rPr>
                <w:rFonts w:cstheme="minorHAnsi"/>
                <w:sz w:val="20"/>
                <w:szCs w:val="20"/>
                <w:lang w:eastAsia="ko-KR"/>
              </w:rPr>
            </w:pPr>
          </w:p>
        </w:tc>
        <w:tc>
          <w:tcPr>
            <w:tcW w:w="8017" w:type="dxa"/>
            <w:noWrap/>
            <w:hideMark/>
          </w:tcPr>
          <w:p w14:paraId="4B014056" w14:textId="77777777" w:rsidR="00AD2F91" w:rsidRPr="00404375" w:rsidRDefault="00AD2F91" w:rsidP="00404375">
            <w:pPr>
              <w:pStyle w:val="ListParagraph"/>
              <w:numPr>
                <w:ilvl w:val="0"/>
                <w:numId w:val="21"/>
              </w:numPr>
              <w:ind w:left="0"/>
              <w:jc w:val="both"/>
              <w:rPr>
                <w:rFonts w:cstheme="minorHAnsi"/>
                <w:sz w:val="20"/>
                <w:szCs w:val="20"/>
                <w:lang w:eastAsia="ko-KR"/>
              </w:rPr>
            </w:pPr>
            <w:r w:rsidRPr="00404375">
              <w:rPr>
                <w:rFonts w:cstheme="minorHAnsi"/>
                <w:sz w:val="20"/>
                <w:szCs w:val="20"/>
                <w:lang w:eastAsia="ko-KR"/>
              </w:rPr>
              <w:t xml:space="preserve">Verify output from the array </w:t>
            </w:r>
          </w:p>
        </w:tc>
      </w:tr>
    </w:tbl>
    <w:p w14:paraId="5792EAB4" w14:textId="77777777" w:rsidR="007634F3" w:rsidRDefault="007634F3" w:rsidP="00AD2F91">
      <w:pPr>
        <w:rPr>
          <w:highlight w:val="yellow"/>
        </w:rPr>
      </w:pPr>
    </w:p>
    <w:p w14:paraId="3A42D71B" w14:textId="77777777" w:rsidR="00AD2F91" w:rsidRPr="00385484" w:rsidRDefault="00AD2F91" w:rsidP="00385484">
      <w:pPr>
        <w:jc w:val="both"/>
      </w:pPr>
      <w:r w:rsidRPr="00385484">
        <w:t>When designing standard O&amp;M manual, it is necessary to consider the following issues.</w:t>
      </w:r>
    </w:p>
    <w:p w14:paraId="3142E6E0" w14:textId="77777777" w:rsidR="00AD2F91" w:rsidRPr="00385484" w:rsidRDefault="00AD2F91" w:rsidP="00385484">
      <w:pPr>
        <w:pStyle w:val="ListParagraph"/>
        <w:numPr>
          <w:ilvl w:val="0"/>
          <w:numId w:val="43"/>
        </w:numPr>
        <w:jc w:val="both"/>
      </w:pPr>
      <w:r w:rsidRPr="00385484">
        <w:t>Manual needs to be concise and correct in a proper language so that local operators read, understand, and practice without difficulty</w:t>
      </w:r>
    </w:p>
    <w:p w14:paraId="6E9FDE76" w14:textId="77777777" w:rsidR="00AD2F91" w:rsidRPr="00385484" w:rsidRDefault="00AD2F91" w:rsidP="00385484">
      <w:pPr>
        <w:pStyle w:val="ListParagraph"/>
        <w:numPr>
          <w:ilvl w:val="0"/>
          <w:numId w:val="43"/>
        </w:numPr>
        <w:jc w:val="both"/>
      </w:pPr>
      <w:r w:rsidRPr="00385484">
        <w:t>Manual needs to be designed for training purpose of local O&amp;M staff</w:t>
      </w:r>
    </w:p>
    <w:p w14:paraId="062652D3" w14:textId="77777777" w:rsidR="00AD2F91" w:rsidRDefault="00AD2F91" w:rsidP="00385484">
      <w:pPr>
        <w:pStyle w:val="ListParagraph"/>
        <w:numPr>
          <w:ilvl w:val="0"/>
          <w:numId w:val="43"/>
        </w:numPr>
        <w:jc w:val="both"/>
      </w:pPr>
      <w:r w:rsidRPr="00385484">
        <w:t xml:space="preserve">A clear definition and assignment of responsibility of the management of manual to local O&amp;M staff  </w:t>
      </w:r>
    </w:p>
    <w:p w14:paraId="0744292B" w14:textId="77777777" w:rsidR="00F7586C" w:rsidRDefault="00F7586C" w:rsidP="00F7586C">
      <w:pPr>
        <w:pStyle w:val="ListParagraph"/>
        <w:jc w:val="both"/>
      </w:pPr>
    </w:p>
    <w:p w14:paraId="5CEC1928" w14:textId="77777777" w:rsidR="00F7586C" w:rsidRDefault="00F7586C" w:rsidP="00F7586C">
      <w:pPr>
        <w:pStyle w:val="ListParagraph"/>
        <w:jc w:val="both"/>
      </w:pPr>
    </w:p>
    <w:p w14:paraId="688DF8C2" w14:textId="77777777" w:rsidR="00F7586C" w:rsidRDefault="00F7586C" w:rsidP="00F7586C">
      <w:pPr>
        <w:pStyle w:val="ListParagraph"/>
        <w:jc w:val="both"/>
      </w:pPr>
    </w:p>
    <w:p w14:paraId="298D1387" w14:textId="77777777" w:rsidR="00F7586C" w:rsidRDefault="00F7586C" w:rsidP="00F7586C">
      <w:pPr>
        <w:pStyle w:val="ListParagraph"/>
        <w:jc w:val="both"/>
      </w:pPr>
    </w:p>
    <w:p w14:paraId="2432EED9" w14:textId="5A19BCD5" w:rsidR="00AD2F91" w:rsidRPr="003D1155" w:rsidRDefault="00AD2F91" w:rsidP="00470F90">
      <w:pPr>
        <w:pStyle w:val="ListParagraph"/>
        <w:numPr>
          <w:ilvl w:val="2"/>
          <w:numId w:val="50"/>
        </w:numPr>
        <w:jc w:val="both"/>
        <w:rPr>
          <w:rFonts w:asciiTheme="majorHAnsi" w:hAnsiTheme="majorHAnsi"/>
          <w:b/>
        </w:rPr>
      </w:pPr>
      <w:r w:rsidRPr="00470F90">
        <w:rPr>
          <w:rFonts w:asciiTheme="majorHAnsi" w:hAnsiTheme="majorHAnsi"/>
          <w:b/>
        </w:rPr>
        <w:lastRenderedPageBreak/>
        <w:t xml:space="preserve"> </w:t>
      </w:r>
      <w:r w:rsidR="001C5445" w:rsidRPr="003D1155">
        <w:rPr>
          <w:rFonts w:asciiTheme="majorHAnsi" w:hAnsiTheme="majorHAnsi" w:hint="eastAsia"/>
          <w:b/>
        </w:rPr>
        <w:t>Platform Structure Design</w:t>
      </w:r>
    </w:p>
    <w:p w14:paraId="5101B546" w14:textId="2A97412B" w:rsidR="00AD2F91" w:rsidRDefault="00AD2F91" w:rsidP="00385484">
      <w:pPr>
        <w:jc w:val="both"/>
      </w:pPr>
      <w:r w:rsidRPr="008D70F4">
        <w:t>To</w:t>
      </w:r>
      <w:r>
        <w:t>tal</w:t>
      </w:r>
      <w:r w:rsidRPr="008D70F4">
        <w:t xml:space="preserve"> Operation Center (TOC</w:t>
      </w:r>
      <w:r>
        <w:t xml:space="preserve">) and site: </w:t>
      </w:r>
      <w:r w:rsidR="00470F90">
        <w:t xml:space="preserve">the </w:t>
      </w:r>
      <w:r>
        <w:t>TOC is located on</w:t>
      </w:r>
      <w:r w:rsidRPr="008D70F4">
        <w:t xml:space="preserve"> a main island. </w:t>
      </w:r>
      <w:r>
        <w:t xml:space="preserve"> </w:t>
      </w:r>
      <w:r w:rsidRPr="008D70F4">
        <w:t xml:space="preserve">Full-time experts </w:t>
      </w:r>
      <w:r>
        <w:t>are available</w:t>
      </w:r>
      <w:r w:rsidRPr="008D70F4">
        <w:t xml:space="preserve"> 24 </w:t>
      </w:r>
      <w:r>
        <w:t>hours</w:t>
      </w:r>
      <w:r w:rsidR="00175DBA">
        <w:t xml:space="preserve"> a day</w:t>
      </w:r>
      <w:r w:rsidRPr="008D70F4">
        <w:t xml:space="preserve">. </w:t>
      </w:r>
      <w:r>
        <w:t xml:space="preserve"> </w:t>
      </w:r>
      <w:r w:rsidR="001D58CC">
        <w:rPr>
          <w:rFonts w:hint="eastAsia"/>
          <w:lang w:eastAsia="ko-KR"/>
        </w:rPr>
        <w:t>E</w:t>
      </w:r>
      <w:r w:rsidRPr="008D70F4">
        <w:t xml:space="preserve">xperts </w:t>
      </w:r>
      <w:r w:rsidR="001D58CC">
        <w:rPr>
          <w:rFonts w:hint="eastAsia"/>
          <w:lang w:eastAsia="ko-KR"/>
        </w:rPr>
        <w:t xml:space="preserve">at </w:t>
      </w:r>
      <w:r w:rsidR="00470F90">
        <w:rPr>
          <w:lang w:eastAsia="ko-KR"/>
        </w:rPr>
        <w:t xml:space="preserve">the </w:t>
      </w:r>
      <w:r w:rsidR="001D58CC">
        <w:rPr>
          <w:rFonts w:hint="eastAsia"/>
          <w:lang w:eastAsia="ko-KR"/>
        </w:rPr>
        <w:t xml:space="preserve">TOC </w:t>
      </w:r>
      <w:r w:rsidRPr="008D70F4">
        <w:t xml:space="preserve">educate </w:t>
      </w:r>
      <w:r w:rsidR="001D58CC" w:rsidRPr="00470F90">
        <w:rPr>
          <w:lang w:eastAsia="ko-KR"/>
        </w:rPr>
        <w:t>site managers or operators</w:t>
      </w:r>
      <w:r w:rsidRPr="008D70F4">
        <w:t xml:space="preserve">. </w:t>
      </w:r>
      <w:r>
        <w:t xml:space="preserve"> On</w:t>
      </w:r>
      <w:r w:rsidRPr="008D70F4">
        <w:t xml:space="preserve"> the site</w:t>
      </w:r>
      <w:r w:rsidR="00F33A66">
        <w:rPr>
          <w:rFonts w:hint="eastAsia"/>
          <w:lang w:eastAsia="ko-KR"/>
        </w:rPr>
        <w:t>s</w:t>
      </w:r>
      <w:r w:rsidRPr="008D70F4">
        <w:t xml:space="preserve">, </w:t>
      </w:r>
      <w:r w:rsidR="00F33A66" w:rsidRPr="006E14BB">
        <w:rPr>
          <w:rFonts w:hint="eastAsia"/>
          <w:lang w:eastAsia="ko-KR"/>
        </w:rPr>
        <w:t xml:space="preserve">local </w:t>
      </w:r>
      <w:r w:rsidR="00F33A66" w:rsidRPr="006E14BB">
        <w:rPr>
          <w:lang w:eastAsia="ko-KR"/>
        </w:rPr>
        <w:t>engineers</w:t>
      </w:r>
      <w:r w:rsidR="00F33A66" w:rsidRPr="006E14BB">
        <w:rPr>
          <w:rFonts w:hint="eastAsia"/>
          <w:lang w:eastAsia="ko-KR"/>
        </w:rPr>
        <w:t xml:space="preserve"> </w:t>
      </w:r>
      <w:r w:rsidR="00F33A66">
        <w:rPr>
          <w:rFonts w:hint="eastAsia"/>
          <w:lang w:eastAsia="ko-KR"/>
        </w:rPr>
        <w:t>are responsible for daily operation, routine system check-up, and emergency response to technical troubles</w:t>
      </w:r>
      <w:r w:rsidR="00F33A66" w:rsidRPr="006E14BB">
        <w:t xml:space="preserve">. </w:t>
      </w:r>
      <w:r w:rsidR="00470F90">
        <w:t xml:space="preserve"> </w:t>
      </w:r>
      <w:r w:rsidRPr="008D70F4">
        <w:t>Role</w:t>
      </w:r>
      <w:r w:rsidR="00470F90">
        <w:t>s</w:t>
      </w:r>
      <w:r w:rsidRPr="008D70F4">
        <w:t xml:space="preserve"> &amp; Responsibilit</w:t>
      </w:r>
      <w:r w:rsidR="00470F90">
        <w:t>ies</w:t>
      </w:r>
      <w:r w:rsidRPr="008D70F4">
        <w:t xml:space="preserve"> between</w:t>
      </w:r>
      <w:r w:rsidR="00470F90">
        <w:t xml:space="preserve"> the</w:t>
      </w:r>
      <w:r w:rsidRPr="008D70F4">
        <w:t xml:space="preserve"> operation center</w:t>
      </w:r>
      <w:r w:rsidR="00470F90">
        <w:t>s</w:t>
      </w:r>
      <w:r w:rsidRPr="008D70F4">
        <w:t xml:space="preserve"> and site</w:t>
      </w:r>
      <w:r w:rsidR="00470F90">
        <w:t>s</w:t>
      </w:r>
      <w:r w:rsidRPr="008D70F4">
        <w:t xml:space="preserve"> should be designated by </w:t>
      </w:r>
      <w:r>
        <w:t xml:space="preserve">the </w:t>
      </w:r>
      <w:r w:rsidR="00F33A66">
        <w:rPr>
          <w:rFonts w:hint="eastAsia"/>
          <w:lang w:eastAsia="ko-KR"/>
        </w:rPr>
        <w:t xml:space="preserve">O&amp;M </w:t>
      </w:r>
      <w:r>
        <w:t>m</w:t>
      </w:r>
      <w:r w:rsidRPr="008D70F4">
        <w:t xml:space="preserve">anual. </w:t>
      </w:r>
    </w:p>
    <w:p w14:paraId="49943258" w14:textId="7DB45797" w:rsidR="00AD2F91" w:rsidRPr="00FA5376" w:rsidRDefault="00AD2F91" w:rsidP="00385484">
      <w:pPr>
        <w:jc w:val="both"/>
      </w:pPr>
      <w:r w:rsidRPr="00FA5376">
        <w:t xml:space="preserve">The </w:t>
      </w:r>
      <w:r w:rsidR="00F33A66">
        <w:rPr>
          <w:rFonts w:hint="eastAsia"/>
          <w:lang w:eastAsia="ko-KR"/>
        </w:rPr>
        <w:t>role</w:t>
      </w:r>
      <w:r w:rsidR="00470F90">
        <w:rPr>
          <w:lang w:eastAsia="ko-KR"/>
        </w:rPr>
        <w:t>s</w:t>
      </w:r>
      <w:r w:rsidR="00F33A66">
        <w:rPr>
          <w:rFonts w:hint="eastAsia"/>
          <w:lang w:eastAsia="ko-KR"/>
        </w:rPr>
        <w:t xml:space="preserve"> and responsibilit</w:t>
      </w:r>
      <w:r w:rsidR="00470F90">
        <w:rPr>
          <w:lang w:eastAsia="ko-KR"/>
        </w:rPr>
        <w:t>ies</w:t>
      </w:r>
      <w:r w:rsidRPr="00FA5376">
        <w:t xml:space="preserve"> and scope of communication</w:t>
      </w:r>
      <w:r w:rsidR="00F33A66">
        <w:rPr>
          <w:rFonts w:hint="eastAsia"/>
          <w:lang w:eastAsia="ko-KR"/>
        </w:rPr>
        <w:t xml:space="preserve"> between</w:t>
      </w:r>
      <w:r w:rsidR="00470F90">
        <w:rPr>
          <w:lang w:eastAsia="ko-KR"/>
        </w:rPr>
        <w:t xml:space="preserve"> the</w:t>
      </w:r>
      <w:r w:rsidR="00F33A66">
        <w:rPr>
          <w:rFonts w:hint="eastAsia"/>
          <w:lang w:eastAsia="ko-KR"/>
        </w:rPr>
        <w:t xml:space="preserve"> TOC and local sites</w:t>
      </w:r>
      <w:r w:rsidRPr="00FA5376">
        <w:t xml:space="preserve"> should be designed in consideration of </w:t>
      </w:r>
      <w:r w:rsidR="00470F90">
        <w:rPr>
          <w:lang w:eastAsia="ko-KR"/>
        </w:rPr>
        <w:t>level</w:t>
      </w:r>
      <w:r w:rsidR="00F33A66">
        <w:rPr>
          <w:rFonts w:hint="eastAsia"/>
          <w:lang w:eastAsia="ko-KR"/>
        </w:rPr>
        <w:t xml:space="preserve"> of skill and </w:t>
      </w:r>
      <w:r w:rsidR="00F33A66">
        <w:rPr>
          <w:lang w:eastAsia="ko-KR"/>
        </w:rPr>
        <w:t>expertise</w:t>
      </w:r>
      <w:r w:rsidR="00F33A66">
        <w:rPr>
          <w:rFonts w:hint="eastAsia"/>
          <w:lang w:eastAsia="ko-KR"/>
        </w:rPr>
        <w:t xml:space="preserve"> of site operators and </w:t>
      </w:r>
      <w:r w:rsidRPr="00FA5376">
        <w:t>available wireless communication infrastructure between TOC and a local site.</w:t>
      </w:r>
    </w:p>
    <w:p w14:paraId="555C33BB" w14:textId="2F4644F9" w:rsidR="00AD2F91" w:rsidRDefault="00AD2F91" w:rsidP="00385484">
      <w:pPr>
        <w:jc w:val="both"/>
      </w:pPr>
      <w:r w:rsidRPr="00FA5376">
        <w:t xml:space="preserve">The number and location of TOC covering mini-grid projects in PICTs should be determined based on the study of economies of scale of the proposed integrated O&amp;M platform project, workloads of physical coverage to a TOC dealing with a number of remote projects, and the most </w:t>
      </w:r>
      <w:r w:rsidR="00C70056" w:rsidRPr="00FA5376">
        <w:t>cost-efficient</w:t>
      </w:r>
      <w:r w:rsidRPr="00FA5376">
        <w:t xml:space="preserve"> way of configuration of the platform network.</w:t>
      </w:r>
    </w:p>
    <w:p w14:paraId="4D397E00" w14:textId="2EC476AC" w:rsidR="007D68CE" w:rsidRPr="001C5445" w:rsidRDefault="008F08AB" w:rsidP="00F7586C">
      <w:pPr>
        <w:pStyle w:val="ListParagraph"/>
        <w:numPr>
          <w:ilvl w:val="2"/>
          <w:numId w:val="50"/>
        </w:numPr>
        <w:jc w:val="both"/>
        <w:rPr>
          <w:rFonts w:asciiTheme="majorHAnsi" w:hAnsiTheme="majorHAnsi"/>
          <w:b/>
        </w:rPr>
      </w:pPr>
      <w:r w:rsidRPr="001C5445">
        <w:rPr>
          <w:rFonts w:asciiTheme="majorHAnsi" w:hAnsiTheme="majorHAnsi"/>
          <w:b/>
        </w:rPr>
        <w:t>EMS (Energy Management System)</w:t>
      </w:r>
    </w:p>
    <w:p w14:paraId="31A3A383" w14:textId="0CECF251" w:rsidR="00AD2F91" w:rsidRDefault="00AD2F91" w:rsidP="00385484">
      <w:pPr>
        <w:pStyle w:val="ListParagraph"/>
        <w:spacing w:before="240"/>
        <w:ind w:left="0"/>
        <w:contextualSpacing w:val="0"/>
        <w:jc w:val="both"/>
      </w:pPr>
      <w:r w:rsidRPr="001C5445">
        <w:t>EMS</w:t>
      </w:r>
      <w:r w:rsidRPr="008D70F4">
        <w:t xml:space="preserve"> is</w:t>
      </w:r>
      <w:r>
        <w:t xml:space="preserve"> a critical part</w:t>
      </w:r>
      <w:r w:rsidRPr="008D70F4">
        <w:t xml:space="preserve"> of </w:t>
      </w:r>
      <w:r>
        <w:t>mini-grid</w:t>
      </w:r>
      <w:r w:rsidRPr="008D70F4">
        <w:t xml:space="preserve"> operation. </w:t>
      </w:r>
      <w:r>
        <w:t xml:space="preserve"> </w:t>
      </w:r>
      <w:r w:rsidRPr="008D70F4">
        <w:t>It is software for monitoring, collect</w:t>
      </w:r>
      <w:r>
        <w:t>ing</w:t>
      </w:r>
      <w:r w:rsidRPr="008D70F4">
        <w:t xml:space="preserve"> data,</w:t>
      </w:r>
      <w:r w:rsidR="00F33A66">
        <w:rPr>
          <w:rFonts w:hint="eastAsia"/>
          <w:lang w:eastAsia="ko-KR"/>
        </w:rPr>
        <w:t xml:space="preserve"> and some features of</w:t>
      </w:r>
      <w:r w:rsidRPr="008D70F4">
        <w:t xml:space="preserve"> auto-operation.</w:t>
      </w:r>
      <w:r>
        <w:t xml:space="preserve"> </w:t>
      </w:r>
      <w:r w:rsidRPr="008D70F4">
        <w:t xml:space="preserve"> With an </w:t>
      </w:r>
      <w:r w:rsidRPr="001C5445">
        <w:t>EMS</w:t>
      </w:r>
      <w:r w:rsidRPr="008D70F4">
        <w:t xml:space="preserve">, it becomes possible for </w:t>
      </w:r>
      <w:r>
        <w:t>a mini-grid</w:t>
      </w:r>
      <w:r w:rsidRPr="008D70F4">
        <w:t xml:space="preserve"> to </w:t>
      </w:r>
      <w:r w:rsidR="00F33A66">
        <w:rPr>
          <w:rFonts w:hint="eastAsia"/>
          <w:lang w:eastAsia="ko-KR"/>
        </w:rPr>
        <w:t>communicate</w:t>
      </w:r>
      <w:r w:rsidR="00470F90">
        <w:rPr>
          <w:lang w:eastAsia="ko-KR"/>
        </w:rPr>
        <w:t xml:space="preserve"> in</w:t>
      </w:r>
      <w:r w:rsidR="00F33A66">
        <w:rPr>
          <w:rFonts w:hint="eastAsia"/>
          <w:lang w:eastAsia="ko-KR"/>
        </w:rPr>
        <w:t xml:space="preserve"> real time with </w:t>
      </w:r>
      <w:r w:rsidR="00470F90">
        <w:rPr>
          <w:lang w:eastAsia="ko-KR"/>
        </w:rPr>
        <w:t xml:space="preserve">the </w:t>
      </w:r>
      <w:r w:rsidR="00F33A66">
        <w:rPr>
          <w:rFonts w:hint="eastAsia"/>
          <w:lang w:eastAsia="ko-KR"/>
        </w:rPr>
        <w:t xml:space="preserve">TOC </w:t>
      </w:r>
      <w:r w:rsidR="00470F90">
        <w:rPr>
          <w:lang w:eastAsia="ko-KR"/>
        </w:rPr>
        <w:t>about</w:t>
      </w:r>
      <w:r w:rsidR="00F33A66">
        <w:rPr>
          <w:rFonts w:hint="eastAsia"/>
          <w:lang w:eastAsia="ko-KR"/>
        </w:rPr>
        <w:t xml:space="preserve"> system operation and technical troubles</w:t>
      </w:r>
      <w:r w:rsidR="00470F90">
        <w:rPr>
          <w:lang w:eastAsia="ko-KR"/>
        </w:rPr>
        <w:t xml:space="preserve"> and set alarms in the case of emergencies</w:t>
      </w:r>
      <w:r w:rsidR="00F33A66" w:rsidRPr="00175DBA">
        <w:t>.</w:t>
      </w:r>
      <w:r>
        <w:t xml:space="preserve"> </w:t>
      </w:r>
      <w:r w:rsidRPr="008D70F4">
        <w:t xml:space="preserve">  </w:t>
      </w:r>
    </w:p>
    <w:p w14:paraId="6DC4A670" w14:textId="77777777" w:rsidR="007D68CE" w:rsidRDefault="008F08AB">
      <w:pPr>
        <w:pStyle w:val="ListParagraph"/>
        <w:spacing w:before="240"/>
        <w:ind w:left="0"/>
        <w:contextualSpacing w:val="0"/>
        <w:jc w:val="center"/>
        <w:rPr>
          <w:b/>
        </w:rPr>
      </w:pPr>
      <w:r w:rsidRPr="008F08AB">
        <w:rPr>
          <w:b/>
        </w:rPr>
        <w:t>[Operation Configuration]</w:t>
      </w:r>
    </w:p>
    <w:tbl>
      <w:tblPr>
        <w:tblStyle w:val="TableGrid"/>
        <w:tblW w:w="8498" w:type="dxa"/>
        <w:jc w:val="center"/>
        <w:tblLook w:val="04A0" w:firstRow="1" w:lastRow="0" w:firstColumn="1" w:lastColumn="0" w:noHBand="0" w:noVBand="1"/>
      </w:tblPr>
      <w:tblGrid>
        <w:gridCol w:w="2775"/>
        <w:gridCol w:w="5723"/>
      </w:tblGrid>
      <w:tr w:rsidR="00AD2F91" w:rsidRPr="008C603B" w14:paraId="4F68470C" w14:textId="77777777" w:rsidTr="00795CDE">
        <w:trPr>
          <w:trHeight w:val="360"/>
          <w:jc w:val="center"/>
        </w:trPr>
        <w:tc>
          <w:tcPr>
            <w:tcW w:w="2775" w:type="dxa"/>
            <w:noWrap/>
            <w:hideMark/>
          </w:tcPr>
          <w:p w14:paraId="2C320C54" w14:textId="77777777" w:rsidR="00AD2F91" w:rsidRPr="00911D75" w:rsidRDefault="00AD2F91" w:rsidP="00AD2F91">
            <w:pPr>
              <w:rPr>
                <w:b/>
              </w:rPr>
            </w:pPr>
            <w:r w:rsidRPr="00911D75">
              <w:rPr>
                <w:b/>
              </w:rPr>
              <w:t>Category</w:t>
            </w:r>
          </w:p>
        </w:tc>
        <w:tc>
          <w:tcPr>
            <w:tcW w:w="5723" w:type="dxa"/>
            <w:noWrap/>
            <w:hideMark/>
          </w:tcPr>
          <w:p w14:paraId="170FACE3" w14:textId="77777777" w:rsidR="00AD2F91" w:rsidRPr="00911D75" w:rsidRDefault="00AD2F91" w:rsidP="00AD2F91">
            <w:pPr>
              <w:rPr>
                <w:b/>
              </w:rPr>
            </w:pPr>
            <w:r w:rsidRPr="00911D75">
              <w:rPr>
                <w:b/>
              </w:rPr>
              <w:t>Details of activity</w:t>
            </w:r>
          </w:p>
        </w:tc>
      </w:tr>
      <w:tr w:rsidR="00AD2F91" w:rsidRPr="008C603B" w14:paraId="30716B04" w14:textId="77777777" w:rsidTr="00795CDE">
        <w:trPr>
          <w:trHeight w:val="360"/>
          <w:jc w:val="center"/>
        </w:trPr>
        <w:tc>
          <w:tcPr>
            <w:tcW w:w="2775" w:type="dxa"/>
            <w:vMerge w:val="restart"/>
            <w:hideMark/>
          </w:tcPr>
          <w:p w14:paraId="6E7A753E" w14:textId="77777777" w:rsidR="00AD2F91" w:rsidRPr="00911D75" w:rsidRDefault="00AD2F91" w:rsidP="00AD2F91">
            <w:pPr>
              <w:rPr>
                <w:b/>
              </w:rPr>
            </w:pPr>
            <w:r w:rsidRPr="00911D75">
              <w:rPr>
                <w:b/>
              </w:rPr>
              <w:t xml:space="preserve">Monitoring </w:t>
            </w:r>
          </w:p>
        </w:tc>
        <w:tc>
          <w:tcPr>
            <w:tcW w:w="5723" w:type="dxa"/>
            <w:noWrap/>
            <w:hideMark/>
          </w:tcPr>
          <w:p w14:paraId="6AF0BC37" w14:textId="77777777" w:rsidR="00AD2F91" w:rsidRPr="008D70F4" w:rsidRDefault="00AD2F91" w:rsidP="00AD2F91">
            <w:r w:rsidRPr="008D70F4">
              <w:t>weather information</w:t>
            </w:r>
            <w:r>
              <w:t xml:space="preserve"> </w:t>
            </w:r>
            <w:r w:rsidRPr="008D70F4">
              <w:t>(temperature, radiation)</w:t>
            </w:r>
          </w:p>
        </w:tc>
      </w:tr>
      <w:tr w:rsidR="00AD2F91" w:rsidRPr="008C603B" w14:paraId="275ABC0F" w14:textId="77777777" w:rsidTr="00795CDE">
        <w:trPr>
          <w:trHeight w:val="360"/>
          <w:jc w:val="center"/>
        </w:trPr>
        <w:tc>
          <w:tcPr>
            <w:tcW w:w="2775" w:type="dxa"/>
            <w:vMerge/>
            <w:hideMark/>
          </w:tcPr>
          <w:p w14:paraId="0A2334A0" w14:textId="77777777" w:rsidR="00AD2F91" w:rsidRPr="00911D75" w:rsidRDefault="00AD2F91" w:rsidP="00AD2F91">
            <w:pPr>
              <w:rPr>
                <w:b/>
              </w:rPr>
            </w:pPr>
          </w:p>
        </w:tc>
        <w:tc>
          <w:tcPr>
            <w:tcW w:w="5723" w:type="dxa"/>
            <w:noWrap/>
            <w:hideMark/>
          </w:tcPr>
          <w:p w14:paraId="03A68C23" w14:textId="77777777" w:rsidR="00AD2F91" w:rsidRPr="008D70F4" w:rsidRDefault="00AD2F91" w:rsidP="00AD2F91">
            <w:r>
              <w:t>real-time generation</w:t>
            </w:r>
          </w:p>
        </w:tc>
      </w:tr>
      <w:tr w:rsidR="00AD2F91" w:rsidRPr="008C603B" w14:paraId="2C48B97D" w14:textId="77777777" w:rsidTr="00795CDE">
        <w:trPr>
          <w:trHeight w:val="360"/>
          <w:jc w:val="center"/>
        </w:trPr>
        <w:tc>
          <w:tcPr>
            <w:tcW w:w="2775" w:type="dxa"/>
            <w:vMerge/>
            <w:hideMark/>
          </w:tcPr>
          <w:p w14:paraId="5EED5EC5" w14:textId="77777777" w:rsidR="00AD2F91" w:rsidRPr="00911D75" w:rsidRDefault="00AD2F91" w:rsidP="00AD2F91">
            <w:pPr>
              <w:rPr>
                <w:b/>
              </w:rPr>
            </w:pPr>
          </w:p>
        </w:tc>
        <w:tc>
          <w:tcPr>
            <w:tcW w:w="5723" w:type="dxa"/>
            <w:noWrap/>
            <w:hideMark/>
          </w:tcPr>
          <w:p w14:paraId="535984CE" w14:textId="061AD485" w:rsidR="00AD2F91" w:rsidRPr="008D70F4" w:rsidRDefault="00AD2F91" w:rsidP="00AD2F91">
            <w:r w:rsidRPr="008D70F4">
              <w:t>alarm</w:t>
            </w:r>
            <w:r w:rsidR="00ED0FD8">
              <w:rPr>
                <w:rFonts w:hint="eastAsia"/>
                <w:lang w:eastAsia="ko-KR"/>
              </w:rPr>
              <w:t>ing</w:t>
            </w:r>
            <w:r w:rsidRPr="008D70F4">
              <w:t xml:space="preserve"> when abnormal </w:t>
            </w:r>
            <w:r>
              <w:t xml:space="preserve">event </w:t>
            </w:r>
            <w:r w:rsidRPr="008D70F4">
              <w:t>happen</w:t>
            </w:r>
            <w:r>
              <w:t>s</w:t>
            </w:r>
          </w:p>
        </w:tc>
      </w:tr>
      <w:tr w:rsidR="00AD2F91" w:rsidRPr="008C603B" w14:paraId="1D1055A8" w14:textId="77777777" w:rsidTr="00795CDE">
        <w:trPr>
          <w:trHeight w:val="360"/>
          <w:jc w:val="center"/>
        </w:trPr>
        <w:tc>
          <w:tcPr>
            <w:tcW w:w="2775" w:type="dxa"/>
            <w:vMerge/>
            <w:hideMark/>
          </w:tcPr>
          <w:p w14:paraId="7D00C467" w14:textId="77777777" w:rsidR="00AD2F91" w:rsidRPr="00911D75" w:rsidRDefault="00AD2F91" w:rsidP="00AD2F91">
            <w:pPr>
              <w:rPr>
                <w:b/>
              </w:rPr>
            </w:pPr>
          </w:p>
        </w:tc>
        <w:tc>
          <w:tcPr>
            <w:tcW w:w="5723" w:type="dxa"/>
            <w:noWrap/>
            <w:hideMark/>
          </w:tcPr>
          <w:p w14:paraId="217B9503" w14:textId="77777777" w:rsidR="00AD2F91" w:rsidRPr="008D70F4" w:rsidRDefault="00AD2F91" w:rsidP="00AD2F91">
            <w:r w:rsidRPr="008D70F4">
              <w:t>DC voltage, current, I/O condition</w:t>
            </w:r>
          </w:p>
        </w:tc>
      </w:tr>
      <w:tr w:rsidR="00AD2F91" w:rsidRPr="008C603B" w14:paraId="53F5CF8D" w14:textId="77777777" w:rsidTr="00795CDE">
        <w:trPr>
          <w:trHeight w:val="360"/>
          <w:jc w:val="center"/>
        </w:trPr>
        <w:tc>
          <w:tcPr>
            <w:tcW w:w="2775" w:type="dxa"/>
            <w:vMerge/>
            <w:hideMark/>
          </w:tcPr>
          <w:p w14:paraId="16B2BF0A" w14:textId="77777777" w:rsidR="00AD2F91" w:rsidRPr="00911D75" w:rsidRDefault="00AD2F91" w:rsidP="00AD2F91">
            <w:pPr>
              <w:rPr>
                <w:b/>
              </w:rPr>
            </w:pPr>
          </w:p>
        </w:tc>
        <w:tc>
          <w:tcPr>
            <w:tcW w:w="5723" w:type="dxa"/>
            <w:noWrap/>
            <w:hideMark/>
          </w:tcPr>
          <w:p w14:paraId="62578E2A" w14:textId="77777777" w:rsidR="00AD2F91" w:rsidRPr="008D70F4" w:rsidRDefault="00AD2F91" w:rsidP="00AD2F91">
            <w:r w:rsidRPr="008D70F4">
              <w:t>AC voltage, current, I/O condition</w:t>
            </w:r>
          </w:p>
        </w:tc>
      </w:tr>
      <w:tr w:rsidR="00AD2F91" w:rsidRPr="008C603B" w14:paraId="5A21F271" w14:textId="77777777" w:rsidTr="00795CDE">
        <w:trPr>
          <w:trHeight w:val="360"/>
          <w:jc w:val="center"/>
        </w:trPr>
        <w:tc>
          <w:tcPr>
            <w:tcW w:w="2775" w:type="dxa"/>
            <w:vMerge/>
            <w:hideMark/>
          </w:tcPr>
          <w:p w14:paraId="18283C73" w14:textId="77777777" w:rsidR="00AD2F91" w:rsidRPr="00911D75" w:rsidRDefault="00AD2F91" w:rsidP="00AD2F91">
            <w:pPr>
              <w:rPr>
                <w:b/>
              </w:rPr>
            </w:pPr>
          </w:p>
        </w:tc>
        <w:tc>
          <w:tcPr>
            <w:tcW w:w="5723" w:type="dxa"/>
            <w:noWrap/>
            <w:hideMark/>
          </w:tcPr>
          <w:p w14:paraId="5AA3D4A7" w14:textId="77777777" w:rsidR="00AD2F91" w:rsidRPr="008D70F4" w:rsidRDefault="00AD2F91" w:rsidP="00AD2F91">
            <w:r w:rsidRPr="008D70F4">
              <w:t xml:space="preserve">power factor, active power, reactive power </w:t>
            </w:r>
          </w:p>
        </w:tc>
      </w:tr>
      <w:tr w:rsidR="00AD2F91" w:rsidRPr="008C603B" w14:paraId="67F487DA" w14:textId="77777777" w:rsidTr="00795CDE">
        <w:trPr>
          <w:trHeight w:val="360"/>
          <w:jc w:val="center"/>
        </w:trPr>
        <w:tc>
          <w:tcPr>
            <w:tcW w:w="2775" w:type="dxa"/>
            <w:vMerge/>
            <w:hideMark/>
          </w:tcPr>
          <w:p w14:paraId="635EC8D8" w14:textId="77777777" w:rsidR="00AD2F91" w:rsidRPr="00911D75" w:rsidRDefault="00AD2F91" w:rsidP="00AD2F91">
            <w:pPr>
              <w:rPr>
                <w:b/>
              </w:rPr>
            </w:pPr>
          </w:p>
        </w:tc>
        <w:tc>
          <w:tcPr>
            <w:tcW w:w="5723" w:type="dxa"/>
            <w:noWrap/>
            <w:hideMark/>
          </w:tcPr>
          <w:p w14:paraId="464BE09C" w14:textId="77777777" w:rsidR="00AD2F91" w:rsidRPr="008D70F4" w:rsidRDefault="00AD2F91" w:rsidP="00AD2F91">
            <w:r w:rsidRPr="008D70F4">
              <w:t>battery operation management</w:t>
            </w:r>
          </w:p>
        </w:tc>
      </w:tr>
      <w:tr w:rsidR="00AD2F91" w:rsidRPr="008C603B" w14:paraId="3F6995AC" w14:textId="77777777" w:rsidTr="00795CDE">
        <w:trPr>
          <w:trHeight w:val="360"/>
          <w:jc w:val="center"/>
        </w:trPr>
        <w:tc>
          <w:tcPr>
            <w:tcW w:w="2775" w:type="dxa"/>
            <w:vMerge/>
            <w:hideMark/>
          </w:tcPr>
          <w:p w14:paraId="2B0CA577" w14:textId="77777777" w:rsidR="00AD2F91" w:rsidRPr="00911D75" w:rsidRDefault="00AD2F91" w:rsidP="00AD2F91">
            <w:pPr>
              <w:rPr>
                <w:b/>
              </w:rPr>
            </w:pPr>
          </w:p>
        </w:tc>
        <w:tc>
          <w:tcPr>
            <w:tcW w:w="5723" w:type="dxa"/>
            <w:noWrap/>
            <w:hideMark/>
          </w:tcPr>
          <w:p w14:paraId="1F3495F5" w14:textId="77777777" w:rsidR="00AD2F91" w:rsidRPr="008D70F4" w:rsidRDefault="00AD2F91" w:rsidP="00AD2F91">
            <w:r w:rsidRPr="008D70F4">
              <w:t>diesel operation management</w:t>
            </w:r>
          </w:p>
        </w:tc>
      </w:tr>
      <w:tr w:rsidR="00AD2F91" w:rsidRPr="008C603B" w14:paraId="0320A895" w14:textId="77777777" w:rsidTr="00795CDE">
        <w:trPr>
          <w:trHeight w:val="360"/>
          <w:jc w:val="center"/>
        </w:trPr>
        <w:tc>
          <w:tcPr>
            <w:tcW w:w="2775" w:type="dxa"/>
            <w:vMerge/>
            <w:hideMark/>
          </w:tcPr>
          <w:p w14:paraId="509FADC4" w14:textId="77777777" w:rsidR="00AD2F91" w:rsidRPr="00911D75" w:rsidRDefault="00AD2F91" w:rsidP="00AD2F91">
            <w:pPr>
              <w:rPr>
                <w:b/>
              </w:rPr>
            </w:pPr>
          </w:p>
        </w:tc>
        <w:tc>
          <w:tcPr>
            <w:tcW w:w="5723" w:type="dxa"/>
            <w:noWrap/>
            <w:hideMark/>
          </w:tcPr>
          <w:p w14:paraId="18DA2095" w14:textId="77777777" w:rsidR="00AD2F91" w:rsidRPr="008D70F4" w:rsidRDefault="00AD2F91" w:rsidP="00AD2F91">
            <w:r>
              <w:t>operation of other devices</w:t>
            </w:r>
          </w:p>
        </w:tc>
      </w:tr>
      <w:tr w:rsidR="00AD2F91" w:rsidRPr="008C603B" w14:paraId="7C62C343" w14:textId="77777777" w:rsidTr="00795CDE">
        <w:trPr>
          <w:trHeight w:val="360"/>
          <w:jc w:val="center"/>
        </w:trPr>
        <w:tc>
          <w:tcPr>
            <w:tcW w:w="2775" w:type="dxa"/>
            <w:vMerge w:val="restart"/>
            <w:noWrap/>
            <w:hideMark/>
          </w:tcPr>
          <w:p w14:paraId="16F0154D" w14:textId="3D5C7DA8" w:rsidR="00AD2F91" w:rsidRPr="00911D75" w:rsidRDefault="00ED0FD8" w:rsidP="00AD2F91">
            <w:pPr>
              <w:rPr>
                <w:b/>
                <w:lang w:eastAsia="ko-KR"/>
              </w:rPr>
            </w:pPr>
            <w:r>
              <w:rPr>
                <w:rFonts w:hint="eastAsia"/>
                <w:b/>
                <w:lang w:eastAsia="ko-KR"/>
              </w:rPr>
              <w:t>Data collection</w:t>
            </w:r>
          </w:p>
        </w:tc>
        <w:tc>
          <w:tcPr>
            <w:tcW w:w="5723" w:type="dxa"/>
            <w:noWrap/>
            <w:hideMark/>
          </w:tcPr>
          <w:p w14:paraId="136DF528" w14:textId="7B194AD7" w:rsidR="00AD2F91" w:rsidRPr="008D70F4" w:rsidRDefault="00AD2F91" w:rsidP="00ED0FD8">
            <w:r w:rsidRPr="008D70F4">
              <w:t xml:space="preserve"> collect</w:t>
            </w:r>
            <w:r w:rsidR="00ED0FD8">
              <w:rPr>
                <w:rFonts w:hint="eastAsia"/>
                <w:lang w:eastAsia="ko-KR"/>
              </w:rPr>
              <w:t>ing</w:t>
            </w:r>
            <w:r w:rsidRPr="008D70F4">
              <w:t xml:space="preserve"> data and </w:t>
            </w:r>
            <w:r w:rsidR="00ED0FD8">
              <w:rPr>
                <w:rFonts w:hint="eastAsia"/>
                <w:lang w:eastAsia="ko-KR"/>
              </w:rPr>
              <w:t xml:space="preserve">recording </w:t>
            </w:r>
            <w:r w:rsidR="00ED0FD8" w:rsidRPr="00470F90">
              <w:rPr>
                <w:lang w:eastAsia="ko-KR"/>
              </w:rPr>
              <w:t>technical troubles</w:t>
            </w:r>
          </w:p>
        </w:tc>
      </w:tr>
      <w:tr w:rsidR="00AD2F91" w:rsidRPr="008C603B" w14:paraId="4E4D2696" w14:textId="77777777" w:rsidTr="00795CDE">
        <w:trPr>
          <w:trHeight w:val="382"/>
          <w:jc w:val="center"/>
        </w:trPr>
        <w:tc>
          <w:tcPr>
            <w:tcW w:w="2775" w:type="dxa"/>
            <w:vMerge/>
            <w:hideMark/>
          </w:tcPr>
          <w:p w14:paraId="73E9E955" w14:textId="77777777" w:rsidR="00AD2F91" w:rsidRPr="00911D75" w:rsidRDefault="00AD2F91" w:rsidP="00AD2F91">
            <w:pPr>
              <w:rPr>
                <w:b/>
              </w:rPr>
            </w:pPr>
          </w:p>
        </w:tc>
        <w:tc>
          <w:tcPr>
            <w:tcW w:w="5723" w:type="dxa"/>
            <w:noWrap/>
            <w:hideMark/>
          </w:tcPr>
          <w:p w14:paraId="6FA955CA" w14:textId="77777777" w:rsidR="00AD2F91" w:rsidRPr="008D70F4" w:rsidRDefault="00AD2F91" w:rsidP="00AD2F91">
            <w:r>
              <w:t>output of data in text or excel format</w:t>
            </w:r>
            <w:r w:rsidRPr="008D70F4">
              <w:t xml:space="preserve"> </w:t>
            </w:r>
          </w:p>
        </w:tc>
      </w:tr>
      <w:tr w:rsidR="00AD2F91" w:rsidRPr="008C603B" w14:paraId="67BC966B" w14:textId="77777777" w:rsidTr="00795CDE">
        <w:trPr>
          <w:trHeight w:val="360"/>
          <w:jc w:val="center"/>
        </w:trPr>
        <w:tc>
          <w:tcPr>
            <w:tcW w:w="2775" w:type="dxa"/>
            <w:vMerge w:val="restart"/>
            <w:noWrap/>
            <w:hideMark/>
          </w:tcPr>
          <w:p w14:paraId="00CE1A3E" w14:textId="77777777" w:rsidR="00AD2F91" w:rsidRPr="00911D75" w:rsidRDefault="00AD2F91" w:rsidP="00AD2F91">
            <w:pPr>
              <w:rPr>
                <w:b/>
              </w:rPr>
            </w:pPr>
            <w:r w:rsidRPr="00911D75">
              <w:rPr>
                <w:b/>
              </w:rPr>
              <w:t>Auto-operation</w:t>
            </w:r>
          </w:p>
        </w:tc>
        <w:tc>
          <w:tcPr>
            <w:tcW w:w="5723" w:type="dxa"/>
            <w:noWrap/>
            <w:hideMark/>
          </w:tcPr>
          <w:p w14:paraId="7DD17684" w14:textId="0A5B18F0" w:rsidR="00AD2F91" w:rsidRPr="008D70F4" w:rsidRDefault="00893ECA" w:rsidP="00AD2F91">
            <w:r>
              <w:t>c</w:t>
            </w:r>
            <w:r w:rsidR="00AD2F91">
              <w:t>onfer</w:t>
            </w:r>
            <w:r w:rsidR="00ED0FD8">
              <w:rPr>
                <w:rFonts w:hint="eastAsia"/>
                <w:lang w:eastAsia="ko-KR"/>
              </w:rPr>
              <w:t>r</w:t>
            </w:r>
            <w:r>
              <w:t>ing</w:t>
            </w:r>
            <w:r w:rsidR="00AD2F91">
              <w:t xml:space="preserve"> a degree of security and operational authority to site managers and operators</w:t>
            </w:r>
            <w:r w:rsidR="00AD2F91" w:rsidRPr="008D70F4">
              <w:t xml:space="preserve"> </w:t>
            </w:r>
          </w:p>
        </w:tc>
      </w:tr>
      <w:tr w:rsidR="00AD2F91" w:rsidRPr="008C603B" w14:paraId="21AC0CDB" w14:textId="77777777" w:rsidTr="00795CDE">
        <w:trPr>
          <w:trHeight w:val="360"/>
          <w:jc w:val="center"/>
        </w:trPr>
        <w:tc>
          <w:tcPr>
            <w:tcW w:w="2775" w:type="dxa"/>
            <w:vMerge/>
            <w:hideMark/>
          </w:tcPr>
          <w:p w14:paraId="48E384FA" w14:textId="77777777" w:rsidR="00AD2F91" w:rsidRPr="008D70F4" w:rsidRDefault="00AD2F91" w:rsidP="00AD2F91"/>
        </w:tc>
        <w:tc>
          <w:tcPr>
            <w:tcW w:w="5723" w:type="dxa"/>
            <w:noWrap/>
            <w:hideMark/>
          </w:tcPr>
          <w:p w14:paraId="5B713932" w14:textId="77777777" w:rsidR="00AD2F91" w:rsidRPr="008D70F4" w:rsidRDefault="00893ECA" w:rsidP="00AD2F91">
            <w:r>
              <w:t>d</w:t>
            </w:r>
            <w:r w:rsidR="00AD2F91">
              <w:t>irect</w:t>
            </w:r>
            <w:r>
              <w:t>ing</w:t>
            </w:r>
            <w:r w:rsidR="00AD2F91">
              <w:t xml:space="preserve"> manual or auto stop by devices in case of troubles</w:t>
            </w:r>
          </w:p>
        </w:tc>
      </w:tr>
      <w:tr w:rsidR="00AD2F91" w:rsidRPr="008C603B" w14:paraId="25ECA437" w14:textId="77777777" w:rsidTr="00795CDE">
        <w:trPr>
          <w:trHeight w:val="360"/>
          <w:jc w:val="center"/>
        </w:trPr>
        <w:tc>
          <w:tcPr>
            <w:tcW w:w="2775" w:type="dxa"/>
            <w:vMerge/>
            <w:hideMark/>
          </w:tcPr>
          <w:p w14:paraId="6075F14B" w14:textId="77777777" w:rsidR="00AD2F91" w:rsidRPr="008D70F4" w:rsidRDefault="00AD2F91" w:rsidP="00AD2F91"/>
        </w:tc>
        <w:tc>
          <w:tcPr>
            <w:tcW w:w="5723" w:type="dxa"/>
            <w:noWrap/>
            <w:hideMark/>
          </w:tcPr>
          <w:p w14:paraId="27B6ABE1" w14:textId="77777777" w:rsidR="00AD2F91" w:rsidRPr="008D70F4" w:rsidRDefault="00AD2F91" w:rsidP="00AD2F91">
            <w:r w:rsidRPr="008D70F4">
              <w:t xml:space="preserve">auto configuration of operation </w:t>
            </w:r>
          </w:p>
        </w:tc>
      </w:tr>
      <w:tr w:rsidR="00AD2F91" w:rsidRPr="008C603B" w14:paraId="578C9D09" w14:textId="77777777" w:rsidTr="00795CDE">
        <w:trPr>
          <w:trHeight w:val="360"/>
          <w:jc w:val="center"/>
        </w:trPr>
        <w:tc>
          <w:tcPr>
            <w:tcW w:w="2775" w:type="dxa"/>
            <w:vMerge/>
            <w:hideMark/>
          </w:tcPr>
          <w:p w14:paraId="0264A4C8" w14:textId="77777777" w:rsidR="00AD2F91" w:rsidRPr="008D70F4" w:rsidRDefault="00AD2F91" w:rsidP="00AD2F91"/>
        </w:tc>
        <w:tc>
          <w:tcPr>
            <w:tcW w:w="5723" w:type="dxa"/>
            <w:noWrap/>
            <w:hideMark/>
          </w:tcPr>
          <w:p w14:paraId="6A12351E" w14:textId="77777777" w:rsidR="00AD2F91" w:rsidRPr="008D70F4" w:rsidRDefault="00893ECA" w:rsidP="00AD2F91">
            <w:r>
              <w:t>a</w:t>
            </w:r>
            <w:r w:rsidR="00AD2F91">
              <w:t>ssign</w:t>
            </w:r>
            <w:r>
              <w:t>ing</w:t>
            </w:r>
            <w:r w:rsidR="00AD2F91">
              <w:t xml:space="preserve"> major parameters to devices</w:t>
            </w:r>
          </w:p>
        </w:tc>
      </w:tr>
      <w:tr w:rsidR="00AD2F91" w:rsidRPr="008C603B" w14:paraId="465DA9A6" w14:textId="77777777" w:rsidTr="00795CDE">
        <w:trPr>
          <w:trHeight w:val="360"/>
          <w:jc w:val="center"/>
        </w:trPr>
        <w:tc>
          <w:tcPr>
            <w:tcW w:w="2775" w:type="dxa"/>
            <w:vMerge/>
            <w:noWrap/>
            <w:hideMark/>
          </w:tcPr>
          <w:p w14:paraId="48714AA5" w14:textId="77777777" w:rsidR="00AD2F91" w:rsidRPr="008D70F4" w:rsidRDefault="00AD2F91" w:rsidP="00AD2F91"/>
        </w:tc>
        <w:tc>
          <w:tcPr>
            <w:tcW w:w="5723" w:type="dxa"/>
            <w:noWrap/>
            <w:hideMark/>
          </w:tcPr>
          <w:p w14:paraId="3D4976C1" w14:textId="77777777" w:rsidR="00AD2F91" w:rsidRPr="008D70F4" w:rsidRDefault="00AD2F91" w:rsidP="00AD2F91">
            <w:r w:rsidRPr="008D70F4">
              <w:t xml:space="preserve">retrieving user data from AMI </w:t>
            </w:r>
          </w:p>
        </w:tc>
      </w:tr>
      <w:tr w:rsidR="00AD2F91" w:rsidRPr="008C603B" w14:paraId="6ADBDEC6" w14:textId="77777777" w:rsidTr="00795CDE">
        <w:trPr>
          <w:trHeight w:val="360"/>
          <w:jc w:val="center"/>
        </w:trPr>
        <w:tc>
          <w:tcPr>
            <w:tcW w:w="2775" w:type="dxa"/>
            <w:vMerge/>
            <w:hideMark/>
          </w:tcPr>
          <w:p w14:paraId="12420F7D" w14:textId="77777777" w:rsidR="00AD2F91" w:rsidRPr="008D70F4" w:rsidRDefault="00AD2F91" w:rsidP="00AD2F91"/>
        </w:tc>
        <w:tc>
          <w:tcPr>
            <w:tcW w:w="5723" w:type="dxa"/>
            <w:noWrap/>
            <w:hideMark/>
          </w:tcPr>
          <w:p w14:paraId="0B58DB25" w14:textId="77777777" w:rsidR="00AD2F91" w:rsidRPr="008D70F4" w:rsidRDefault="00AD2F91" w:rsidP="00AD2F91">
            <w:r w:rsidRPr="008D70F4">
              <w:t xml:space="preserve">Real-time </w:t>
            </w:r>
            <w:r>
              <w:t>electricity bill</w:t>
            </w:r>
            <w:r w:rsidRPr="008D70F4">
              <w:t xml:space="preserve"> calculation</w:t>
            </w:r>
          </w:p>
        </w:tc>
      </w:tr>
    </w:tbl>
    <w:p w14:paraId="0FFE44F3" w14:textId="77777777" w:rsidR="00D406E8" w:rsidRDefault="00D406E8" w:rsidP="007634F3">
      <w:pPr>
        <w:spacing w:after="0"/>
      </w:pPr>
    </w:p>
    <w:p w14:paraId="28A7CADD" w14:textId="35D0D29C" w:rsidR="007D68CE" w:rsidRDefault="00AD2F91" w:rsidP="00385484">
      <w:pPr>
        <w:spacing w:after="0"/>
        <w:jc w:val="both"/>
      </w:pPr>
      <w:r>
        <w:t>The most challenging parts of the</w:t>
      </w:r>
      <w:r w:rsidRPr="008D70F4">
        <w:t xml:space="preserve"> </w:t>
      </w:r>
      <w:r w:rsidR="00470F90" w:rsidRPr="001C5445">
        <w:t xml:space="preserve">EMS </w:t>
      </w:r>
      <w:r w:rsidR="00470F90">
        <w:rPr>
          <w:lang w:eastAsia="ko-KR"/>
        </w:rPr>
        <w:t>are</w:t>
      </w:r>
      <w:r>
        <w:t xml:space="preserve"> the</w:t>
      </w:r>
      <w:r w:rsidRPr="008D70F4">
        <w:t xml:space="preserve"> auto-configuration of operations. </w:t>
      </w:r>
      <w:r>
        <w:t xml:space="preserve"> </w:t>
      </w:r>
      <w:r w:rsidRPr="008D70F4">
        <w:t>The defini</w:t>
      </w:r>
      <w:r>
        <w:t>tion of auto configuration is “</w:t>
      </w:r>
      <w:r w:rsidRPr="008D70F4">
        <w:t xml:space="preserve">The auto-configuration function is defined as the capability of the </w:t>
      </w:r>
      <w:r w:rsidR="00CD0600">
        <w:t xml:space="preserve">mini-grid </w:t>
      </w:r>
      <w:r w:rsidRPr="008D70F4">
        <w:t xml:space="preserve">system to automatically </w:t>
      </w:r>
      <w:r w:rsidR="00ED0FD8">
        <w:rPr>
          <w:rFonts w:hint="eastAsia"/>
          <w:lang w:eastAsia="ko-KR"/>
        </w:rPr>
        <w:t xml:space="preserve">optimize its operation </w:t>
      </w:r>
      <w:r w:rsidRPr="008D70F4">
        <w:t xml:space="preserve">followed by any change in the system </w:t>
      </w:r>
      <w:r w:rsidR="00ED0FD8">
        <w:rPr>
          <w:rFonts w:hint="eastAsia"/>
          <w:lang w:eastAsia="ko-KR"/>
        </w:rPr>
        <w:t xml:space="preserve">activities and </w:t>
      </w:r>
      <w:r w:rsidRPr="008D70F4">
        <w:t>configuration”</w:t>
      </w:r>
      <w:r>
        <w:t>.</w:t>
      </w:r>
      <w:r>
        <w:rPr>
          <w:rStyle w:val="FootnoteReference"/>
        </w:rPr>
        <w:footnoteReference w:id="43"/>
      </w:r>
      <w:r>
        <w:t xml:space="preserve">  </w:t>
      </w:r>
      <w:r w:rsidRPr="008D70F4">
        <w:t xml:space="preserve">According to demand, the operation of components should be decided. </w:t>
      </w:r>
      <w:r>
        <w:t xml:space="preserve"> </w:t>
      </w:r>
      <w:r w:rsidRPr="008D70F4">
        <w:t>For example, if demand is 50k</w:t>
      </w:r>
      <w:r>
        <w:t>W</w:t>
      </w:r>
      <w:r w:rsidRPr="008D70F4">
        <w:t xml:space="preserve"> but solar generation is 20k</w:t>
      </w:r>
      <w:r>
        <w:t>W</w:t>
      </w:r>
      <w:r w:rsidRPr="008D70F4">
        <w:t xml:space="preserve">, diesel/battery must be operated. </w:t>
      </w:r>
      <w:r>
        <w:t xml:space="preserve"> </w:t>
      </w:r>
      <w:r w:rsidRPr="008D70F4">
        <w:t>If demand is 10k</w:t>
      </w:r>
      <w:r>
        <w:t>W</w:t>
      </w:r>
      <w:r w:rsidRPr="008D70F4">
        <w:t>, but solar generation is 20k</w:t>
      </w:r>
      <w:r>
        <w:t>W</w:t>
      </w:r>
      <w:r w:rsidRPr="008D70F4">
        <w:t xml:space="preserve">, the battery should </w:t>
      </w:r>
      <w:r>
        <w:t>transfer</w:t>
      </w:r>
      <w:r w:rsidRPr="008D70F4">
        <w:t xml:space="preserve"> to store electricity. </w:t>
      </w:r>
      <w:r>
        <w:t xml:space="preserve"> </w:t>
      </w:r>
      <w:r w:rsidRPr="008D70F4">
        <w:t>All of this decision-making is</w:t>
      </w:r>
      <w:r>
        <w:t xml:space="preserve"> done in real time in an</w:t>
      </w:r>
      <w:r w:rsidRPr="008D70F4">
        <w:t xml:space="preserve"> auto-configuration.</w:t>
      </w:r>
      <w:r>
        <w:rPr>
          <w:rStyle w:val="FootnoteReference"/>
        </w:rPr>
        <w:footnoteReference w:id="44"/>
      </w:r>
    </w:p>
    <w:p w14:paraId="481E36AF" w14:textId="77777777" w:rsidR="007634F3" w:rsidRDefault="007D68CE" w:rsidP="00AD2F91">
      <w:pPr>
        <w:jc w:val="center"/>
        <w:rPr>
          <w:rFonts w:cstheme="minorHAnsi"/>
          <w:b/>
          <w:highlight w:val="yellow"/>
        </w:rPr>
      </w:pPr>
      <w:r>
        <w:rPr>
          <w:rFonts w:cstheme="minorHAnsi"/>
          <w:noProof/>
          <w:lang w:val="en-AU" w:eastAsia="en-AU" w:bidi="ar-SA"/>
        </w:rPr>
        <w:drawing>
          <wp:inline distT="0" distB="0" distL="0" distR="0" wp14:anchorId="2EF83F15" wp14:editId="0498D5E2">
            <wp:extent cx="3990975" cy="1947509"/>
            <wp:effectExtent l="0" t="0" r="0" b="0"/>
            <wp:docPr id="285" name="그림 6" descr="EMS 최종-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MS 최종-0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999271" cy="1951557"/>
                    </a:xfrm>
                    <a:prstGeom prst="rect">
                      <a:avLst/>
                    </a:prstGeom>
                    <a:noFill/>
                    <a:ln>
                      <a:noFill/>
                    </a:ln>
                  </pic:spPr>
                </pic:pic>
              </a:graphicData>
            </a:graphic>
          </wp:inline>
        </w:drawing>
      </w:r>
    </w:p>
    <w:p w14:paraId="67A047B7" w14:textId="7EB9D33B" w:rsidR="004A3CD4" w:rsidRDefault="008F08AB" w:rsidP="004D691A">
      <w:pPr>
        <w:jc w:val="center"/>
        <w:rPr>
          <w:rFonts w:cstheme="minorHAnsi"/>
          <w:b/>
        </w:rPr>
      </w:pPr>
      <w:r w:rsidRPr="008F08AB">
        <w:rPr>
          <w:rFonts w:cstheme="minorHAnsi"/>
          <w:b/>
        </w:rPr>
        <w:t>[Simplified EMS Algorithm]</w:t>
      </w:r>
    </w:p>
    <w:p w14:paraId="39E96FF3" w14:textId="77777777" w:rsidR="004D691A" w:rsidRPr="004D691A" w:rsidRDefault="004D691A" w:rsidP="004D691A">
      <w:pPr>
        <w:jc w:val="center"/>
        <w:rPr>
          <w:rFonts w:cstheme="minorHAnsi"/>
          <w:b/>
        </w:rPr>
      </w:pPr>
    </w:p>
    <w:p w14:paraId="7BF949B6" w14:textId="77777777" w:rsidR="00AD2F91" w:rsidRDefault="00AD2F91" w:rsidP="00893ECA">
      <w:pPr>
        <w:pStyle w:val="ListParagraph"/>
        <w:numPr>
          <w:ilvl w:val="2"/>
          <w:numId w:val="50"/>
        </w:numPr>
        <w:jc w:val="both"/>
        <w:rPr>
          <w:rFonts w:asciiTheme="majorHAnsi" w:hAnsiTheme="majorHAnsi" w:cstheme="minorHAnsi"/>
          <w:b/>
        </w:rPr>
      </w:pPr>
      <w:r>
        <w:rPr>
          <w:rFonts w:asciiTheme="majorHAnsi" w:hAnsiTheme="majorHAnsi" w:cstheme="minorHAnsi"/>
          <w:b/>
        </w:rPr>
        <w:t>Component Management</w:t>
      </w:r>
    </w:p>
    <w:p w14:paraId="258DCE52" w14:textId="108923E1" w:rsidR="00AD2F91" w:rsidRDefault="00AD2F91" w:rsidP="00385484">
      <w:pPr>
        <w:jc w:val="both"/>
      </w:pPr>
      <w:r w:rsidRPr="005C222A">
        <w:t>For O&amp;M of mini-grid, various components are needed (see the example below) Therefore, component management is one of the key factors in O&amp;M.</w:t>
      </w:r>
      <w:r w:rsidR="00470F90">
        <w:t xml:space="preserve"> </w:t>
      </w:r>
      <w:r w:rsidRPr="005C222A">
        <w:t xml:space="preserve"> </w:t>
      </w:r>
      <w:r w:rsidR="00470F90">
        <w:t xml:space="preserve">The </w:t>
      </w:r>
      <w:r w:rsidRPr="005C222A">
        <w:t>TOC is in charge of component</w:t>
      </w:r>
      <w:r w:rsidR="00ED0FD8">
        <w:rPr>
          <w:rFonts w:hint="eastAsia"/>
          <w:lang w:eastAsia="ko-KR"/>
        </w:rPr>
        <w:t xml:space="preserve"> design </w:t>
      </w:r>
      <w:r w:rsidR="003D1155">
        <w:rPr>
          <w:lang w:eastAsia="ko-KR"/>
        </w:rPr>
        <w:t xml:space="preserve">and </w:t>
      </w:r>
      <w:r w:rsidR="003D1155" w:rsidRPr="005C222A">
        <w:t>management</w:t>
      </w:r>
      <w:r w:rsidRPr="005C222A">
        <w:t>.</w:t>
      </w:r>
    </w:p>
    <w:p w14:paraId="4C30D55D" w14:textId="77777777" w:rsidR="00AD2F91" w:rsidRDefault="007D68CE" w:rsidP="00C24DD9">
      <w:pPr>
        <w:jc w:val="center"/>
      </w:pPr>
      <w:r>
        <w:rPr>
          <w:noProof/>
          <w:lang w:val="en-AU" w:eastAsia="en-AU" w:bidi="ar-SA"/>
        </w:rPr>
        <w:lastRenderedPageBreak/>
        <w:drawing>
          <wp:inline distT="0" distB="0" distL="0" distR="0" wp14:anchorId="7651FCFD" wp14:editId="42637776">
            <wp:extent cx="4257675" cy="1993048"/>
            <wp:effectExtent l="0" t="0" r="0" b="0"/>
            <wp:docPr id="286" name="그림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스크린샷 2018-07-16 오후 7.07.44.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273344" cy="2000383"/>
                    </a:xfrm>
                    <a:prstGeom prst="rect">
                      <a:avLst/>
                    </a:prstGeom>
                  </pic:spPr>
                </pic:pic>
              </a:graphicData>
            </a:graphic>
          </wp:inline>
        </w:drawing>
      </w:r>
    </w:p>
    <w:p w14:paraId="087625C2" w14:textId="77777777" w:rsidR="007D68CE" w:rsidRDefault="008F08AB" w:rsidP="00C24DD9">
      <w:pPr>
        <w:jc w:val="center"/>
        <w:rPr>
          <w:b/>
        </w:rPr>
      </w:pPr>
      <w:r w:rsidRPr="008F08AB">
        <w:rPr>
          <w:b/>
        </w:rPr>
        <w:t>[Diagram of Component Management]</w:t>
      </w:r>
    </w:p>
    <w:p w14:paraId="37933634" w14:textId="77777777" w:rsidR="00AD2F91" w:rsidRPr="004871DE" w:rsidRDefault="00AD2F91" w:rsidP="00385484">
      <w:pPr>
        <w:jc w:val="both"/>
      </w:pPr>
      <w:r w:rsidRPr="004871DE">
        <w:t>There are 3 main roles for TOC in component management</w:t>
      </w:r>
    </w:p>
    <w:p w14:paraId="2593419C" w14:textId="77777777" w:rsidR="00AD2F91" w:rsidRPr="004871DE" w:rsidRDefault="00AD2F91" w:rsidP="00385484">
      <w:pPr>
        <w:numPr>
          <w:ilvl w:val="0"/>
          <w:numId w:val="21"/>
        </w:numPr>
        <w:ind w:left="792"/>
        <w:contextualSpacing/>
        <w:jc w:val="both"/>
      </w:pPr>
      <w:r w:rsidRPr="004871DE">
        <w:rPr>
          <w:rFonts w:hint="eastAsia"/>
        </w:rPr>
        <w:t xml:space="preserve">Control current inventory </w:t>
      </w:r>
    </w:p>
    <w:p w14:paraId="1D48B38C" w14:textId="77777777" w:rsidR="00AD2F91" w:rsidRPr="004871DE" w:rsidRDefault="00AD2F91" w:rsidP="00385484">
      <w:pPr>
        <w:numPr>
          <w:ilvl w:val="0"/>
          <w:numId w:val="21"/>
        </w:numPr>
        <w:ind w:left="792"/>
        <w:contextualSpacing/>
        <w:jc w:val="both"/>
      </w:pPr>
      <w:r w:rsidRPr="004871DE">
        <w:t>Order</w:t>
      </w:r>
      <w:r>
        <w:t>s</w:t>
      </w:r>
      <w:r w:rsidRPr="004871DE">
        <w:t xml:space="preserve"> in schedule</w:t>
      </w:r>
    </w:p>
    <w:p w14:paraId="091CCC57" w14:textId="77777777" w:rsidR="00AD2F91" w:rsidRDefault="00AD2F91" w:rsidP="00385484">
      <w:pPr>
        <w:numPr>
          <w:ilvl w:val="0"/>
          <w:numId w:val="21"/>
        </w:numPr>
        <w:ind w:left="792"/>
        <w:contextualSpacing/>
        <w:jc w:val="both"/>
      </w:pPr>
      <w:r w:rsidRPr="004871DE">
        <w:t>Immediate order</w:t>
      </w:r>
      <w:r>
        <w:t>s</w:t>
      </w:r>
    </w:p>
    <w:p w14:paraId="30D7EE36" w14:textId="77777777" w:rsidR="00AD2F91" w:rsidRPr="004871DE" w:rsidRDefault="00AD2F91" w:rsidP="00385484">
      <w:pPr>
        <w:ind w:left="792"/>
        <w:contextualSpacing/>
        <w:jc w:val="both"/>
      </w:pPr>
    </w:p>
    <w:p w14:paraId="66DA67D4" w14:textId="68217A23" w:rsidR="00AD2F91" w:rsidRPr="004871DE" w:rsidRDefault="00AD2F91" w:rsidP="00385484">
      <w:pPr>
        <w:jc w:val="both"/>
      </w:pPr>
      <w:r w:rsidRPr="004871DE">
        <w:t xml:space="preserve">The main challenge for component management is that immediate orders should be minimized through accurate demand forecasts.  To forecast demand accurately, a </w:t>
      </w:r>
      <w:r w:rsidR="00470F90" w:rsidRPr="004871DE">
        <w:t>well-constructed</w:t>
      </w:r>
      <w:r w:rsidRPr="004871DE">
        <w:t xml:space="preserve"> </w:t>
      </w:r>
      <w:r w:rsidR="00ED0FD8">
        <w:rPr>
          <w:rFonts w:hint="eastAsia"/>
          <w:lang w:eastAsia="ko-KR"/>
        </w:rPr>
        <w:t xml:space="preserve">record of previous troubles and </w:t>
      </w:r>
      <w:r w:rsidR="00470F90">
        <w:rPr>
          <w:lang w:eastAsia="ko-KR"/>
        </w:rPr>
        <w:t>replacements</w:t>
      </w:r>
      <w:r w:rsidR="00ED0FD8">
        <w:rPr>
          <w:rFonts w:hint="eastAsia"/>
          <w:lang w:eastAsia="ko-KR"/>
        </w:rPr>
        <w:t xml:space="preserve"> of parts and </w:t>
      </w:r>
      <w:r w:rsidR="00470F90">
        <w:rPr>
          <w:lang w:eastAsia="ko-KR"/>
        </w:rPr>
        <w:t xml:space="preserve">components </w:t>
      </w:r>
      <w:r w:rsidR="00470F90" w:rsidRPr="004871DE">
        <w:t>is</w:t>
      </w:r>
      <w:r w:rsidRPr="004871DE">
        <w:t xml:space="preserve"> essential. </w:t>
      </w:r>
    </w:p>
    <w:p w14:paraId="63CE2487" w14:textId="77777777" w:rsidR="00AD2F91" w:rsidRPr="004871DE" w:rsidRDefault="00AD2F91" w:rsidP="00385484">
      <w:pPr>
        <w:jc w:val="both"/>
      </w:pPr>
      <w:r w:rsidRPr="004871DE">
        <w:t xml:space="preserve">As the diagram shows, some components </w:t>
      </w:r>
      <w:r>
        <w:rPr>
          <w:rFonts w:hint="eastAsia"/>
          <w:lang w:eastAsia="ko-KR"/>
        </w:rPr>
        <w:t xml:space="preserve">and spare parts </w:t>
      </w:r>
      <w:r w:rsidRPr="004871DE">
        <w:t xml:space="preserve">are stored in local sites and some components </w:t>
      </w:r>
      <w:r>
        <w:rPr>
          <w:rFonts w:hint="eastAsia"/>
          <w:lang w:eastAsia="ko-KR"/>
        </w:rPr>
        <w:t>and spare parts</w:t>
      </w:r>
      <w:r w:rsidRPr="004871DE">
        <w:t xml:space="preserve"> are stored in the TOC.  </w:t>
      </w:r>
      <w:r>
        <w:rPr>
          <w:rFonts w:hint="eastAsia"/>
          <w:lang w:eastAsia="ko-KR"/>
        </w:rPr>
        <w:t>The quantity and location of</w:t>
      </w:r>
      <w:r w:rsidRPr="004871DE">
        <w:t xml:space="preserve"> components </w:t>
      </w:r>
      <w:r>
        <w:rPr>
          <w:rFonts w:hint="eastAsia"/>
          <w:lang w:eastAsia="ko-KR"/>
        </w:rPr>
        <w:t>and spare parts</w:t>
      </w:r>
      <w:r w:rsidRPr="004871DE">
        <w:t xml:space="preserve"> should be carefully determined </w:t>
      </w:r>
      <w:r w:rsidR="00EB2A26">
        <w:rPr>
          <w:lang w:eastAsia="ko-KR"/>
        </w:rPr>
        <w:t>based on the</w:t>
      </w:r>
      <w:r w:rsidRPr="004871DE">
        <w:t xml:space="preserve"> following standards: </w:t>
      </w:r>
    </w:p>
    <w:p w14:paraId="765C3A30" w14:textId="77777777" w:rsidR="00AD2F91" w:rsidRPr="004871DE" w:rsidRDefault="00AD2F91" w:rsidP="00385484">
      <w:pPr>
        <w:numPr>
          <w:ilvl w:val="0"/>
          <w:numId w:val="21"/>
        </w:numPr>
        <w:ind w:left="792"/>
        <w:contextualSpacing/>
        <w:jc w:val="both"/>
      </w:pPr>
      <w:r w:rsidRPr="004871DE">
        <w:t xml:space="preserve">How expensive are components? </w:t>
      </w:r>
    </w:p>
    <w:p w14:paraId="4B3139E6" w14:textId="24FB2497" w:rsidR="00AD2F91" w:rsidRPr="004871DE" w:rsidRDefault="00AD2F91" w:rsidP="00385484">
      <w:pPr>
        <w:numPr>
          <w:ilvl w:val="0"/>
          <w:numId w:val="21"/>
        </w:numPr>
        <w:ind w:left="792"/>
        <w:contextualSpacing/>
        <w:jc w:val="both"/>
      </w:pPr>
      <w:r w:rsidRPr="004871DE">
        <w:t xml:space="preserve">Is special </w:t>
      </w:r>
      <w:r w:rsidR="008C365B">
        <w:t>training</w:t>
      </w:r>
      <w:r w:rsidRPr="004871DE">
        <w:t xml:space="preserve"> needed to </w:t>
      </w:r>
      <w:r w:rsidR="00ED0FD8">
        <w:rPr>
          <w:rFonts w:hint="eastAsia"/>
          <w:lang w:eastAsia="ko-KR"/>
        </w:rPr>
        <w:t xml:space="preserve">handle </w:t>
      </w:r>
      <w:r w:rsidRPr="004871DE">
        <w:t>components?</w:t>
      </w:r>
    </w:p>
    <w:p w14:paraId="3A870D23" w14:textId="51B77871" w:rsidR="00AD2F91" w:rsidRDefault="00AD2F91" w:rsidP="00385484">
      <w:pPr>
        <w:numPr>
          <w:ilvl w:val="0"/>
          <w:numId w:val="21"/>
        </w:numPr>
        <w:ind w:left="792"/>
        <w:contextualSpacing/>
        <w:jc w:val="both"/>
      </w:pPr>
      <w:r w:rsidRPr="004871DE">
        <w:t xml:space="preserve">How often will components be </w:t>
      </w:r>
      <w:r w:rsidR="00ED0FD8">
        <w:rPr>
          <w:rFonts w:hint="eastAsia"/>
          <w:lang w:eastAsia="ko-KR"/>
        </w:rPr>
        <w:t>replaced</w:t>
      </w:r>
      <w:r w:rsidRPr="004871DE">
        <w:t>?</w:t>
      </w:r>
    </w:p>
    <w:p w14:paraId="77FD6CE4" w14:textId="21D36BF5" w:rsidR="004D691A" w:rsidRDefault="00AD2F91" w:rsidP="004D691A">
      <w:pPr>
        <w:numPr>
          <w:ilvl w:val="0"/>
          <w:numId w:val="21"/>
        </w:numPr>
        <w:jc w:val="both"/>
      </w:pPr>
      <w:r>
        <w:t>How often will the components fail?</w:t>
      </w:r>
    </w:p>
    <w:p w14:paraId="46E14D9A" w14:textId="77777777" w:rsidR="004D691A" w:rsidRPr="00AB0D26" w:rsidRDefault="004D691A" w:rsidP="004D691A">
      <w:pPr>
        <w:spacing w:after="0"/>
        <w:jc w:val="both"/>
      </w:pPr>
    </w:p>
    <w:p w14:paraId="267DD109" w14:textId="7E504A57" w:rsidR="00AD2F91" w:rsidRPr="004D691A" w:rsidRDefault="00AD2F91" w:rsidP="004D691A">
      <w:pPr>
        <w:pStyle w:val="ListParagraph"/>
        <w:numPr>
          <w:ilvl w:val="2"/>
          <w:numId w:val="50"/>
        </w:numPr>
        <w:jc w:val="both"/>
        <w:rPr>
          <w:rFonts w:asciiTheme="majorHAnsi" w:hAnsiTheme="majorHAnsi"/>
          <w:b/>
        </w:rPr>
      </w:pPr>
      <w:r w:rsidRPr="004D691A">
        <w:rPr>
          <w:rFonts w:asciiTheme="majorHAnsi" w:hAnsiTheme="majorHAnsi"/>
          <w:b/>
        </w:rPr>
        <w:t>Communication Infrastructure</w:t>
      </w:r>
    </w:p>
    <w:p w14:paraId="40F65044" w14:textId="69822BE1" w:rsidR="00AD2F91" w:rsidRDefault="00AD2F91" w:rsidP="00385484">
      <w:pPr>
        <w:jc w:val="both"/>
        <w:rPr>
          <w:rFonts w:cstheme="minorHAnsi"/>
        </w:rPr>
      </w:pPr>
      <w:r w:rsidRPr="00FC2E66">
        <w:rPr>
          <w:rFonts w:cstheme="minorHAnsi"/>
        </w:rPr>
        <w:t>Telecommunication infrastructure plays a key role in designing the mini-grid operation and maintenance platform.  As wireless telecommunication technologies evolve, the communication infrastructure for O&amp;M platforms are expected to advance.</w:t>
      </w:r>
      <w:r>
        <w:rPr>
          <w:rFonts w:cstheme="minorHAnsi"/>
        </w:rPr>
        <w:t xml:space="preserve"> </w:t>
      </w:r>
      <w:r w:rsidRPr="00FC2E66">
        <w:rPr>
          <w:rFonts w:cstheme="minorHAnsi"/>
        </w:rPr>
        <w:t xml:space="preserve"> The following table shows the different generation</w:t>
      </w:r>
      <w:r>
        <w:rPr>
          <w:rFonts w:cstheme="minorHAnsi"/>
        </w:rPr>
        <w:t>s</w:t>
      </w:r>
      <w:r w:rsidRPr="00FC2E66">
        <w:rPr>
          <w:rFonts w:cstheme="minorHAnsi"/>
        </w:rPr>
        <w:t xml:space="preserve"> of wireless communication protocols and the speed of data transmission</w:t>
      </w:r>
      <w:r w:rsidRPr="00FC2E66">
        <w:rPr>
          <w:rFonts w:cstheme="minorHAnsi"/>
          <w:vertAlign w:val="superscript"/>
        </w:rPr>
        <w:footnoteReference w:id="45"/>
      </w:r>
      <w:r w:rsidR="004D691A">
        <w:rPr>
          <w:rFonts w:cstheme="minorHAnsi"/>
        </w:rPr>
        <w:br w:type="page"/>
      </w:r>
    </w:p>
    <w:p w14:paraId="142CB781" w14:textId="77777777" w:rsidR="00091F9E" w:rsidRDefault="008F08AB" w:rsidP="00C24DD9">
      <w:pPr>
        <w:jc w:val="center"/>
        <w:rPr>
          <w:rFonts w:cstheme="minorHAnsi"/>
          <w:b/>
        </w:rPr>
      </w:pPr>
      <w:r w:rsidRPr="008F08AB">
        <w:rPr>
          <w:rFonts w:cstheme="minorHAnsi"/>
          <w:b/>
        </w:rPr>
        <w:lastRenderedPageBreak/>
        <w:t>[The Evolution of Wireless Communication]</w:t>
      </w:r>
    </w:p>
    <w:tbl>
      <w:tblPr>
        <w:tblStyle w:val="TableGrid"/>
        <w:tblW w:w="9443" w:type="dxa"/>
        <w:tblLook w:val="04A0" w:firstRow="1" w:lastRow="0" w:firstColumn="1" w:lastColumn="0" w:noHBand="0" w:noVBand="1"/>
      </w:tblPr>
      <w:tblGrid>
        <w:gridCol w:w="2167"/>
        <w:gridCol w:w="3992"/>
        <w:gridCol w:w="3284"/>
      </w:tblGrid>
      <w:tr w:rsidR="00AD2F91" w:rsidRPr="00FC2E66" w14:paraId="44738526" w14:textId="77777777" w:rsidTr="00692641">
        <w:trPr>
          <w:trHeight w:val="344"/>
        </w:trPr>
        <w:tc>
          <w:tcPr>
            <w:tcW w:w="2167" w:type="dxa"/>
          </w:tcPr>
          <w:p w14:paraId="12888F7B" w14:textId="77777777" w:rsidR="00AD2F91" w:rsidRPr="00692641" w:rsidRDefault="00AD2F91" w:rsidP="00385484">
            <w:pPr>
              <w:jc w:val="both"/>
              <w:rPr>
                <w:rFonts w:cstheme="minorHAnsi"/>
                <w:b/>
              </w:rPr>
            </w:pPr>
            <w:r w:rsidRPr="00692641">
              <w:rPr>
                <w:rFonts w:cstheme="minorHAnsi"/>
                <w:b/>
              </w:rPr>
              <w:t>Protocols</w:t>
            </w:r>
          </w:p>
        </w:tc>
        <w:tc>
          <w:tcPr>
            <w:tcW w:w="3992" w:type="dxa"/>
          </w:tcPr>
          <w:p w14:paraId="1BF51D54" w14:textId="77777777" w:rsidR="00AD2F91" w:rsidRPr="00692641" w:rsidRDefault="00AD2F91" w:rsidP="00385484">
            <w:pPr>
              <w:jc w:val="both"/>
              <w:rPr>
                <w:rFonts w:cstheme="minorHAnsi"/>
                <w:b/>
              </w:rPr>
            </w:pPr>
            <w:r w:rsidRPr="00692641">
              <w:rPr>
                <w:rFonts w:cstheme="minorHAnsi"/>
                <w:b/>
              </w:rPr>
              <w:t>Examples</w:t>
            </w:r>
          </w:p>
        </w:tc>
        <w:tc>
          <w:tcPr>
            <w:tcW w:w="3284" w:type="dxa"/>
          </w:tcPr>
          <w:p w14:paraId="2572E979" w14:textId="77777777" w:rsidR="00AD2F91" w:rsidRPr="00692641" w:rsidRDefault="00AD2F91" w:rsidP="00385484">
            <w:pPr>
              <w:jc w:val="both"/>
              <w:rPr>
                <w:rFonts w:cstheme="minorHAnsi"/>
                <w:b/>
              </w:rPr>
            </w:pPr>
            <w:r w:rsidRPr="00692641">
              <w:rPr>
                <w:rFonts w:cstheme="minorHAnsi"/>
                <w:b/>
              </w:rPr>
              <w:t>Speeds</w:t>
            </w:r>
          </w:p>
        </w:tc>
      </w:tr>
      <w:tr w:rsidR="00AD2F91" w:rsidRPr="00FC2E66" w14:paraId="1A163A2A" w14:textId="77777777" w:rsidTr="00692641">
        <w:trPr>
          <w:trHeight w:val="239"/>
        </w:trPr>
        <w:tc>
          <w:tcPr>
            <w:tcW w:w="2167" w:type="dxa"/>
          </w:tcPr>
          <w:p w14:paraId="1EC7D381" w14:textId="77777777" w:rsidR="00AD2F91" w:rsidRPr="00692641" w:rsidRDefault="00AD2F91" w:rsidP="00385484">
            <w:pPr>
              <w:jc w:val="both"/>
              <w:rPr>
                <w:rFonts w:cstheme="minorHAnsi"/>
                <w:b/>
              </w:rPr>
            </w:pPr>
            <w:r w:rsidRPr="00692641">
              <w:rPr>
                <w:rFonts w:cstheme="minorHAnsi"/>
                <w:b/>
              </w:rPr>
              <w:t>1G</w:t>
            </w:r>
          </w:p>
        </w:tc>
        <w:tc>
          <w:tcPr>
            <w:tcW w:w="3992" w:type="dxa"/>
          </w:tcPr>
          <w:p w14:paraId="7309C763" w14:textId="77777777" w:rsidR="00AD2F91" w:rsidRPr="00FC2E66" w:rsidRDefault="00AD2F91" w:rsidP="00385484">
            <w:pPr>
              <w:jc w:val="both"/>
              <w:rPr>
                <w:rFonts w:cstheme="minorHAnsi"/>
              </w:rPr>
            </w:pPr>
            <w:r w:rsidRPr="00FC2E66">
              <w:rPr>
                <w:rFonts w:cstheme="minorHAnsi"/>
              </w:rPr>
              <w:t>brick phones, bag phones</w:t>
            </w:r>
          </w:p>
        </w:tc>
        <w:tc>
          <w:tcPr>
            <w:tcW w:w="3284" w:type="dxa"/>
          </w:tcPr>
          <w:p w14:paraId="593324C3" w14:textId="77777777" w:rsidR="00AD2F91" w:rsidRPr="00FC2E66" w:rsidRDefault="00AD2F91" w:rsidP="00385484">
            <w:pPr>
              <w:jc w:val="both"/>
              <w:rPr>
                <w:rFonts w:cstheme="minorHAnsi"/>
              </w:rPr>
            </w:pPr>
            <w:r w:rsidRPr="00FC2E66">
              <w:rPr>
                <w:rFonts w:cstheme="minorHAnsi"/>
              </w:rPr>
              <w:t>2kbps</w:t>
            </w:r>
          </w:p>
        </w:tc>
      </w:tr>
      <w:tr w:rsidR="00AD2F91" w:rsidRPr="00FC2E66" w14:paraId="0E14A0B2" w14:textId="77777777" w:rsidTr="00692641">
        <w:trPr>
          <w:trHeight w:val="99"/>
        </w:trPr>
        <w:tc>
          <w:tcPr>
            <w:tcW w:w="2167" w:type="dxa"/>
          </w:tcPr>
          <w:p w14:paraId="61C21142" w14:textId="77777777" w:rsidR="00AD2F91" w:rsidRPr="00692641" w:rsidRDefault="00AD2F91" w:rsidP="00385484">
            <w:pPr>
              <w:jc w:val="both"/>
              <w:rPr>
                <w:rFonts w:cstheme="minorHAnsi"/>
                <w:b/>
              </w:rPr>
            </w:pPr>
            <w:r w:rsidRPr="00692641">
              <w:rPr>
                <w:rFonts w:cstheme="minorHAnsi"/>
                <w:b/>
              </w:rPr>
              <w:t>2G</w:t>
            </w:r>
          </w:p>
        </w:tc>
        <w:tc>
          <w:tcPr>
            <w:tcW w:w="3992" w:type="dxa"/>
          </w:tcPr>
          <w:p w14:paraId="6D1CED10" w14:textId="77777777" w:rsidR="00AD2F91" w:rsidRPr="00FC2E66" w:rsidRDefault="00AD2F91" w:rsidP="00385484">
            <w:pPr>
              <w:jc w:val="both"/>
              <w:rPr>
                <w:rFonts w:cstheme="minorHAnsi"/>
              </w:rPr>
            </w:pPr>
            <w:r w:rsidRPr="00FC2E66">
              <w:rPr>
                <w:rFonts w:cstheme="minorHAnsi"/>
              </w:rPr>
              <w:t>GSM/CDMA/GPRS</w:t>
            </w:r>
          </w:p>
        </w:tc>
        <w:tc>
          <w:tcPr>
            <w:tcW w:w="3284" w:type="dxa"/>
          </w:tcPr>
          <w:p w14:paraId="09BF61B9" w14:textId="77777777" w:rsidR="00AD2F91" w:rsidRPr="00FC2E66" w:rsidRDefault="00AD2F91" w:rsidP="00385484">
            <w:pPr>
              <w:jc w:val="both"/>
              <w:rPr>
                <w:rFonts w:cstheme="minorHAnsi"/>
              </w:rPr>
            </w:pPr>
            <w:r w:rsidRPr="00FC2E66">
              <w:rPr>
                <w:rFonts w:cstheme="minorHAnsi"/>
              </w:rPr>
              <w:t>14.4~64kbps</w:t>
            </w:r>
          </w:p>
        </w:tc>
      </w:tr>
      <w:tr w:rsidR="00AD2F91" w:rsidRPr="00FC2E66" w14:paraId="49734B4A" w14:textId="77777777" w:rsidTr="00692641">
        <w:trPr>
          <w:trHeight w:val="99"/>
        </w:trPr>
        <w:tc>
          <w:tcPr>
            <w:tcW w:w="2167" w:type="dxa"/>
          </w:tcPr>
          <w:p w14:paraId="48657FC4" w14:textId="77777777" w:rsidR="00AD2F91" w:rsidRPr="00692641" w:rsidRDefault="00AD2F91" w:rsidP="00385484">
            <w:pPr>
              <w:jc w:val="both"/>
              <w:rPr>
                <w:rFonts w:cstheme="minorHAnsi"/>
                <w:b/>
              </w:rPr>
            </w:pPr>
            <w:r w:rsidRPr="00692641">
              <w:rPr>
                <w:rFonts w:cstheme="minorHAnsi"/>
                <w:b/>
              </w:rPr>
              <w:t>3G</w:t>
            </w:r>
          </w:p>
        </w:tc>
        <w:tc>
          <w:tcPr>
            <w:tcW w:w="3992" w:type="dxa"/>
          </w:tcPr>
          <w:p w14:paraId="78E35765" w14:textId="77777777" w:rsidR="00AD2F91" w:rsidRPr="00FC2E66" w:rsidRDefault="00AD2F91" w:rsidP="00385484">
            <w:pPr>
              <w:jc w:val="both"/>
              <w:rPr>
                <w:rFonts w:cstheme="minorHAnsi"/>
              </w:rPr>
            </w:pPr>
            <w:r w:rsidRPr="00FC2E66">
              <w:rPr>
                <w:rFonts w:cstheme="minorHAnsi"/>
              </w:rPr>
              <w:t>WCDMA</w:t>
            </w:r>
          </w:p>
        </w:tc>
        <w:tc>
          <w:tcPr>
            <w:tcW w:w="3284" w:type="dxa"/>
          </w:tcPr>
          <w:p w14:paraId="449CABB0" w14:textId="77777777" w:rsidR="00AD2F91" w:rsidRPr="00FC2E66" w:rsidRDefault="00AD2F91" w:rsidP="00385484">
            <w:pPr>
              <w:jc w:val="both"/>
              <w:rPr>
                <w:rFonts w:cstheme="minorHAnsi"/>
              </w:rPr>
            </w:pPr>
            <w:r w:rsidRPr="00FC2E66">
              <w:rPr>
                <w:rFonts w:cstheme="minorHAnsi"/>
              </w:rPr>
              <w:t>2 Mbps~</w:t>
            </w:r>
          </w:p>
        </w:tc>
      </w:tr>
      <w:tr w:rsidR="00AD2F91" w:rsidRPr="00FC2E66" w14:paraId="7B806BBD" w14:textId="77777777" w:rsidTr="00692641">
        <w:trPr>
          <w:trHeight w:val="190"/>
        </w:trPr>
        <w:tc>
          <w:tcPr>
            <w:tcW w:w="2167" w:type="dxa"/>
          </w:tcPr>
          <w:p w14:paraId="671C333E" w14:textId="77777777" w:rsidR="00AD2F91" w:rsidRPr="00692641" w:rsidRDefault="00AD2F91" w:rsidP="00385484">
            <w:pPr>
              <w:jc w:val="both"/>
              <w:rPr>
                <w:rFonts w:cstheme="minorHAnsi"/>
                <w:b/>
              </w:rPr>
            </w:pPr>
            <w:r w:rsidRPr="00692641">
              <w:rPr>
                <w:rFonts w:cstheme="minorHAnsi"/>
                <w:b/>
              </w:rPr>
              <w:t>4G</w:t>
            </w:r>
          </w:p>
        </w:tc>
        <w:tc>
          <w:tcPr>
            <w:tcW w:w="3992" w:type="dxa"/>
          </w:tcPr>
          <w:p w14:paraId="3FE6B7CD" w14:textId="77777777" w:rsidR="00AD2F91" w:rsidRPr="00FC2E66" w:rsidRDefault="00AD2F91" w:rsidP="00385484">
            <w:pPr>
              <w:jc w:val="both"/>
              <w:rPr>
                <w:rFonts w:cstheme="minorHAnsi"/>
              </w:rPr>
            </w:pPr>
            <w:r w:rsidRPr="00FC2E66">
              <w:rPr>
                <w:rFonts w:cstheme="minorHAnsi"/>
              </w:rPr>
              <w:t>LTE</w:t>
            </w:r>
          </w:p>
        </w:tc>
        <w:tc>
          <w:tcPr>
            <w:tcW w:w="3284" w:type="dxa"/>
          </w:tcPr>
          <w:p w14:paraId="11260AFE" w14:textId="77777777" w:rsidR="00AD2F91" w:rsidRPr="00FC2E66" w:rsidRDefault="00AD2F91" w:rsidP="00385484">
            <w:pPr>
              <w:jc w:val="both"/>
              <w:rPr>
                <w:rFonts w:cstheme="minorHAnsi"/>
              </w:rPr>
            </w:pPr>
            <w:r w:rsidRPr="00FC2E66">
              <w:rPr>
                <w:rFonts w:cstheme="minorHAnsi"/>
              </w:rPr>
              <w:t>200Mbps ~ 1 Gbps</w:t>
            </w:r>
          </w:p>
        </w:tc>
      </w:tr>
    </w:tbl>
    <w:p w14:paraId="7E0FFE74" w14:textId="77777777" w:rsidR="001F5A79" w:rsidRDefault="001F5A79" w:rsidP="00385484">
      <w:pPr>
        <w:jc w:val="both"/>
        <w:rPr>
          <w:rFonts w:cstheme="minorHAnsi"/>
          <w:lang w:eastAsia="ko-KR"/>
        </w:rPr>
      </w:pPr>
    </w:p>
    <w:p w14:paraId="08B23E14" w14:textId="77777777" w:rsidR="00AD2F91" w:rsidRPr="00FC2E66" w:rsidRDefault="00AD2F91" w:rsidP="00385484">
      <w:pPr>
        <w:jc w:val="both"/>
        <w:rPr>
          <w:rFonts w:cstheme="minorHAnsi"/>
        </w:rPr>
      </w:pPr>
      <w:r w:rsidRPr="00FC2E66">
        <w:rPr>
          <w:rFonts w:cstheme="minorHAnsi"/>
        </w:rPr>
        <w:t xml:space="preserve">Wireless telecommunication infrastructure in PICTs varies </w:t>
      </w:r>
      <w:r w:rsidR="008C365B">
        <w:rPr>
          <w:rFonts w:cstheme="minorHAnsi"/>
        </w:rPr>
        <w:t>c</w:t>
      </w:r>
      <w:r w:rsidRPr="00FC2E66">
        <w:rPr>
          <w:rFonts w:cstheme="minorHAnsi"/>
        </w:rPr>
        <w:t>ountr</w:t>
      </w:r>
      <w:r>
        <w:rPr>
          <w:rFonts w:cstheme="minorHAnsi"/>
        </w:rPr>
        <w:t xml:space="preserve">y </w:t>
      </w:r>
      <w:r w:rsidRPr="00FC2E66">
        <w:rPr>
          <w:rFonts w:cstheme="minorHAnsi"/>
        </w:rPr>
        <w:t>to countr</w:t>
      </w:r>
      <w:r w:rsidR="008C365B">
        <w:rPr>
          <w:rFonts w:cstheme="minorHAnsi"/>
        </w:rPr>
        <w:t>y</w:t>
      </w:r>
      <w:r w:rsidRPr="00FC2E66">
        <w:rPr>
          <w:rFonts w:cstheme="minorHAnsi"/>
        </w:rPr>
        <w:t xml:space="preserve"> and region to region.</w:t>
      </w:r>
      <w:r w:rsidRPr="00FC2E66">
        <w:rPr>
          <w:rFonts w:cstheme="minorHAnsi"/>
          <w:vertAlign w:val="superscript"/>
        </w:rPr>
        <w:footnoteReference w:id="46"/>
      </w:r>
      <w:r w:rsidRPr="00FC2E66">
        <w:rPr>
          <w:rFonts w:cstheme="minorHAnsi"/>
        </w:rPr>
        <w:t xml:space="preserve">.   In designing </w:t>
      </w:r>
      <w:r>
        <w:rPr>
          <w:rFonts w:cstheme="minorHAnsi"/>
        </w:rPr>
        <w:t xml:space="preserve">an </w:t>
      </w:r>
      <w:r w:rsidRPr="00FC2E66">
        <w:rPr>
          <w:rFonts w:cstheme="minorHAnsi"/>
        </w:rPr>
        <w:t>integrated O&amp;M platform, wireless communication infrastructure should be carefully investigated.  According to the above graph, the prevailing protocol is 3G in</w:t>
      </w:r>
      <w:r>
        <w:rPr>
          <w:rFonts w:cstheme="minorHAnsi"/>
        </w:rPr>
        <w:t xml:space="preserve"> the</w:t>
      </w:r>
      <w:r w:rsidRPr="00FC2E66">
        <w:rPr>
          <w:rFonts w:cstheme="minorHAnsi"/>
        </w:rPr>
        <w:t xml:space="preserve"> PICTs. With 3G coverage, real-time large data transmission, which needs sophisticated smart-grid technology, is not possible. </w:t>
      </w:r>
      <w:r w:rsidR="008C365B">
        <w:rPr>
          <w:rFonts w:cstheme="minorHAnsi"/>
        </w:rPr>
        <w:t xml:space="preserve"> Therefore, on-site monitoring is the best available option in many areas. </w:t>
      </w:r>
    </w:p>
    <w:p w14:paraId="39044807" w14:textId="5F69DF05" w:rsidR="00AD2F91" w:rsidRDefault="00AD2F91" w:rsidP="00385484">
      <w:pPr>
        <w:jc w:val="both"/>
        <w:rPr>
          <w:rFonts w:cstheme="minorHAnsi"/>
        </w:rPr>
      </w:pPr>
      <w:r w:rsidRPr="00FC2E66">
        <w:rPr>
          <w:rFonts w:cstheme="minorHAnsi"/>
        </w:rPr>
        <w:t>For example, Woojin IS, a Korean company which installs and operates a mini-grid system in Fiji, installed a data-server to collect real-time data at the project site in Fiji.  The monitoring center at Woojin’s office in Korea monitors</w:t>
      </w:r>
      <w:r w:rsidR="001F5A79">
        <w:rPr>
          <w:rFonts w:cstheme="minorHAnsi" w:hint="eastAsia"/>
          <w:lang w:eastAsia="ko-KR"/>
        </w:rPr>
        <w:t xml:space="preserve"> through wireless </w:t>
      </w:r>
      <w:r w:rsidR="00470F90">
        <w:rPr>
          <w:rFonts w:cstheme="minorHAnsi"/>
          <w:lang w:eastAsia="ko-KR"/>
        </w:rPr>
        <w:t>communication</w:t>
      </w:r>
      <w:r w:rsidRPr="00FC2E66">
        <w:rPr>
          <w:rFonts w:cstheme="minorHAnsi"/>
        </w:rPr>
        <w:t xml:space="preserve"> collected data from the server and if necessary, retrieves data in an excel format.  The process of data collection at the site, monitoring collected data and retrieving them at the center is </w:t>
      </w:r>
      <w:r w:rsidR="008C365B">
        <w:rPr>
          <w:rFonts w:cstheme="minorHAnsi"/>
        </w:rPr>
        <w:t xml:space="preserve">reinforced </w:t>
      </w:r>
      <w:r w:rsidRPr="00FC2E66">
        <w:rPr>
          <w:rFonts w:cstheme="minorHAnsi"/>
        </w:rPr>
        <w:t xml:space="preserve">due to the low speed of data </w:t>
      </w:r>
      <w:r w:rsidR="008C365B">
        <w:rPr>
          <w:rFonts w:cstheme="minorHAnsi"/>
        </w:rPr>
        <w:t xml:space="preserve">transmission and is </w:t>
      </w:r>
      <w:r w:rsidRPr="00FC2E66">
        <w:rPr>
          <w:rFonts w:cstheme="minorHAnsi"/>
        </w:rPr>
        <w:t xml:space="preserve">limited by the available telecommunication infrastructure.  The existing infrastructure is not enough for real-time data transmission.  </w:t>
      </w:r>
      <w:r w:rsidR="001F5A79">
        <w:rPr>
          <w:rFonts w:cstheme="minorHAnsi" w:hint="eastAsia"/>
          <w:lang w:eastAsia="ko-KR"/>
        </w:rPr>
        <w:t xml:space="preserve">Although </w:t>
      </w:r>
      <w:r w:rsidRPr="00FC2E66">
        <w:rPr>
          <w:rFonts w:cstheme="minorHAnsi"/>
        </w:rPr>
        <w:t xml:space="preserve">Fiji’ 3G coverage is known to be good compared to other </w:t>
      </w:r>
      <w:r w:rsidR="003D1155" w:rsidRPr="00FC2E66">
        <w:rPr>
          <w:rFonts w:cstheme="minorHAnsi"/>
        </w:rPr>
        <w:t>PICTs</w:t>
      </w:r>
      <w:r w:rsidR="003D1155">
        <w:rPr>
          <w:rFonts w:cstheme="minorHAnsi"/>
          <w:lang w:eastAsia="ko-KR"/>
        </w:rPr>
        <w:t xml:space="preserve">, </w:t>
      </w:r>
      <w:r w:rsidR="003D1155" w:rsidRPr="00FC2E66">
        <w:rPr>
          <w:rFonts w:cstheme="minorHAnsi"/>
        </w:rPr>
        <w:t>nevertheless</w:t>
      </w:r>
      <w:r w:rsidRPr="00FC2E66">
        <w:rPr>
          <w:rFonts w:cstheme="minorHAnsi"/>
        </w:rPr>
        <w:t>, it was found in a visit to Woojin’s monitoring center that the real time data transmission was very limited, only allowing the transmission of simple text messages.  The following table shows the required level of wireless communication infrastructure and feasible scope of data transmission.</w:t>
      </w:r>
    </w:p>
    <w:p w14:paraId="744C084F" w14:textId="77777777" w:rsidR="00DB24BE" w:rsidRPr="00DB24BE" w:rsidRDefault="008F08AB" w:rsidP="00404375">
      <w:pPr>
        <w:jc w:val="center"/>
        <w:rPr>
          <w:rFonts w:cstheme="minorHAnsi"/>
          <w:b/>
        </w:rPr>
      </w:pPr>
      <w:r w:rsidRPr="008F08AB">
        <w:rPr>
          <w:rFonts w:cstheme="minorHAnsi"/>
          <w:b/>
        </w:rPr>
        <w:t>[Tiers of Data Transmission]</w:t>
      </w:r>
    </w:p>
    <w:tbl>
      <w:tblPr>
        <w:tblStyle w:val="TableGrid"/>
        <w:tblW w:w="9285" w:type="dxa"/>
        <w:tblLook w:val="04A0" w:firstRow="1" w:lastRow="0" w:firstColumn="1" w:lastColumn="0" w:noHBand="0" w:noVBand="1"/>
      </w:tblPr>
      <w:tblGrid>
        <w:gridCol w:w="3369"/>
        <w:gridCol w:w="2409"/>
        <w:gridCol w:w="1701"/>
        <w:gridCol w:w="1806"/>
      </w:tblGrid>
      <w:tr w:rsidR="00AD2F91" w:rsidRPr="00FC2E66" w14:paraId="25E26297" w14:textId="77777777" w:rsidTr="00470F90">
        <w:trPr>
          <w:trHeight w:val="433"/>
        </w:trPr>
        <w:tc>
          <w:tcPr>
            <w:tcW w:w="3369" w:type="dxa"/>
          </w:tcPr>
          <w:p w14:paraId="23E7C1C0" w14:textId="77777777" w:rsidR="00AD2F91" w:rsidRPr="00692641" w:rsidRDefault="00AD2F91" w:rsidP="00404375">
            <w:pPr>
              <w:rPr>
                <w:rFonts w:cstheme="minorHAnsi"/>
                <w:b/>
              </w:rPr>
            </w:pPr>
            <w:r w:rsidRPr="00692641">
              <w:rPr>
                <w:rFonts w:cstheme="minorHAnsi"/>
                <w:b/>
              </w:rPr>
              <w:t>Level of data transmission</w:t>
            </w:r>
          </w:p>
        </w:tc>
        <w:tc>
          <w:tcPr>
            <w:tcW w:w="2409" w:type="dxa"/>
          </w:tcPr>
          <w:p w14:paraId="0D00B0C1" w14:textId="77777777" w:rsidR="00AD2F91" w:rsidRPr="00692641" w:rsidRDefault="00AD2F91" w:rsidP="00404375">
            <w:pPr>
              <w:rPr>
                <w:rFonts w:cstheme="minorHAnsi"/>
                <w:b/>
              </w:rPr>
            </w:pPr>
            <w:r w:rsidRPr="00692641">
              <w:rPr>
                <w:rFonts w:cstheme="minorHAnsi"/>
                <w:b/>
              </w:rPr>
              <w:t>Purpose</w:t>
            </w:r>
          </w:p>
        </w:tc>
        <w:tc>
          <w:tcPr>
            <w:tcW w:w="1701" w:type="dxa"/>
          </w:tcPr>
          <w:p w14:paraId="6E8992F5" w14:textId="77777777" w:rsidR="00AD2F91" w:rsidRPr="00692641" w:rsidRDefault="00AD2F91" w:rsidP="00404375">
            <w:pPr>
              <w:rPr>
                <w:rFonts w:cstheme="minorHAnsi"/>
                <w:b/>
              </w:rPr>
            </w:pPr>
            <w:r w:rsidRPr="00692641">
              <w:rPr>
                <w:rFonts w:cstheme="minorHAnsi"/>
                <w:b/>
              </w:rPr>
              <w:t>Specific protocols</w:t>
            </w:r>
          </w:p>
        </w:tc>
        <w:tc>
          <w:tcPr>
            <w:tcW w:w="1806" w:type="dxa"/>
          </w:tcPr>
          <w:p w14:paraId="2ED7BFB6" w14:textId="77777777" w:rsidR="00AD2F91" w:rsidRPr="00692641" w:rsidRDefault="00AD2F91" w:rsidP="00404375">
            <w:pPr>
              <w:rPr>
                <w:rFonts w:cstheme="minorHAnsi"/>
                <w:b/>
              </w:rPr>
            </w:pPr>
            <w:r w:rsidRPr="00692641">
              <w:rPr>
                <w:rFonts w:cstheme="minorHAnsi"/>
                <w:b/>
              </w:rPr>
              <w:t>Speed requirement</w:t>
            </w:r>
          </w:p>
        </w:tc>
      </w:tr>
      <w:tr w:rsidR="00AD2F91" w:rsidRPr="00FC2E66" w14:paraId="4176A021" w14:textId="77777777" w:rsidTr="00470F90">
        <w:trPr>
          <w:trHeight w:val="524"/>
        </w:trPr>
        <w:tc>
          <w:tcPr>
            <w:tcW w:w="3369" w:type="dxa"/>
          </w:tcPr>
          <w:p w14:paraId="78ECFA8B" w14:textId="77777777" w:rsidR="00AD2F91" w:rsidRPr="00FC2E66" w:rsidRDefault="00AD2F91" w:rsidP="00404375">
            <w:pPr>
              <w:rPr>
                <w:rFonts w:cstheme="minorHAnsi"/>
              </w:rPr>
            </w:pPr>
            <w:r w:rsidRPr="00FC2E66">
              <w:rPr>
                <w:rFonts w:cstheme="minorHAnsi"/>
              </w:rPr>
              <w:t xml:space="preserve">Simple message transmission and monitoring </w:t>
            </w:r>
          </w:p>
        </w:tc>
        <w:tc>
          <w:tcPr>
            <w:tcW w:w="2409" w:type="dxa"/>
          </w:tcPr>
          <w:p w14:paraId="36548F79" w14:textId="77777777" w:rsidR="00AD2F91" w:rsidRPr="00C24DD9" w:rsidRDefault="00AD2F91" w:rsidP="00404375">
            <w:pPr>
              <w:rPr>
                <w:rFonts w:cstheme="minorHAnsi"/>
                <w:sz w:val="20"/>
              </w:rPr>
            </w:pPr>
            <w:r w:rsidRPr="00C24DD9">
              <w:rPr>
                <w:rFonts w:cstheme="minorHAnsi"/>
                <w:sz w:val="20"/>
              </w:rPr>
              <w:t xml:space="preserve">To alert error message </w:t>
            </w:r>
          </w:p>
        </w:tc>
        <w:tc>
          <w:tcPr>
            <w:tcW w:w="1701" w:type="dxa"/>
          </w:tcPr>
          <w:p w14:paraId="6510DADD" w14:textId="77777777" w:rsidR="00AD2F91" w:rsidRPr="00C24DD9" w:rsidRDefault="00AD2F91" w:rsidP="00404375">
            <w:pPr>
              <w:rPr>
                <w:rFonts w:cstheme="minorHAnsi"/>
                <w:sz w:val="20"/>
              </w:rPr>
            </w:pPr>
            <w:r w:rsidRPr="00C24DD9">
              <w:rPr>
                <w:rFonts w:cstheme="minorHAnsi"/>
                <w:sz w:val="20"/>
              </w:rPr>
              <w:t>-</w:t>
            </w:r>
          </w:p>
        </w:tc>
        <w:tc>
          <w:tcPr>
            <w:tcW w:w="1806" w:type="dxa"/>
          </w:tcPr>
          <w:p w14:paraId="52A93C2E" w14:textId="28F2EFEC" w:rsidR="001F5A79" w:rsidRPr="00470F90" w:rsidRDefault="001F5A79" w:rsidP="00404375">
            <w:pPr>
              <w:rPr>
                <w:rFonts w:cstheme="minorHAnsi"/>
                <w:sz w:val="20"/>
                <w:lang w:eastAsia="ko-KR"/>
              </w:rPr>
            </w:pPr>
            <w:r w:rsidRPr="00470F90">
              <w:rPr>
                <w:rFonts w:cstheme="minorHAnsi"/>
                <w:sz w:val="20"/>
                <w:lang w:eastAsia="ko-KR"/>
              </w:rPr>
              <w:t>2G</w:t>
            </w:r>
          </w:p>
        </w:tc>
      </w:tr>
      <w:tr w:rsidR="00AD2F91" w:rsidRPr="00FC2E66" w14:paraId="21250698" w14:textId="77777777" w:rsidTr="00470F90">
        <w:trPr>
          <w:trHeight w:val="513"/>
        </w:trPr>
        <w:tc>
          <w:tcPr>
            <w:tcW w:w="3369" w:type="dxa"/>
          </w:tcPr>
          <w:p w14:paraId="7EE9EFA5" w14:textId="77777777" w:rsidR="00AD2F91" w:rsidRPr="00FC2E66" w:rsidRDefault="00AD2F91" w:rsidP="00404375">
            <w:pPr>
              <w:rPr>
                <w:rFonts w:cstheme="minorHAnsi"/>
              </w:rPr>
            </w:pPr>
            <w:r w:rsidRPr="00FC2E66">
              <w:rPr>
                <w:rFonts w:cstheme="minorHAnsi"/>
              </w:rPr>
              <w:t xml:space="preserve">Video communication </w:t>
            </w:r>
          </w:p>
        </w:tc>
        <w:tc>
          <w:tcPr>
            <w:tcW w:w="2409" w:type="dxa"/>
          </w:tcPr>
          <w:p w14:paraId="6F9B8F17" w14:textId="77777777" w:rsidR="00AD2F91" w:rsidRPr="00C24DD9" w:rsidRDefault="00AD2F91" w:rsidP="00404375">
            <w:pPr>
              <w:rPr>
                <w:rFonts w:cstheme="minorHAnsi"/>
                <w:sz w:val="20"/>
              </w:rPr>
            </w:pPr>
            <w:r w:rsidRPr="00C24DD9">
              <w:rPr>
                <w:rFonts w:cstheme="minorHAnsi"/>
                <w:sz w:val="20"/>
              </w:rPr>
              <w:t xml:space="preserve">To communicate between O&amp;M center and site </w:t>
            </w:r>
          </w:p>
        </w:tc>
        <w:tc>
          <w:tcPr>
            <w:tcW w:w="1701" w:type="dxa"/>
          </w:tcPr>
          <w:p w14:paraId="3DCD52D3" w14:textId="77777777" w:rsidR="00AD2F91" w:rsidRPr="00C24DD9" w:rsidRDefault="00AD2F91" w:rsidP="00404375">
            <w:pPr>
              <w:rPr>
                <w:rFonts w:cstheme="minorHAnsi"/>
                <w:sz w:val="20"/>
              </w:rPr>
            </w:pPr>
            <w:r w:rsidRPr="00C24DD9">
              <w:rPr>
                <w:rFonts w:cstheme="minorHAnsi"/>
                <w:sz w:val="20"/>
              </w:rPr>
              <w:t>Webrtc</w:t>
            </w:r>
          </w:p>
        </w:tc>
        <w:tc>
          <w:tcPr>
            <w:tcW w:w="1806" w:type="dxa"/>
          </w:tcPr>
          <w:p w14:paraId="08EF5108" w14:textId="77777777" w:rsidR="00AD2F91" w:rsidRPr="00C24DD9" w:rsidRDefault="00AD2F91" w:rsidP="00404375">
            <w:pPr>
              <w:rPr>
                <w:rFonts w:cstheme="minorHAnsi"/>
                <w:sz w:val="20"/>
              </w:rPr>
            </w:pPr>
            <w:r w:rsidRPr="00C24DD9">
              <w:rPr>
                <w:rFonts w:cstheme="minorHAnsi"/>
                <w:sz w:val="20"/>
              </w:rPr>
              <w:t>200 kbps</w:t>
            </w:r>
            <w:r w:rsidRPr="00C24DD9">
              <w:rPr>
                <w:rFonts w:cstheme="minorHAnsi"/>
                <w:sz w:val="20"/>
                <w:vertAlign w:val="superscript"/>
              </w:rPr>
              <w:footnoteReference w:id="47"/>
            </w:r>
          </w:p>
          <w:p w14:paraId="6004545B" w14:textId="5589C53F" w:rsidR="00AD2F91" w:rsidRPr="00C24DD9" w:rsidRDefault="001F5A79" w:rsidP="001F5A79">
            <w:pPr>
              <w:rPr>
                <w:rFonts w:cstheme="minorHAnsi"/>
                <w:sz w:val="20"/>
                <w:lang w:eastAsia="ko-KR"/>
              </w:rPr>
            </w:pPr>
            <w:r>
              <w:rPr>
                <w:rFonts w:cstheme="minorHAnsi" w:hint="eastAsia"/>
                <w:sz w:val="20"/>
                <w:lang w:eastAsia="ko-KR"/>
              </w:rPr>
              <w:t>(3G)</w:t>
            </w:r>
          </w:p>
        </w:tc>
      </w:tr>
      <w:tr w:rsidR="00AD2F91" w:rsidRPr="00FC2E66" w14:paraId="39F68ED3" w14:textId="77777777" w:rsidTr="00470F90">
        <w:trPr>
          <w:trHeight w:val="217"/>
        </w:trPr>
        <w:tc>
          <w:tcPr>
            <w:tcW w:w="3369" w:type="dxa"/>
          </w:tcPr>
          <w:p w14:paraId="247ABF66" w14:textId="4F9DB316" w:rsidR="00AD2F91" w:rsidRPr="00FC2E66" w:rsidRDefault="00775787" w:rsidP="00404375">
            <w:pPr>
              <w:rPr>
                <w:rFonts w:cstheme="minorHAnsi"/>
              </w:rPr>
            </w:pPr>
            <w:r>
              <w:rPr>
                <w:rFonts w:cstheme="minorHAnsi"/>
              </w:rPr>
              <w:t>Real-time Data-Transmission</w:t>
            </w:r>
          </w:p>
        </w:tc>
        <w:tc>
          <w:tcPr>
            <w:tcW w:w="2409" w:type="dxa"/>
          </w:tcPr>
          <w:p w14:paraId="140D7F27" w14:textId="77777777" w:rsidR="00AD2F91" w:rsidRPr="00C24DD9" w:rsidRDefault="00AD2F91" w:rsidP="00404375">
            <w:pPr>
              <w:rPr>
                <w:rFonts w:cstheme="minorHAnsi"/>
                <w:sz w:val="20"/>
              </w:rPr>
            </w:pPr>
            <w:r w:rsidRPr="00C24DD9">
              <w:rPr>
                <w:rFonts w:cstheme="minorHAnsi"/>
                <w:sz w:val="20"/>
              </w:rPr>
              <w:t>To collect and transmit real-time data.</w:t>
            </w:r>
          </w:p>
        </w:tc>
        <w:tc>
          <w:tcPr>
            <w:tcW w:w="1701" w:type="dxa"/>
          </w:tcPr>
          <w:p w14:paraId="64D3BF80" w14:textId="77777777" w:rsidR="00AD2F91" w:rsidRPr="00C24DD9" w:rsidRDefault="00AD2F91" w:rsidP="00404375">
            <w:pPr>
              <w:rPr>
                <w:rFonts w:cstheme="minorHAnsi"/>
                <w:sz w:val="20"/>
              </w:rPr>
            </w:pPr>
            <w:r w:rsidRPr="00C24DD9">
              <w:rPr>
                <w:rFonts w:cstheme="minorHAnsi"/>
                <w:sz w:val="20"/>
              </w:rPr>
              <w:t>Open ADR 2.0</w:t>
            </w:r>
          </w:p>
        </w:tc>
        <w:tc>
          <w:tcPr>
            <w:tcW w:w="1806" w:type="dxa"/>
          </w:tcPr>
          <w:p w14:paraId="2A668484" w14:textId="6FEC27E2" w:rsidR="00AD2F91" w:rsidRPr="00C24DD9" w:rsidRDefault="001F5A79" w:rsidP="001F5A79">
            <w:pPr>
              <w:rPr>
                <w:rFonts w:cstheme="minorHAnsi"/>
                <w:sz w:val="20"/>
              </w:rPr>
            </w:pPr>
            <w:r>
              <w:rPr>
                <w:rFonts w:cstheme="minorHAnsi" w:hint="eastAsia"/>
                <w:sz w:val="20"/>
                <w:lang w:eastAsia="ko-KR"/>
              </w:rPr>
              <w:t xml:space="preserve">Higher </w:t>
            </w:r>
            <w:r w:rsidR="00AD2F91" w:rsidRPr="00C24DD9">
              <w:rPr>
                <w:rFonts w:cstheme="minorHAnsi"/>
                <w:sz w:val="20"/>
              </w:rPr>
              <w:t>than 3G</w:t>
            </w:r>
          </w:p>
        </w:tc>
      </w:tr>
    </w:tbl>
    <w:p w14:paraId="42D20A72" w14:textId="77777777" w:rsidR="00AD2F91" w:rsidRPr="00FC2E66" w:rsidRDefault="00AD2F91" w:rsidP="00C24DD9">
      <w:pPr>
        <w:spacing w:before="240"/>
        <w:jc w:val="both"/>
        <w:rPr>
          <w:rFonts w:cstheme="minorHAnsi"/>
        </w:rPr>
      </w:pPr>
      <w:r w:rsidRPr="00FC2E66">
        <w:rPr>
          <w:rFonts w:cstheme="minorHAnsi"/>
        </w:rPr>
        <w:t>The existing wireless communication infrastructure</w:t>
      </w:r>
      <w:r>
        <w:rPr>
          <w:rFonts w:cstheme="minorHAnsi"/>
        </w:rPr>
        <w:t xml:space="preserve"> offers only limited capacity for an</w:t>
      </w:r>
      <w:r w:rsidRPr="00FC2E66">
        <w:rPr>
          <w:rFonts w:cstheme="minorHAnsi"/>
        </w:rPr>
        <w:t xml:space="preserve"> integrated O&amp;M practice between a TOC and dispersed remote project sites.  However, considering the speed of evolution in wireless communication technologies and expanding coverage of services, such a limit is </w:t>
      </w:r>
      <w:r w:rsidRPr="00FC2E66">
        <w:rPr>
          <w:rFonts w:cstheme="minorHAnsi"/>
        </w:rPr>
        <w:lastRenderedPageBreak/>
        <w:t>expected to be resolved in the near future.</w:t>
      </w:r>
      <w:r>
        <w:rPr>
          <w:rFonts w:cstheme="minorHAnsi"/>
        </w:rPr>
        <w:t xml:space="preserve"> </w:t>
      </w:r>
      <w:r w:rsidRPr="00FC2E66">
        <w:rPr>
          <w:rFonts w:cstheme="minorHAnsi"/>
        </w:rPr>
        <w:t xml:space="preserve"> Therefore, in designing integrated O&amp;M platforms, it is recommended to have contingency</w:t>
      </w:r>
      <w:r>
        <w:rPr>
          <w:rFonts w:cstheme="minorHAnsi"/>
        </w:rPr>
        <w:t xml:space="preserve"> option</w:t>
      </w:r>
      <w:r w:rsidRPr="00FC2E66">
        <w:rPr>
          <w:rFonts w:cstheme="minorHAnsi"/>
        </w:rPr>
        <w:t xml:space="preserve"> in preparation for future upgrades </w:t>
      </w:r>
      <w:r>
        <w:rPr>
          <w:rFonts w:cstheme="minorHAnsi"/>
        </w:rPr>
        <w:t>to</w:t>
      </w:r>
      <w:r w:rsidRPr="00FC2E66">
        <w:rPr>
          <w:rFonts w:cstheme="minorHAnsi"/>
        </w:rPr>
        <w:t xml:space="preserve"> the platform. </w:t>
      </w:r>
    </w:p>
    <w:p w14:paraId="0EE7906F" w14:textId="4E370499" w:rsidR="00C24DD9" w:rsidRDefault="00AD2F91" w:rsidP="00385484">
      <w:pPr>
        <w:jc w:val="both"/>
        <w:rPr>
          <w:rFonts w:cstheme="minorHAnsi"/>
        </w:rPr>
      </w:pPr>
      <w:r w:rsidRPr="00FC2E66">
        <w:rPr>
          <w:rFonts w:cstheme="minorHAnsi"/>
        </w:rPr>
        <w:t xml:space="preserve">Once completed and put into operation, the integrated O&amp;M platform </w:t>
      </w:r>
      <w:r w:rsidR="001F5A79">
        <w:rPr>
          <w:rFonts w:cstheme="minorHAnsi" w:hint="eastAsia"/>
          <w:lang w:eastAsia="ko-KR"/>
        </w:rPr>
        <w:t xml:space="preserve">is </w:t>
      </w:r>
      <w:r w:rsidR="00470F90">
        <w:rPr>
          <w:rFonts w:cstheme="minorHAnsi"/>
          <w:lang w:eastAsia="ko-KR"/>
        </w:rPr>
        <w:t>expected</w:t>
      </w:r>
      <w:r w:rsidR="001F5A79">
        <w:rPr>
          <w:rFonts w:cstheme="minorHAnsi" w:hint="eastAsia"/>
          <w:lang w:eastAsia="ko-KR"/>
        </w:rPr>
        <w:t xml:space="preserve"> to </w:t>
      </w:r>
      <w:r w:rsidRPr="00FC2E66">
        <w:rPr>
          <w:rFonts w:cstheme="minorHAnsi"/>
        </w:rPr>
        <w:t xml:space="preserve">prove to be a very useful tool not only for effective O&amp;M of mini-grid systems, but for the building </w:t>
      </w:r>
      <w:r w:rsidR="000144DA">
        <w:rPr>
          <w:rFonts w:cstheme="minorHAnsi"/>
        </w:rPr>
        <w:t>a</w:t>
      </w:r>
      <w:r w:rsidRPr="00FC2E66">
        <w:rPr>
          <w:rFonts w:cstheme="minorHAnsi"/>
        </w:rPr>
        <w:t>nd improving of mini-grid databases, an important knowledge asset which will serve a critical role of the mini-grid program in the</w:t>
      </w:r>
      <w:r>
        <w:rPr>
          <w:rFonts w:cstheme="minorHAnsi"/>
        </w:rPr>
        <w:t xml:space="preserve"> PICTs.</w:t>
      </w:r>
      <w:r w:rsidR="00C24DD9">
        <w:rPr>
          <w:rFonts w:cstheme="minorHAnsi"/>
        </w:rPr>
        <w:t xml:space="preserve"> </w:t>
      </w:r>
    </w:p>
    <w:p w14:paraId="649C9DB5" w14:textId="77777777" w:rsidR="006C0306" w:rsidRDefault="000144DA" w:rsidP="00385484">
      <w:pPr>
        <w:jc w:val="both"/>
        <w:rPr>
          <w:rFonts w:cstheme="minorHAnsi"/>
        </w:rPr>
        <w:sectPr w:rsidR="006C0306" w:rsidSect="00091F9E">
          <w:pgSz w:w="11906" w:h="16838"/>
          <w:pgMar w:top="1701" w:right="1440" w:bottom="1440" w:left="1440" w:header="851" w:footer="992" w:gutter="0"/>
          <w:pgNumType w:start="1"/>
          <w:cols w:space="720"/>
          <w:docGrid w:linePitch="299"/>
        </w:sectPr>
      </w:pPr>
      <w:r>
        <w:rPr>
          <w:rFonts w:cstheme="minorHAnsi"/>
        </w:rPr>
        <w:br w:type="page"/>
      </w:r>
    </w:p>
    <w:p w14:paraId="675B091C" w14:textId="77777777" w:rsidR="007D68CE" w:rsidRDefault="00EF4309">
      <w:pPr>
        <w:pStyle w:val="Heading1"/>
        <w:spacing w:after="240"/>
        <w:rPr>
          <w:b w:val="0"/>
        </w:rPr>
      </w:pPr>
      <w:bookmarkStart w:id="1762" w:name="_Toc521422874"/>
      <w:bookmarkStart w:id="1763" w:name="_Toc521926955"/>
      <w:r>
        <w:lastRenderedPageBreak/>
        <w:t xml:space="preserve">Annex V  </w:t>
      </w:r>
      <w:r w:rsidR="008F08AB" w:rsidRPr="008F08AB">
        <w:t>5P</w:t>
      </w:r>
      <w:r w:rsidR="00C0081C">
        <w:t>s</w:t>
      </w:r>
      <w:r w:rsidR="008F08AB" w:rsidRPr="008F08AB">
        <w:t xml:space="preserve"> </w:t>
      </w:r>
      <w:r w:rsidR="002B515E">
        <w:t>Business M</w:t>
      </w:r>
      <w:r w:rsidR="008F08AB" w:rsidRPr="008F08AB">
        <w:t>odel</w:t>
      </w:r>
      <w:bookmarkEnd w:id="1762"/>
      <w:bookmarkEnd w:id="1763"/>
    </w:p>
    <w:p w14:paraId="2A7967A4" w14:textId="77777777" w:rsidR="00572D5F" w:rsidRPr="00DC269F" w:rsidRDefault="00572D5F" w:rsidP="00385484">
      <w:pPr>
        <w:jc w:val="both"/>
        <w:rPr>
          <w:rFonts w:cstheme="minorHAnsi"/>
          <w:b/>
          <w:lang w:eastAsia="ko-KR"/>
        </w:rPr>
      </w:pPr>
      <w:r w:rsidRPr="00DC269F">
        <w:rPr>
          <w:rFonts w:cstheme="minorHAnsi"/>
          <w:b/>
          <w:lang w:eastAsia="ko-KR"/>
        </w:rPr>
        <w:t>Purpose</w:t>
      </w:r>
    </w:p>
    <w:p w14:paraId="0E89CAB5" w14:textId="77777777" w:rsidR="00572D5F" w:rsidRPr="00904E40" w:rsidRDefault="00572D5F" w:rsidP="00385484">
      <w:pPr>
        <w:jc w:val="both"/>
        <w:rPr>
          <w:rFonts w:cstheme="minorHAnsi"/>
          <w:lang w:eastAsia="ko-KR"/>
        </w:rPr>
      </w:pPr>
      <w:r w:rsidRPr="00904E40">
        <w:rPr>
          <w:rFonts w:cstheme="minorHAnsi"/>
          <w:lang w:eastAsia="ko-KR"/>
        </w:rPr>
        <w:t xml:space="preserve">Going beyond the limitations of Public Private Partnership (PPP) projects that were </w:t>
      </w:r>
      <w:r w:rsidRPr="00904E40">
        <w:rPr>
          <w:rFonts w:cstheme="minorHAnsi" w:hint="eastAsia"/>
          <w:lang w:eastAsia="ko-KR"/>
        </w:rPr>
        <w:t xml:space="preserve">mostly </w:t>
      </w:r>
      <w:r w:rsidRPr="00904E40">
        <w:rPr>
          <w:rFonts w:cstheme="minorHAnsi"/>
          <w:lang w:eastAsia="ko-KR"/>
        </w:rPr>
        <w:t>focused on large infra</w:t>
      </w:r>
      <w:r>
        <w:rPr>
          <w:rFonts w:cstheme="minorHAnsi"/>
          <w:lang w:eastAsia="ko-KR"/>
        </w:rPr>
        <w:t>structure</w:t>
      </w:r>
      <w:r w:rsidRPr="00904E40">
        <w:rPr>
          <w:rFonts w:cstheme="minorHAnsi"/>
          <w:lang w:eastAsia="ko-KR"/>
        </w:rPr>
        <w:t xml:space="preserve"> projects, 5Ps model was designed in order to promote the participation of </w:t>
      </w:r>
      <w:r>
        <w:rPr>
          <w:rFonts w:cstheme="minorHAnsi"/>
          <w:lang w:eastAsia="ko-KR"/>
        </w:rPr>
        <w:t>the private sector</w:t>
      </w:r>
      <w:r w:rsidRPr="00904E40">
        <w:rPr>
          <w:rFonts w:cstheme="minorHAnsi"/>
          <w:lang w:eastAsia="ko-KR"/>
        </w:rPr>
        <w:t xml:space="preserve"> in relatively small rural electrification projects</w:t>
      </w:r>
    </w:p>
    <w:p w14:paraId="57324A35" w14:textId="647A38D3" w:rsidR="00572D5F" w:rsidRDefault="00572D5F" w:rsidP="00385484">
      <w:pPr>
        <w:jc w:val="both"/>
        <w:rPr>
          <w:rFonts w:cstheme="minorHAnsi"/>
          <w:lang w:eastAsia="ko-KR"/>
        </w:rPr>
      </w:pPr>
      <w:r w:rsidRPr="00904E40">
        <w:rPr>
          <w:rFonts w:cstheme="minorHAnsi"/>
          <w:lang w:eastAsia="ko-KR"/>
        </w:rPr>
        <w:t>Previous rural electrification models were led by the government</w:t>
      </w:r>
      <w:r>
        <w:rPr>
          <w:rFonts w:cstheme="minorHAnsi"/>
          <w:lang w:eastAsia="ko-KR"/>
        </w:rPr>
        <w:t>s</w:t>
      </w:r>
      <w:r w:rsidRPr="00904E40">
        <w:rPr>
          <w:rFonts w:cstheme="minorHAnsi"/>
          <w:lang w:eastAsia="ko-KR"/>
        </w:rPr>
        <w:t xml:space="preserve"> in business development, construction and operation. In this process, due to lack of expertise </w:t>
      </w:r>
      <w:r>
        <w:rPr>
          <w:rFonts w:cstheme="minorHAnsi"/>
          <w:lang w:eastAsia="ko-KR"/>
        </w:rPr>
        <w:t>within</w:t>
      </w:r>
      <w:r w:rsidR="004A3CD4">
        <w:rPr>
          <w:rFonts w:cstheme="minorHAnsi"/>
          <w:lang w:eastAsia="ko-KR"/>
        </w:rPr>
        <w:t xml:space="preserve"> </w:t>
      </w:r>
      <w:r w:rsidR="004A3CD4" w:rsidRPr="00904E40">
        <w:rPr>
          <w:rFonts w:cstheme="minorHAnsi"/>
          <w:lang w:eastAsia="ko-KR"/>
        </w:rPr>
        <w:t>government</w:t>
      </w:r>
      <w:r>
        <w:rPr>
          <w:rFonts w:cstheme="minorHAnsi"/>
          <w:lang w:eastAsia="ko-KR"/>
        </w:rPr>
        <w:t xml:space="preserve"> departments</w:t>
      </w:r>
      <w:r w:rsidRPr="00904E40">
        <w:rPr>
          <w:rFonts w:cstheme="minorHAnsi"/>
          <w:lang w:eastAsia="ko-KR"/>
        </w:rPr>
        <w:t xml:space="preserve">, and restrictions and limitations </w:t>
      </w:r>
      <w:r w:rsidRPr="00904E40">
        <w:rPr>
          <w:rFonts w:cstheme="minorHAnsi" w:hint="eastAsia"/>
          <w:lang w:eastAsia="ko-KR"/>
        </w:rPr>
        <w:t xml:space="preserve">to private sector participation in </w:t>
      </w:r>
      <w:r w:rsidRPr="00904E40">
        <w:rPr>
          <w:rFonts w:cstheme="minorHAnsi"/>
          <w:lang w:eastAsia="ko-KR"/>
        </w:rPr>
        <w:t xml:space="preserve">implementation procedure, there </w:t>
      </w:r>
      <w:r w:rsidRPr="00904E40">
        <w:rPr>
          <w:rFonts w:cstheme="minorHAnsi" w:hint="eastAsia"/>
          <w:lang w:eastAsia="ko-KR"/>
        </w:rPr>
        <w:t xml:space="preserve">were </w:t>
      </w:r>
      <w:r w:rsidRPr="00904E40">
        <w:rPr>
          <w:rFonts w:cstheme="minorHAnsi"/>
          <w:lang w:eastAsia="ko-KR"/>
        </w:rPr>
        <w:t>difficulties in the dissemination and timely distribution of rural electrification model</w:t>
      </w:r>
      <w:r w:rsidRPr="00904E40">
        <w:rPr>
          <w:rFonts w:cstheme="minorHAnsi" w:hint="eastAsia"/>
          <w:lang w:eastAsia="ko-KR"/>
        </w:rPr>
        <w:t xml:space="preserve"> in developing nations in Asia</w:t>
      </w:r>
      <w:r w:rsidRPr="00904E40">
        <w:rPr>
          <w:rFonts w:cstheme="minorHAnsi"/>
          <w:lang w:eastAsia="ko-KR"/>
        </w:rPr>
        <w:t xml:space="preserve">. As a measure to overcome this, the participation of private businesses </w:t>
      </w:r>
      <w:r w:rsidRPr="00904E40">
        <w:rPr>
          <w:rFonts w:cstheme="minorHAnsi" w:hint="eastAsia"/>
          <w:lang w:eastAsia="ko-KR"/>
        </w:rPr>
        <w:t xml:space="preserve">was </w:t>
      </w:r>
      <w:r w:rsidRPr="00904E40">
        <w:rPr>
          <w:rFonts w:cstheme="minorHAnsi"/>
          <w:lang w:eastAsia="ko-KR"/>
        </w:rPr>
        <w:t xml:space="preserve">actively </w:t>
      </w:r>
      <w:r w:rsidRPr="00904E40">
        <w:rPr>
          <w:rFonts w:cstheme="minorHAnsi" w:hint="eastAsia"/>
          <w:lang w:eastAsia="ko-KR"/>
        </w:rPr>
        <w:t xml:space="preserve">sought in </w:t>
      </w:r>
      <w:r w:rsidRPr="00904E40">
        <w:rPr>
          <w:rFonts w:cstheme="minorHAnsi"/>
          <w:lang w:eastAsia="ko-KR"/>
        </w:rPr>
        <w:t>collaboration with the government</w:t>
      </w:r>
      <w:r w:rsidRPr="00904E40">
        <w:rPr>
          <w:rFonts w:cstheme="minorHAnsi" w:hint="eastAsia"/>
          <w:lang w:eastAsia="ko-KR"/>
        </w:rPr>
        <w:t xml:space="preserve">. </w:t>
      </w:r>
      <w:r>
        <w:rPr>
          <w:rFonts w:cstheme="minorHAnsi"/>
          <w:lang w:eastAsia="ko-KR"/>
        </w:rPr>
        <w:t xml:space="preserve">  To this end, there are roles for both the public and private sectors.</w:t>
      </w:r>
    </w:p>
    <w:p w14:paraId="3F55C5E5" w14:textId="77777777" w:rsidR="00B21C59" w:rsidRPr="00DC269F" w:rsidRDefault="00B21C59" w:rsidP="00385484">
      <w:pPr>
        <w:jc w:val="both"/>
        <w:rPr>
          <w:rFonts w:cstheme="minorHAnsi"/>
          <w:b/>
          <w:lang w:eastAsia="ko-KR"/>
        </w:rPr>
      </w:pPr>
      <w:r w:rsidRPr="00DC269F">
        <w:rPr>
          <w:rFonts w:cstheme="minorHAnsi"/>
          <w:b/>
          <w:lang w:eastAsia="ko-KR"/>
        </w:rPr>
        <w:t xml:space="preserve">Key Success Factors </w:t>
      </w:r>
      <w:r>
        <w:rPr>
          <w:rFonts w:cstheme="minorHAnsi"/>
          <w:b/>
          <w:lang w:eastAsia="ko-KR"/>
        </w:rPr>
        <w:t>of 5Ps model</w:t>
      </w:r>
    </w:p>
    <w:p w14:paraId="5895B895" w14:textId="77777777" w:rsidR="00B21C59" w:rsidRPr="00842FBA" w:rsidRDefault="00B21C59" w:rsidP="00385484">
      <w:pPr>
        <w:jc w:val="both"/>
        <w:rPr>
          <w:rFonts w:cstheme="minorHAnsi"/>
          <w:lang w:eastAsia="ko-KR"/>
        </w:rPr>
      </w:pPr>
      <w:r w:rsidRPr="00842FBA">
        <w:rPr>
          <w:rFonts w:cstheme="minorHAnsi"/>
          <w:lang w:eastAsia="ko-KR"/>
        </w:rPr>
        <w:t xml:space="preserve">For the success of 5Ps model, the suitable roles allocation and setting between public and private participants are important. In particular, it is imperative </w:t>
      </w:r>
      <w:r>
        <w:rPr>
          <w:rFonts w:cstheme="minorHAnsi" w:hint="eastAsia"/>
          <w:lang w:eastAsia="ko-KR"/>
        </w:rPr>
        <w:t>to implement</w:t>
      </w:r>
      <w:r w:rsidRPr="00842FBA">
        <w:rPr>
          <w:rFonts w:cstheme="minorHAnsi"/>
          <w:lang w:eastAsia="ko-KR"/>
        </w:rPr>
        <w:t xml:space="preserve"> active utilization of public funding </w:t>
      </w:r>
      <w:r>
        <w:rPr>
          <w:rFonts w:cstheme="minorHAnsi" w:hint="eastAsia"/>
          <w:lang w:eastAsia="ko-KR"/>
        </w:rPr>
        <w:t xml:space="preserve">in the form of concessional loan or </w:t>
      </w:r>
      <w:r w:rsidRPr="00842FBA">
        <w:rPr>
          <w:rFonts w:cstheme="minorHAnsi"/>
          <w:lang w:eastAsia="ko-KR"/>
        </w:rPr>
        <w:t>grant, designing proper electricity tariff schedule for profit realization for private companies</w:t>
      </w:r>
      <w:r>
        <w:rPr>
          <w:rFonts w:cstheme="minorHAnsi" w:hint="eastAsia"/>
          <w:lang w:eastAsia="ko-KR"/>
        </w:rPr>
        <w:t xml:space="preserve">, and </w:t>
      </w:r>
      <w:r w:rsidRPr="00842FBA">
        <w:rPr>
          <w:rFonts w:cstheme="minorHAnsi"/>
          <w:lang w:eastAsia="ko-KR"/>
        </w:rPr>
        <w:t xml:space="preserve">assurance of affordability of electricity to users and communities. It is the key roles to be taken by </w:t>
      </w:r>
      <w:r>
        <w:rPr>
          <w:rFonts w:cstheme="minorHAnsi" w:hint="eastAsia"/>
          <w:lang w:eastAsia="ko-KR"/>
        </w:rPr>
        <w:t xml:space="preserve">the </w:t>
      </w:r>
      <w:r w:rsidRPr="00842FBA">
        <w:rPr>
          <w:rFonts w:cstheme="minorHAnsi"/>
          <w:lang w:eastAsia="ko-KR"/>
        </w:rPr>
        <w:t xml:space="preserve">public sector in order to facilitate private participation. </w:t>
      </w:r>
    </w:p>
    <w:p w14:paraId="4EE1BE6E" w14:textId="5BC67DE1" w:rsidR="00B21C59" w:rsidRDefault="00B21C59" w:rsidP="00B21C59">
      <w:pPr>
        <w:rPr>
          <w:rFonts w:cstheme="minorHAnsi"/>
          <w:i/>
          <w:lang w:eastAsia="ko-KR"/>
        </w:rPr>
      </w:pPr>
      <w:bookmarkStart w:id="1764" w:name="_Hlk524978600"/>
      <w:r w:rsidRPr="00842FBA">
        <w:rPr>
          <w:rFonts w:cstheme="minorHAnsi"/>
          <w:lang w:eastAsia="ko-KR"/>
        </w:rPr>
        <w:t xml:space="preserve">Based on </w:t>
      </w:r>
      <w:r w:rsidR="00D97D3D">
        <w:rPr>
          <w:rFonts w:cstheme="minorHAnsi"/>
          <w:lang w:eastAsia="ko-KR"/>
        </w:rPr>
        <w:t>these r</w:t>
      </w:r>
      <w:r w:rsidRPr="00842FBA">
        <w:rPr>
          <w:rFonts w:cstheme="minorHAnsi"/>
          <w:lang w:eastAsia="ko-KR"/>
        </w:rPr>
        <w:t xml:space="preserve">oles setting, (i) autonomous participation of </w:t>
      </w:r>
      <w:r>
        <w:rPr>
          <w:rFonts w:cstheme="minorHAnsi" w:hint="eastAsia"/>
          <w:lang w:eastAsia="ko-KR"/>
        </w:rPr>
        <w:t>community and local enterprises</w:t>
      </w:r>
      <w:r w:rsidRPr="00842FBA">
        <w:rPr>
          <w:rFonts w:cstheme="minorHAnsi"/>
          <w:lang w:eastAsia="ko-KR"/>
        </w:rPr>
        <w:t xml:space="preserve"> (ii) establishment of clear policy program, </w:t>
      </w:r>
      <w:r>
        <w:rPr>
          <w:rFonts w:cstheme="minorHAnsi" w:hint="eastAsia"/>
          <w:lang w:eastAsia="ko-KR"/>
        </w:rPr>
        <w:t xml:space="preserve">and </w:t>
      </w:r>
      <w:r w:rsidRPr="00842FBA">
        <w:rPr>
          <w:rFonts w:cstheme="minorHAnsi"/>
          <w:lang w:eastAsia="ko-KR"/>
        </w:rPr>
        <w:t>support and monitoring by central and local governments, (iii) participation of private businesses with experience</w:t>
      </w:r>
      <w:r>
        <w:rPr>
          <w:rFonts w:cstheme="minorHAnsi" w:hint="eastAsia"/>
          <w:lang w:eastAsia="ko-KR"/>
        </w:rPr>
        <w:t>s</w:t>
      </w:r>
      <w:r>
        <w:rPr>
          <w:rFonts w:cstheme="minorHAnsi"/>
          <w:lang w:eastAsia="ko-KR"/>
        </w:rPr>
        <w:t xml:space="preserve"> and competency, </w:t>
      </w:r>
      <w:r w:rsidRPr="00842FBA">
        <w:rPr>
          <w:rFonts w:cstheme="minorHAnsi"/>
          <w:lang w:eastAsia="ko-KR"/>
        </w:rPr>
        <w:t xml:space="preserve">(iv) </w:t>
      </w:r>
      <w:r>
        <w:rPr>
          <w:rFonts w:cstheme="minorHAnsi"/>
          <w:lang w:eastAsia="ko-KR"/>
        </w:rPr>
        <w:t>coordination</w:t>
      </w:r>
      <w:r>
        <w:rPr>
          <w:rFonts w:cstheme="minorHAnsi" w:hint="eastAsia"/>
          <w:lang w:eastAsia="ko-KR"/>
        </w:rPr>
        <w:t xml:space="preserve"> </w:t>
      </w:r>
      <w:r w:rsidRPr="00842FBA">
        <w:rPr>
          <w:rFonts w:cstheme="minorHAnsi"/>
          <w:lang w:eastAsia="ko-KR"/>
        </w:rPr>
        <w:t xml:space="preserve">among stakeholders, and proper governance structure for smooth collaboration between </w:t>
      </w:r>
      <w:r>
        <w:rPr>
          <w:rFonts w:cstheme="minorHAnsi" w:hint="eastAsia"/>
          <w:lang w:eastAsia="ko-KR"/>
        </w:rPr>
        <w:t>private companies</w:t>
      </w:r>
      <w:r w:rsidRPr="00842FBA">
        <w:rPr>
          <w:rFonts w:cstheme="minorHAnsi"/>
          <w:lang w:eastAsia="ko-KR"/>
        </w:rPr>
        <w:t xml:space="preserve"> and government, are the success factors of 5Ps model. </w:t>
      </w:r>
      <w:bookmarkEnd w:id="1764"/>
      <w:r w:rsidRPr="00842FBA">
        <w:rPr>
          <w:rFonts w:cstheme="minorHAnsi"/>
          <w:i/>
          <w:lang w:eastAsia="ko-KR"/>
        </w:rPr>
        <w:t xml:space="preserve">5P Model Example: IDCOL’s Solar Home System (SHS) Distribution Project, Bangladesh  </w:t>
      </w:r>
    </w:p>
    <w:p w14:paraId="45536D42" w14:textId="77777777" w:rsidR="007D68CE" w:rsidRDefault="008F08AB">
      <w:pPr>
        <w:jc w:val="center"/>
        <w:rPr>
          <w:rFonts w:cstheme="minorHAnsi"/>
          <w:b/>
          <w:i/>
          <w:lang w:eastAsia="ko-KR"/>
        </w:rPr>
      </w:pPr>
      <w:r w:rsidRPr="008F08AB">
        <w:rPr>
          <w:rFonts w:cstheme="minorHAnsi"/>
          <w:b/>
          <w:lang w:eastAsia="ko-KR"/>
        </w:rPr>
        <w:t>[IDCOL Example]</w:t>
      </w:r>
      <w:r w:rsidR="00BF25A6" w:rsidRPr="00BF25A6">
        <w:rPr>
          <w:rStyle w:val="FootnoteReference"/>
          <w:rFonts w:cstheme="minorHAnsi"/>
          <w:b/>
          <w:lang w:eastAsia="ko-KR"/>
        </w:rPr>
        <w:t xml:space="preserve"> </w:t>
      </w:r>
      <w:r w:rsidR="00BF25A6" w:rsidRPr="00E07543">
        <w:rPr>
          <w:rStyle w:val="FootnoteReference"/>
          <w:rFonts w:cstheme="minorHAnsi"/>
          <w:b/>
          <w:lang w:eastAsia="ko-KR"/>
        </w:rPr>
        <w:footnoteReference w:id="48"/>
      </w:r>
    </w:p>
    <w:tbl>
      <w:tblPr>
        <w:tblStyle w:val="TableGrid"/>
        <w:tblW w:w="0" w:type="auto"/>
        <w:tblLook w:val="04A0" w:firstRow="1" w:lastRow="0" w:firstColumn="1" w:lastColumn="0" w:noHBand="0" w:noVBand="1"/>
      </w:tblPr>
      <w:tblGrid>
        <w:gridCol w:w="9016"/>
      </w:tblGrid>
      <w:tr w:rsidR="00B21C59" w:rsidRPr="00842FBA" w14:paraId="5918AC03" w14:textId="77777777" w:rsidTr="005C4530">
        <w:tc>
          <w:tcPr>
            <w:tcW w:w="9558" w:type="dxa"/>
          </w:tcPr>
          <w:p w14:paraId="2C935B03" w14:textId="77777777" w:rsidR="00B21C59" w:rsidRPr="00397D5D" w:rsidRDefault="00B21C59" w:rsidP="00385484">
            <w:pPr>
              <w:jc w:val="both"/>
              <w:rPr>
                <w:rFonts w:cstheme="minorHAnsi"/>
                <w:b/>
                <w:lang w:eastAsia="ko-KR"/>
              </w:rPr>
            </w:pPr>
            <w:r w:rsidRPr="00397D5D">
              <w:rPr>
                <w:rFonts w:cstheme="minorHAnsi"/>
                <w:b/>
                <w:lang w:eastAsia="ko-KR"/>
              </w:rPr>
              <w:t xml:space="preserve">Background </w:t>
            </w:r>
          </w:p>
          <w:p w14:paraId="2C175A5B" w14:textId="5156C450" w:rsidR="00B21C59" w:rsidRPr="00842FBA" w:rsidRDefault="00B21C59" w:rsidP="00385484">
            <w:pPr>
              <w:jc w:val="both"/>
              <w:rPr>
                <w:rFonts w:cstheme="minorHAnsi"/>
                <w:lang w:eastAsia="ko-KR"/>
              </w:rPr>
            </w:pPr>
            <w:r w:rsidRPr="00842FBA">
              <w:rPr>
                <w:rFonts w:cstheme="minorHAnsi"/>
                <w:lang w:eastAsia="ko-KR"/>
              </w:rPr>
              <w:t xml:space="preserve">A </w:t>
            </w:r>
            <w:r>
              <w:rPr>
                <w:rFonts w:cstheme="minorHAnsi" w:hint="eastAsia"/>
                <w:lang w:eastAsia="ko-KR"/>
              </w:rPr>
              <w:t>good</w:t>
            </w:r>
            <w:r w:rsidRPr="00842FBA">
              <w:rPr>
                <w:rFonts w:cstheme="minorHAnsi"/>
                <w:lang w:eastAsia="ko-KR"/>
              </w:rPr>
              <w:t xml:space="preserve"> example of 5P (Pro-Poor Public Private Partnership) </w:t>
            </w:r>
            <w:r w:rsidR="007C6916" w:rsidRPr="00842FBA">
              <w:rPr>
                <w:rFonts w:cstheme="minorHAnsi"/>
                <w:lang w:eastAsia="ko-KR"/>
              </w:rPr>
              <w:t>model-based</w:t>
            </w:r>
            <w:r w:rsidRPr="00842FBA">
              <w:rPr>
                <w:rFonts w:cstheme="minorHAnsi"/>
                <w:lang w:eastAsia="ko-KR"/>
              </w:rPr>
              <w:t xml:space="preserve"> project would be Solar Home System (hereinafter SHS) in Bangladesh.</w:t>
            </w:r>
          </w:p>
          <w:p w14:paraId="16F22DDA" w14:textId="77777777" w:rsidR="00B21C59" w:rsidRPr="00842FBA" w:rsidRDefault="00B21C59" w:rsidP="00385484">
            <w:pPr>
              <w:jc w:val="both"/>
              <w:rPr>
                <w:rFonts w:cstheme="minorHAnsi"/>
                <w:lang w:eastAsia="ko-KR"/>
              </w:rPr>
            </w:pPr>
            <w:r w:rsidRPr="00842FBA">
              <w:rPr>
                <w:rFonts w:cstheme="minorHAnsi"/>
                <w:lang w:eastAsia="ko-KR"/>
              </w:rPr>
              <w:t>The business started with the support</w:t>
            </w:r>
            <w:r w:rsidR="00D97D3D">
              <w:rPr>
                <w:rFonts w:cstheme="minorHAnsi"/>
                <w:lang w:eastAsia="ko-KR"/>
              </w:rPr>
              <w:t xml:space="preserve"> from the</w:t>
            </w:r>
            <w:r w:rsidR="00D97D3D">
              <w:rPr>
                <w:rStyle w:val="CommentReference"/>
              </w:rPr>
              <w:t xml:space="preserve"> </w:t>
            </w:r>
            <w:r w:rsidRPr="00842FBA">
              <w:rPr>
                <w:rFonts w:cstheme="minorHAnsi"/>
                <w:lang w:eastAsia="ko-KR"/>
              </w:rPr>
              <w:t>World Bank and GEF (Global Environment Facility) to supply electricity to remote villages</w:t>
            </w:r>
            <w:r>
              <w:rPr>
                <w:rFonts w:cstheme="minorHAnsi" w:hint="eastAsia"/>
                <w:lang w:eastAsia="ko-KR"/>
              </w:rPr>
              <w:t xml:space="preserve"> in Bangladesh</w:t>
            </w:r>
            <w:r w:rsidRPr="00842FBA">
              <w:rPr>
                <w:rFonts w:cstheme="minorHAnsi"/>
                <w:lang w:eastAsia="ko-KR"/>
              </w:rPr>
              <w:t xml:space="preserve"> using renewable energy since January 2003. In line with the governmental goal of Bangladesh to supply electricity to all citizens by 2021, this project </w:t>
            </w:r>
            <w:r>
              <w:rPr>
                <w:rFonts w:cstheme="minorHAnsi" w:hint="eastAsia"/>
                <w:lang w:eastAsia="ko-KR"/>
              </w:rPr>
              <w:t>was</w:t>
            </w:r>
            <w:r w:rsidRPr="00842FBA">
              <w:rPr>
                <w:rFonts w:cstheme="minorHAnsi"/>
                <w:lang w:eastAsia="ko-KR"/>
              </w:rPr>
              <w:t xml:space="preserve"> implemented by IDCOL (Infrastructure Development Company Limited). IDCOL </w:t>
            </w:r>
            <w:r>
              <w:rPr>
                <w:rFonts w:cstheme="minorHAnsi" w:hint="eastAsia"/>
                <w:lang w:eastAsia="ko-KR"/>
              </w:rPr>
              <w:t xml:space="preserve">was responsible for </w:t>
            </w:r>
            <w:r w:rsidRPr="00842FBA">
              <w:rPr>
                <w:rFonts w:cstheme="minorHAnsi"/>
                <w:lang w:eastAsia="ko-KR"/>
              </w:rPr>
              <w:t>implement</w:t>
            </w:r>
            <w:r>
              <w:rPr>
                <w:rFonts w:cstheme="minorHAnsi" w:hint="eastAsia"/>
                <w:lang w:eastAsia="ko-KR"/>
              </w:rPr>
              <w:t xml:space="preserve">ation of </w:t>
            </w:r>
            <w:r w:rsidRPr="00842FBA">
              <w:rPr>
                <w:rFonts w:cstheme="minorHAnsi"/>
                <w:lang w:eastAsia="ko-KR"/>
              </w:rPr>
              <w:t>the project under cooperation with NGOs and private sector</w:t>
            </w:r>
            <w:r>
              <w:rPr>
                <w:rFonts w:cstheme="minorHAnsi" w:hint="eastAsia"/>
                <w:lang w:eastAsia="ko-KR"/>
              </w:rPr>
              <w:t xml:space="preserve"> companies</w:t>
            </w:r>
            <w:r w:rsidRPr="00842FBA">
              <w:rPr>
                <w:rFonts w:cstheme="minorHAnsi"/>
                <w:lang w:eastAsia="ko-KR"/>
              </w:rPr>
              <w:t>.</w:t>
            </w:r>
          </w:p>
          <w:p w14:paraId="63D5C109" w14:textId="77777777" w:rsidR="00B21C59" w:rsidRPr="00842FBA" w:rsidRDefault="00B21C59" w:rsidP="00385484">
            <w:pPr>
              <w:jc w:val="both"/>
              <w:rPr>
                <w:rFonts w:cstheme="minorHAnsi"/>
                <w:lang w:eastAsia="ko-KR"/>
              </w:rPr>
            </w:pPr>
            <w:r w:rsidRPr="00842FBA">
              <w:rPr>
                <w:rFonts w:cstheme="minorHAnsi"/>
                <w:lang w:eastAsia="ko-KR"/>
              </w:rPr>
              <w:lastRenderedPageBreak/>
              <w:t xml:space="preserve">Since initiation, the program has consistently expanded </w:t>
            </w:r>
            <w:r>
              <w:rPr>
                <w:rFonts w:cstheme="minorHAnsi" w:hint="eastAsia"/>
                <w:lang w:eastAsia="ko-KR"/>
              </w:rPr>
              <w:t xml:space="preserve">its coverage by </w:t>
            </w:r>
            <w:r w:rsidRPr="00842FBA">
              <w:rPr>
                <w:rFonts w:cstheme="minorHAnsi"/>
                <w:lang w:eastAsia="ko-KR"/>
              </w:rPr>
              <w:t xml:space="preserve">securing additional fund from </w:t>
            </w:r>
            <w:r>
              <w:rPr>
                <w:rFonts w:cstheme="minorHAnsi" w:hint="eastAsia"/>
                <w:lang w:eastAsia="ko-KR"/>
              </w:rPr>
              <w:t xml:space="preserve">multiple donor organizations; </w:t>
            </w:r>
            <w:r w:rsidRPr="00842FBA">
              <w:rPr>
                <w:rFonts w:cstheme="minorHAnsi"/>
                <w:lang w:eastAsia="ko-KR"/>
              </w:rPr>
              <w:t>GIZ (German Federal Enterprise for International Cooperation), KFW (Kreditanstalk fur Wiederaufbau), ADB (Asia Development Bank), IDB (Inter-American Development Bank), GPOBA (Global Partnership on Output-Based Aid), JICA (Japan International Cooperation Agency), USAID (United States Agency for International Development) and DFID (Department for International Development).</w:t>
            </w:r>
          </w:p>
          <w:p w14:paraId="1A5B62FE" w14:textId="68D81553" w:rsidR="00B21C59" w:rsidRPr="00842FBA" w:rsidRDefault="00B21C59" w:rsidP="00385484">
            <w:pPr>
              <w:jc w:val="both"/>
              <w:rPr>
                <w:rFonts w:cstheme="minorHAnsi"/>
                <w:lang w:eastAsia="ko-KR"/>
              </w:rPr>
            </w:pPr>
            <w:r w:rsidRPr="00842FBA">
              <w:rPr>
                <w:rFonts w:cstheme="minorHAnsi"/>
                <w:lang w:eastAsia="ko-KR"/>
              </w:rPr>
              <w:t xml:space="preserve">Until </w:t>
            </w:r>
            <w:r>
              <w:rPr>
                <w:rFonts w:cstheme="minorHAnsi" w:hint="eastAsia"/>
                <w:lang w:eastAsia="ko-KR"/>
              </w:rPr>
              <w:t>2016</w:t>
            </w:r>
            <w:r w:rsidRPr="00842FBA">
              <w:rPr>
                <w:rFonts w:cstheme="minorHAnsi"/>
                <w:lang w:eastAsia="ko-KR"/>
              </w:rPr>
              <w:t>, the investments to SHS sum</w:t>
            </w:r>
            <w:r>
              <w:rPr>
                <w:rFonts w:cstheme="minorHAnsi" w:hint="eastAsia"/>
                <w:lang w:eastAsia="ko-KR"/>
              </w:rPr>
              <w:t>med</w:t>
            </w:r>
            <w:r w:rsidRPr="00842FBA">
              <w:rPr>
                <w:rFonts w:cstheme="minorHAnsi"/>
                <w:lang w:eastAsia="ko-KR"/>
              </w:rPr>
              <w:t xml:space="preserve"> up to BDT 52.2 billion (USD 696 million)</w:t>
            </w:r>
            <w:r>
              <w:rPr>
                <w:rFonts w:cstheme="minorHAnsi" w:hint="eastAsia"/>
                <w:lang w:eastAsia="ko-KR"/>
              </w:rPr>
              <w:t xml:space="preserve">, of </w:t>
            </w:r>
            <w:r w:rsidRPr="00842FBA">
              <w:rPr>
                <w:rFonts w:cstheme="minorHAnsi"/>
                <w:lang w:eastAsia="ko-KR"/>
              </w:rPr>
              <w:t xml:space="preserve">which USD 600 million </w:t>
            </w:r>
            <w:r>
              <w:rPr>
                <w:rFonts w:cstheme="minorHAnsi" w:hint="eastAsia"/>
                <w:lang w:eastAsia="ko-KR"/>
              </w:rPr>
              <w:t xml:space="preserve">was </w:t>
            </w:r>
            <w:r w:rsidRPr="00842FBA">
              <w:rPr>
                <w:rFonts w:cstheme="minorHAnsi"/>
                <w:lang w:eastAsia="ko-KR"/>
              </w:rPr>
              <w:t xml:space="preserve">provided as </w:t>
            </w:r>
            <w:r>
              <w:rPr>
                <w:rFonts w:cstheme="minorHAnsi" w:hint="eastAsia"/>
                <w:lang w:eastAsia="ko-KR"/>
              </w:rPr>
              <w:t xml:space="preserve">concessional </w:t>
            </w:r>
            <w:r w:rsidRPr="00842FBA">
              <w:rPr>
                <w:rFonts w:cstheme="minorHAnsi"/>
                <w:lang w:eastAsia="ko-KR"/>
              </w:rPr>
              <w:t xml:space="preserve">loans and the remaining USD 96 million </w:t>
            </w:r>
            <w:r>
              <w:rPr>
                <w:rFonts w:cstheme="minorHAnsi" w:hint="eastAsia"/>
                <w:lang w:eastAsia="ko-KR"/>
              </w:rPr>
              <w:t>was offered</w:t>
            </w:r>
            <w:r w:rsidRPr="00842FBA">
              <w:rPr>
                <w:rFonts w:cstheme="minorHAnsi"/>
                <w:lang w:eastAsia="ko-KR"/>
              </w:rPr>
              <w:t xml:space="preserve"> in the form of grant</w:t>
            </w:r>
            <w:r>
              <w:rPr>
                <w:rFonts w:cstheme="minorHAnsi" w:hint="eastAsia"/>
                <w:lang w:eastAsia="ko-KR"/>
              </w:rPr>
              <w:t>.</w:t>
            </w:r>
          </w:p>
          <w:p w14:paraId="3EF17341" w14:textId="77777777" w:rsidR="00B21C59" w:rsidRPr="00842FBA" w:rsidRDefault="00B21C59" w:rsidP="00385484">
            <w:pPr>
              <w:jc w:val="both"/>
              <w:rPr>
                <w:rFonts w:cstheme="minorHAnsi"/>
                <w:lang w:eastAsia="ko-KR"/>
              </w:rPr>
            </w:pPr>
            <w:r w:rsidRPr="00842FBA">
              <w:rPr>
                <w:rFonts w:cstheme="minorHAnsi"/>
                <w:lang w:eastAsia="ko-KR"/>
              </w:rPr>
              <w:t>IDCOL, under the vision of “sustainable and environment-friendly investment”, was established in May 1997 by the Bangladesh government, and was approved as ‘non-bank financial institution’. IDCOL financ</w:t>
            </w:r>
            <w:r>
              <w:rPr>
                <w:rFonts w:cstheme="minorHAnsi" w:hint="eastAsia"/>
                <w:lang w:eastAsia="ko-KR"/>
              </w:rPr>
              <w:t>ed</w:t>
            </w:r>
            <w:r w:rsidRPr="00842FBA">
              <w:rPr>
                <w:rFonts w:cstheme="minorHAnsi"/>
                <w:lang w:eastAsia="ko-KR"/>
              </w:rPr>
              <w:t xml:space="preserve"> mid to large sized infrastructure projects including renewable energy projects. (Figure below)</w:t>
            </w:r>
          </w:p>
          <w:p w14:paraId="4FDF5B4E" w14:textId="77777777" w:rsidR="00B21C59" w:rsidRPr="00842FBA" w:rsidRDefault="007D68CE" w:rsidP="00E266FC">
            <w:pPr>
              <w:jc w:val="center"/>
              <w:rPr>
                <w:rFonts w:cstheme="minorHAnsi"/>
                <w:lang w:eastAsia="ko-KR"/>
              </w:rPr>
            </w:pPr>
            <w:r>
              <w:rPr>
                <w:rFonts w:cstheme="minorHAnsi"/>
                <w:noProof/>
                <w:lang w:eastAsia="en-AU"/>
              </w:rPr>
              <w:drawing>
                <wp:inline distT="0" distB="0" distL="0" distR="0" wp14:anchorId="7CEAC5F3" wp14:editId="55B9048C">
                  <wp:extent cx="4469572" cy="3081866"/>
                  <wp:effectExtent l="0" t="0" r="7620" b="4445"/>
                  <wp:docPr id="32"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stretch>
                            <a:fillRect/>
                          </a:stretch>
                        </pic:blipFill>
                        <pic:spPr>
                          <a:xfrm>
                            <a:off x="0" y="0"/>
                            <a:ext cx="4470497" cy="3082504"/>
                          </a:xfrm>
                          <a:prstGeom prst="rect">
                            <a:avLst/>
                          </a:prstGeom>
                        </pic:spPr>
                      </pic:pic>
                    </a:graphicData>
                  </a:graphic>
                </wp:inline>
              </w:drawing>
            </w:r>
          </w:p>
          <w:p w14:paraId="46BE9F3E" w14:textId="77777777" w:rsidR="00B21C59" w:rsidRPr="00C93FDB" w:rsidRDefault="00B21C59" w:rsidP="00385484">
            <w:pPr>
              <w:jc w:val="both"/>
              <w:rPr>
                <w:rFonts w:cstheme="minorHAnsi"/>
                <w:b/>
                <w:lang w:eastAsia="ko-KR"/>
              </w:rPr>
            </w:pPr>
            <w:r w:rsidRPr="00C93FDB">
              <w:rPr>
                <w:rFonts w:cstheme="minorHAnsi"/>
                <w:b/>
                <w:lang w:eastAsia="ko-KR"/>
              </w:rPr>
              <w:t xml:space="preserve">Structure </w:t>
            </w:r>
          </w:p>
          <w:p w14:paraId="19EFFA8C" w14:textId="4120B454" w:rsidR="00B21C59" w:rsidRPr="00842FBA" w:rsidRDefault="00B21C59" w:rsidP="00385484">
            <w:pPr>
              <w:jc w:val="both"/>
              <w:rPr>
                <w:rFonts w:cstheme="minorHAnsi"/>
                <w:lang w:eastAsia="ko-KR"/>
              </w:rPr>
            </w:pPr>
            <w:r>
              <w:rPr>
                <w:rFonts w:cstheme="minorHAnsi" w:hint="eastAsia"/>
                <w:lang w:eastAsia="ko-KR"/>
              </w:rPr>
              <w:t>A</w:t>
            </w:r>
            <w:r w:rsidRPr="00842FBA">
              <w:rPr>
                <w:rFonts w:cstheme="minorHAnsi"/>
                <w:lang w:eastAsia="ko-KR"/>
              </w:rPr>
              <w:t xml:space="preserve">pproximately 56 partner organizations (PO) </w:t>
            </w:r>
            <w:r>
              <w:rPr>
                <w:rFonts w:cstheme="minorHAnsi" w:hint="eastAsia"/>
                <w:lang w:eastAsia="ko-KR"/>
              </w:rPr>
              <w:t>were</w:t>
            </w:r>
            <w:r w:rsidRPr="00842FBA">
              <w:rPr>
                <w:rFonts w:cstheme="minorHAnsi"/>
                <w:lang w:eastAsia="ko-KR"/>
              </w:rPr>
              <w:t xml:space="preserve"> participating in </w:t>
            </w:r>
            <w:r>
              <w:rPr>
                <w:rFonts w:cstheme="minorHAnsi" w:hint="eastAsia"/>
                <w:lang w:eastAsia="ko-KR"/>
              </w:rPr>
              <w:t xml:space="preserve">distribution of </w:t>
            </w:r>
            <w:r w:rsidR="00775787">
              <w:rPr>
                <w:rFonts w:cstheme="minorHAnsi"/>
                <w:lang w:eastAsia="ko-KR"/>
              </w:rPr>
              <w:t xml:space="preserve">SHS </w:t>
            </w:r>
            <w:r w:rsidRPr="00842FBA">
              <w:rPr>
                <w:rFonts w:cstheme="minorHAnsi"/>
                <w:lang w:eastAsia="ko-KR"/>
              </w:rPr>
              <w:t>with IDCOL.</w:t>
            </w:r>
          </w:p>
          <w:p w14:paraId="266B8B5A" w14:textId="4B7CB2DF" w:rsidR="00B21C59" w:rsidRPr="00842FBA" w:rsidRDefault="00B21C59" w:rsidP="00385484">
            <w:pPr>
              <w:jc w:val="both"/>
              <w:rPr>
                <w:rFonts w:cstheme="minorHAnsi"/>
                <w:lang w:eastAsia="ko-KR"/>
              </w:rPr>
            </w:pPr>
            <w:r w:rsidRPr="00842FBA">
              <w:rPr>
                <w:rFonts w:cstheme="minorHAnsi"/>
                <w:lang w:eastAsia="ko-KR"/>
              </w:rPr>
              <w:t>Roles &amp; Responsibilities of IDCOL and PO</w:t>
            </w:r>
            <w:r w:rsidR="007C6916">
              <w:rPr>
                <w:rFonts w:cstheme="minorHAnsi"/>
                <w:lang w:eastAsia="ko-KR"/>
              </w:rPr>
              <w:t xml:space="preserve"> is shown in the following diagram.</w:t>
            </w:r>
          </w:p>
          <w:p w14:paraId="06CDC1E8" w14:textId="77777777" w:rsidR="00B21C59" w:rsidRPr="00842FBA" w:rsidRDefault="007D68CE" w:rsidP="00385484">
            <w:pPr>
              <w:jc w:val="both"/>
              <w:rPr>
                <w:rFonts w:cstheme="minorHAnsi"/>
                <w:lang w:eastAsia="ko-KR"/>
              </w:rPr>
            </w:pPr>
            <w:r>
              <w:rPr>
                <w:rFonts w:cstheme="minorHAnsi"/>
                <w:noProof/>
                <w:lang w:eastAsia="en-AU"/>
              </w:rPr>
              <w:drawing>
                <wp:inline distT="0" distB="0" distL="0" distR="0" wp14:anchorId="35F03FB5" wp14:editId="5CC8DC38">
                  <wp:extent cx="5486400" cy="1295400"/>
                  <wp:effectExtent l="57150" t="38100" r="76200" b="19050"/>
                  <wp:docPr id="33" name="다이어그램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p w14:paraId="1E949C54" w14:textId="77777777" w:rsidR="00B21C59" w:rsidRPr="00842FBA" w:rsidRDefault="00B21C59" w:rsidP="00385484">
            <w:pPr>
              <w:jc w:val="both"/>
              <w:rPr>
                <w:rFonts w:cstheme="minorHAnsi"/>
                <w:lang w:eastAsia="ko-KR"/>
              </w:rPr>
            </w:pPr>
          </w:p>
          <w:p w14:paraId="463DFB16" w14:textId="77777777" w:rsidR="00B21C59" w:rsidRPr="00C93FDB" w:rsidRDefault="00B21C59" w:rsidP="00385484">
            <w:pPr>
              <w:jc w:val="both"/>
              <w:rPr>
                <w:rFonts w:cstheme="minorHAnsi"/>
                <w:b/>
                <w:lang w:eastAsia="ko-KR"/>
              </w:rPr>
            </w:pPr>
            <w:r w:rsidRPr="00C93FDB">
              <w:rPr>
                <w:rFonts w:cstheme="minorHAnsi"/>
                <w:b/>
                <w:lang w:eastAsia="ko-KR"/>
              </w:rPr>
              <w:t xml:space="preserve">Performance </w:t>
            </w:r>
          </w:p>
          <w:p w14:paraId="52D65A26" w14:textId="77777777" w:rsidR="00B21C59" w:rsidRDefault="00B21C59" w:rsidP="00385484">
            <w:pPr>
              <w:jc w:val="both"/>
              <w:rPr>
                <w:rFonts w:cstheme="minorHAnsi"/>
                <w:lang w:eastAsia="ko-KR"/>
              </w:rPr>
            </w:pPr>
            <w:r w:rsidRPr="00842FBA">
              <w:rPr>
                <w:rFonts w:cstheme="minorHAnsi"/>
                <w:lang w:eastAsia="ko-KR"/>
              </w:rPr>
              <w:t xml:space="preserve">As of October 2016, total 4.1 million </w:t>
            </w:r>
            <w:r>
              <w:rPr>
                <w:rFonts w:cstheme="minorHAnsi" w:hint="eastAsia"/>
                <w:lang w:eastAsia="ko-KR"/>
              </w:rPr>
              <w:t>units of SHS</w:t>
            </w:r>
            <w:r w:rsidRPr="00842FBA">
              <w:rPr>
                <w:rFonts w:cstheme="minorHAnsi"/>
                <w:lang w:eastAsia="ko-KR"/>
              </w:rPr>
              <w:t xml:space="preserve"> were installed </w:t>
            </w:r>
            <w:r>
              <w:rPr>
                <w:rFonts w:cstheme="minorHAnsi" w:hint="eastAsia"/>
                <w:lang w:eastAsia="ko-KR"/>
              </w:rPr>
              <w:t xml:space="preserve">and </w:t>
            </w:r>
            <w:r w:rsidRPr="00842FBA">
              <w:rPr>
                <w:rFonts w:cstheme="minorHAnsi"/>
                <w:lang w:eastAsia="ko-KR"/>
              </w:rPr>
              <w:t>suppl</w:t>
            </w:r>
            <w:r w:rsidR="00811C04">
              <w:rPr>
                <w:rFonts w:cstheme="minorHAnsi"/>
                <w:lang w:eastAsia="ko-KR"/>
              </w:rPr>
              <w:t>i</w:t>
            </w:r>
            <w:r>
              <w:rPr>
                <w:rFonts w:cstheme="minorHAnsi" w:hint="eastAsia"/>
                <w:lang w:eastAsia="ko-KR"/>
              </w:rPr>
              <w:t>ed</w:t>
            </w:r>
            <w:r w:rsidRPr="00842FBA">
              <w:rPr>
                <w:rFonts w:cstheme="minorHAnsi"/>
                <w:lang w:eastAsia="ko-KR"/>
              </w:rPr>
              <w:t xml:space="preserve"> electricity to approximately 18 million people. This is approximately 12% of total population of Bangladesh. With electricity supply, approximately 1.14 million tons of kerosene </w:t>
            </w:r>
            <w:r w:rsidR="00811C04">
              <w:rPr>
                <w:rFonts w:cstheme="minorHAnsi"/>
                <w:lang w:eastAsia="ko-KR"/>
              </w:rPr>
              <w:t xml:space="preserve">was </w:t>
            </w:r>
            <w:r w:rsidRPr="00842FBA">
              <w:rPr>
                <w:rFonts w:cstheme="minorHAnsi"/>
                <w:lang w:eastAsia="ko-KR"/>
              </w:rPr>
              <w:t>consum</w:t>
            </w:r>
            <w:r w:rsidR="00811C04">
              <w:rPr>
                <w:rFonts w:cstheme="minorHAnsi"/>
                <w:lang w:eastAsia="ko-KR"/>
              </w:rPr>
              <w:t>ed</w:t>
            </w:r>
            <w:r w:rsidRPr="00842FBA">
              <w:rPr>
                <w:rFonts w:cstheme="minorHAnsi"/>
                <w:lang w:eastAsia="ko-KR"/>
              </w:rPr>
              <w:t>. Th</w:t>
            </w:r>
            <w:r>
              <w:rPr>
                <w:rFonts w:cstheme="minorHAnsi" w:hint="eastAsia"/>
                <w:lang w:eastAsia="ko-KR"/>
              </w:rPr>
              <w:t>e value of the saved kerosene was</w:t>
            </w:r>
            <w:r w:rsidRPr="00842FBA">
              <w:rPr>
                <w:rFonts w:cstheme="minorHAnsi"/>
                <w:lang w:eastAsia="ko-KR"/>
              </w:rPr>
              <w:t xml:space="preserve"> approximately USD 411 million. IDCOL </w:t>
            </w:r>
            <w:r>
              <w:rPr>
                <w:rFonts w:cstheme="minorHAnsi" w:hint="eastAsia"/>
                <w:lang w:eastAsia="ko-KR"/>
              </w:rPr>
              <w:t xml:space="preserve">expected </w:t>
            </w:r>
            <w:r w:rsidRPr="00842FBA">
              <w:rPr>
                <w:rFonts w:cstheme="minorHAnsi"/>
                <w:lang w:eastAsia="ko-KR"/>
              </w:rPr>
              <w:t>t</w:t>
            </w:r>
            <w:r>
              <w:rPr>
                <w:rFonts w:cstheme="minorHAnsi" w:hint="eastAsia"/>
                <w:lang w:eastAsia="ko-KR"/>
              </w:rPr>
              <w:t>hat the</w:t>
            </w:r>
            <w:r w:rsidRPr="00842FBA">
              <w:rPr>
                <w:rFonts w:cstheme="minorHAnsi"/>
                <w:lang w:eastAsia="ko-KR"/>
              </w:rPr>
              <w:t xml:space="preserve"> 4.1 million units of </w:t>
            </w:r>
            <w:r w:rsidRPr="00842FBA">
              <w:rPr>
                <w:rFonts w:cstheme="minorHAnsi"/>
                <w:lang w:eastAsia="ko-KR"/>
              </w:rPr>
              <w:lastRenderedPageBreak/>
              <w:t xml:space="preserve">installed </w:t>
            </w:r>
            <w:r>
              <w:rPr>
                <w:rFonts w:cstheme="minorHAnsi" w:hint="eastAsia"/>
                <w:lang w:eastAsia="ko-KR"/>
              </w:rPr>
              <w:t>SHS</w:t>
            </w:r>
            <w:r w:rsidRPr="00842FBA">
              <w:rPr>
                <w:rFonts w:cstheme="minorHAnsi"/>
                <w:lang w:eastAsia="ko-KR"/>
              </w:rPr>
              <w:t xml:space="preserve"> </w:t>
            </w:r>
            <w:r>
              <w:rPr>
                <w:rFonts w:cstheme="minorHAnsi" w:hint="eastAsia"/>
                <w:lang w:eastAsia="ko-KR"/>
              </w:rPr>
              <w:t xml:space="preserve">would </w:t>
            </w:r>
            <w:r w:rsidRPr="00842FBA">
              <w:rPr>
                <w:rFonts w:cstheme="minorHAnsi"/>
                <w:lang w:eastAsia="ko-KR"/>
              </w:rPr>
              <w:t>save additional 3.6 million tons of kerosene and save USD 1,3</w:t>
            </w:r>
            <w:r>
              <w:rPr>
                <w:rFonts w:cstheme="minorHAnsi" w:hint="eastAsia"/>
                <w:lang w:eastAsia="ko-KR"/>
              </w:rPr>
              <w:t xml:space="preserve"> billion over the next 15 years</w:t>
            </w:r>
            <w:r w:rsidRPr="00842FBA">
              <w:rPr>
                <w:rFonts w:cstheme="minorHAnsi"/>
                <w:lang w:eastAsia="ko-KR"/>
              </w:rPr>
              <w:t xml:space="preserve">. </w:t>
            </w:r>
          </w:p>
          <w:p w14:paraId="044D57DF" w14:textId="77777777" w:rsidR="00B21C59" w:rsidRDefault="00B21C59" w:rsidP="00385484">
            <w:pPr>
              <w:jc w:val="both"/>
              <w:rPr>
                <w:rFonts w:cstheme="minorHAnsi"/>
                <w:lang w:eastAsia="ko-KR"/>
              </w:rPr>
            </w:pPr>
            <w:r w:rsidRPr="00842FBA">
              <w:rPr>
                <w:rFonts w:cstheme="minorHAnsi"/>
                <w:lang w:eastAsia="ko-KR"/>
              </w:rPr>
              <w:t xml:space="preserve"> </w:t>
            </w:r>
          </w:p>
          <w:p w14:paraId="2630C75A" w14:textId="77777777" w:rsidR="00B21C59" w:rsidRPr="00397D5D" w:rsidRDefault="00B21C59" w:rsidP="00385484">
            <w:pPr>
              <w:jc w:val="both"/>
              <w:rPr>
                <w:rFonts w:cstheme="minorHAnsi"/>
                <w:b/>
                <w:lang w:eastAsia="ko-KR"/>
              </w:rPr>
            </w:pPr>
            <w:r w:rsidRPr="00397D5D">
              <w:rPr>
                <w:rFonts w:cstheme="minorHAnsi"/>
                <w:b/>
                <w:lang w:eastAsia="ko-KR"/>
              </w:rPr>
              <w:t>Goal</w:t>
            </w:r>
          </w:p>
          <w:p w14:paraId="385C8A28" w14:textId="09E6E616" w:rsidR="00B21C59" w:rsidRDefault="00B21C59" w:rsidP="00385484">
            <w:pPr>
              <w:jc w:val="both"/>
              <w:rPr>
                <w:rFonts w:cstheme="minorHAnsi"/>
                <w:lang w:eastAsia="ko-KR"/>
              </w:rPr>
            </w:pPr>
            <w:r w:rsidRPr="00842FBA">
              <w:rPr>
                <w:rFonts w:cstheme="minorHAnsi"/>
                <w:lang w:eastAsia="ko-KR"/>
              </w:rPr>
              <w:t xml:space="preserve">IDCOL plans to supply 6 million units of SHS by 2021 and </w:t>
            </w:r>
            <w:r>
              <w:rPr>
                <w:rFonts w:cstheme="minorHAnsi" w:hint="eastAsia"/>
                <w:lang w:eastAsia="ko-KR"/>
              </w:rPr>
              <w:t xml:space="preserve">to supply </w:t>
            </w:r>
            <w:r w:rsidRPr="00842FBA">
              <w:rPr>
                <w:rFonts w:cstheme="minorHAnsi"/>
                <w:lang w:eastAsia="ko-KR"/>
              </w:rPr>
              <w:t>total 220MW</w:t>
            </w:r>
            <w:r>
              <w:rPr>
                <w:rFonts w:cstheme="minorHAnsi" w:hint="eastAsia"/>
                <w:lang w:eastAsia="ko-KR"/>
              </w:rPr>
              <w:t>h</w:t>
            </w:r>
            <w:r w:rsidRPr="00842FBA">
              <w:rPr>
                <w:rFonts w:cstheme="minorHAnsi"/>
                <w:lang w:eastAsia="ko-KR"/>
              </w:rPr>
              <w:t xml:space="preserve"> of electricity</w:t>
            </w:r>
            <w:r>
              <w:rPr>
                <w:rFonts w:cstheme="minorHAnsi" w:hint="eastAsia"/>
                <w:lang w:eastAsia="ko-KR"/>
              </w:rPr>
              <w:t xml:space="preserve"> per year.</w:t>
            </w:r>
          </w:p>
          <w:p w14:paraId="7A15A1FF" w14:textId="77777777" w:rsidR="007C6916" w:rsidRPr="00842FBA" w:rsidRDefault="007C6916" w:rsidP="00385484">
            <w:pPr>
              <w:jc w:val="both"/>
              <w:rPr>
                <w:rFonts w:cstheme="minorHAnsi"/>
                <w:lang w:eastAsia="ko-KR"/>
              </w:rPr>
            </w:pPr>
          </w:p>
          <w:p w14:paraId="512CFECA" w14:textId="77777777" w:rsidR="00B21C59" w:rsidRPr="00C93FDB" w:rsidRDefault="00B21C59" w:rsidP="00385484">
            <w:pPr>
              <w:jc w:val="both"/>
              <w:rPr>
                <w:rFonts w:cstheme="minorHAnsi"/>
                <w:b/>
                <w:lang w:eastAsia="ko-KR"/>
              </w:rPr>
            </w:pPr>
            <w:r w:rsidRPr="00C93FDB">
              <w:rPr>
                <w:rFonts w:cstheme="minorHAnsi"/>
                <w:b/>
                <w:lang w:eastAsia="ko-KR"/>
              </w:rPr>
              <w:t>Improvements</w:t>
            </w:r>
          </w:p>
          <w:p w14:paraId="4637788E" w14:textId="77777777" w:rsidR="00B21C59" w:rsidRPr="00842FBA" w:rsidRDefault="00B21C59" w:rsidP="00385484">
            <w:pPr>
              <w:jc w:val="both"/>
              <w:rPr>
                <w:rFonts w:cstheme="minorHAnsi"/>
                <w:lang w:eastAsia="ko-KR"/>
              </w:rPr>
            </w:pPr>
            <w:r w:rsidRPr="00842FBA">
              <w:rPr>
                <w:rFonts w:cstheme="minorHAnsi"/>
                <w:lang w:eastAsia="ko-KR"/>
              </w:rPr>
              <w:t xml:space="preserve">According to the SHS Impact Evaluation report published by World Bank in 2013, the major areas of consistent improvement included quality assurance through technical audit, system </w:t>
            </w:r>
            <w:r>
              <w:rPr>
                <w:rFonts w:cstheme="minorHAnsi" w:hint="eastAsia"/>
                <w:lang w:eastAsia="ko-KR"/>
              </w:rPr>
              <w:t xml:space="preserve">upgrade </w:t>
            </w:r>
            <w:r w:rsidRPr="00842FBA">
              <w:rPr>
                <w:rFonts w:cstheme="minorHAnsi"/>
                <w:lang w:eastAsia="ko-KR"/>
              </w:rPr>
              <w:t>for minimizing technical issues</w:t>
            </w:r>
            <w:r>
              <w:rPr>
                <w:rFonts w:cstheme="minorHAnsi" w:hint="eastAsia"/>
                <w:lang w:eastAsia="ko-KR"/>
              </w:rPr>
              <w:t>,</w:t>
            </w:r>
            <w:r w:rsidRPr="00842FBA">
              <w:rPr>
                <w:rFonts w:cstheme="minorHAnsi"/>
                <w:lang w:eastAsia="ko-KR"/>
              </w:rPr>
              <w:t xml:space="preserve"> and selecting target customer</w:t>
            </w:r>
            <w:r>
              <w:rPr>
                <w:rFonts w:cstheme="minorHAnsi" w:hint="eastAsia"/>
                <w:lang w:eastAsia="ko-KR"/>
              </w:rPr>
              <w:t xml:space="preserve"> groups</w:t>
            </w:r>
            <w:r w:rsidRPr="00842FBA">
              <w:rPr>
                <w:rFonts w:cstheme="minorHAnsi"/>
                <w:lang w:eastAsia="ko-KR"/>
              </w:rPr>
              <w:t xml:space="preserve"> for maximizing the utilization of electrification.</w:t>
            </w:r>
          </w:p>
        </w:tc>
      </w:tr>
    </w:tbl>
    <w:p w14:paraId="228BD36C" w14:textId="77777777" w:rsidR="006C0306" w:rsidRDefault="00EF4309" w:rsidP="00B21C59">
      <w:pPr>
        <w:jc w:val="center"/>
        <w:rPr>
          <w:rFonts w:cstheme="minorHAnsi"/>
          <w:lang w:eastAsia="ko-KR"/>
        </w:rPr>
        <w:sectPr w:rsidR="006C0306" w:rsidSect="00091F9E">
          <w:pgSz w:w="11906" w:h="16838"/>
          <w:pgMar w:top="1701" w:right="1440" w:bottom="1440" w:left="1440" w:header="851" w:footer="992" w:gutter="0"/>
          <w:pgNumType w:start="1"/>
          <w:cols w:space="720"/>
          <w:docGrid w:linePitch="299"/>
        </w:sectPr>
      </w:pPr>
      <w:r>
        <w:rPr>
          <w:rFonts w:cstheme="minorHAnsi"/>
          <w:lang w:eastAsia="ko-KR"/>
        </w:rPr>
        <w:lastRenderedPageBreak/>
        <w:br w:type="page"/>
      </w:r>
    </w:p>
    <w:p w14:paraId="693A9206" w14:textId="77777777" w:rsidR="002B515E" w:rsidRDefault="002B515E" w:rsidP="002B515E">
      <w:pPr>
        <w:pStyle w:val="Heading1"/>
        <w:spacing w:after="240"/>
      </w:pPr>
      <w:bookmarkStart w:id="1765" w:name="_Toc521422875"/>
      <w:bookmarkStart w:id="1766" w:name="_Toc521926956"/>
      <w:bookmarkStart w:id="1767" w:name="_Toc521422876"/>
      <w:r>
        <w:lastRenderedPageBreak/>
        <w:t xml:space="preserve">Annex VI  </w:t>
      </w:r>
      <w:r w:rsidRPr="00273716">
        <w:t>Meeting Minutes</w:t>
      </w:r>
      <w:bookmarkEnd w:id="1765"/>
      <w:bookmarkEnd w:id="1766"/>
      <w:r w:rsidRPr="00273716">
        <w:t xml:space="preserve"> </w:t>
      </w:r>
    </w:p>
    <w:p w14:paraId="49C7F4A3" w14:textId="77777777" w:rsidR="002B515E" w:rsidRPr="004D7058" w:rsidRDefault="002B515E" w:rsidP="002B515E">
      <w:pPr>
        <w:jc w:val="center"/>
        <w:rPr>
          <w:b/>
          <w:bCs/>
          <w:szCs w:val="28"/>
          <w:lang w:val="en-GB"/>
        </w:rPr>
      </w:pPr>
      <w:r w:rsidRPr="004D7058">
        <w:rPr>
          <w:rFonts w:hint="eastAsia"/>
          <w:b/>
          <w:bCs/>
          <w:szCs w:val="28"/>
        </w:rPr>
        <w:t>One Energy Island (OEI)</w:t>
      </w:r>
      <w:r w:rsidRPr="004D7058">
        <w:rPr>
          <w:b/>
          <w:bCs/>
          <w:szCs w:val="28"/>
        </w:rPr>
        <w:t xml:space="preserve"> </w:t>
      </w:r>
      <w:r w:rsidRPr="004D7058">
        <w:rPr>
          <w:b/>
          <w:szCs w:val="28"/>
        </w:rPr>
        <w:t>Meetings in</w:t>
      </w:r>
      <w:r w:rsidR="00CC5D3A">
        <w:rPr>
          <w:b/>
          <w:szCs w:val="28"/>
        </w:rPr>
        <w:t xml:space="preserve"> Fiji and</w:t>
      </w:r>
      <w:r w:rsidRPr="004D7058">
        <w:rPr>
          <w:b/>
          <w:szCs w:val="28"/>
        </w:rPr>
        <w:t xml:space="preserve"> Tonga for the </w:t>
      </w:r>
    </w:p>
    <w:p w14:paraId="1700E2AA" w14:textId="77777777" w:rsidR="002B515E" w:rsidRDefault="002B515E" w:rsidP="002B515E">
      <w:pPr>
        <w:jc w:val="center"/>
        <w:rPr>
          <w:b/>
          <w:bCs/>
          <w:szCs w:val="28"/>
          <w:lang w:val="en-GB"/>
        </w:rPr>
      </w:pPr>
      <w:r w:rsidRPr="004D7058">
        <w:rPr>
          <w:b/>
          <w:bCs/>
          <w:szCs w:val="28"/>
          <w:lang w:val="en-GB"/>
        </w:rPr>
        <w:t>D</w:t>
      </w:r>
      <w:r w:rsidRPr="004D7058">
        <w:rPr>
          <w:rFonts w:hint="eastAsia"/>
          <w:b/>
          <w:bCs/>
          <w:szCs w:val="28"/>
          <w:lang w:val="en-GB"/>
        </w:rPr>
        <w:t xml:space="preserve">esign of a sub-regional renewable energy </w:t>
      </w:r>
      <w:r>
        <w:rPr>
          <w:rFonts w:hint="eastAsia"/>
          <w:b/>
          <w:bCs/>
          <w:szCs w:val="28"/>
          <w:lang w:val="en-GB"/>
        </w:rPr>
        <w:t>mini-grid</w:t>
      </w:r>
      <w:r w:rsidRPr="004D7058">
        <w:rPr>
          <w:rFonts w:hint="eastAsia"/>
          <w:b/>
          <w:bCs/>
          <w:szCs w:val="28"/>
          <w:lang w:val="en-GB"/>
        </w:rPr>
        <w:t xml:space="preserve"> program for Pacific Island Countries and Territories (PICTs)</w:t>
      </w:r>
      <w:r w:rsidRPr="004D7058">
        <w:rPr>
          <w:b/>
          <w:bCs/>
          <w:szCs w:val="28"/>
          <w:lang w:val="en-GB"/>
        </w:rPr>
        <w:t xml:space="preserve"> delivered by the Pacific Centre for Renewable Energy and Energy Efficiency (PCREEE)</w:t>
      </w:r>
    </w:p>
    <w:p w14:paraId="1804583F" w14:textId="77777777" w:rsidR="002B515E" w:rsidRPr="004D7058" w:rsidRDefault="002B515E" w:rsidP="002B515E">
      <w:pPr>
        <w:jc w:val="center"/>
        <w:rPr>
          <w:b/>
          <w:szCs w:val="28"/>
        </w:rPr>
      </w:pPr>
    </w:p>
    <w:tbl>
      <w:tblPr>
        <w:tblStyle w:val="TableGrid"/>
        <w:tblW w:w="8927" w:type="dxa"/>
        <w:tblLayout w:type="fixed"/>
        <w:tblLook w:val="04A0" w:firstRow="1" w:lastRow="0" w:firstColumn="1" w:lastColumn="0" w:noHBand="0" w:noVBand="1"/>
      </w:tblPr>
      <w:tblGrid>
        <w:gridCol w:w="874"/>
        <w:gridCol w:w="3661"/>
        <w:gridCol w:w="1903"/>
        <w:gridCol w:w="2489"/>
      </w:tblGrid>
      <w:tr w:rsidR="002B515E" w:rsidRPr="00135304" w14:paraId="171A2B30" w14:textId="77777777" w:rsidTr="002B515E">
        <w:trPr>
          <w:trHeight w:val="432"/>
        </w:trPr>
        <w:tc>
          <w:tcPr>
            <w:tcW w:w="874" w:type="dxa"/>
            <w:shd w:val="clear" w:color="auto" w:fill="1F497D" w:themeFill="text2"/>
          </w:tcPr>
          <w:p w14:paraId="79BA1D1C" w14:textId="77777777" w:rsidR="002B515E" w:rsidRPr="00E9528A" w:rsidRDefault="002B515E" w:rsidP="002B515E">
            <w:pPr>
              <w:rPr>
                <w:rFonts w:ascii="Calibri" w:hAnsi="Calibri" w:cs="Calibri"/>
                <w:b/>
                <w:color w:val="FFFFFF" w:themeColor="background1"/>
                <w:sz w:val="18"/>
                <w:szCs w:val="20"/>
              </w:rPr>
            </w:pPr>
            <w:bookmarkStart w:id="1768" w:name="_Hlk521843837"/>
            <w:r w:rsidRPr="00E9528A">
              <w:rPr>
                <w:rFonts w:ascii="Calibri" w:hAnsi="Calibri" w:cs="Calibri"/>
                <w:b/>
                <w:color w:val="FFFFFF" w:themeColor="background1"/>
                <w:sz w:val="18"/>
                <w:szCs w:val="20"/>
              </w:rPr>
              <w:t>Date &amp; Time</w:t>
            </w:r>
          </w:p>
        </w:tc>
        <w:tc>
          <w:tcPr>
            <w:tcW w:w="3661" w:type="dxa"/>
            <w:shd w:val="clear" w:color="auto" w:fill="1F497D" w:themeFill="text2"/>
          </w:tcPr>
          <w:p w14:paraId="73FBAC29" w14:textId="77777777" w:rsidR="002B515E" w:rsidRPr="00E9528A" w:rsidRDefault="002B515E" w:rsidP="002B515E">
            <w:pPr>
              <w:rPr>
                <w:rFonts w:ascii="Calibri" w:hAnsi="Calibri" w:cs="Calibri"/>
                <w:b/>
                <w:color w:val="FFFFFF" w:themeColor="background1"/>
                <w:sz w:val="18"/>
                <w:szCs w:val="20"/>
              </w:rPr>
            </w:pPr>
            <w:r w:rsidRPr="00E9528A">
              <w:rPr>
                <w:rFonts w:ascii="Calibri" w:hAnsi="Calibri" w:cs="Calibri"/>
                <w:b/>
                <w:color w:val="FFFFFF" w:themeColor="background1"/>
                <w:sz w:val="18"/>
                <w:szCs w:val="20"/>
              </w:rPr>
              <w:t>Name of Officer</w:t>
            </w:r>
          </w:p>
        </w:tc>
        <w:tc>
          <w:tcPr>
            <w:tcW w:w="1903" w:type="dxa"/>
            <w:shd w:val="clear" w:color="auto" w:fill="1F497D" w:themeFill="text2"/>
          </w:tcPr>
          <w:p w14:paraId="19089DCD" w14:textId="77777777" w:rsidR="002B515E" w:rsidRPr="00E9528A" w:rsidRDefault="002B515E" w:rsidP="002B515E">
            <w:pPr>
              <w:rPr>
                <w:rFonts w:ascii="Calibri" w:hAnsi="Calibri" w:cs="Calibri"/>
                <w:b/>
                <w:color w:val="FFFFFF" w:themeColor="background1"/>
                <w:sz w:val="18"/>
                <w:szCs w:val="20"/>
              </w:rPr>
            </w:pPr>
            <w:r w:rsidRPr="00E9528A">
              <w:rPr>
                <w:rFonts w:ascii="Calibri" w:hAnsi="Calibri" w:cs="Calibri"/>
                <w:b/>
                <w:color w:val="FFFFFF" w:themeColor="background1"/>
                <w:sz w:val="18"/>
                <w:szCs w:val="20"/>
              </w:rPr>
              <w:t>Venue</w:t>
            </w:r>
          </w:p>
        </w:tc>
        <w:tc>
          <w:tcPr>
            <w:tcW w:w="2489" w:type="dxa"/>
            <w:shd w:val="clear" w:color="auto" w:fill="1F497D" w:themeFill="text2"/>
          </w:tcPr>
          <w:p w14:paraId="7A9A9384" w14:textId="77777777" w:rsidR="002B515E" w:rsidRPr="00E9528A" w:rsidRDefault="002B515E" w:rsidP="002B515E">
            <w:pPr>
              <w:rPr>
                <w:rFonts w:ascii="Calibri" w:hAnsi="Calibri" w:cs="Calibri"/>
                <w:b/>
                <w:color w:val="FFFFFF" w:themeColor="background1"/>
                <w:sz w:val="18"/>
                <w:szCs w:val="20"/>
              </w:rPr>
            </w:pPr>
            <w:r w:rsidRPr="00E9528A">
              <w:rPr>
                <w:rFonts w:ascii="Calibri" w:hAnsi="Calibri" w:cs="Calibri"/>
                <w:b/>
                <w:color w:val="FFFFFF" w:themeColor="background1"/>
                <w:sz w:val="18"/>
                <w:szCs w:val="20"/>
              </w:rPr>
              <w:t>Participants</w:t>
            </w:r>
          </w:p>
        </w:tc>
      </w:tr>
      <w:tr w:rsidR="00CC5D3A" w14:paraId="5B3DD483" w14:textId="77777777" w:rsidTr="009D6411">
        <w:trPr>
          <w:trHeight w:val="959"/>
        </w:trPr>
        <w:tc>
          <w:tcPr>
            <w:tcW w:w="874" w:type="dxa"/>
          </w:tcPr>
          <w:p w14:paraId="61F78A35" w14:textId="77777777" w:rsidR="00CC5D3A" w:rsidRDefault="00CC5D3A" w:rsidP="002B515E">
            <w:pPr>
              <w:rPr>
                <w:rFonts w:ascii="Calibri" w:hAnsi="Calibri" w:cs="Calibri"/>
                <w:b/>
                <w:sz w:val="18"/>
                <w:szCs w:val="20"/>
                <w:lang w:eastAsia="ko-KR"/>
              </w:rPr>
            </w:pPr>
            <w:r>
              <w:rPr>
                <w:rFonts w:ascii="Calibri" w:hAnsi="Calibri" w:cs="Calibri"/>
                <w:b/>
                <w:sz w:val="18"/>
                <w:szCs w:val="20"/>
                <w:lang w:eastAsia="ko-KR"/>
              </w:rPr>
              <w:t>April 23</w:t>
            </w:r>
          </w:p>
          <w:p w14:paraId="707DEED0" w14:textId="77777777" w:rsidR="00CC5D3A" w:rsidRPr="00DF0349" w:rsidRDefault="00DF0349" w:rsidP="002B515E">
            <w:pPr>
              <w:rPr>
                <w:rFonts w:ascii="Calibri" w:hAnsi="Calibri" w:cs="Calibri"/>
                <w:sz w:val="18"/>
                <w:szCs w:val="20"/>
                <w:lang w:eastAsia="ko-KR"/>
              </w:rPr>
            </w:pPr>
            <w:r w:rsidRPr="00DF0349">
              <w:rPr>
                <w:rFonts w:ascii="Calibri" w:hAnsi="Calibri" w:cs="Calibri"/>
                <w:sz w:val="18"/>
                <w:szCs w:val="20"/>
                <w:lang w:eastAsia="ko-KR"/>
              </w:rPr>
              <w:t>1400- 1600</w:t>
            </w:r>
          </w:p>
        </w:tc>
        <w:tc>
          <w:tcPr>
            <w:tcW w:w="3661" w:type="dxa"/>
          </w:tcPr>
          <w:p w14:paraId="2A3FA06B" w14:textId="77777777" w:rsidR="00CC5D3A" w:rsidRPr="00E9528A" w:rsidRDefault="00DF0349" w:rsidP="002B515E">
            <w:pPr>
              <w:rPr>
                <w:rFonts w:ascii="Calibri" w:hAnsi="Calibri" w:cs="Calibri"/>
                <w:sz w:val="18"/>
                <w:szCs w:val="20"/>
              </w:rPr>
            </w:pPr>
            <w:r>
              <w:rPr>
                <w:rFonts w:ascii="Calibri" w:hAnsi="Calibri" w:cs="Calibri"/>
                <w:sz w:val="18"/>
                <w:szCs w:val="20"/>
              </w:rPr>
              <w:t>Acting Director of the Fiji Department of Power and Energy</w:t>
            </w:r>
          </w:p>
        </w:tc>
        <w:tc>
          <w:tcPr>
            <w:tcW w:w="1903" w:type="dxa"/>
          </w:tcPr>
          <w:p w14:paraId="65F9F047" w14:textId="77777777" w:rsidR="00CC5D3A" w:rsidRPr="00E9528A" w:rsidRDefault="00CC5D3A" w:rsidP="002B515E">
            <w:pPr>
              <w:rPr>
                <w:rFonts w:ascii="Calibri" w:hAnsi="Calibri" w:cs="Calibri"/>
                <w:sz w:val="18"/>
                <w:szCs w:val="20"/>
              </w:rPr>
            </w:pPr>
            <w:r>
              <w:rPr>
                <w:rFonts w:ascii="Calibri" w:hAnsi="Calibri" w:cs="Calibri"/>
                <w:sz w:val="18"/>
                <w:szCs w:val="20"/>
              </w:rPr>
              <w:t>Fiji Department of Power and Energy</w:t>
            </w:r>
          </w:p>
        </w:tc>
        <w:tc>
          <w:tcPr>
            <w:tcW w:w="2489" w:type="dxa"/>
          </w:tcPr>
          <w:p w14:paraId="4083B19A" w14:textId="77777777" w:rsidR="00CC5D3A" w:rsidRDefault="00CC5D3A" w:rsidP="00CC5D3A">
            <w:pPr>
              <w:pStyle w:val="ListParagraph"/>
              <w:numPr>
                <w:ilvl w:val="0"/>
                <w:numId w:val="7"/>
              </w:numPr>
              <w:ind w:left="378"/>
              <w:rPr>
                <w:rFonts w:ascii="Calibri" w:hAnsi="Calibri" w:cs="Calibri"/>
                <w:sz w:val="18"/>
                <w:szCs w:val="20"/>
              </w:rPr>
            </w:pPr>
            <w:r w:rsidRPr="00E9528A">
              <w:rPr>
                <w:rFonts w:ascii="Calibri" w:hAnsi="Calibri" w:cs="Calibri"/>
                <w:sz w:val="18"/>
                <w:szCs w:val="20"/>
              </w:rPr>
              <w:t>Mr Taeil Kang</w:t>
            </w:r>
          </w:p>
          <w:p w14:paraId="17414AAC" w14:textId="77777777" w:rsidR="00CC5D3A" w:rsidRPr="00E9528A" w:rsidRDefault="00CC5D3A" w:rsidP="00CC5D3A">
            <w:pPr>
              <w:pStyle w:val="ListParagraph"/>
              <w:numPr>
                <w:ilvl w:val="0"/>
                <w:numId w:val="7"/>
              </w:numPr>
              <w:ind w:left="378"/>
              <w:rPr>
                <w:rFonts w:ascii="Calibri" w:hAnsi="Calibri" w:cs="Calibri"/>
                <w:sz w:val="18"/>
                <w:szCs w:val="20"/>
              </w:rPr>
            </w:pPr>
            <w:r>
              <w:rPr>
                <w:rFonts w:ascii="Calibri" w:hAnsi="Calibri" w:cs="Calibri"/>
                <w:sz w:val="18"/>
                <w:szCs w:val="20"/>
              </w:rPr>
              <w:t>Mr. Chris Curington</w:t>
            </w:r>
          </w:p>
          <w:p w14:paraId="3EDA6746" w14:textId="77777777" w:rsidR="00CC5D3A" w:rsidRDefault="00CC5D3A" w:rsidP="00CC5D3A">
            <w:pPr>
              <w:pStyle w:val="ListParagraph"/>
              <w:numPr>
                <w:ilvl w:val="0"/>
                <w:numId w:val="7"/>
              </w:numPr>
              <w:ind w:left="378"/>
              <w:rPr>
                <w:rFonts w:ascii="Calibri" w:hAnsi="Calibri" w:cs="Calibri"/>
                <w:sz w:val="18"/>
                <w:szCs w:val="20"/>
              </w:rPr>
            </w:pPr>
            <w:r w:rsidRPr="00E9528A">
              <w:rPr>
                <w:rFonts w:ascii="Calibri" w:hAnsi="Calibri" w:cs="Calibri"/>
                <w:sz w:val="18"/>
                <w:szCs w:val="20"/>
              </w:rPr>
              <w:t>Ms Jinkyung Oh</w:t>
            </w:r>
          </w:p>
          <w:p w14:paraId="5BB8CA82" w14:textId="77777777" w:rsidR="00CC5D3A" w:rsidRPr="00E9528A" w:rsidRDefault="006C46D8" w:rsidP="00CC5D3A">
            <w:pPr>
              <w:pStyle w:val="ListParagraph"/>
              <w:numPr>
                <w:ilvl w:val="0"/>
                <w:numId w:val="7"/>
              </w:numPr>
              <w:ind w:left="378"/>
              <w:rPr>
                <w:rFonts w:ascii="Calibri" w:hAnsi="Calibri" w:cs="Calibri"/>
                <w:sz w:val="18"/>
                <w:szCs w:val="20"/>
              </w:rPr>
            </w:pPr>
            <w:r>
              <w:rPr>
                <w:rFonts w:ascii="Calibri" w:hAnsi="Calibri" w:cs="Calibri"/>
                <w:sz w:val="18"/>
                <w:szCs w:val="20"/>
              </w:rPr>
              <w:t>Dr. Atul Raturi</w:t>
            </w:r>
          </w:p>
        </w:tc>
      </w:tr>
      <w:tr w:rsidR="00CC5D3A" w14:paraId="0ECE9F94" w14:textId="77777777" w:rsidTr="009D6411">
        <w:trPr>
          <w:trHeight w:val="1256"/>
        </w:trPr>
        <w:tc>
          <w:tcPr>
            <w:tcW w:w="874" w:type="dxa"/>
          </w:tcPr>
          <w:p w14:paraId="6E0E8605" w14:textId="77777777" w:rsidR="00CC5D3A" w:rsidRDefault="00DF0349" w:rsidP="002B515E">
            <w:pPr>
              <w:rPr>
                <w:rFonts w:ascii="Calibri" w:hAnsi="Calibri" w:cs="Calibri"/>
                <w:b/>
                <w:sz w:val="18"/>
                <w:szCs w:val="20"/>
                <w:lang w:eastAsia="ko-KR"/>
              </w:rPr>
            </w:pPr>
            <w:r>
              <w:rPr>
                <w:rFonts w:ascii="Calibri" w:hAnsi="Calibri" w:cs="Calibri"/>
                <w:b/>
                <w:sz w:val="18"/>
                <w:szCs w:val="20"/>
                <w:lang w:eastAsia="ko-KR"/>
              </w:rPr>
              <w:t>April 23</w:t>
            </w:r>
          </w:p>
          <w:p w14:paraId="3E386541" w14:textId="77777777" w:rsidR="00DF0349" w:rsidRPr="00DF0349" w:rsidRDefault="00DF0349" w:rsidP="002B515E">
            <w:pPr>
              <w:rPr>
                <w:rFonts w:ascii="Calibri" w:hAnsi="Calibri" w:cs="Calibri"/>
                <w:sz w:val="18"/>
                <w:szCs w:val="20"/>
                <w:lang w:eastAsia="ko-KR"/>
              </w:rPr>
            </w:pPr>
            <w:r w:rsidRPr="00DF0349">
              <w:rPr>
                <w:rFonts w:ascii="Calibri" w:hAnsi="Calibri" w:cs="Calibri"/>
                <w:sz w:val="18"/>
                <w:szCs w:val="20"/>
                <w:lang w:eastAsia="ko-KR"/>
              </w:rPr>
              <w:t>1700-1900</w:t>
            </w:r>
          </w:p>
        </w:tc>
        <w:tc>
          <w:tcPr>
            <w:tcW w:w="3661" w:type="dxa"/>
          </w:tcPr>
          <w:p w14:paraId="149136C6" w14:textId="77777777" w:rsidR="00CC5D3A" w:rsidRDefault="00DF0349" w:rsidP="002B515E">
            <w:pPr>
              <w:rPr>
                <w:rFonts w:ascii="Calibri" w:hAnsi="Calibri" w:cs="Calibri"/>
                <w:sz w:val="18"/>
                <w:szCs w:val="20"/>
              </w:rPr>
            </w:pPr>
            <w:r>
              <w:rPr>
                <w:rFonts w:ascii="Calibri" w:hAnsi="Calibri" w:cs="Calibri"/>
                <w:sz w:val="18"/>
                <w:szCs w:val="20"/>
              </w:rPr>
              <w:t>Mr. Ravinesh Nand</w:t>
            </w:r>
          </w:p>
          <w:p w14:paraId="21EEFA56" w14:textId="77777777" w:rsidR="00DF0349" w:rsidRDefault="00DF0349" w:rsidP="002B515E">
            <w:pPr>
              <w:rPr>
                <w:rFonts w:ascii="Calibri" w:hAnsi="Calibri" w:cs="Calibri"/>
                <w:sz w:val="18"/>
                <w:szCs w:val="20"/>
              </w:rPr>
            </w:pPr>
            <w:r>
              <w:rPr>
                <w:rFonts w:ascii="Calibri" w:hAnsi="Calibri" w:cs="Calibri"/>
                <w:sz w:val="18"/>
                <w:szCs w:val="20"/>
              </w:rPr>
              <w:t>Technical Advisor Energy</w:t>
            </w:r>
          </w:p>
          <w:p w14:paraId="680675C1" w14:textId="77777777" w:rsidR="00DF0349" w:rsidRDefault="00DF0349" w:rsidP="002B515E">
            <w:pPr>
              <w:rPr>
                <w:rFonts w:ascii="Calibri" w:hAnsi="Calibri" w:cs="Calibri"/>
                <w:sz w:val="18"/>
                <w:szCs w:val="20"/>
              </w:rPr>
            </w:pPr>
            <w:r>
              <w:rPr>
                <w:rFonts w:ascii="Calibri" w:hAnsi="Calibri" w:cs="Calibri"/>
                <w:sz w:val="18"/>
                <w:szCs w:val="20"/>
              </w:rPr>
              <w:t>German Cooperation Agency (GIZ)</w:t>
            </w:r>
          </w:p>
          <w:p w14:paraId="5AE05603" w14:textId="77777777" w:rsidR="00DF0349" w:rsidRPr="00E9528A" w:rsidRDefault="00DF0349" w:rsidP="002B515E">
            <w:pPr>
              <w:rPr>
                <w:rFonts w:ascii="Calibri" w:hAnsi="Calibri" w:cs="Calibri"/>
                <w:sz w:val="18"/>
                <w:szCs w:val="20"/>
              </w:rPr>
            </w:pPr>
            <w:r>
              <w:rPr>
                <w:rFonts w:ascii="Calibri" w:hAnsi="Calibri" w:cs="Calibri"/>
                <w:sz w:val="18"/>
                <w:szCs w:val="20"/>
              </w:rPr>
              <w:t xml:space="preserve">Email: </w:t>
            </w:r>
            <w:hyperlink r:id="rId54" w:history="1">
              <w:r w:rsidRPr="00C15108">
                <w:rPr>
                  <w:rStyle w:val="Hyperlink"/>
                  <w:rFonts w:ascii="Calibri" w:hAnsi="Calibri" w:cs="Calibri"/>
                  <w:sz w:val="18"/>
                  <w:szCs w:val="20"/>
                </w:rPr>
                <w:t>ravinesh.nand@giz.die</w:t>
              </w:r>
            </w:hyperlink>
          </w:p>
        </w:tc>
        <w:tc>
          <w:tcPr>
            <w:tcW w:w="1903" w:type="dxa"/>
          </w:tcPr>
          <w:p w14:paraId="6B509651" w14:textId="77777777" w:rsidR="00CC5D3A" w:rsidRPr="00E9528A" w:rsidRDefault="00DF0349" w:rsidP="002B515E">
            <w:pPr>
              <w:rPr>
                <w:rFonts w:ascii="Calibri" w:hAnsi="Calibri" w:cs="Calibri"/>
                <w:sz w:val="18"/>
                <w:szCs w:val="20"/>
              </w:rPr>
            </w:pPr>
            <w:r>
              <w:rPr>
                <w:rFonts w:ascii="Calibri" w:hAnsi="Calibri" w:cs="Calibri"/>
                <w:sz w:val="18"/>
                <w:szCs w:val="20"/>
              </w:rPr>
              <w:t>GIZ Fiji office</w:t>
            </w:r>
          </w:p>
        </w:tc>
        <w:tc>
          <w:tcPr>
            <w:tcW w:w="2489" w:type="dxa"/>
          </w:tcPr>
          <w:p w14:paraId="0DA38A7B" w14:textId="77777777" w:rsidR="00DF0349" w:rsidRDefault="00DF0349" w:rsidP="00DF0349">
            <w:pPr>
              <w:pStyle w:val="ListParagraph"/>
              <w:numPr>
                <w:ilvl w:val="0"/>
                <w:numId w:val="7"/>
              </w:numPr>
              <w:ind w:left="378"/>
              <w:rPr>
                <w:rFonts w:ascii="Calibri" w:hAnsi="Calibri" w:cs="Calibri"/>
                <w:sz w:val="18"/>
                <w:szCs w:val="20"/>
              </w:rPr>
            </w:pPr>
            <w:r w:rsidRPr="00E9528A">
              <w:rPr>
                <w:rFonts w:ascii="Calibri" w:hAnsi="Calibri" w:cs="Calibri"/>
                <w:sz w:val="18"/>
                <w:szCs w:val="20"/>
              </w:rPr>
              <w:t>Mr Taeil Kang</w:t>
            </w:r>
          </w:p>
          <w:p w14:paraId="56043745" w14:textId="77777777" w:rsidR="00DF0349" w:rsidRPr="00E9528A" w:rsidRDefault="00DF0349" w:rsidP="00DF0349">
            <w:pPr>
              <w:pStyle w:val="ListParagraph"/>
              <w:numPr>
                <w:ilvl w:val="0"/>
                <w:numId w:val="7"/>
              </w:numPr>
              <w:ind w:left="378"/>
              <w:rPr>
                <w:rFonts w:ascii="Calibri" w:hAnsi="Calibri" w:cs="Calibri"/>
                <w:sz w:val="18"/>
                <w:szCs w:val="20"/>
              </w:rPr>
            </w:pPr>
            <w:r>
              <w:rPr>
                <w:rFonts w:ascii="Calibri" w:hAnsi="Calibri" w:cs="Calibri"/>
                <w:sz w:val="18"/>
                <w:szCs w:val="20"/>
              </w:rPr>
              <w:t>Mr. Chris Curington</w:t>
            </w:r>
          </w:p>
          <w:p w14:paraId="7AC940CF" w14:textId="77777777" w:rsidR="00DF0349" w:rsidRDefault="00DF0349" w:rsidP="00DF0349">
            <w:pPr>
              <w:pStyle w:val="ListParagraph"/>
              <w:numPr>
                <w:ilvl w:val="0"/>
                <w:numId w:val="7"/>
              </w:numPr>
              <w:ind w:left="378"/>
              <w:rPr>
                <w:rFonts w:ascii="Calibri" w:hAnsi="Calibri" w:cs="Calibri"/>
                <w:sz w:val="18"/>
                <w:szCs w:val="20"/>
              </w:rPr>
            </w:pPr>
            <w:r w:rsidRPr="00E9528A">
              <w:rPr>
                <w:rFonts w:ascii="Calibri" w:hAnsi="Calibri" w:cs="Calibri"/>
                <w:sz w:val="18"/>
                <w:szCs w:val="20"/>
              </w:rPr>
              <w:t>Ms Jinkyung Oh</w:t>
            </w:r>
          </w:p>
          <w:p w14:paraId="15C830E0" w14:textId="77777777" w:rsidR="006C46D8" w:rsidRDefault="006C46D8" w:rsidP="00DF0349">
            <w:pPr>
              <w:pStyle w:val="ListParagraph"/>
              <w:numPr>
                <w:ilvl w:val="0"/>
                <w:numId w:val="7"/>
              </w:numPr>
              <w:ind w:left="378"/>
              <w:rPr>
                <w:rFonts w:ascii="Calibri" w:hAnsi="Calibri" w:cs="Calibri"/>
                <w:sz w:val="18"/>
                <w:szCs w:val="20"/>
              </w:rPr>
            </w:pPr>
            <w:r>
              <w:rPr>
                <w:rFonts w:ascii="Calibri" w:hAnsi="Calibri" w:cs="Calibri"/>
                <w:sz w:val="18"/>
                <w:szCs w:val="20"/>
              </w:rPr>
              <w:t>Dr. Atul Raturi</w:t>
            </w:r>
          </w:p>
          <w:p w14:paraId="3C07B59A" w14:textId="77777777" w:rsidR="00CC5D3A" w:rsidRPr="00E9528A" w:rsidRDefault="00DF0349" w:rsidP="002B515E">
            <w:pPr>
              <w:pStyle w:val="ListParagraph"/>
              <w:numPr>
                <w:ilvl w:val="0"/>
                <w:numId w:val="7"/>
              </w:numPr>
              <w:ind w:left="378"/>
              <w:rPr>
                <w:rFonts w:ascii="Calibri" w:hAnsi="Calibri" w:cs="Calibri"/>
                <w:sz w:val="18"/>
                <w:szCs w:val="20"/>
              </w:rPr>
            </w:pPr>
            <w:r>
              <w:rPr>
                <w:rFonts w:ascii="Calibri" w:hAnsi="Calibri" w:cs="Calibri"/>
                <w:sz w:val="18"/>
                <w:szCs w:val="20"/>
              </w:rPr>
              <w:t>Mr. Ravinesh Nand</w:t>
            </w:r>
          </w:p>
        </w:tc>
      </w:tr>
      <w:tr w:rsidR="00DF0349" w14:paraId="0E566B69" w14:textId="77777777" w:rsidTr="009D6411">
        <w:trPr>
          <w:trHeight w:val="1402"/>
        </w:trPr>
        <w:tc>
          <w:tcPr>
            <w:tcW w:w="874" w:type="dxa"/>
          </w:tcPr>
          <w:p w14:paraId="27CCA0F2" w14:textId="77777777" w:rsidR="00DF0349" w:rsidRDefault="00DF0349" w:rsidP="002B515E">
            <w:pPr>
              <w:rPr>
                <w:rFonts w:ascii="Calibri" w:hAnsi="Calibri" w:cs="Calibri"/>
                <w:b/>
                <w:sz w:val="18"/>
                <w:szCs w:val="20"/>
                <w:lang w:eastAsia="ko-KR"/>
              </w:rPr>
            </w:pPr>
            <w:r>
              <w:rPr>
                <w:rFonts w:ascii="Calibri" w:hAnsi="Calibri" w:cs="Calibri"/>
                <w:b/>
                <w:sz w:val="18"/>
                <w:szCs w:val="20"/>
                <w:lang w:eastAsia="ko-KR"/>
              </w:rPr>
              <w:t>April 24</w:t>
            </w:r>
          </w:p>
          <w:p w14:paraId="704735E2" w14:textId="77777777" w:rsidR="00DF0349" w:rsidRPr="00097F20" w:rsidRDefault="00097F20" w:rsidP="002B515E">
            <w:pPr>
              <w:rPr>
                <w:rFonts w:ascii="Calibri" w:hAnsi="Calibri" w:cs="Calibri"/>
                <w:sz w:val="18"/>
                <w:szCs w:val="20"/>
                <w:lang w:eastAsia="ko-KR"/>
              </w:rPr>
            </w:pPr>
            <w:r w:rsidRPr="00097F20">
              <w:rPr>
                <w:rFonts w:ascii="Calibri" w:hAnsi="Calibri" w:cs="Calibri"/>
                <w:sz w:val="18"/>
                <w:szCs w:val="20"/>
                <w:lang w:eastAsia="ko-KR"/>
              </w:rPr>
              <w:t>0900-1000</w:t>
            </w:r>
          </w:p>
        </w:tc>
        <w:tc>
          <w:tcPr>
            <w:tcW w:w="3661" w:type="dxa"/>
          </w:tcPr>
          <w:p w14:paraId="76EB145C" w14:textId="77777777" w:rsidR="00DF0349" w:rsidRDefault="00097F20" w:rsidP="002B515E">
            <w:pPr>
              <w:rPr>
                <w:rFonts w:ascii="Calibri" w:hAnsi="Calibri" w:cs="Calibri"/>
                <w:sz w:val="18"/>
                <w:szCs w:val="20"/>
              </w:rPr>
            </w:pPr>
            <w:r>
              <w:rPr>
                <w:rFonts w:ascii="Calibri" w:hAnsi="Calibri" w:cs="Calibri"/>
                <w:sz w:val="18"/>
                <w:szCs w:val="20"/>
              </w:rPr>
              <w:t>Mr. Rupeni Mario</w:t>
            </w:r>
          </w:p>
          <w:p w14:paraId="337917F7" w14:textId="77777777" w:rsidR="00097F20" w:rsidRDefault="00097F20" w:rsidP="002B515E">
            <w:pPr>
              <w:rPr>
                <w:rFonts w:ascii="Calibri" w:hAnsi="Calibri" w:cs="Calibri"/>
                <w:sz w:val="18"/>
                <w:szCs w:val="20"/>
              </w:rPr>
            </w:pPr>
            <w:r>
              <w:rPr>
                <w:rFonts w:ascii="Calibri" w:hAnsi="Calibri" w:cs="Calibri"/>
                <w:sz w:val="18"/>
                <w:szCs w:val="20"/>
              </w:rPr>
              <w:t>Team Leader – Renewable Energy and Efficiency Project – Economic Development Division</w:t>
            </w:r>
          </w:p>
          <w:p w14:paraId="47993306" w14:textId="77777777" w:rsidR="00097F20" w:rsidRDefault="00097F20" w:rsidP="002B515E">
            <w:pPr>
              <w:rPr>
                <w:rFonts w:ascii="Calibri" w:hAnsi="Calibri" w:cs="Calibri"/>
                <w:sz w:val="18"/>
                <w:szCs w:val="20"/>
              </w:rPr>
            </w:pPr>
            <w:r>
              <w:rPr>
                <w:rFonts w:ascii="Calibri" w:hAnsi="Calibri" w:cs="Calibri"/>
                <w:sz w:val="18"/>
                <w:szCs w:val="20"/>
              </w:rPr>
              <w:t>South Pacific Community (SPC)</w:t>
            </w:r>
          </w:p>
          <w:p w14:paraId="5B475448" w14:textId="77777777" w:rsidR="00097F20" w:rsidRDefault="00097F20" w:rsidP="002B515E">
            <w:pPr>
              <w:rPr>
                <w:rFonts w:ascii="Calibri" w:hAnsi="Calibri" w:cs="Calibri"/>
                <w:sz w:val="18"/>
                <w:szCs w:val="20"/>
              </w:rPr>
            </w:pPr>
            <w:r>
              <w:rPr>
                <w:rFonts w:ascii="Calibri" w:hAnsi="Calibri" w:cs="Calibri"/>
                <w:sz w:val="18"/>
                <w:szCs w:val="20"/>
              </w:rPr>
              <w:t xml:space="preserve">Email: </w:t>
            </w:r>
            <w:hyperlink r:id="rId55" w:history="1">
              <w:r w:rsidRPr="00C15108">
                <w:rPr>
                  <w:rStyle w:val="Hyperlink"/>
                  <w:rFonts w:ascii="Calibri" w:hAnsi="Calibri" w:cs="Calibri"/>
                  <w:sz w:val="18"/>
                  <w:szCs w:val="20"/>
                </w:rPr>
                <w:t>rupenim@spc.int</w:t>
              </w:r>
            </w:hyperlink>
          </w:p>
        </w:tc>
        <w:tc>
          <w:tcPr>
            <w:tcW w:w="1903" w:type="dxa"/>
          </w:tcPr>
          <w:p w14:paraId="5A792599" w14:textId="77777777" w:rsidR="00DF0349" w:rsidRPr="00E9528A" w:rsidRDefault="00097F20" w:rsidP="002B515E">
            <w:pPr>
              <w:rPr>
                <w:rFonts w:ascii="Calibri" w:hAnsi="Calibri" w:cs="Calibri"/>
                <w:sz w:val="18"/>
                <w:szCs w:val="20"/>
              </w:rPr>
            </w:pPr>
            <w:r>
              <w:rPr>
                <w:rFonts w:ascii="Calibri" w:hAnsi="Calibri" w:cs="Calibri"/>
                <w:sz w:val="18"/>
                <w:szCs w:val="20"/>
              </w:rPr>
              <w:t>SPC office</w:t>
            </w:r>
          </w:p>
        </w:tc>
        <w:tc>
          <w:tcPr>
            <w:tcW w:w="2489" w:type="dxa"/>
          </w:tcPr>
          <w:p w14:paraId="74A43772" w14:textId="77777777" w:rsidR="00097F20" w:rsidRDefault="00097F20" w:rsidP="00097F20">
            <w:pPr>
              <w:pStyle w:val="ListParagraph"/>
              <w:numPr>
                <w:ilvl w:val="0"/>
                <w:numId w:val="7"/>
              </w:numPr>
              <w:ind w:left="378"/>
              <w:rPr>
                <w:rFonts w:ascii="Calibri" w:hAnsi="Calibri" w:cs="Calibri"/>
                <w:sz w:val="18"/>
                <w:szCs w:val="20"/>
              </w:rPr>
            </w:pPr>
            <w:r w:rsidRPr="00E9528A">
              <w:rPr>
                <w:rFonts w:ascii="Calibri" w:hAnsi="Calibri" w:cs="Calibri"/>
                <w:sz w:val="18"/>
                <w:szCs w:val="20"/>
              </w:rPr>
              <w:t>Mr Taeil Kang</w:t>
            </w:r>
          </w:p>
          <w:p w14:paraId="5AEFFA96" w14:textId="77777777" w:rsidR="00097F20" w:rsidRPr="00E9528A" w:rsidRDefault="00097F20" w:rsidP="00097F20">
            <w:pPr>
              <w:pStyle w:val="ListParagraph"/>
              <w:numPr>
                <w:ilvl w:val="0"/>
                <w:numId w:val="7"/>
              </w:numPr>
              <w:ind w:left="378"/>
              <w:rPr>
                <w:rFonts w:ascii="Calibri" w:hAnsi="Calibri" w:cs="Calibri"/>
                <w:sz w:val="18"/>
                <w:szCs w:val="20"/>
              </w:rPr>
            </w:pPr>
            <w:r>
              <w:rPr>
                <w:rFonts w:ascii="Calibri" w:hAnsi="Calibri" w:cs="Calibri"/>
                <w:sz w:val="18"/>
                <w:szCs w:val="20"/>
              </w:rPr>
              <w:t>Mr. Chris Curington</w:t>
            </w:r>
          </w:p>
          <w:p w14:paraId="436D352B" w14:textId="77777777" w:rsidR="00097F20" w:rsidRDefault="00097F20" w:rsidP="00097F20">
            <w:pPr>
              <w:pStyle w:val="ListParagraph"/>
              <w:numPr>
                <w:ilvl w:val="0"/>
                <w:numId w:val="7"/>
              </w:numPr>
              <w:ind w:left="378"/>
              <w:rPr>
                <w:rFonts w:ascii="Calibri" w:hAnsi="Calibri" w:cs="Calibri"/>
                <w:sz w:val="18"/>
                <w:szCs w:val="20"/>
              </w:rPr>
            </w:pPr>
            <w:r w:rsidRPr="00E9528A">
              <w:rPr>
                <w:rFonts w:ascii="Calibri" w:hAnsi="Calibri" w:cs="Calibri"/>
                <w:sz w:val="18"/>
                <w:szCs w:val="20"/>
              </w:rPr>
              <w:t>Ms Jinkyung Oh</w:t>
            </w:r>
          </w:p>
          <w:p w14:paraId="4F9D82F2" w14:textId="77777777" w:rsidR="006C46D8" w:rsidRDefault="006C46D8" w:rsidP="00097F20">
            <w:pPr>
              <w:pStyle w:val="ListParagraph"/>
              <w:numPr>
                <w:ilvl w:val="0"/>
                <w:numId w:val="7"/>
              </w:numPr>
              <w:ind w:left="378"/>
              <w:rPr>
                <w:rFonts w:ascii="Calibri" w:hAnsi="Calibri" w:cs="Calibri"/>
                <w:sz w:val="18"/>
                <w:szCs w:val="20"/>
              </w:rPr>
            </w:pPr>
            <w:r>
              <w:rPr>
                <w:rFonts w:ascii="Calibri" w:hAnsi="Calibri" w:cs="Calibri"/>
                <w:sz w:val="18"/>
                <w:szCs w:val="20"/>
              </w:rPr>
              <w:t>Dr. Atul Raturi</w:t>
            </w:r>
          </w:p>
          <w:p w14:paraId="68B54CF6" w14:textId="77777777" w:rsidR="00DF0349" w:rsidRPr="00E9528A" w:rsidRDefault="00097F20" w:rsidP="002B515E">
            <w:pPr>
              <w:pStyle w:val="ListParagraph"/>
              <w:numPr>
                <w:ilvl w:val="0"/>
                <w:numId w:val="7"/>
              </w:numPr>
              <w:ind w:left="378"/>
              <w:rPr>
                <w:rFonts w:ascii="Calibri" w:hAnsi="Calibri" w:cs="Calibri"/>
                <w:sz w:val="18"/>
                <w:szCs w:val="20"/>
              </w:rPr>
            </w:pPr>
            <w:r>
              <w:rPr>
                <w:rFonts w:ascii="Calibri" w:hAnsi="Calibri" w:cs="Calibri"/>
                <w:sz w:val="18"/>
                <w:szCs w:val="20"/>
              </w:rPr>
              <w:t>Mr. Rupeni Mario</w:t>
            </w:r>
          </w:p>
        </w:tc>
      </w:tr>
      <w:tr w:rsidR="00DF0349" w14:paraId="5CC8C8E2" w14:textId="77777777" w:rsidTr="009D6411">
        <w:trPr>
          <w:trHeight w:val="1280"/>
        </w:trPr>
        <w:tc>
          <w:tcPr>
            <w:tcW w:w="874" w:type="dxa"/>
          </w:tcPr>
          <w:p w14:paraId="24636028" w14:textId="77777777" w:rsidR="00DF0349" w:rsidRPr="00097F20" w:rsidRDefault="00097F20" w:rsidP="002B515E">
            <w:pPr>
              <w:rPr>
                <w:rFonts w:ascii="Calibri" w:hAnsi="Calibri" w:cs="Calibri"/>
                <w:sz w:val="18"/>
                <w:szCs w:val="20"/>
                <w:lang w:eastAsia="ko-KR"/>
              </w:rPr>
            </w:pPr>
            <w:r>
              <w:rPr>
                <w:rFonts w:ascii="Calibri" w:hAnsi="Calibri" w:cs="Calibri"/>
                <w:b/>
                <w:sz w:val="18"/>
                <w:szCs w:val="20"/>
                <w:lang w:eastAsia="ko-KR"/>
              </w:rPr>
              <w:t xml:space="preserve">April 24 </w:t>
            </w:r>
            <w:r>
              <w:rPr>
                <w:rFonts w:ascii="Calibri" w:hAnsi="Calibri" w:cs="Calibri"/>
                <w:sz w:val="18"/>
                <w:szCs w:val="20"/>
                <w:lang w:eastAsia="ko-KR"/>
              </w:rPr>
              <w:t>1100-1300</w:t>
            </w:r>
          </w:p>
        </w:tc>
        <w:tc>
          <w:tcPr>
            <w:tcW w:w="3661" w:type="dxa"/>
          </w:tcPr>
          <w:p w14:paraId="136C9D2D" w14:textId="77777777" w:rsidR="00DF0349" w:rsidRDefault="00097F20" w:rsidP="002B515E">
            <w:pPr>
              <w:rPr>
                <w:rFonts w:ascii="Calibri" w:hAnsi="Calibri" w:cs="Calibri"/>
                <w:sz w:val="18"/>
                <w:szCs w:val="20"/>
              </w:rPr>
            </w:pPr>
            <w:r>
              <w:rPr>
                <w:rFonts w:ascii="Calibri" w:hAnsi="Calibri" w:cs="Calibri"/>
                <w:sz w:val="18"/>
                <w:szCs w:val="20"/>
              </w:rPr>
              <w:t>Mr. Amit Singh</w:t>
            </w:r>
          </w:p>
          <w:p w14:paraId="48D67521" w14:textId="77777777" w:rsidR="00097F20" w:rsidRDefault="00097F20" w:rsidP="002B515E">
            <w:pPr>
              <w:rPr>
                <w:rFonts w:ascii="Calibri" w:hAnsi="Calibri" w:cs="Calibri"/>
                <w:sz w:val="18"/>
                <w:szCs w:val="20"/>
              </w:rPr>
            </w:pPr>
            <w:r>
              <w:rPr>
                <w:rFonts w:ascii="Calibri" w:hAnsi="Calibri" w:cs="Calibri"/>
                <w:sz w:val="18"/>
                <w:szCs w:val="20"/>
              </w:rPr>
              <w:t>General Manager/ Director</w:t>
            </w:r>
          </w:p>
          <w:p w14:paraId="66584C27" w14:textId="77777777" w:rsidR="00097F20" w:rsidRDefault="00097F20" w:rsidP="002B515E">
            <w:pPr>
              <w:rPr>
                <w:rFonts w:ascii="Calibri" w:hAnsi="Calibri" w:cs="Calibri"/>
                <w:sz w:val="18"/>
                <w:szCs w:val="20"/>
              </w:rPr>
            </w:pPr>
            <w:r>
              <w:rPr>
                <w:rFonts w:ascii="Calibri" w:hAnsi="Calibri" w:cs="Calibri"/>
                <w:sz w:val="18"/>
                <w:szCs w:val="20"/>
              </w:rPr>
              <w:t>CBS Power Solutions</w:t>
            </w:r>
          </w:p>
          <w:p w14:paraId="646E53D9" w14:textId="77777777" w:rsidR="00F50898" w:rsidRDefault="00F50898" w:rsidP="002B515E">
            <w:pPr>
              <w:rPr>
                <w:rFonts w:ascii="Calibri" w:hAnsi="Calibri" w:cs="Calibri"/>
                <w:sz w:val="18"/>
                <w:szCs w:val="20"/>
              </w:rPr>
            </w:pPr>
            <w:r>
              <w:rPr>
                <w:rFonts w:ascii="Calibri" w:hAnsi="Calibri" w:cs="Calibri"/>
                <w:sz w:val="18"/>
                <w:szCs w:val="20"/>
              </w:rPr>
              <w:t xml:space="preserve">Email: </w:t>
            </w:r>
            <w:hyperlink r:id="rId56" w:history="1">
              <w:r w:rsidRPr="00C15108">
                <w:rPr>
                  <w:rStyle w:val="Hyperlink"/>
                  <w:rFonts w:ascii="Calibri" w:hAnsi="Calibri" w:cs="Calibri"/>
                  <w:sz w:val="18"/>
                  <w:szCs w:val="20"/>
                </w:rPr>
                <w:t>amit@cbspowersolutions.com</w:t>
              </w:r>
            </w:hyperlink>
          </w:p>
        </w:tc>
        <w:tc>
          <w:tcPr>
            <w:tcW w:w="1903" w:type="dxa"/>
          </w:tcPr>
          <w:p w14:paraId="7793AA4F" w14:textId="77777777" w:rsidR="00DF0349" w:rsidRPr="00E9528A" w:rsidRDefault="00097F20" w:rsidP="002B515E">
            <w:pPr>
              <w:rPr>
                <w:rFonts w:ascii="Calibri" w:hAnsi="Calibri" w:cs="Calibri"/>
                <w:sz w:val="18"/>
                <w:szCs w:val="20"/>
              </w:rPr>
            </w:pPr>
            <w:r>
              <w:rPr>
                <w:rFonts w:ascii="Calibri" w:hAnsi="Calibri" w:cs="Calibri"/>
                <w:sz w:val="18"/>
                <w:szCs w:val="20"/>
              </w:rPr>
              <w:t xml:space="preserve">CBS Power Solutions </w:t>
            </w:r>
          </w:p>
        </w:tc>
        <w:tc>
          <w:tcPr>
            <w:tcW w:w="2489" w:type="dxa"/>
          </w:tcPr>
          <w:p w14:paraId="76F989EA" w14:textId="77777777" w:rsidR="00097F20" w:rsidRDefault="00097F20" w:rsidP="00097F20">
            <w:pPr>
              <w:pStyle w:val="ListParagraph"/>
              <w:numPr>
                <w:ilvl w:val="0"/>
                <w:numId w:val="7"/>
              </w:numPr>
              <w:ind w:left="378"/>
              <w:rPr>
                <w:rFonts w:ascii="Calibri" w:hAnsi="Calibri" w:cs="Calibri"/>
                <w:sz w:val="18"/>
                <w:szCs w:val="20"/>
              </w:rPr>
            </w:pPr>
            <w:r w:rsidRPr="00E9528A">
              <w:rPr>
                <w:rFonts w:ascii="Calibri" w:hAnsi="Calibri" w:cs="Calibri"/>
                <w:sz w:val="18"/>
                <w:szCs w:val="20"/>
              </w:rPr>
              <w:t>Mr Taeil Kang</w:t>
            </w:r>
          </w:p>
          <w:p w14:paraId="5E2CC187" w14:textId="77777777" w:rsidR="00097F20" w:rsidRPr="00E9528A" w:rsidRDefault="00097F20" w:rsidP="00097F20">
            <w:pPr>
              <w:pStyle w:val="ListParagraph"/>
              <w:numPr>
                <w:ilvl w:val="0"/>
                <w:numId w:val="7"/>
              </w:numPr>
              <w:ind w:left="378"/>
              <w:rPr>
                <w:rFonts w:ascii="Calibri" w:hAnsi="Calibri" w:cs="Calibri"/>
                <w:sz w:val="18"/>
                <w:szCs w:val="20"/>
              </w:rPr>
            </w:pPr>
            <w:r>
              <w:rPr>
                <w:rFonts w:ascii="Calibri" w:hAnsi="Calibri" w:cs="Calibri"/>
                <w:sz w:val="18"/>
                <w:szCs w:val="20"/>
              </w:rPr>
              <w:t>Mr. Chris Curington</w:t>
            </w:r>
          </w:p>
          <w:p w14:paraId="76094B0E" w14:textId="77777777" w:rsidR="00097F20" w:rsidRDefault="00097F20" w:rsidP="00097F20">
            <w:pPr>
              <w:pStyle w:val="ListParagraph"/>
              <w:numPr>
                <w:ilvl w:val="0"/>
                <w:numId w:val="7"/>
              </w:numPr>
              <w:ind w:left="378"/>
              <w:rPr>
                <w:rFonts w:ascii="Calibri" w:hAnsi="Calibri" w:cs="Calibri"/>
                <w:sz w:val="18"/>
                <w:szCs w:val="20"/>
              </w:rPr>
            </w:pPr>
            <w:r w:rsidRPr="00E9528A">
              <w:rPr>
                <w:rFonts w:ascii="Calibri" w:hAnsi="Calibri" w:cs="Calibri"/>
                <w:sz w:val="18"/>
                <w:szCs w:val="20"/>
              </w:rPr>
              <w:t>Ms Jinkyung Oh</w:t>
            </w:r>
          </w:p>
          <w:p w14:paraId="5D915152" w14:textId="77777777" w:rsidR="00DF0349" w:rsidRDefault="00097F20" w:rsidP="002B515E">
            <w:pPr>
              <w:pStyle w:val="ListParagraph"/>
              <w:numPr>
                <w:ilvl w:val="0"/>
                <w:numId w:val="7"/>
              </w:numPr>
              <w:ind w:left="378"/>
              <w:rPr>
                <w:rFonts w:ascii="Calibri" w:hAnsi="Calibri" w:cs="Calibri"/>
                <w:sz w:val="18"/>
                <w:szCs w:val="20"/>
              </w:rPr>
            </w:pPr>
            <w:r>
              <w:rPr>
                <w:rFonts w:ascii="Calibri" w:hAnsi="Calibri" w:cs="Calibri"/>
                <w:sz w:val="18"/>
                <w:szCs w:val="20"/>
              </w:rPr>
              <w:t>Mr. Amit Singh</w:t>
            </w:r>
          </w:p>
          <w:p w14:paraId="2AE98CBC" w14:textId="77777777" w:rsidR="006C46D8" w:rsidRPr="00E9528A" w:rsidRDefault="006C46D8" w:rsidP="002B515E">
            <w:pPr>
              <w:pStyle w:val="ListParagraph"/>
              <w:numPr>
                <w:ilvl w:val="0"/>
                <w:numId w:val="7"/>
              </w:numPr>
              <w:ind w:left="378"/>
              <w:rPr>
                <w:rFonts w:ascii="Calibri" w:hAnsi="Calibri" w:cs="Calibri"/>
                <w:sz w:val="18"/>
                <w:szCs w:val="20"/>
              </w:rPr>
            </w:pPr>
            <w:r>
              <w:rPr>
                <w:rFonts w:ascii="Calibri" w:hAnsi="Calibri" w:cs="Calibri"/>
                <w:sz w:val="18"/>
                <w:szCs w:val="20"/>
              </w:rPr>
              <w:t>Dr. Atul Raturi</w:t>
            </w:r>
          </w:p>
        </w:tc>
      </w:tr>
      <w:tr w:rsidR="00F50898" w14:paraId="1E9A6776" w14:textId="77777777" w:rsidTr="009D6411">
        <w:trPr>
          <w:trHeight w:val="1114"/>
        </w:trPr>
        <w:tc>
          <w:tcPr>
            <w:tcW w:w="874" w:type="dxa"/>
          </w:tcPr>
          <w:p w14:paraId="1DCF75F9" w14:textId="77777777" w:rsidR="00F50898" w:rsidRDefault="00F50898" w:rsidP="002B515E">
            <w:pPr>
              <w:rPr>
                <w:rFonts w:ascii="Calibri" w:hAnsi="Calibri" w:cs="Calibri"/>
                <w:b/>
                <w:sz w:val="18"/>
                <w:szCs w:val="20"/>
                <w:lang w:eastAsia="ko-KR"/>
              </w:rPr>
            </w:pPr>
            <w:r>
              <w:rPr>
                <w:rFonts w:ascii="Calibri" w:hAnsi="Calibri" w:cs="Calibri"/>
                <w:b/>
                <w:sz w:val="18"/>
                <w:szCs w:val="20"/>
                <w:lang w:eastAsia="ko-KR"/>
              </w:rPr>
              <w:t>April 24</w:t>
            </w:r>
          </w:p>
          <w:p w14:paraId="3AED8C34" w14:textId="77777777" w:rsidR="00F50898" w:rsidRPr="00F50898" w:rsidRDefault="00F50898" w:rsidP="002B515E">
            <w:pPr>
              <w:rPr>
                <w:rFonts w:ascii="Calibri" w:hAnsi="Calibri" w:cs="Calibri"/>
                <w:sz w:val="18"/>
                <w:szCs w:val="20"/>
                <w:lang w:eastAsia="ko-KR"/>
              </w:rPr>
            </w:pPr>
            <w:r w:rsidRPr="00F50898">
              <w:rPr>
                <w:rFonts w:ascii="Calibri" w:hAnsi="Calibri" w:cs="Calibri"/>
                <w:sz w:val="18"/>
                <w:szCs w:val="20"/>
                <w:lang w:eastAsia="ko-KR"/>
              </w:rPr>
              <w:t>1400-1600</w:t>
            </w:r>
          </w:p>
        </w:tc>
        <w:tc>
          <w:tcPr>
            <w:tcW w:w="3661" w:type="dxa"/>
          </w:tcPr>
          <w:p w14:paraId="462869F4" w14:textId="77777777" w:rsidR="00F50898" w:rsidRDefault="006C46D8" w:rsidP="002B515E">
            <w:pPr>
              <w:rPr>
                <w:rFonts w:ascii="Calibri" w:hAnsi="Calibri" w:cs="Calibri"/>
                <w:sz w:val="18"/>
                <w:szCs w:val="20"/>
              </w:rPr>
            </w:pPr>
            <w:r>
              <w:rPr>
                <w:rFonts w:ascii="Calibri" w:hAnsi="Calibri" w:cs="Calibri"/>
                <w:sz w:val="18"/>
                <w:szCs w:val="20"/>
              </w:rPr>
              <w:t>Mr. Bruce Clay</w:t>
            </w:r>
          </w:p>
          <w:p w14:paraId="17757EEC" w14:textId="77777777" w:rsidR="006C46D8" w:rsidRDefault="006C46D8" w:rsidP="002B515E">
            <w:pPr>
              <w:rPr>
                <w:rFonts w:ascii="Calibri" w:hAnsi="Calibri" w:cs="Calibri"/>
                <w:sz w:val="18"/>
                <w:szCs w:val="20"/>
              </w:rPr>
            </w:pPr>
            <w:r>
              <w:rPr>
                <w:rFonts w:ascii="Calibri" w:hAnsi="Calibri" w:cs="Calibri"/>
                <w:sz w:val="18"/>
                <w:szCs w:val="20"/>
              </w:rPr>
              <w:t>General Manager</w:t>
            </w:r>
          </w:p>
          <w:p w14:paraId="1192EFF1" w14:textId="77777777" w:rsidR="006C46D8" w:rsidRDefault="006C46D8" w:rsidP="002B515E">
            <w:pPr>
              <w:rPr>
                <w:rFonts w:ascii="Calibri" w:hAnsi="Calibri" w:cs="Calibri"/>
                <w:sz w:val="18"/>
                <w:szCs w:val="20"/>
              </w:rPr>
            </w:pPr>
            <w:r>
              <w:rPr>
                <w:rFonts w:ascii="Calibri" w:hAnsi="Calibri" w:cs="Calibri"/>
                <w:sz w:val="18"/>
                <w:szCs w:val="20"/>
              </w:rPr>
              <w:t>Clay Energy. Inc.</w:t>
            </w:r>
          </w:p>
          <w:p w14:paraId="4D0B999C" w14:textId="77777777" w:rsidR="006C46D8" w:rsidRDefault="001B210D" w:rsidP="002B515E">
            <w:pPr>
              <w:rPr>
                <w:rFonts w:ascii="Calibri" w:hAnsi="Calibri" w:cs="Calibri"/>
                <w:sz w:val="18"/>
                <w:szCs w:val="20"/>
              </w:rPr>
            </w:pPr>
            <w:hyperlink r:id="rId57" w:history="1">
              <w:r w:rsidR="006C46D8" w:rsidRPr="006C46D8">
                <w:rPr>
                  <w:rStyle w:val="Hyperlink"/>
                  <w:rFonts w:ascii="Calibri" w:hAnsi="Calibri" w:cs="Calibri"/>
                  <w:sz w:val="18"/>
                  <w:szCs w:val="20"/>
                </w:rPr>
                <w:t>https://clayenergy.com.fj/</w:t>
              </w:r>
            </w:hyperlink>
          </w:p>
        </w:tc>
        <w:tc>
          <w:tcPr>
            <w:tcW w:w="1903" w:type="dxa"/>
          </w:tcPr>
          <w:p w14:paraId="5110E431" w14:textId="77777777" w:rsidR="00F50898" w:rsidRDefault="006C46D8" w:rsidP="002B515E">
            <w:pPr>
              <w:rPr>
                <w:rFonts w:ascii="Calibri" w:hAnsi="Calibri" w:cs="Calibri"/>
                <w:sz w:val="18"/>
                <w:szCs w:val="20"/>
              </w:rPr>
            </w:pPr>
            <w:r>
              <w:rPr>
                <w:rFonts w:ascii="Calibri" w:hAnsi="Calibri" w:cs="Calibri"/>
                <w:sz w:val="18"/>
                <w:szCs w:val="20"/>
              </w:rPr>
              <w:t>Clay Energy, Fiji</w:t>
            </w:r>
          </w:p>
        </w:tc>
        <w:tc>
          <w:tcPr>
            <w:tcW w:w="2489" w:type="dxa"/>
          </w:tcPr>
          <w:p w14:paraId="100F0292" w14:textId="77777777" w:rsidR="00F50898" w:rsidRDefault="006C46D8" w:rsidP="00097F20">
            <w:pPr>
              <w:pStyle w:val="ListParagraph"/>
              <w:numPr>
                <w:ilvl w:val="0"/>
                <w:numId w:val="7"/>
              </w:numPr>
              <w:ind w:left="378"/>
              <w:rPr>
                <w:rFonts w:ascii="Calibri" w:hAnsi="Calibri" w:cs="Calibri"/>
                <w:sz w:val="18"/>
                <w:szCs w:val="20"/>
              </w:rPr>
            </w:pPr>
            <w:r>
              <w:rPr>
                <w:rFonts w:ascii="Calibri" w:hAnsi="Calibri" w:cs="Calibri"/>
                <w:sz w:val="18"/>
                <w:szCs w:val="20"/>
              </w:rPr>
              <w:t>Mr. Chris Curington</w:t>
            </w:r>
          </w:p>
          <w:p w14:paraId="2AE25B8E" w14:textId="77777777" w:rsidR="006C46D8" w:rsidRDefault="006C46D8" w:rsidP="00097F20">
            <w:pPr>
              <w:pStyle w:val="ListParagraph"/>
              <w:numPr>
                <w:ilvl w:val="0"/>
                <w:numId w:val="7"/>
              </w:numPr>
              <w:ind w:left="378"/>
              <w:rPr>
                <w:rFonts w:ascii="Calibri" w:hAnsi="Calibri" w:cs="Calibri"/>
                <w:sz w:val="18"/>
                <w:szCs w:val="20"/>
              </w:rPr>
            </w:pPr>
            <w:r>
              <w:rPr>
                <w:rFonts w:ascii="Calibri" w:hAnsi="Calibri" w:cs="Calibri"/>
                <w:sz w:val="18"/>
                <w:szCs w:val="20"/>
              </w:rPr>
              <w:t>Mr. Bruce Clay</w:t>
            </w:r>
          </w:p>
          <w:p w14:paraId="48DF191F" w14:textId="77777777" w:rsidR="006C46D8" w:rsidRDefault="006C46D8" w:rsidP="00097F20">
            <w:pPr>
              <w:pStyle w:val="ListParagraph"/>
              <w:numPr>
                <w:ilvl w:val="0"/>
                <w:numId w:val="7"/>
              </w:numPr>
              <w:ind w:left="378"/>
              <w:rPr>
                <w:rFonts w:ascii="Calibri" w:hAnsi="Calibri" w:cs="Calibri"/>
                <w:sz w:val="18"/>
                <w:szCs w:val="20"/>
              </w:rPr>
            </w:pPr>
            <w:r>
              <w:rPr>
                <w:rFonts w:ascii="Calibri" w:hAnsi="Calibri" w:cs="Calibri"/>
                <w:sz w:val="18"/>
                <w:szCs w:val="20"/>
              </w:rPr>
              <w:t>Mr. Kini Koroi</w:t>
            </w:r>
          </w:p>
          <w:p w14:paraId="31D39F7E" w14:textId="77777777" w:rsidR="006C46D8" w:rsidRPr="00E9528A" w:rsidRDefault="006C46D8" w:rsidP="00097F20">
            <w:pPr>
              <w:pStyle w:val="ListParagraph"/>
              <w:numPr>
                <w:ilvl w:val="0"/>
                <w:numId w:val="7"/>
              </w:numPr>
              <w:ind w:left="378"/>
              <w:rPr>
                <w:rFonts w:ascii="Calibri" w:hAnsi="Calibri" w:cs="Calibri"/>
                <w:sz w:val="18"/>
                <w:szCs w:val="20"/>
              </w:rPr>
            </w:pPr>
            <w:r>
              <w:rPr>
                <w:rFonts w:ascii="Calibri" w:hAnsi="Calibri" w:cs="Calibri"/>
                <w:sz w:val="18"/>
                <w:szCs w:val="20"/>
              </w:rPr>
              <w:t>Dr. Atul Raturi</w:t>
            </w:r>
          </w:p>
        </w:tc>
      </w:tr>
      <w:tr w:rsidR="006C46D8" w14:paraId="2AE049A2" w14:textId="77777777" w:rsidTr="002B515E">
        <w:trPr>
          <w:trHeight w:val="1521"/>
        </w:trPr>
        <w:tc>
          <w:tcPr>
            <w:tcW w:w="874" w:type="dxa"/>
          </w:tcPr>
          <w:p w14:paraId="247FE6AC" w14:textId="77777777" w:rsidR="006C46D8" w:rsidRDefault="006C46D8" w:rsidP="002B515E">
            <w:pPr>
              <w:rPr>
                <w:rFonts w:ascii="Calibri" w:hAnsi="Calibri" w:cs="Calibri"/>
                <w:b/>
                <w:sz w:val="18"/>
                <w:szCs w:val="20"/>
                <w:lang w:eastAsia="ko-KR"/>
              </w:rPr>
            </w:pPr>
            <w:r>
              <w:rPr>
                <w:rFonts w:ascii="Calibri" w:hAnsi="Calibri" w:cs="Calibri"/>
                <w:b/>
                <w:sz w:val="18"/>
                <w:szCs w:val="20"/>
                <w:lang w:eastAsia="ko-KR"/>
              </w:rPr>
              <w:t>April 25</w:t>
            </w:r>
          </w:p>
          <w:p w14:paraId="59C10EED" w14:textId="77777777" w:rsidR="006C46D8" w:rsidRPr="006C46D8" w:rsidRDefault="006C46D8" w:rsidP="002B515E">
            <w:pPr>
              <w:rPr>
                <w:rFonts w:ascii="Calibri" w:hAnsi="Calibri" w:cs="Calibri"/>
                <w:sz w:val="18"/>
                <w:szCs w:val="20"/>
                <w:lang w:eastAsia="ko-KR"/>
              </w:rPr>
            </w:pPr>
            <w:r w:rsidRPr="006C46D8">
              <w:rPr>
                <w:rFonts w:ascii="Calibri" w:hAnsi="Calibri" w:cs="Calibri"/>
                <w:sz w:val="18"/>
                <w:szCs w:val="20"/>
                <w:lang w:eastAsia="ko-KR"/>
              </w:rPr>
              <w:t>1000-1200</w:t>
            </w:r>
          </w:p>
        </w:tc>
        <w:tc>
          <w:tcPr>
            <w:tcW w:w="3661" w:type="dxa"/>
          </w:tcPr>
          <w:p w14:paraId="5E668E03" w14:textId="77777777" w:rsidR="006C46D8" w:rsidRDefault="006C46D8" w:rsidP="006C46D8">
            <w:pPr>
              <w:rPr>
                <w:rFonts w:ascii="Calibri" w:hAnsi="Calibri" w:cs="Calibri"/>
                <w:sz w:val="18"/>
                <w:szCs w:val="20"/>
              </w:rPr>
            </w:pPr>
            <w:r>
              <w:rPr>
                <w:rFonts w:ascii="Calibri" w:hAnsi="Calibri" w:cs="Calibri"/>
                <w:sz w:val="18"/>
                <w:szCs w:val="20"/>
              </w:rPr>
              <w:t>Mr. Rupeni Mario</w:t>
            </w:r>
          </w:p>
          <w:p w14:paraId="1F62E2DB" w14:textId="77777777" w:rsidR="006C46D8" w:rsidRDefault="006C46D8" w:rsidP="006C46D8">
            <w:pPr>
              <w:rPr>
                <w:rFonts w:ascii="Calibri" w:hAnsi="Calibri" w:cs="Calibri"/>
                <w:sz w:val="18"/>
                <w:szCs w:val="20"/>
              </w:rPr>
            </w:pPr>
            <w:r>
              <w:rPr>
                <w:rFonts w:ascii="Calibri" w:hAnsi="Calibri" w:cs="Calibri"/>
                <w:sz w:val="18"/>
                <w:szCs w:val="20"/>
              </w:rPr>
              <w:t>Team Leader – Renewable Energy and Efficiency Project – Economic Development Division</w:t>
            </w:r>
          </w:p>
          <w:p w14:paraId="2FA5B643" w14:textId="77777777" w:rsidR="006C46D8" w:rsidRDefault="006C46D8" w:rsidP="006C46D8">
            <w:pPr>
              <w:rPr>
                <w:rFonts w:ascii="Calibri" w:hAnsi="Calibri" w:cs="Calibri"/>
                <w:sz w:val="18"/>
                <w:szCs w:val="20"/>
              </w:rPr>
            </w:pPr>
            <w:r>
              <w:rPr>
                <w:rFonts w:ascii="Calibri" w:hAnsi="Calibri" w:cs="Calibri"/>
                <w:sz w:val="18"/>
                <w:szCs w:val="20"/>
              </w:rPr>
              <w:t>South Pacific Community (SPC)</w:t>
            </w:r>
          </w:p>
          <w:p w14:paraId="034E05DB" w14:textId="77777777" w:rsidR="006C46D8" w:rsidRDefault="006C46D8" w:rsidP="002B515E">
            <w:pPr>
              <w:rPr>
                <w:rFonts w:ascii="Calibri" w:hAnsi="Calibri" w:cs="Calibri"/>
                <w:sz w:val="18"/>
                <w:szCs w:val="20"/>
              </w:rPr>
            </w:pPr>
            <w:r>
              <w:rPr>
                <w:rFonts w:ascii="Calibri" w:hAnsi="Calibri" w:cs="Calibri"/>
                <w:sz w:val="18"/>
                <w:szCs w:val="20"/>
              </w:rPr>
              <w:t xml:space="preserve">Email: </w:t>
            </w:r>
            <w:hyperlink r:id="rId58" w:history="1">
              <w:r w:rsidRPr="00C15108">
                <w:rPr>
                  <w:rStyle w:val="Hyperlink"/>
                  <w:rFonts w:ascii="Calibri" w:hAnsi="Calibri" w:cs="Calibri"/>
                  <w:sz w:val="18"/>
                  <w:szCs w:val="20"/>
                </w:rPr>
                <w:t>rupenim@spc.int</w:t>
              </w:r>
            </w:hyperlink>
          </w:p>
        </w:tc>
        <w:tc>
          <w:tcPr>
            <w:tcW w:w="1903" w:type="dxa"/>
          </w:tcPr>
          <w:p w14:paraId="63434A0B" w14:textId="77777777" w:rsidR="006C46D8" w:rsidRDefault="006C46D8" w:rsidP="002B515E">
            <w:pPr>
              <w:rPr>
                <w:rFonts w:ascii="Calibri" w:hAnsi="Calibri" w:cs="Calibri"/>
                <w:sz w:val="18"/>
                <w:szCs w:val="20"/>
              </w:rPr>
            </w:pPr>
            <w:r>
              <w:rPr>
                <w:rFonts w:ascii="Calibri" w:hAnsi="Calibri" w:cs="Calibri"/>
                <w:sz w:val="18"/>
                <w:szCs w:val="20"/>
              </w:rPr>
              <w:t>SPC office</w:t>
            </w:r>
          </w:p>
        </w:tc>
        <w:tc>
          <w:tcPr>
            <w:tcW w:w="2489" w:type="dxa"/>
          </w:tcPr>
          <w:p w14:paraId="277C7DA3" w14:textId="77777777" w:rsidR="006C46D8" w:rsidRPr="00E9528A" w:rsidRDefault="006C46D8" w:rsidP="006C46D8">
            <w:pPr>
              <w:pStyle w:val="ListParagraph"/>
              <w:numPr>
                <w:ilvl w:val="0"/>
                <w:numId w:val="7"/>
              </w:numPr>
              <w:ind w:left="378"/>
              <w:rPr>
                <w:rFonts w:ascii="Calibri" w:hAnsi="Calibri" w:cs="Calibri"/>
                <w:sz w:val="18"/>
                <w:szCs w:val="20"/>
              </w:rPr>
            </w:pPr>
            <w:r>
              <w:rPr>
                <w:rFonts w:ascii="Calibri" w:hAnsi="Calibri" w:cs="Calibri"/>
                <w:sz w:val="18"/>
                <w:szCs w:val="20"/>
              </w:rPr>
              <w:t>Mr. Chris Curington</w:t>
            </w:r>
          </w:p>
          <w:p w14:paraId="6DECA76F" w14:textId="77777777" w:rsidR="006C46D8" w:rsidRDefault="006C46D8" w:rsidP="006C46D8">
            <w:pPr>
              <w:pStyle w:val="ListParagraph"/>
              <w:numPr>
                <w:ilvl w:val="0"/>
                <w:numId w:val="7"/>
              </w:numPr>
              <w:ind w:left="378"/>
              <w:rPr>
                <w:rFonts w:ascii="Calibri" w:hAnsi="Calibri" w:cs="Calibri"/>
                <w:sz w:val="18"/>
                <w:szCs w:val="20"/>
              </w:rPr>
            </w:pPr>
            <w:r>
              <w:rPr>
                <w:rFonts w:ascii="Calibri" w:hAnsi="Calibri" w:cs="Calibri"/>
                <w:sz w:val="18"/>
                <w:szCs w:val="20"/>
              </w:rPr>
              <w:t>Mr. Rupeni Mario</w:t>
            </w:r>
          </w:p>
        </w:tc>
      </w:tr>
      <w:tr w:rsidR="006C46D8" w14:paraId="7F983CF6" w14:textId="77777777" w:rsidTr="009D6411">
        <w:trPr>
          <w:trHeight w:val="1399"/>
        </w:trPr>
        <w:tc>
          <w:tcPr>
            <w:tcW w:w="874" w:type="dxa"/>
          </w:tcPr>
          <w:p w14:paraId="79758C83" w14:textId="77777777" w:rsidR="006C46D8" w:rsidRDefault="006C46D8" w:rsidP="002B515E">
            <w:pPr>
              <w:rPr>
                <w:rFonts w:ascii="Calibri" w:hAnsi="Calibri" w:cs="Calibri"/>
                <w:b/>
                <w:sz w:val="18"/>
                <w:szCs w:val="20"/>
                <w:lang w:eastAsia="ko-KR"/>
              </w:rPr>
            </w:pPr>
            <w:r>
              <w:rPr>
                <w:rFonts w:ascii="Calibri" w:hAnsi="Calibri" w:cs="Calibri"/>
                <w:b/>
                <w:sz w:val="18"/>
                <w:szCs w:val="20"/>
                <w:lang w:eastAsia="ko-KR"/>
              </w:rPr>
              <w:t>April 25</w:t>
            </w:r>
          </w:p>
          <w:p w14:paraId="2D9C746D" w14:textId="77777777" w:rsidR="006C46D8" w:rsidRPr="006C46D8" w:rsidRDefault="006C46D8" w:rsidP="002B515E">
            <w:pPr>
              <w:rPr>
                <w:rFonts w:ascii="Calibri" w:hAnsi="Calibri" w:cs="Calibri"/>
                <w:sz w:val="18"/>
                <w:szCs w:val="20"/>
                <w:lang w:eastAsia="ko-KR"/>
              </w:rPr>
            </w:pPr>
            <w:r w:rsidRPr="006C46D8">
              <w:rPr>
                <w:rFonts w:ascii="Calibri" w:hAnsi="Calibri" w:cs="Calibri"/>
                <w:sz w:val="18"/>
                <w:szCs w:val="20"/>
                <w:lang w:eastAsia="ko-KR"/>
              </w:rPr>
              <w:t>1700-1800</w:t>
            </w:r>
          </w:p>
        </w:tc>
        <w:tc>
          <w:tcPr>
            <w:tcW w:w="3661" w:type="dxa"/>
          </w:tcPr>
          <w:p w14:paraId="662B56BB" w14:textId="77777777" w:rsidR="006C46D8" w:rsidRDefault="006C46D8" w:rsidP="006C46D8">
            <w:pPr>
              <w:rPr>
                <w:rFonts w:ascii="Calibri" w:hAnsi="Calibri" w:cs="Calibri"/>
                <w:sz w:val="18"/>
                <w:szCs w:val="20"/>
              </w:rPr>
            </w:pPr>
            <w:r>
              <w:rPr>
                <w:rFonts w:ascii="Calibri" w:hAnsi="Calibri" w:cs="Calibri"/>
                <w:sz w:val="18"/>
                <w:szCs w:val="20"/>
              </w:rPr>
              <w:t>Katerina Syngellakis</w:t>
            </w:r>
          </w:p>
          <w:p w14:paraId="27AB3BAC" w14:textId="77777777" w:rsidR="006C46D8" w:rsidRDefault="006C46D8" w:rsidP="006C46D8">
            <w:pPr>
              <w:rPr>
                <w:rFonts w:ascii="Calibri" w:hAnsi="Calibri" w:cs="Calibri"/>
                <w:sz w:val="18"/>
                <w:szCs w:val="20"/>
              </w:rPr>
            </w:pPr>
            <w:r>
              <w:rPr>
                <w:rFonts w:ascii="Calibri" w:hAnsi="Calibri" w:cs="Calibri"/>
                <w:sz w:val="18"/>
                <w:szCs w:val="20"/>
              </w:rPr>
              <w:t>Pacific Regional Representative</w:t>
            </w:r>
          </w:p>
          <w:p w14:paraId="6F1CF2FF" w14:textId="77777777" w:rsidR="006C46D8" w:rsidRDefault="006C46D8" w:rsidP="006C46D8">
            <w:pPr>
              <w:rPr>
                <w:rFonts w:ascii="Calibri" w:hAnsi="Calibri" w:cs="Calibri"/>
                <w:sz w:val="18"/>
                <w:szCs w:val="20"/>
              </w:rPr>
            </w:pPr>
            <w:r>
              <w:rPr>
                <w:rFonts w:ascii="Calibri" w:hAnsi="Calibri" w:cs="Calibri"/>
                <w:sz w:val="18"/>
                <w:szCs w:val="20"/>
              </w:rPr>
              <w:t>Green Growth Planning and Implementation</w:t>
            </w:r>
          </w:p>
          <w:p w14:paraId="44A325B6" w14:textId="77777777" w:rsidR="006C46D8" w:rsidRDefault="006C46D8" w:rsidP="006C46D8">
            <w:pPr>
              <w:rPr>
                <w:rFonts w:ascii="Calibri" w:hAnsi="Calibri" w:cs="Calibri"/>
                <w:sz w:val="18"/>
                <w:szCs w:val="20"/>
              </w:rPr>
            </w:pPr>
            <w:r>
              <w:rPr>
                <w:rFonts w:ascii="Calibri" w:hAnsi="Calibri" w:cs="Calibri"/>
                <w:sz w:val="18"/>
                <w:szCs w:val="20"/>
              </w:rPr>
              <w:t>Global Green Growth Institute (GGGI)</w:t>
            </w:r>
          </w:p>
          <w:p w14:paraId="41EA815F" w14:textId="77777777" w:rsidR="006C46D8" w:rsidRDefault="006C46D8" w:rsidP="006C46D8">
            <w:pPr>
              <w:rPr>
                <w:rFonts w:ascii="Calibri" w:hAnsi="Calibri" w:cs="Calibri"/>
                <w:sz w:val="18"/>
                <w:szCs w:val="20"/>
              </w:rPr>
            </w:pPr>
            <w:r>
              <w:rPr>
                <w:rFonts w:ascii="Calibri" w:hAnsi="Calibri" w:cs="Calibri"/>
                <w:sz w:val="18"/>
                <w:szCs w:val="20"/>
              </w:rPr>
              <w:t>Email: katerina.syngellakis@gggi.org</w:t>
            </w:r>
          </w:p>
        </w:tc>
        <w:tc>
          <w:tcPr>
            <w:tcW w:w="1903" w:type="dxa"/>
          </w:tcPr>
          <w:p w14:paraId="5C71F393" w14:textId="77777777" w:rsidR="006C46D8" w:rsidRDefault="006C46D8" w:rsidP="002B515E">
            <w:pPr>
              <w:rPr>
                <w:rFonts w:ascii="Calibri" w:hAnsi="Calibri" w:cs="Calibri"/>
                <w:sz w:val="18"/>
                <w:szCs w:val="20"/>
              </w:rPr>
            </w:pPr>
            <w:r>
              <w:rPr>
                <w:rFonts w:ascii="Calibri" w:hAnsi="Calibri" w:cs="Calibri"/>
                <w:sz w:val="18"/>
                <w:szCs w:val="20"/>
              </w:rPr>
              <w:t>GGGI Fiji office</w:t>
            </w:r>
          </w:p>
        </w:tc>
        <w:tc>
          <w:tcPr>
            <w:tcW w:w="2489" w:type="dxa"/>
          </w:tcPr>
          <w:p w14:paraId="1A9A34FB" w14:textId="77777777" w:rsidR="006C46D8" w:rsidRPr="00E9528A" w:rsidRDefault="006C46D8" w:rsidP="006C46D8">
            <w:pPr>
              <w:pStyle w:val="ListParagraph"/>
              <w:numPr>
                <w:ilvl w:val="0"/>
                <w:numId w:val="7"/>
              </w:numPr>
              <w:ind w:left="378"/>
              <w:rPr>
                <w:rFonts w:ascii="Calibri" w:hAnsi="Calibri" w:cs="Calibri"/>
                <w:sz w:val="18"/>
                <w:szCs w:val="20"/>
              </w:rPr>
            </w:pPr>
            <w:r>
              <w:rPr>
                <w:rFonts w:ascii="Calibri" w:hAnsi="Calibri" w:cs="Calibri"/>
                <w:sz w:val="18"/>
                <w:szCs w:val="20"/>
              </w:rPr>
              <w:t>Mr. Chris Curington</w:t>
            </w:r>
          </w:p>
          <w:p w14:paraId="28EF4E36" w14:textId="77777777" w:rsidR="006C46D8" w:rsidRDefault="006C46D8" w:rsidP="006C46D8">
            <w:pPr>
              <w:pStyle w:val="ListParagraph"/>
              <w:numPr>
                <w:ilvl w:val="0"/>
                <w:numId w:val="7"/>
              </w:numPr>
              <w:ind w:left="378"/>
              <w:rPr>
                <w:rFonts w:ascii="Calibri" w:hAnsi="Calibri" w:cs="Calibri"/>
                <w:sz w:val="18"/>
                <w:szCs w:val="20"/>
              </w:rPr>
            </w:pPr>
            <w:r>
              <w:rPr>
                <w:rFonts w:ascii="Calibri" w:hAnsi="Calibri" w:cs="Calibri"/>
                <w:sz w:val="18"/>
                <w:szCs w:val="20"/>
              </w:rPr>
              <w:t>Ms. Katerina Syngellakis</w:t>
            </w:r>
          </w:p>
        </w:tc>
      </w:tr>
      <w:tr w:rsidR="002B515E" w14:paraId="3E25A580" w14:textId="77777777" w:rsidTr="009D6411">
        <w:trPr>
          <w:trHeight w:val="1683"/>
        </w:trPr>
        <w:tc>
          <w:tcPr>
            <w:tcW w:w="874" w:type="dxa"/>
          </w:tcPr>
          <w:p w14:paraId="0E67B749" w14:textId="77777777" w:rsidR="002B515E" w:rsidRPr="00E9528A" w:rsidRDefault="002B515E" w:rsidP="002B515E">
            <w:pPr>
              <w:rPr>
                <w:rFonts w:ascii="Calibri" w:hAnsi="Calibri" w:cs="Calibri"/>
                <w:b/>
                <w:sz w:val="18"/>
                <w:szCs w:val="20"/>
                <w:lang w:eastAsia="ko-KR"/>
              </w:rPr>
            </w:pPr>
            <w:r w:rsidRPr="00E9528A">
              <w:rPr>
                <w:rFonts w:ascii="Calibri" w:hAnsi="Calibri" w:cs="Calibri"/>
                <w:b/>
                <w:sz w:val="18"/>
                <w:szCs w:val="20"/>
                <w:lang w:eastAsia="ko-KR"/>
              </w:rPr>
              <w:lastRenderedPageBreak/>
              <w:t>April 25</w:t>
            </w:r>
          </w:p>
          <w:p w14:paraId="3BEF2032" w14:textId="77777777" w:rsidR="002B515E" w:rsidRPr="00E9528A" w:rsidRDefault="002B515E" w:rsidP="002B515E">
            <w:pPr>
              <w:rPr>
                <w:rFonts w:ascii="Calibri" w:hAnsi="Calibri" w:cs="Calibri"/>
                <w:sz w:val="18"/>
                <w:szCs w:val="20"/>
              </w:rPr>
            </w:pPr>
            <w:r w:rsidRPr="00E9528A">
              <w:rPr>
                <w:rFonts w:ascii="Calibri" w:hAnsi="Calibri" w:cs="Calibri"/>
                <w:sz w:val="18"/>
                <w:szCs w:val="20"/>
              </w:rPr>
              <w:t>1000 - 1100</w:t>
            </w:r>
          </w:p>
        </w:tc>
        <w:tc>
          <w:tcPr>
            <w:tcW w:w="3661" w:type="dxa"/>
          </w:tcPr>
          <w:p w14:paraId="5FB2EC3D" w14:textId="77777777" w:rsidR="002B515E" w:rsidRPr="00E9528A" w:rsidRDefault="002B515E" w:rsidP="002B515E">
            <w:pPr>
              <w:rPr>
                <w:rFonts w:ascii="Calibri" w:hAnsi="Calibri" w:cs="Calibri"/>
                <w:sz w:val="18"/>
                <w:szCs w:val="20"/>
              </w:rPr>
            </w:pPr>
            <w:r w:rsidRPr="00E9528A">
              <w:rPr>
                <w:rFonts w:ascii="Calibri" w:hAnsi="Calibri" w:cs="Calibri"/>
                <w:sz w:val="18"/>
                <w:szCs w:val="20"/>
              </w:rPr>
              <w:t>Mr. Solomone Fifita</w:t>
            </w:r>
          </w:p>
          <w:p w14:paraId="6E1DC456" w14:textId="77777777" w:rsidR="002B515E" w:rsidRPr="00E9528A" w:rsidRDefault="002B515E" w:rsidP="002B515E">
            <w:pPr>
              <w:rPr>
                <w:rFonts w:ascii="Calibri" w:hAnsi="Calibri" w:cs="Calibri"/>
                <w:b/>
                <w:sz w:val="18"/>
                <w:szCs w:val="20"/>
              </w:rPr>
            </w:pPr>
            <w:r w:rsidRPr="00E9528A">
              <w:rPr>
                <w:rFonts w:ascii="Calibri" w:hAnsi="Calibri" w:cs="Calibri"/>
                <w:b/>
                <w:sz w:val="18"/>
                <w:szCs w:val="20"/>
              </w:rPr>
              <w:t>Manager -PCREEE</w:t>
            </w:r>
          </w:p>
          <w:p w14:paraId="070211D4" w14:textId="77777777" w:rsidR="002B515E" w:rsidRPr="00E9528A" w:rsidRDefault="002B515E" w:rsidP="002B515E">
            <w:pPr>
              <w:rPr>
                <w:rFonts w:ascii="Calibri" w:hAnsi="Calibri" w:cs="Calibri"/>
                <w:sz w:val="18"/>
                <w:szCs w:val="20"/>
              </w:rPr>
            </w:pPr>
            <w:r w:rsidRPr="00E9528A">
              <w:rPr>
                <w:rFonts w:ascii="Calibri" w:hAnsi="Calibri" w:cs="Calibri"/>
                <w:sz w:val="18"/>
                <w:szCs w:val="20"/>
              </w:rPr>
              <w:t>Pacific Centre for Renewable Energy and Energy Efficiency (PCREEE),</w:t>
            </w:r>
          </w:p>
          <w:p w14:paraId="7572ABC8" w14:textId="77777777" w:rsidR="002B515E" w:rsidRPr="00E9528A" w:rsidRDefault="002B515E" w:rsidP="002B515E">
            <w:pPr>
              <w:rPr>
                <w:rFonts w:ascii="Calibri" w:hAnsi="Calibri" w:cs="Calibri"/>
                <w:sz w:val="18"/>
                <w:szCs w:val="20"/>
              </w:rPr>
            </w:pPr>
            <w:r w:rsidRPr="00E9528A">
              <w:rPr>
                <w:rFonts w:ascii="Calibri" w:hAnsi="Calibri" w:cs="Calibri"/>
                <w:sz w:val="18"/>
                <w:szCs w:val="20"/>
              </w:rPr>
              <w:t>Geoscience, Energy and Maritime Division,</w:t>
            </w:r>
          </w:p>
          <w:p w14:paraId="4B351995" w14:textId="77777777" w:rsidR="002B515E" w:rsidRPr="00E9528A" w:rsidRDefault="002B515E" w:rsidP="002B515E">
            <w:pPr>
              <w:rPr>
                <w:rFonts w:ascii="Calibri" w:hAnsi="Calibri" w:cs="Calibri"/>
                <w:color w:val="555555"/>
                <w:sz w:val="18"/>
                <w:szCs w:val="20"/>
                <w:shd w:val="clear" w:color="auto" w:fill="FFFFFF"/>
              </w:rPr>
            </w:pPr>
            <w:r w:rsidRPr="00E9528A">
              <w:rPr>
                <w:rFonts w:ascii="Calibri" w:hAnsi="Calibri" w:cs="Calibri"/>
                <w:sz w:val="18"/>
                <w:szCs w:val="20"/>
              </w:rPr>
              <w:t>Secretariat of the Pacific Community (SPC)</w:t>
            </w:r>
            <w:r>
              <w:rPr>
                <w:rFonts w:ascii="Calibri" w:hAnsi="Calibri" w:cs="Calibri"/>
                <w:sz w:val="18"/>
                <w:szCs w:val="20"/>
              </w:rPr>
              <w:t xml:space="preserve"> </w:t>
            </w:r>
            <w:r w:rsidRPr="00E9528A">
              <w:rPr>
                <w:rFonts w:ascii="Calibri" w:hAnsi="Calibri" w:cs="Calibri"/>
                <w:sz w:val="18"/>
                <w:szCs w:val="20"/>
              </w:rPr>
              <w:t xml:space="preserve">Email: </w:t>
            </w:r>
            <w:hyperlink r:id="rId59" w:history="1">
              <w:r w:rsidRPr="00E9528A">
                <w:rPr>
                  <w:rStyle w:val="Hyperlink"/>
                  <w:rFonts w:ascii="Calibri" w:hAnsi="Calibri" w:cs="Calibri"/>
                  <w:sz w:val="18"/>
                  <w:szCs w:val="20"/>
                  <w:shd w:val="clear" w:color="auto" w:fill="FFFFFF"/>
                </w:rPr>
                <w:t>SolomoneF@spc.int</w:t>
              </w:r>
            </w:hyperlink>
            <w:r w:rsidRPr="00E9528A">
              <w:rPr>
                <w:rFonts w:ascii="Calibri" w:hAnsi="Calibri" w:cs="Calibri"/>
                <w:color w:val="555555"/>
                <w:sz w:val="18"/>
                <w:szCs w:val="20"/>
                <w:shd w:val="clear" w:color="auto" w:fill="FFFFFF"/>
              </w:rPr>
              <w:t xml:space="preserve"> </w:t>
            </w:r>
          </w:p>
        </w:tc>
        <w:tc>
          <w:tcPr>
            <w:tcW w:w="1903" w:type="dxa"/>
          </w:tcPr>
          <w:p w14:paraId="4F2341C5" w14:textId="77777777" w:rsidR="002B515E" w:rsidRPr="00E9528A" w:rsidRDefault="002B515E" w:rsidP="002B515E">
            <w:pPr>
              <w:rPr>
                <w:rFonts w:ascii="Calibri" w:hAnsi="Calibri" w:cs="Calibri"/>
                <w:sz w:val="18"/>
                <w:szCs w:val="20"/>
              </w:rPr>
            </w:pPr>
            <w:r w:rsidRPr="00E9528A">
              <w:rPr>
                <w:rFonts w:ascii="Calibri" w:hAnsi="Calibri" w:cs="Calibri"/>
                <w:sz w:val="18"/>
                <w:szCs w:val="20"/>
              </w:rPr>
              <w:t>PCREEE Office</w:t>
            </w:r>
          </w:p>
          <w:p w14:paraId="169EF7D6" w14:textId="77777777" w:rsidR="002B515E" w:rsidRPr="00E9528A" w:rsidRDefault="002B515E" w:rsidP="002B515E">
            <w:pPr>
              <w:rPr>
                <w:rFonts w:ascii="Calibri" w:hAnsi="Calibri" w:cs="Calibri"/>
                <w:sz w:val="18"/>
                <w:szCs w:val="20"/>
              </w:rPr>
            </w:pPr>
          </w:p>
        </w:tc>
        <w:tc>
          <w:tcPr>
            <w:tcW w:w="2489" w:type="dxa"/>
          </w:tcPr>
          <w:p w14:paraId="6B969B57" w14:textId="77777777" w:rsidR="002B515E" w:rsidRPr="00E9528A" w:rsidRDefault="002B515E" w:rsidP="002B515E">
            <w:pPr>
              <w:pStyle w:val="ListParagraph"/>
              <w:numPr>
                <w:ilvl w:val="0"/>
                <w:numId w:val="7"/>
              </w:numPr>
              <w:ind w:left="378"/>
              <w:rPr>
                <w:rFonts w:ascii="Calibri" w:hAnsi="Calibri" w:cs="Calibri"/>
                <w:sz w:val="18"/>
                <w:szCs w:val="20"/>
              </w:rPr>
            </w:pPr>
            <w:r w:rsidRPr="00E9528A">
              <w:rPr>
                <w:rFonts w:ascii="Calibri" w:hAnsi="Calibri" w:cs="Calibri"/>
                <w:sz w:val="18"/>
                <w:szCs w:val="20"/>
              </w:rPr>
              <w:t>Mr Taeil Kang</w:t>
            </w:r>
          </w:p>
          <w:p w14:paraId="0BD24734" w14:textId="77777777" w:rsidR="002B515E" w:rsidRPr="00E9528A" w:rsidRDefault="002B515E" w:rsidP="002B515E">
            <w:pPr>
              <w:pStyle w:val="ListParagraph"/>
              <w:numPr>
                <w:ilvl w:val="0"/>
                <w:numId w:val="7"/>
              </w:numPr>
              <w:ind w:left="378"/>
              <w:rPr>
                <w:rFonts w:ascii="Calibri" w:hAnsi="Calibri" w:cs="Calibri"/>
                <w:sz w:val="18"/>
                <w:szCs w:val="20"/>
              </w:rPr>
            </w:pPr>
            <w:r w:rsidRPr="00E9528A">
              <w:rPr>
                <w:rFonts w:ascii="Calibri" w:hAnsi="Calibri" w:cs="Calibri"/>
                <w:sz w:val="18"/>
                <w:szCs w:val="20"/>
              </w:rPr>
              <w:t>Ms Jinkyung Oh</w:t>
            </w:r>
          </w:p>
          <w:p w14:paraId="1D024D44" w14:textId="77777777" w:rsidR="002B515E" w:rsidRPr="00E9528A" w:rsidRDefault="002B515E" w:rsidP="002B515E">
            <w:pPr>
              <w:pStyle w:val="ListParagraph"/>
              <w:numPr>
                <w:ilvl w:val="0"/>
                <w:numId w:val="7"/>
              </w:numPr>
              <w:ind w:left="378"/>
              <w:rPr>
                <w:rFonts w:ascii="Calibri" w:hAnsi="Calibri" w:cs="Calibri"/>
                <w:sz w:val="18"/>
                <w:szCs w:val="20"/>
              </w:rPr>
            </w:pPr>
            <w:r w:rsidRPr="00E9528A">
              <w:rPr>
                <w:rFonts w:ascii="Calibri" w:hAnsi="Calibri" w:cs="Calibri"/>
                <w:sz w:val="18"/>
                <w:szCs w:val="20"/>
              </w:rPr>
              <w:t>Mr Solomone Fifita</w:t>
            </w:r>
          </w:p>
          <w:p w14:paraId="7C5AE618" w14:textId="77777777" w:rsidR="002B515E" w:rsidRPr="00E9528A" w:rsidRDefault="002B515E" w:rsidP="002B515E">
            <w:pPr>
              <w:pStyle w:val="ListParagraph"/>
              <w:numPr>
                <w:ilvl w:val="0"/>
                <w:numId w:val="7"/>
              </w:numPr>
              <w:ind w:left="378"/>
              <w:rPr>
                <w:rFonts w:ascii="Calibri" w:hAnsi="Calibri" w:cs="Calibri"/>
                <w:sz w:val="18"/>
                <w:szCs w:val="20"/>
              </w:rPr>
            </w:pPr>
            <w:r w:rsidRPr="00E9528A">
              <w:rPr>
                <w:rFonts w:ascii="Calibri" w:hAnsi="Calibri" w:cs="Calibri"/>
                <w:sz w:val="18"/>
                <w:szCs w:val="20"/>
              </w:rPr>
              <w:t>Mr Peceli Nakavulevu</w:t>
            </w:r>
          </w:p>
          <w:p w14:paraId="463A0FFE" w14:textId="77777777" w:rsidR="002B515E" w:rsidRPr="00E9528A" w:rsidRDefault="002B515E" w:rsidP="002B515E">
            <w:pPr>
              <w:pStyle w:val="ListParagraph"/>
              <w:numPr>
                <w:ilvl w:val="0"/>
                <w:numId w:val="7"/>
              </w:numPr>
              <w:ind w:left="378"/>
              <w:rPr>
                <w:rFonts w:ascii="Calibri" w:hAnsi="Calibri" w:cs="Calibri"/>
                <w:sz w:val="18"/>
                <w:szCs w:val="20"/>
              </w:rPr>
            </w:pPr>
            <w:r w:rsidRPr="00E9528A">
              <w:rPr>
                <w:rFonts w:ascii="Calibri" w:hAnsi="Calibri" w:cs="Calibri"/>
                <w:sz w:val="18"/>
                <w:szCs w:val="20"/>
                <w:lang w:eastAsia="ko-KR"/>
              </w:rPr>
              <w:t>KEA Chunsuk Byun</w:t>
            </w:r>
          </w:p>
          <w:p w14:paraId="3C84650E" w14:textId="77777777" w:rsidR="002B515E" w:rsidRPr="00E9528A" w:rsidRDefault="002B515E" w:rsidP="002B515E">
            <w:pPr>
              <w:pStyle w:val="ListParagraph"/>
              <w:numPr>
                <w:ilvl w:val="0"/>
                <w:numId w:val="7"/>
              </w:numPr>
              <w:ind w:left="378"/>
              <w:rPr>
                <w:rFonts w:ascii="Calibri" w:hAnsi="Calibri" w:cs="Calibri"/>
                <w:sz w:val="18"/>
                <w:szCs w:val="20"/>
              </w:rPr>
            </w:pPr>
            <w:r w:rsidRPr="00E9528A">
              <w:rPr>
                <w:rFonts w:ascii="Calibri" w:hAnsi="Calibri" w:cs="Calibri"/>
                <w:sz w:val="18"/>
                <w:szCs w:val="20"/>
                <w:lang w:eastAsia="ko-KR"/>
              </w:rPr>
              <w:t>KEA Eunyoug Park</w:t>
            </w:r>
          </w:p>
        </w:tc>
      </w:tr>
      <w:tr w:rsidR="002B515E" w:rsidRPr="00E9335A" w14:paraId="3E0FE4EE" w14:textId="77777777" w:rsidTr="002B515E">
        <w:trPr>
          <w:trHeight w:val="2177"/>
        </w:trPr>
        <w:tc>
          <w:tcPr>
            <w:tcW w:w="874" w:type="dxa"/>
          </w:tcPr>
          <w:p w14:paraId="454AEA0E" w14:textId="77777777" w:rsidR="002B515E" w:rsidRPr="00E9528A" w:rsidRDefault="002B515E" w:rsidP="002B515E">
            <w:pPr>
              <w:rPr>
                <w:rFonts w:ascii="Calibri" w:hAnsi="Calibri" w:cs="Calibri"/>
                <w:b/>
                <w:sz w:val="18"/>
                <w:szCs w:val="20"/>
                <w:lang w:eastAsia="ko-KR"/>
              </w:rPr>
            </w:pPr>
            <w:r w:rsidRPr="00E9528A">
              <w:rPr>
                <w:rFonts w:ascii="Calibri" w:hAnsi="Calibri" w:cs="Calibri"/>
                <w:b/>
                <w:sz w:val="18"/>
                <w:szCs w:val="20"/>
                <w:lang w:eastAsia="ko-KR"/>
              </w:rPr>
              <w:t>April 26</w:t>
            </w:r>
          </w:p>
          <w:p w14:paraId="6601EAA8" w14:textId="77777777" w:rsidR="002B515E" w:rsidRPr="00E9528A" w:rsidRDefault="002B515E" w:rsidP="002B515E">
            <w:pPr>
              <w:rPr>
                <w:rFonts w:ascii="Calibri" w:hAnsi="Calibri" w:cs="Calibri"/>
                <w:sz w:val="18"/>
                <w:szCs w:val="20"/>
              </w:rPr>
            </w:pPr>
            <w:r w:rsidRPr="00E9528A">
              <w:rPr>
                <w:rFonts w:ascii="Calibri" w:hAnsi="Calibri" w:cs="Calibri"/>
                <w:sz w:val="18"/>
                <w:szCs w:val="20"/>
              </w:rPr>
              <w:t>0900 – 1000</w:t>
            </w:r>
          </w:p>
          <w:p w14:paraId="72942B7C" w14:textId="77777777" w:rsidR="002B515E" w:rsidRPr="00E9528A" w:rsidRDefault="002B515E" w:rsidP="002B515E">
            <w:pPr>
              <w:rPr>
                <w:rFonts w:ascii="Calibri" w:hAnsi="Calibri" w:cs="Calibri"/>
                <w:sz w:val="18"/>
                <w:szCs w:val="20"/>
              </w:rPr>
            </w:pPr>
          </w:p>
        </w:tc>
        <w:tc>
          <w:tcPr>
            <w:tcW w:w="3661" w:type="dxa"/>
          </w:tcPr>
          <w:p w14:paraId="395528F0" w14:textId="77777777" w:rsidR="002B515E" w:rsidRPr="00E9528A" w:rsidRDefault="002B515E" w:rsidP="002B515E">
            <w:pPr>
              <w:rPr>
                <w:rFonts w:ascii="Calibri" w:hAnsi="Calibri" w:cs="Calibri"/>
                <w:sz w:val="18"/>
                <w:szCs w:val="20"/>
              </w:rPr>
            </w:pPr>
            <w:r w:rsidRPr="00E9528A">
              <w:rPr>
                <w:rFonts w:ascii="Calibri" w:hAnsi="Calibri" w:cs="Calibri"/>
                <w:sz w:val="18"/>
                <w:szCs w:val="20"/>
              </w:rPr>
              <w:t>Ms. Mafile’o Masi</w:t>
            </w:r>
          </w:p>
          <w:p w14:paraId="13104074" w14:textId="77777777" w:rsidR="002B515E" w:rsidRPr="00E9528A" w:rsidRDefault="002B515E" w:rsidP="002B515E">
            <w:pPr>
              <w:rPr>
                <w:rFonts w:ascii="Calibri" w:eastAsia="Times New Roman" w:hAnsi="Calibri" w:cs="Calibri"/>
                <w:b/>
                <w:sz w:val="18"/>
                <w:szCs w:val="20"/>
              </w:rPr>
            </w:pPr>
            <w:r w:rsidRPr="00E9528A">
              <w:rPr>
                <w:rFonts w:ascii="Calibri" w:eastAsia="Times New Roman" w:hAnsi="Calibri" w:cs="Calibri"/>
                <w:b/>
                <w:color w:val="222222"/>
                <w:sz w:val="18"/>
                <w:szCs w:val="20"/>
                <w:shd w:val="clear" w:color="auto" w:fill="FFFFFF"/>
              </w:rPr>
              <w:t>Chief Environmentalist and Head of Division</w:t>
            </w:r>
          </w:p>
          <w:p w14:paraId="71855DA2" w14:textId="77777777" w:rsidR="002B515E" w:rsidRPr="00E9528A" w:rsidRDefault="002B515E" w:rsidP="002B515E">
            <w:pPr>
              <w:shd w:val="clear" w:color="auto" w:fill="FFFFFF"/>
              <w:rPr>
                <w:rFonts w:ascii="Calibri" w:eastAsia="Times New Roman" w:hAnsi="Calibri" w:cs="Calibri"/>
                <w:color w:val="222222"/>
                <w:sz w:val="18"/>
                <w:szCs w:val="20"/>
              </w:rPr>
            </w:pPr>
            <w:r w:rsidRPr="00E9528A">
              <w:rPr>
                <w:rFonts w:ascii="Calibri" w:eastAsia="Times New Roman" w:hAnsi="Calibri" w:cs="Calibri"/>
                <w:color w:val="222222"/>
                <w:sz w:val="18"/>
                <w:szCs w:val="20"/>
              </w:rPr>
              <w:t xml:space="preserve">Waste Management and Pollution Control Division- </w:t>
            </w:r>
          </w:p>
          <w:p w14:paraId="2465F23C" w14:textId="77777777" w:rsidR="002B515E" w:rsidRPr="00E9528A" w:rsidRDefault="002B515E" w:rsidP="002B515E">
            <w:pPr>
              <w:rPr>
                <w:rFonts w:ascii="Calibri" w:hAnsi="Calibri" w:cs="Calibri"/>
                <w:sz w:val="18"/>
                <w:szCs w:val="20"/>
              </w:rPr>
            </w:pPr>
            <w:r w:rsidRPr="00E9528A">
              <w:rPr>
                <w:rFonts w:ascii="Calibri" w:hAnsi="Calibri" w:cs="Calibri"/>
                <w:sz w:val="18"/>
                <w:szCs w:val="20"/>
              </w:rPr>
              <w:t>Department of Environment,</w:t>
            </w:r>
          </w:p>
          <w:p w14:paraId="760AAE4D" w14:textId="77777777" w:rsidR="002B515E" w:rsidRPr="00E9528A" w:rsidRDefault="002B515E" w:rsidP="002B515E">
            <w:pPr>
              <w:rPr>
                <w:rFonts w:ascii="Calibri" w:eastAsia="Times New Roman" w:hAnsi="Calibri" w:cs="Calibri"/>
                <w:sz w:val="18"/>
                <w:szCs w:val="20"/>
                <w:shd w:val="clear" w:color="auto" w:fill="FFFFFF"/>
              </w:rPr>
            </w:pPr>
            <w:r w:rsidRPr="00E9528A">
              <w:rPr>
                <w:rFonts w:ascii="Calibri" w:eastAsia="Times New Roman" w:hAnsi="Calibri" w:cs="Calibri"/>
                <w:sz w:val="18"/>
                <w:szCs w:val="20"/>
                <w:shd w:val="clear" w:color="auto" w:fill="FFFFFF"/>
              </w:rPr>
              <w:t>Ministry of Meteorology, Energy, Information,</w:t>
            </w:r>
            <w:r>
              <w:rPr>
                <w:rFonts w:ascii="Calibri" w:eastAsia="Times New Roman" w:hAnsi="Calibri" w:cs="Calibri"/>
                <w:sz w:val="18"/>
                <w:szCs w:val="20"/>
                <w:shd w:val="clear" w:color="auto" w:fill="FFFFFF"/>
              </w:rPr>
              <w:t xml:space="preserve"> </w:t>
            </w:r>
            <w:r w:rsidRPr="00E9528A">
              <w:rPr>
                <w:rFonts w:ascii="Calibri" w:eastAsia="Times New Roman" w:hAnsi="Calibri" w:cs="Calibri"/>
                <w:sz w:val="18"/>
                <w:szCs w:val="20"/>
                <w:shd w:val="clear" w:color="auto" w:fill="FFFFFF"/>
              </w:rPr>
              <w:t>Disaster Management, Environment, </w:t>
            </w:r>
            <w:r w:rsidRPr="00E9528A">
              <w:rPr>
                <w:rFonts w:ascii="Calibri" w:eastAsia="Times New Roman" w:hAnsi="Calibri" w:cs="Calibri"/>
                <w:sz w:val="18"/>
                <w:szCs w:val="20"/>
              </w:rPr>
              <w:br/>
            </w:r>
            <w:r w:rsidRPr="00E9528A">
              <w:rPr>
                <w:rFonts w:ascii="Calibri" w:eastAsia="Times New Roman" w:hAnsi="Calibri" w:cs="Calibri"/>
                <w:sz w:val="18"/>
                <w:szCs w:val="20"/>
                <w:shd w:val="clear" w:color="auto" w:fill="FFFFFF"/>
              </w:rPr>
              <w:t>Climate Change and Communications (MEIDECC)</w:t>
            </w:r>
            <w:r>
              <w:rPr>
                <w:rFonts w:ascii="Calibri" w:hAnsi="Calibri" w:cs="Calibri" w:hint="eastAsia"/>
                <w:sz w:val="18"/>
                <w:szCs w:val="20"/>
                <w:shd w:val="clear" w:color="auto" w:fill="FFFFFF"/>
                <w:lang w:eastAsia="ko-KR"/>
              </w:rPr>
              <w:t xml:space="preserve"> </w:t>
            </w:r>
            <w:r w:rsidRPr="00E9528A">
              <w:rPr>
                <w:rFonts w:ascii="Calibri" w:eastAsia="Times New Roman" w:hAnsi="Calibri" w:cs="Calibri"/>
                <w:sz w:val="18"/>
                <w:szCs w:val="20"/>
                <w:shd w:val="clear" w:color="auto" w:fill="FFFFFF"/>
              </w:rPr>
              <w:t xml:space="preserve">Email: </w:t>
            </w:r>
            <w:hyperlink r:id="rId60" w:history="1">
              <w:r w:rsidRPr="00E9528A">
                <w:rPr>
                  <w:rStyle w:val="Hyperlink"/>
                  <w:rFonts w:ascii="Calibri" w:hAnsi="Calibri" w:cs="Calibri"/>
                  <w:sz w:val="18"/>
                  <w:szCs w:val="20"/>
                  <w:shd w:val="clear" w:color="auto" w:fill="FFFFFF"/>
                </w:rPr>
                <w:t>mafileo.masi@gmail.com</w:t>
              </w:r>
            </w:hyperlink>
          </w:p>
        </w:tc>
        <w:tc>
          <w:tcPr>
            <w:tcW w:w="1903" w:type="dxa"/>
          </w:tcPr>
          <w:p w14:paraId="12CDBD41" w14:textId="77777777" w:rsidR="002B515E" w:rsidRPr="00E9528A" w:rsidRDefault="002B515E" w:rsidP="002B515E">
            <w:pPr>
              <w:rPr>
                <w:rFonts w:ascii="Calibri" w:hAnsi="Calibri" w:cs="Calibri"/>
                <w:sz w:val="18"/>
                <w:szCs w:val="20"/>
              </w:rPr>
            </w:pPr>
            <w:r w:rsidRPr="00E9528A">
              <w:rPr>
                <w:rFonts w:ascii="Calibri" w:hAnsi="Calibri" w:cs="Calibri"/>
                <w:sz w:val="18"/>
                <w:szCs w:val="20"/>
              </w:rPr>
              <w:t>Department of Environment – MEIDECC</w:t>
            </w:r>
          </w:p>
        </w:tc>
        <w:tc>
          <w:tcPr>
            <w:tcW w:w="2489" w:type="dxa"/>
          </w:tcPr>
          <w:p w14:paraId="79E2350F" w14:textId="77777777" w:rsidR="002B515E" w:rsidRPr="00E9528A" w:rsidRDefault="002B515E" w:rsidP="002B515E">
            <w:pPr>
              <w:pStyle w:val="ListParagraph"/>
              <w:numPr>
                <w:ilvl w:val="0"/>
                <w:numId w:val="7"/>
              </w:numPr>
              <w:ind w:left="432"/>
              <w:rPr>
                <w:rFonts w:ascii="Calibri" w:hAnsi="Calibri" w:cs="Calibri"/>
                <w:sz w:val="18"/>
                <w:szCs w:val="20"/>
              </w:rPr>
            </w:pPr>
            <w:r w:rsidRPr="00E9528A">
              <w:rPr>
                <w:rFonts w:ascii="Calibri" w:hAnsi="Calibri" w:cs="Calibri"/>
                <w:sz w:val="18"/>
                <w:szCs w:val="20"/>
              </w:rPr>
              <w:t>Ms Mafile’o Masi</w:t>
            </w:r>
          </w:p>
          <w:p w14:paraId="761A8778" w14:textId="77777777" w:rsidR="002B515E" w:rsidRPr="00E9528A" w:rsidRDefault="002B515E" w:rsidP="002B515E">
            <w:pPr>
              <w:pStyle w:val="ListParagraph"/>
              <w:numPr>
                <w:ilvl w:val="0"/>
                <w:numId w:val="7"/>
              </w:numPr>
              <w:ind w:left="432"/>
              <w:rPr>
                <w:rFonts w:ascii="Calibri" w:hAnsi="Calibri" w:cs="Calibri"/>
                <w:sz w:val="18"/>
                <w:szCs w:val="20"/>
              </w:rPr>
            </w:pPr>
            <w:r w:rsidRPr="00E9528A">
              <w:rPr>
                <w:rFonts w:ascii="Calibri" w:hAnsi="Calibri" w:cs="Calibri"/>
                <w:sz w:val="18"/>
                <w:szCs w:val="20"/>
              </w:rPr>
              <w:t>Mr Taeil Kang</w:t>
            </w:r>
          </w:p>
          <w:p w14:paraId="72CBECB8" w14:textId="77777777" w:rsidR="002B515E" w:rsidRDefault="002B515E" w:rsidP="002B515E">
            <w:pPr>
              <w:pStyle w:val="ListParagraph"/>
              <w:numPr>
                <w:ilvl w:val="0"/>
                <w:numId w:val="7"/>
              </w:numPr>
              <w:ind w:left="432"/>
              <w:rPr>
                <w:rFonts w:ascii="Calibri" w:hAnsi="Calibri" w:cs="Calibri"/>
                <w:sz w:val="18"/>
                <w:szCs w:val="20"/>
              </w:rPr>
            </w:pPr>
            <w:r w:rsidRPr="00E9528A">
              <w:rPr>
                <w:rFonts w:ascii="Calibri" w:hAnsi="Calibri" w:cs="Calibri"/>
                <w:sz w:val="18"/>
                <w:szCs w:val="20"/>
              </w:rPr>
              <w:t>Ms Jinkyung Oh</w:t>
            </w:r>
          </w:p>
          <w:p w14:paraId="14453EDD" w14:textId="77777777" w:rsidR="002B515E" w:rsidRDefault="002B515E" w:rsidP="002B515E">
            <w:pPr>
              <w:contextualSpacing/>
              <w:rPr>
                <w:rFonts w:ascii="Calibri" w:hAnsi="Calibri" w:cs="Calibri"/>
                <w:sz w:val="18"/>
                <w:szCs w:val="20"/>
              </w:rPr>
            </w:pPr>
          </w:p>
          <w:p w14:paraId="3F896D0A" w14:textId="77777777" w:rsidR="002B515E" w:rsidRPr="004D7058" w:rsidRDefault="002B515E" w:rsidP="002B515E">
            <w:pPr>
              <w:pStyle w:val="ListParagraph"/>
              <w:numPr>
                <w:ilvl w:val="0"/>
                <w:numId w:val="7"/>
              </w:numPr>
              <w:ind w:left="432"/>
              <w:rPr>
                <w:rFonts w:ascii="Calibri" w:hAnsi="Calibri" w:cs="Calibri"/>
                <w:sz w:val="18"/>
                <w:szCs w:val="20"/>
              </w:rPr>
            </w:pPr>
            <w:r w:rsidRPr="004D7058">
              <w:rPr>
                <w:rFonts w:ascii="Calibri" w:hAnsi="Calibri" w:cs="Calibri"/>
                <w:sz w:val="18"/>
                <w:szCs w:val="20"/>
              </w:rPr>
              <w:t>Lesieli Tu'ivai-Environmental Monitoring and Compliance Division</w:t>
            </w:r>
          </w:p>
          <w:p w14:paraId="162900C9" w14:textId="77777777" w:rsidR="002B515E" w:rsidRPr="004D7058" w:rsidRDefault="002B515E" w:rsidP="002B515E">
            <w:pPr>
              <w:pStyle w:val="ListParagraph"/>
              <w:numPr>
                <w:ilvl w:val="0"/>
                <w:numId w:val="7"/>
              </w:numPr>
              <w:ind w:left="432"/>
              <w:rPr>
                <w:lang w:eastAsia="ko-KR"/>
              </w:rPr>
            </w:pPr>
            <w:r w:rsidRPr="004D7058">
              <w:rPr>
                <w:rFonts w:ascii="Calibri" w:hAnsi="Calibri" w:cs="Calibri"/>
                <w:sz w:val="18"/>
                <w:szCs w:val="20"/>
              </w:rPr>
              <w:t>Kosilio faka'osi</w:t>
            </w:r>
          </w:p>
        </w:tc>
      </w:tr>
      <w:tr w:rsidR="002B515E" w:rsidRPr="008F7CE4" w14:paraId="18A471C6" w14:textId="77777777" w:rsidTr="002B515E">
        <w:trPr>
          <w:trHeight w:val="521"/>
        </w:trPr>
        <w:tc>
          <w:tcPr>
            <w:tcW w:w="874" w:type="dxa"/>
          </w:tcPr>
          <w:p w14:paraId="02CE4400" w14:textId="77777777" w:rsidR="002B515E" w:rsidRPr="00E9528A" w:rsidRDefault="002B515E" w:rsidP="002B515E">
            <w:pPr>
              <w:rPr>
                <w:rFonts w:ascii="Calibri" w:hAnsi="Calibri" w:cs="Calibri"/>
                <w:sz w:val="18"/>
                <w:szCs w:val="20"/>
              </w:rPr>
            </w:pPr>
            <w:r w:rsidRPr="00E9528A">
              <w:rPr>
                <w:rFonts w:ascii="Calibri" w:hAnsi="Calibri" w:cs="Calibri"/>
                <w:sz w:val="18"/>
                <w:szCs w:val="20"/>
              </w:rPr>
              <w:t>10</w:t>
            </w:r>
            <w:r>
              <w:rPr>
                <w:rFonts w:ascii="Calibri" w:hAnsi="Calibri" w:cs="Calibri"/>
                <w:sz w:val="18"/>
                <w:szCs w:val="20"/>
              </w:rPr>
              <w:t>00</w:t>
            </w:r>
            <w:r w:rsidRPr="00E9528A">
              <w:rPr>
                <w:rFonts w:ascii="Calibri" w:hAnsi="Calibri" w:cs="Calibri"/>
                <w:sz w:val="18"/>
                <w:szCs w:val="20"/>
              </w:rPr>
              <w:t xml:space="preserve"> - 1100 </w:t>
            </w:r>
          </w:p>
          <w:p w14:paraId="3E1356B1" w14:textId="77777777" w:rsidR="002B515E" w:rsidRPr="00E9528A" w:rsidRDefault="002B515E" w:rsidP="002B515E">
            <w:pPr>
              <w:rPr>
                <w:rFonts w:ascii="Calibri" w:hAnsi="Calibri" w:cs="Calibri"/>
                <w:sz w:val="18"/>
                <w:szCs w:val="20"/>
              </w:rPr>
            </w:pPr>
          </w:p>
          <w:p w14:paraId="06F1A1F8" w14:textId="77777777" w:rsidR="002B515E" w:rsidRPr="00E9528A" w:rsidRDefault="002B515E" w:rsidP="002B515E">
            <w:pPr>
              <w:rPr>
                <w:rFonts w:ascii="Calibri" w:hAnsi="Calibri" w:cs="Calibri"/>
                <w:sz w:val="18"/>
                <w:szCs w:val="20"/>
              </w:rPr>
            </w:pPr>
          </w:p>
        </w:tc>
        <w:tc>
          <w:tcPr>
            <w:tcW w:w="3661" w:type="dxa"/>
          </w:tcPr>
          <w:p w14:paraId="7EDF4D27" w14:textId="77777777" w:rsidR="002B515E" w:rsidRPr="00E9528A" w:rsidRDefault="002B515E" w:rsidP="002B515E">
            <w:pPr>
              <w:rPr>
                <w:rFonts w:ascii="Calibri" w:hAnsi="Calibri" w:cs="Calibri"/>
                <w:sz w:val="18"/>
                <w:szCs w:val="20"/>
              </w:rPr>
            </w:pPr>
            <w:r w:rsidRPr="00E9528A">
              <w:rPr>
                <w:rFonts w:ascii="Calibri" w:hAnsi="Calibri" w:cs="Calibri"/>
                <w:sz w:val="18"/>
                <w:szCs w:val="20"/>
              </w:rPr>
              <w:t>Dr. Tevita Tukunga</w:t>
            </w:r>
          </w:p>
          <w:p w14:paraId="579FDBDC" w14:textId="77777777" w:rsidR="002B515E" w:rsidRPr="00E9528A" w:rsidRDefault="002B515E" w:rsidP="002B515E">
            <w:pPr>
              <w:shd w:val="clear" w:color="auto" w:fill="FFFFFF"/>
              <w:rPr>
                <w:rFonts w:ascii="Calibri" w:eastAsia="Times New Roman" w:hAnsi="Calibri" w:cs="Calibri"/>
                <w:sz w:val="18"/>
                <w:szCs w:val="20"/>
              </w:rPr>
            </w:pPr>
            <w:r w:rsidRPr="00E9528A">
              <w:rPr>
                <w:rFonts w:ascii="Calibri" w:eastAsia="Times New Roman" w:hAnsi="Calibri" w:cs="Calibri"/>
                <w:b/>
                <w:bCs/>
                <w:sz w:val="18"/>
                <w:szCs w:val="20"/>
              </w:rPr>
              <w:t>Director -Department of Energy</w:t>
            </w:r>
          </w:p>
          <w:p w14:paraId="2AC26928" w14:textId="77777777" w:rsidR="002B515E" w:rsidRPr="00E9528A" w:rsidRDefault="002B515E" w:rsidP="002B515E">
            <w:pPr>
              <w:rPr>
                <w:rFonts w:ascii="Calibri" w:eastAsia="Times New Roman" w:hAnsi="Calibri" w:cs="Calibri"/>
                <w:sz w:val="18"/>
                <w:szCs w:val="20"/>
                <w:shd w:val="clear" w:color="auto" w:fill="FFFFFF"/>
              </w:rPr>
            </w:pPr>
            <w:r w:rsidRPr="00E9528A">
              <w:rPr>
                <w:rFonts w:ascii="Calibri" w:eastAsia="Times New Roman" w:hAnsi="Calibri" w:cs="Calibri"/>
                <w:sz w:val="18"/>
                <w:szCs w:val="20"/>
                <w:shd w:val="clear" w:color="auto" w:fill="FFFFFF"/>
              </w:rPr>
              <w:t>Ministry of Meteorology, Energy, Information,</w:t>
            </w:r>
            <w:r w:rsidR="00BF1896">
              <w:rPr>
                <w:rFonts w:ascii="Calibri" w:eastAsia="Times New Roman" w:hAnsi="Calibri" w:cs="Calibri"/>
                <w:sz w:val="18"/>
                <w:szCs w:val="20"/>
                <w:shd w:val="clear" w:color="auto" w:fill="FFFFFF"/>
              </w:rPr>
              <w:t xml:space="preserve"> </w:t>
            </w:r>
            <w:r w:rsidRPr="00E9528A">
              <w:rPr>
                <w:rFonts w:ascii="Calibri" w:eastAsia="Times New Roman" w:hAnsi="Calibri" w:cs="Calibri"/>
                <w:sz w:val="18"/>
                <w:szCs w:val="20"/>
                <w:shd w:val="clear" w:color="auto" w:fill="FFFFFF"/>
              </w:rPr>
              <w:t>Disaster Management, Environment,Climate Change and Communications (MEIDECC)</w:t>
            </w:r>
          </w:p>
          <w:p w14:paraId="7F48DC06" w14:textId="77777777" w:rsidR="002B515E" w:rsidRPr="00E9528A" w:rsidRDefault="002B515E" w:rsidP="002B515E">
            <w:pPr>
              <w:rPr>
                <w:rFonts w:ascii="Calibri" w:eastAsia="Times New Roman" w:hAnsi="Calibri" w:cs="Calibri"/>
                <w:sz w:val="18"/>
                <w:szCs w:val="20"/>
                <w:shd w:val="clear" w:color="auto" w:fill="FFFFFF"/>
              </w:rPr>
            </w:pPr>
          </w:p>
          <w:p w14:paraId="292DD0BC" w14:textId="77777777" w:rsidR="002B515E" w:rsidRPr="00E9528A" w:rsidRDefault="002B515E" w:rsidP="002B515E">
            <w:pPr>
              <w:rPr>
                <w:rFonts w:ascii="Calibri" w:eastAsia="Times New Roman" w:hAnsi="Calibri" w:cs="Calibri"/>
                <w:sz w:val="18"/>
                <w:szCs w:val="20"/>
                <w:shd w:val="clear" w:color="auto" w:fill="FFFFFF"/>
              </w:rPr>
            </w:pPr>
            <w:r w:rsidRPr="00E9528A">
              <w:rPr>
                <w:rFonts w:ascii="Calibri" w:eastAsia="Times New Roman" w:hAnsi="Calibri" w:cs="Calibri"/>
                <w:sz w:val="18"/>
                <w:szCs w:val="20"/>
                <w:shd w:val="clear" w:color="auto" w:fill="FFFFFF"/>
              </w:rPr>
              <w:t>Tevita Tukunga</w:t>
            </w:r>
          </w:p>
          <w:p w14:paraId="5DAD8E31" w14:textId="77777777" w:rsidR="002B515E" w:rsidRPr="00E9528A" w:rsidRDefault="002B515E" w:rsidP="002B515E">
            <w:pPr>
              <w:rPr>
                <w:rFonts w:ascii="Calibri" w:hAnsi="Calibri" w:cs="Calibri"/>
                <w:color w:val="777777"/>
                <w:sz w:val="18"/>
                <w:szCs w:val="20"/>
              </w:rPr>
            </w:pPr>
            <w:r w:rsidRPr="00E9528A">
              <w:rPr>
                <w:rFonts w:ascii="Calibri" w:eastAsia="Times New Roman" w:hAnsi="Calibri" w:cs="Calibri"/>
                <w:sz w:val="18"/>
                <w:szCs w:val="20"/>
                <w:shd w:val="clear" w:color="auto" w:fill="FFFFFF"/>
              </w:rPr>
              <w:t xml:space="preserve">Email: </w:t>
            </w:r>
            <w:hyperlink r:id="rId61" w:history="1">
              <w:r w:rsidRPr="00E9528A">
                <w:rPr>
                  <w:rStyle w:val="Hyperlink"/>
                  <w:rFonts w:ascii="Calibri" w:hAnsi="Calibri" w:cs="Calibri"/>
                  <w:sz w:val="18"/>
                  <w:szCs w:val="20"/>
                  <w:shd w:val="clear" w:color="auto" w:fill="FFFFFF"/>
                </w:rPr>
                <w:t>ttukunga@gmail.com</w:t>
              </w:r>
            </w:hyperlink>
          </w:p>
          <w:p w14:paraId="6634DC18" w14:textId="77777777" w:rsidR="002B515E" w:rsidRPr="00E9528A" w:rsidRDefault="002B515E" w:rsidP="002B515E">
            <w:pPr>
              <w:rPr>
                <w:rFonts w:ascii="Calibri" w:hAnsi="Calibri" w:cs="Calibri"/>
                <w:color w:val="777777"/>
                <w:sz w:val="18"/>
                <w:szCs w:val="20"/>
                <w:shd w:val="clear" w:color="auto" w:fill="FFFFFF"/>
              </w:rPr>
            </w:pPr>
          </w:p>
          <w:p w14:paraId="14EC6CF2" w14:textId="77777777" w:rsidR="002B515E" w:rsidRPr="00E9528A" w:rsidRDefault="002B515E" w:rsidP="002B515E">
            <w:pPr>
              <w:rPr>
                <w:rFonts w:ascii="Calibri" w:eastAsia="Times New Roman" w:hAnsi="Calibri" w:cs="Calibri"/>
                <w:sz w:val="18"/>
                <w:szCs w:val="20"/>
                <w:shd w:val="clear" w:color="auto" w:fill="FFFFFF"/>
              </w:rPr>
            </w:pPr>
            <w:r w:rsidRPr="00E9528A">
              <w:rPr>
                <w:rFonts w:ascii="Calibri" w:eastAsia="Times New Roman" w:hAnsi="Calibri" w:cs="Calibri"/>
                <w:sz w:val="18"/>
                <w:szCs w:val="20"/>
                <w:shd w:val="clear" w:color="auto" w:fill="FFFFFF"/>
              </w:rPr>
              <w:t>Feauini Veikoso Laumanu</w:t>
            </w:r>
          </w:p>
          <w:p w14:paraId="4D1C4CCA" w14:textId="77777777" w:rsidR="002B515E" w:rsidRPr="00E9528A" w:rsidRDefault="002B515E" w:rsidP="002B515E">
            <w:pPr>
              <w:rPr>
                <w:rFonts w:ascii="Calibri" w:eastAsia="Times New Roman" w:hAnsi="Calibri" w:cs="Calibri"/>
                <w:sz w:val="18"/>
                <w:szCs w:val="20"/>
              </w:rPr>
            </w:pPr>
            <w:r w:rsidRPr="00E9528A">
              <w:rPr>
                <w:rFonts w:ascii="Calibri" w:eastAsia="Times New Roman" w:hAnsi="Calibri" w:cs="Calibri"/>
                <w:sz w:val="18"/>
                <w:szCs w:val="20"/>
                <w:shd w:val="clear" w:color="auto" w:fill="FFFFFF"/>
              </w:rPr>
              <w:t xml:space="preserve">Email: </w:t>
            </w:r>
            <w:r w:rsidRPr="00E9528A">
              <w:rPr>
                <w:rFonts w:ascii="Calibri" w:eastAsia="Times New Roman" w:hAnsi="Calibri" w:cs="Calibri"/>
                <w:noProof/>
                <w:sz w:val="18"/>
                <w:szCs w:val="20"/>
                <w:lang w:eastAsia="en-AU"/>
              </w:rPr>
              <w:drawing>
                <wp:inline distT="0" distB="0" distL="0" distR="0" wp14:anchorId="20B5258A" wp14:editId="606DE6C3">
                  <wp:extent cx="7620" cy="7620"/>
                  <wp:effectExtent l="0" t="0" r="0" b="0"/>
                  <wp:docPr id="2" name="Picture 1"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ail.google.com/mail/u/0/images/cleardot.gif"/>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E9528A">
              <w:rPr>
                <w:rFonts w:ascii="Calibri" w:eastAsia="Times New Roman" w:hAnsi="Calibri" w:cs="Calibri"/>
                <w:color w:val="1155CC"/>
                <w:sz w:val="18"/>
                <w:szCs w:val="20"/>
                <w:u w:val="single"/>
              </w:rPr>
              <w:t>feauini@gmail.com</w:t>
            </w:r>
          </w:p>
          <w:p w14:paraId="51BAC928" w14:textId="77777777" w:rsidR="002B515E" w:rsidRPr="00E9528A" w:rsidRDefault="002B515E" w:rsidP="002B515E">
            <w:pPr>
              <w:rPr>
                <w:rFonts w:ascii="Calibri" w:hAnsi="Calibri" w:cs="Calibri"/>
                <w:sz w:val="18"/>
                <w:szCs w:val="20"/>
              </w:rPr>
            </w:pPr>
          </w:p>
        </w:tc>
        <w:tc>
          <w:tcPr>
            <w:tcW w:w="1903" w:type="dxa"/>
          </w:tcPr>
          <w:p w14:paraId="05C3F354" w14:textId="77777777" w:rsidR="002B515E" w:rsidRPr="00E9528A" w:rsidRDefault="002B515E" w:rsidP="002B515E">
            <w:pPr>
              <w:rPr>
                <w:rFonts w:ascii="Calibri" w:hAnsi="Calibri" w:cs="Calibri"/>
                <w:sz w:val="18"/>
                <w:szCs w:val="20"/>
              </w:rPr>
            </w:pPr>
            <w:r w:rsidRPr="00E9528A">
              <w:rPr>
                <w:rFonts w:ascii="Calibri" w:hAnsi="Calibri" w:cs="Calibri"/>
                <w:sz w:val="18"/>
                <w:szCs w:val="20"/>
              </w:rPr>
              <w:t>Department of Energy - MEIDECC</w:t>
            </w:r>
          </w:p>
          <w:p w14:paraId="495A914A" w14:textId="77777777" w:rsidR="002B515E" w:rsidRPr="00E9528A" w:rsidRDefault="002B515E" w:rsidP="002B515E">
            <w:pPr>
              <w:rPr>
                <w:rFonts w:ascii="Calibri" w:hAnsi="Calibri" w:cs="Calibri"/>
                <w:sz w:val="18"/>
                <w:szCs w:val="20"/>
              </w:rPr>
            </w:pPr>
          </w:p>
          <w:p w14:paraId="3284B16E" w14:textId="77777777" w:rsidR="002B515E" w:rsidRPr="00E9528A" w:rsidRDefault="002B515E" w:rsidP="002B515E">
            <w:pPr>
              <w:rPr>
                <w:rFonts w:ascii="Calibri" w:hAnsi="Calibri" w:cs="Calibri"/>
                <w:sz w:val="18"/>
                <w:szCs w:val="20"/>
              </w:rPr>
            </w:pPr>
          </w:p>
        </w:tc>
        <w:tc>
          <w:tcPr>
            <w:tcW w:w="2489" w:type="dxa"/>
          </w:tcPr>
          <w:p w14:paraId="279791DE" w14:textId="77777777" w:rsidR="002B515E" w:rsidRPr="00E9528A" w:rsidRDefault="002B515E" w:rsidP="002B515E">
            <w:pPr>
              <w:pStyle w:val="ListParagraph"/>
              <w:numPr>
                <w:ilvl w:val="0"/>
                <w:numId w:val="6"/>
              </w:numPr>
              <w:ind w:left="378"/>
              <w:rPr>
                <w:rFonts w:ascii="Calibri" w:hAnsi="Calibri" w:cs="Calibri"/>
                <w:sz w:val="18"/>
                <w:szCs w:val="20"/>
              </w:rPr>
            </w:pPr>
            <w:r w:rsidRPr="00E9528A">
              <w:rPr>
                <w:rFonts w:ascii="Calibri" w:hAnsi="Calibri" w:cs="Calibri"/>
                <w:sz w:val="18"/>
                <w:szCs w:val="20"/>
              </w:rPr>
              <w:t>Ms Feauini Veikoso Laumanu</w:t>
            </w:r>
          </w:p>
          <w:p w14:paraId="7CC3C15E" w14:textId="77777777" w:rsidR="002B515E" w:rsidRPr="00E9528A" w:rsidRDefault="002B515E" w:rsidP="002B515E">
            <w:pPr>
              <w:pStyle w:val="ListParagraph"/>
              <w:numPr>
                <w:ilvl w:val="0"/>
                <w:numId w:val="6"/>
              </w:numPr>
              <w:ind w:left="378"/>
              <w:rPr>
                <w:rFonts w:ascii="Calibri" w:hAnsi="Calibri" w:cs="Calibri"/>
                <w:sz w:val="18"/>
                <w:szCs w:val="20"/>
              </w:rPr>
            </w:pPr>
            <w:r w:rsidRPr="00E9528A">
              <w:rPr>
                <w:rFonts w:ascii="Calibri" w:hAnsi="Calibri" w:cs="Calibri"/>
                <w:sz w:val="18"/>
                <w:szCs w:val="20"/>
              </w:rPr>
              <w:t>Ms Jin Kyung Oh</w:t>
            </w:r>
          </w:p>
          <w:p w14:paraId="7CDE3D8A" w14:textId="77777777" w:rsidR="002B515E" w:rsidRPr="00E9528A" w:rsidRDefault="002B515E" w:rsidP="002B515E">
            <w:pPr>
              <w:pStyle w:val="ListParagraph"/>
              <w:numPr>
                <w:ilvl w:val="0"/>
                <w:numId w:val="6"/>
              </w:numPr>
              <w:ind w:left="378"/>
              <w:rPr>
                <w:rFonts w:ascii="Calibri" w:hAnsi="Calibri" w:cs="Calibri"/>
                <w:sz w:val="18"/>
                <w:szCs w:val="20"/>
              </w:rPr>
            </w:pPr>
            <w:r w:rsidRPr="00E9528A">
              <w:rPr>
                <w:rFonts w:ascii="Calibri" w:hAnsi="Calibri" w:cs="Calibri"/>
                <w:sz w:val="18"/>
                <w:szCs w:val="20"/>
              </w:rPr>
              <w:t>Mr Taeil Kang</w:t>
            </w:r>
          </w:p>
          <w:p w14:paraId="74EBC3DA" w14:textId="77777777" w:rsidR="002B515E" w:rsidRPr="00E9528A" w:rsidRDefault="002B515E" w:rsidP="002B515E">
            <w:pPr>
              <w:pStyle w:val="ListParagraph"/>
              <w:numPr>
                <w:ilvl w:val="0"/>
                <w:numId w:val="6"/>
              </w:numPr>
              <w:ind w:left="378"/>
              <w:rPr>
                <w:rFonts w:ascii="Calibri" w:hAnsi="Calibri" w:cs="Calibri"/>
                <w:sz w:val="18"/>
                <w:szCs w:val="20"/>
              </w:rPr>
            </w:pPr>
            <w:r w:rsidRPr="00E9528A">
              <w:rPr>
                <w:rFonts w:ascii="Calibri" w:hAnsi="Calibri" w:cs="Calibri"/>
                <w:sz w:val="18"/>
                <w:szCs w:val="20"/>
              </w:rPr>
              <w:t>Dr Tevita Tukunga</w:t>
            </w:r>
          </w:p>
          <w:p w14:paraId="13C5719E" w14:textId="77777777" w:rsidR="002B515E" w:rsidRPr="00E9528A" w:rsidRDefault="002B515E" w:rsidP="002B515E">
            <w:pPr>
              <w:pStyle w:val="ListParagraph"/>
              <w:numPr>
                <w:ilvl w:val="0"/>
                <w:numId w:val="6"/>
              </w:numPr>
              <w:ind w:left="378"/>
              <w:rPr>
                <w:rFonts w:ascii="Calibri" w:hAnsi="Calibri" w:cs="Calibri"/>
                <w:sz w:val="18"/>
                <w:szCs w:val="20"/>
              </w:rPr>
            </w:pPr>
            <w:r w:rsidRPr="00E9528A">
              <w:rPr>
                <w:rFonts w:ascii="Calibri" w:hAnsi="Calibri" w:cs="Calibri"/>
                <w:sz w:val="18"/>
                <w:szCs w:val="20"/>
              </w:rPr>
              <w:t>Mr Sione Misi</w:t>
            </w:r>
          </w:p>
        </w:tc>
      </w:tr>
      <w:tr w:rsidR="002B515E" w:rsidRPr="008F7CE4" w14:paraId="2EF7C9C9" w14:textId="77777777" w:rsidTr="002B515E">
        <w:trPr>
          <w:trHeight w:val="520"/>
        </w:trPr>
        <w:tc>
          <w:tcPr>
            <w:tcW w:w="874" w:type="dxa"/>
          </w:tcPr>
          <w:p w14:paraId="77AD7552" w14:textId="77777777" w:rsidR="002B515E" w:rsidRPr="00E9528A" w:rsidRDefault="002B515E" w:rsidP="002B515E">
            <w:pPr>
              <w:rPr>
                <w:rFonts w:ascii="Calibri" w:hAnsi="Calibri" w:cs="Calibri"/>
                <w:sz w:val="18"/>
                <w:szCs w:val="20"/>
              </w:rPr>
            </w:pPr>
            <w:r w:rsidRPr="00E9528A">
              <w:rPr>
                <w:rFonts w:ascii="Calibri" w:hAnsi="Calibri" w:cs="Calibri"/>
                <w:sz w:val="18"/>
                <w:szCs w:val="20"/>
              </w:rPr>
              <w:t>1100 - 1145</w:t>
            </w:r>
          </w:p>
          <w:p w14:paraId="547AB410" w14:textId="77777777" w:rsidR="002B515E" w:rsidRPr="00E9528A" w:rsidRDefault="002B515E" w:rsidP="002B515E">
            <w:pPr>
              <w:rPr>
                <w:rFonts w:ascii="Calibri" w:hAnsi="Calibri" w:cs="Calibri"/>
                <w:sz w:val="18"/>
                <w:szCs w:val="20"/>
              </w:rPr>
            </w:pPr>
          </w:p>
        </w:tc>
        <w:tc>
          <w:tcPr>
            <w:tcW w:w="3661" w:type="dxa"/>
          </w:tcPr>
          <w:p w14:paraId="025AAB99" w14:textId="77777777" w:rsidR="002B515E" w:rsidRPr="00E9528A" w:rsidRDefault="002B515E" w:rsidP="002B515E">
            <w:pPr>
              <w:rPr>
                <w:rFonts w:ascii="Calibri" w:hAnsi="Calibri" w:cs="Calibri"/>
                <w:sz w:val="18"/>
                <w:szCs w:val="20"/>
              </w:rPr>
            </w:pPr>
            <w:r w:rsidRPr="00E9528A">
              <w:rPr>
                <w:rFonts w:ascii="Calibri" w:hAnsi="Calibri" w:cs="Calibri"/>
                <w:sz w:val="18"/>
                <w:szCs w:val="20"/>
              </w:rPr>
              <w:t>Mr. Fe’ao Teutau</w:t>
            </w:r>
          </w:p>
          <w:p w14:paraId="6B75C1A1" w14:textId="77777777" w:rsidR="002B515E" w:rsidRPr="00E9528A" w:rsidRDefault="002B515E" w:rsidP="002B515E">
            <w:pPr>
              <w:rPr>
                <w:rFonts w:ascii="Calibri" w:hAnsi="Calibri" w:cs="Calibri"/>
                <w:b/>
                <w:sz w:val="18"/>
                <w:szCs w:val="20"/>
              </w:rPr>
            </w:pPr>
            <w:r w:rsidRPr="00E9528A">
              <w:rPr>
                <w:rFonts w:ascii="Calibri" w:hAnsi="Calibri" w:cs="Calibri"/>
                <w:b/>
                <w:sz w:val="18"/>
                <w:szCs w:val="20"/>
              </w:rPr>
              <w:t xml:space="preserve">Manager – Kingdom Energy </w:t>
            </w:r>
          </w:p>
          <w:p w14:paraId="1F922E69" w14:textId="77777777" w:rsidR="002B515E" w:rsidRPr="00E9528A" w:rsidRDefault="002B515E" w:rsidP="002B515E">
            <w:pPr>
              <w:rPr>
                <w:rFonts w:ascii="Calibri" w:hAnsi="Calibri" w:cs="Calibri"/>
                <w:sz w:val="18"/>
                <w:szCs w:val="20"/>
              </w:rPr>
            </w:pPr>
            <w:r w:rsidRPr="00E9528A">
              <w:rPr>
                <w:rFonts w:ascii="Calibri" w:hAnsi="Calibri" w:cs="Calibri"/>
                <w:sz w:val="18"/>
                <w:szCs w:val="20"/>
              </w:rPr>
              <w:t xml:space="preserve">Email: </w:t>
            </w:r>
            <w:hyperlink r:id="rId63" w:history="1">
              <w:r w:rsidRPr="00E9528A">
                <w:rPr>
                  <w:rStyle w:val="Hyperlink"/>
                  <w:rFonts w:ascii="Calibri" w:hAnsi="Calibri" w:cs="Calibri"/>
                  <w:sz w:val="18"/>
                  <w:szCs w:val="20"/>
                </w:rPr>
                <w:t>kingdomenergy@gmail.com</w:t>
              </w:r>
            </w:hyperlink>
          </w:p>
        </w:tc>
        <w:tc>
          <w:tcPr>
            <w:tcW w:w="1903" w:type="dxa"/>
          </w:tcPr>
          <w:p w14:paraId="460B325C" w14:textId="77777777" w:rsidR="002B515E" w:rsidRPr="00E9528A" w:rsidRDefault="002B515E" w:rsidP="002B515E">
            <w:pPr>
              <w:rPr>
                <w:rFonts w:ascii="Calibri" w:hAnsi="Calibri" w:cs="Calibri"/>
                <w:sz w:val="18"/>
                <w:szCs w:val="20"/>
              </w:rPr>
            </w:pPr>
            <w:r w:rsidRPr="00E9528A">
              <w:rPr>
                <w:rFonts w:ascii="Calibri" w:hAnsi="Calibri" w:cs="Calibri"/>
                <w:sz w:val="18"/>
                <w:szCs w:val="20"/>
              </w:rPr>
              <w:t>PCREEE Office</w:t>
            </w:r>
          </w:p>
          <w:p w14:paraId="3697C073" w14:textId="77777777" w:rsidR="002B515E" w:rsidRPr="00E9528A" w:rsidRDefault="002B515E" w:rsidP="002B515E">
            <w:pPr>
              <w:rPr>
                <w:rFonts w:ascii="Calibri" w:hAnsi="Calibri" w:cs="Calibri"/>
                <w:sz w:val="18"/>
                <w:szCs w:val="20"/>
              </w:rPr>
            </w:pPr>
          </w:p>
          <w:p w14:paraId="76BECB20" w14:textId="77777777" w:rsidR="002B515E" w:rsidRDefault="002B515E" w:rsidP="002B515E">
            <w:pPr>
              <w:rPr>
                <w:rFonts w:ascii="Calibri" w:hAnsi="Calibri" w:cs="Calibri"/>
                <w:sz w:val="18"/>
                <w:szCs w:val="20"/>
              </w:rPr>
            </w:pPr>
          </w:p>
          <w:p w14:paraId="1083722E" w14:textId="77777777" w:rsidR="002B515E" w:rsidRPr="00E9528A" w:rsidRDefault="002B515E" w:rsidP="002B515E">
            <w:pPr>
              <w:rPr>
                <w:rFonts w:ascii="Calibri" w:hAnsi="Calibri" w:cs="Calibri"/>
                <w:sz w:val="18"/>
                <w:szCs w:val="20"/>
              </w:rPr>
            </w:pPr>
          </w:p>
        </w:tc>
        <w:tc>
          <w:tcPr>
            <w:tcW w:w="2489" w:type="dxa"/>
          </w:tcPr>
          <w:p w14:paraId="1DC00363" w14:textId="77777777" w:rsidR="002B515E" w:rsidRPr="00E9528A" w:rsidRDefault="002B515E" w:rsidP="002B515E">
            <w:pPr>
              <w:pStyle w:val="ListParagraph"/>
              <w:numPr>
                <w:ilvl w:val="0"/>
                <w:numId w:val="5"/>
              </w:numPr>
              <w:ind w:left="378"/>
              <w:rPr>
                <w:rFonts w:ascii="Calibri" w:hAnsi="Calibri" w:cs="Calibri"/>
                <w:sz w:val="18"/>
                <w:szCs w:val="20"/>
              </w:rPr>
            </w:pPr>
            <w:r w:rsidRPr="00E9528A">
              <w:rPr>
                <w:rFonts w:ascii="Calibri" w:hAnsi="Calibri" w:cs="Calibri"/>
                <w:sz w:val="18"/>
                <w:szCs w:val="20"/>
              </w:rPr>
              <w:t>Mr Taeil Kang</w:t>
            </w:r>
          </w:p>
          <w:p w14:paraId="6A4EBB0A" w14:textId="77777777" w:rsidR="002B515E" w:rsidRPr="00E9528A" w:rsidRDefault="002B515E" w:rsidP="002B515E">
            <w:pPr>
              <w:pStyle w:val="ListParagraph"/>
              <w:numPr>
                <w:ilvl w:val="0"/>
                <w:numId w:val="5"/>
              </w:numPr>
              <w:ind w:left="378"/>
              <w:rPr>
                <w:rFonts w:ascii="Calibri" w:hAnsi="Calibri" w:cs="Calibri"/>
                <w:sz w:val="18"/>
                <w:szCs w:val="20"/>
              </w:rPr>
            </w:pPr>
            <w:r w:rsidRPr="00E9528A">
              <w:rPr>
                <w:rFonts w:ascii="Calibri" w:hAnsi="Calibri" w:cs="Calibri"/>
                <w:sz w:val="18"/>
                <w:szCs w:val="20"/>
              </w:rPr>
              <w:t>Ms Jin Kyung Oh</w:t>
            </w:r>
          </w:p>
          <w:p w14:paraId="696A52CF" w14:textId="77777777" w:rsidR="002B515E" w:rsidRPr="00E9528A" w:rsidRDefault="002B515E" w:rsidP="002B515E">
            <w:pPr>
              <w:pStyle w:val="ListParagraph"/>
              <w:numPr>
                <w:ilvl w:val="0"/>
                <w:numId w:val="5"/>
              </w:numPr>
              <w:ind w:left="378"/>
              <w:rPr>
                <w:rFonts w:ascii="Calibri" w:hAnsi="Calibri" w:cs="Calibri"/>
                <w:sz w:val="18"/>
                <w:szCs w:val="20"/>
              </w:rPr>
            </w:pPr>
            <w:r w:rsidRPr="00E9528A">
              <w:rPr>
                <w:rFonts w:ascii="Calibri" w:hAnsi="Calibri" w:cs="Calibri"/>
                <w:sz w:val="18"/>
                <w:szCs w:val="20"/>
              </w:rPr>
              <w:t>Mr Fe’ao Teutau</w:t>
            </w:r>
          </w:p>
        </w:tc>
      </w:tr>
      <w:tr w:rsidR="002B515E" w14:paraId="6F6EFF5C" w14:textId="77777777" w:rsidTr="002B515E">
        <w:trPr>
          <w:trHeight w:val="432"/>
        </w:trPr>
        <w:tc>
          <w:tcPr>
            <w:tcW w:w="874" w:type="dxa"/>
            <w:shd w:val="clear" w:color="auto" w:fill="auto"/>
          </w:tcPr>
          <w:p w14:paraId="7304DDC9" w14:textId="77777777" w:rsidR="002B515E" w:rsidRPr="00E9528A" w:rsidRDefault="002B515E" w:rsidP="002B515E">
            <w:pPr>
              <w:rPr>
                <w:rFonts w:ascii="Calibri" w:hAnsi="Calibri" w:cs="Calibri"/>
                <w:sz w:val="18"/>
                <w:szCs w:val="20"/>
              </w:rPr>
            </w:pPr>
            <w:r w:rsidRPr="00E9528A">
              <w:rPr>
                <w:rFonts w:ascii="Calibri" w:hAnsi="Calibri" w:cs="Calibri"/>
                <w:sz w:val="18"/>
                <w:szCs w:val="20"/>
              </w:rPr>
              <w:t>1200 - 1430</w:t>
            </w:r>
          </w:p>
        </w:tc>
        <w:tc>
          <w:tcPr>
            <w:tcW w:w="3661" w:type="dxa"/>
            <w:shd w:val="clear" w:color="auto" w:fill="auto"/>
          </w:tcPr>
          <w:p w14:paraId="1CBD69F3" w14:textId="77777777" w:rsidR="002B515E" w:rsidRPr="00E9528A" w:rsidRDefault="002B515E" w:rsidP="002B515E">
            <w:pPr>
              <w:rPr>
                <w:rFonts w:ascii="Calibri" w:hAnsi="Calibri" w:cs="Calibri"/>
                <w:sz w:val="18"/>
                <w:szCs w:val="20"/>
              </w:rPr>
            </w:pPr>
            <w:r w:rsidRPr="00E9528A">
              <w:rPr>
                <w:rFonts w:ascii="Calibri" w:hAnsi="Calibri" w:cs="Calibri"/>
                <w:sz w:val="18"/>
                <w:szCs w:val="20"/>
              </w:rPr>
              <w:t xml:space="preserve">PCREEE Anniversary </w:t>
            </w:r>
          </w:p>
        </w:tc>
        <w:tc>
          <w:tcPr>
            <w:tcW w:w="1903" w:type="dxa"/>
            <w:shd w:val="clear" w:color="auto" w:fill="auto"/>
          </w:tcPr>
          <w:p w14:paraId="2996418E" w14:textId="77777777" w:rsidR="002B515E" w:rsidRPr="00E9528A" w:rsidRDefault="002B515E" w:rsidP="002B515E">
            <w:pPr>
              <w:rPr>
                <w:rFonts w:ascii="Calibri" w:hAnsi="Calibri" w:cs="Calibri"/>
                <w:sz w:val="18"/>
                <w:szCs w:val="20"/>
              </w:rPr>
            </w:pPr>
            <w:r w:rsidRPr="00E9528A">
              <w:rPr>
                <w:rFonts w:ascii="Calibri" w:hAnsi="Calibri" w:cs="Calibri"/>
                <w:sz w:val="18"/>
                <w:szCs w:val="20"/>
              </w:rPr>
              <w:t>PCREEE Office</w:t>
            </w:r>
          </w:p>
          <w:p w14:paraId="045DB9DC" w14:textId="77777777" w:rsidR="002B515E" w:rsidRPr="00E9528A" w:rsidRDefault="002B515E" w:rsidP="002B515E">
            <w:pPr>
              <w:rPr>
                <w:rFonts w:ascii="Calibri" w:hAnsi="Calibri" w:cs="Calibri"/>
                <w:sz w:val="18"/>
                <w:szCs w:val="20"/>
              </w:rPr>
            </w:pPr>
          </w:p>
        </w:tc>
        <w:tc>
          <w:tcPr>
            <w:tcW w:w="2489" w:type="dxa"/>
            <w:shd w:val="clear" w:color="auto" w:fill="auto"/>
          </w:tcPr>
          <w:p w14:paraId="1AAFD529" w14:textId="77777777" w:rsidR="002B515E" w:rsidRPr="00E9528A" w:rsidRDefault="002B515E" w:rsidP="002B515E">
            <w:pPr>
              <w:rPr>
                <w:rFonts w:ascii="Calibri" w:hAnsi="Calibri" w:cs="Calibri"/>
                <w:sz w:val="18"/>
                <w:szCs w:val="20"/>
              </w:rPr>
            </w:pPr>
          </w:p>
          <w:p w14:paraId="66914E20" w14:textId="77777777" w:rsidR="002B515E" w:rsidRPr="00E9528A" w:rsidRDefault="002B515E" w:rsidP="002B515E">
            <w:pPr>
              <w:rPr>
                <w:rFonts w:ascii="Calibri" w:hAnsi="Calibri" w:cs="Calibri"/>
                <w:sz w:val="18"/>
                <w:szCs w:val="20"/>
              </w:rPr>
            </w:pPr>
          </w:p>
        </w:tc>
      </w:tr>
      <w:tr w:rsidR="002B515E" w:rsidRPr="00DF39DE" w14:paraId="70AA438F" w14:textId="77777777" w:rsidTr="002B515E">
        <w:trPr>
          <w:trHeight w:val="1088"/>
        </w:trPr>
        <w:tc>
          <w:tcPr>
            <w:tcW w:w="874" w:type="dxa"/>
          </w:tcPr>
          <w:p w14:paraId="10474F2E" w14:textId="77777777" w:rsidR="002B515E" w:rsidRPr="00E9528A" w:rsidRDefault="002B515E" w:rsidP="002B515E">
            <w:pPr>
              <w:rPr>
                <w:rFonts w:ascii="Calibri" w:hAnsi="Calibri" w:cs="Calibri"/>
                <w:sz w:val="18"/>
                <w:szCs w:val="20"/>
              </w:rPr>
            </w:pPr>
            <w:r w:rsidRPr="00E9528A">
              <w:rPr>
                <w:rFonts w:ascii="Calibri" w:hAnsi="Calibri" w:cs="Calibri"/>
                <w:sz w:val="18"/>
                <w:szCs w:val="20"/>
              </w:rPr>
              <w:t>1500 - 1600</w:t>
            </w:r>
          </w:p>
        </w:tc>
        <w:tc>
          <w:tcPr>
            <w:tcW w:w="3661" w:type="dxa"/>
          </w:tcPr>
          <w:p w14:paraId="1AB55AC6" w14:textId="77777777" w:rsidR="002B515E" w:rsidRPr="00E9528A" w:rsidRDefault="002B515E" w:rsidP="002B515E">
            <w:pPr>
              <w:rPr>
                <w:rFonts w:ascii="Calibri" w:hAnsi="Calibri" w:cs="Calibri"/>
                <w:sz w:val="18"/>
                <w:szCs w:val="20"/>
              </w:rPr>
            </w:pPr>
            <w:r w:rsidRPr="00E9528A">
              <w:rPr>
                <w:rFonts w:ascii="Calibri" w:hAnsi="Calibri" w:cs="Calibri"/>
                <w:sz w:val="18"/>
                <w:szCs w:val="20"/>
              </w:rPr>
              <w:t>Ms. Jeanette Tuionetoa</w:t>
            </w:r>
          </w:p>
          <w:p w14:paraId="3A682736" w14:textId="77777777" w:rsidR="002B515E" w:rsidRPr="00E9528A" w:rsidRDefault="002B515E" w:rsidP="002B515E">
            <w:pPr>
              <w:rPr>
                <w:rFonts w:ascii="Calibri" w:hAnsi="Calibri" w:cs="Calibri"/>
                <w:sz w:val="18"/>
                <w:szCs w:val="20"/>
              </w:rPr>
            </w:pPr>
            <w:r w:rsidRPr="00E9528A">
              <w:rPr>
                <w:rFonts w:ascii="Calibri" w:hAnsi="Calibri" w:cs="Calibri"/>
                <w:sz w:val="18"/>
                <w:szCs w:val="20"/>
              </w:rPr>
              <w:t>Australian Department of Foreign Affairs and Trade</w:t>
            </w:r>
          </w:p>
          <w:p w14:paraId="48B50ED2" w14:textId="77777777" w:rsidR="002B515E" w:rsidRPr="00E9528A" w:rsidRDefault="002B515E" w:rsidP="002B515E">
            <w:pPr>
              <w:rPr>
                <w:rFonts w:ascii="Calibri" w:hAnsi="Calibri" w:cs="Calibri"/>
                <w:sz w:val="18"/>
                <w:szCs w:val="20"/>
              </w:rPr>
            </w:pPr>
            <w:r w:rsidRPr="00E9528A">
              <w:rPr>
                <w:rFonts w:ascii="Calibri" w:hAnsi="Calibri" w:cs="Calibri"/>
                <w:sz w:val="18"/>
                <w:szCs w:val="20"/>
              </w:rPr>
              <w:t xml:space="preserve">Email: </w:t>
            </w:r>
            <w:hyperlink r:id="rId64" w:history="1">
              <w:r w:rsidRPr="00E9528A">
                <w:rPr>
                  <w:rStyle w:val="Hyperlink"/>
                  <w:rFonts w:ascii="Calibri" w:hAnsi="Calibri" w:cs="Calibri"/>
                  <w:sz w:val="18"/>
                  <w:szCs w:val="20"/>
                </w:rPr>
                <w:t>Jeannette.Tuionetoa@dfat.gov.au</w:t>
              </w:r>
            </w:hyperlink>
            <w:r w:rsidRPr="00E9528A">
              <w:rPr>
                <w:rFonts w:ascii="Calibri" w:hAnsi="Calibri" w:cs="Calibri"/>
                <w:sz w:val="18"/>
                <w:szCs w:val="20"/>
              </w:rPr>
              <w:t xml:space="preserve"> </w:t>
            </w:r>
          </w:p>
          <w:p w14:paraId="65065DB6" w14:textId="77777777" w:rsidR="002B515E" w:rsidRPr="00E9528A" w:rsidRDefault="002B515E" w:rsidP="002B515E">
            <w:pPr>
              <w:rPr>
                <w:rFonts w:ascii="Calibri" w:hAnsi="Calibri" w:cs="Calibri"/>
                <w:sz w:val="18"/>
                <w:szCs w:val="20"/>
              </w:rPr>
            </w:pPr>
          </w:p>
        </w:tc>
        <w:tc>
          <w:tcPr>
            <w:tcW w:w="1903" w:type="dxa"/>
          </w:tcPr>
          <w:p w14:paraId="4045FDA3" w14:textId="77777777" w:rsidR="002B515E" w:rsidRPr="00E9528A" w:rsidRDefault="002B515E" w:rsidP="002B515E">
            <w:pPr>
              <w:rPr>
                <w:rFonts w:ascii="Calibri" w:hAnsi="Calibri" w:cs="Calibri"/>
                <w:sz w:val="18"/>
                <w:szCs w:val="20"/>
              </w:rPr>
            </w:pPr>
            <w:r w:rsidRPr="00E9528A">
              <w:rPr>
                <w:rFonts w:ascii="Calibri" w:hAnsi="Calibri" w:cs="Calibri"/>
                <w:sz w:val="18"/>
                <w:szCs w:val="20"/>
              </w:rPr>
              <w:t>Australian High Commission</w:t>
            </w:r>
          </w:p>
        </w:tc>
        <w:tc>
          <w:tcPr>
            <w:tcW w:w="2489" w:type="dxa"/>
          </w:tcPr>
          <w:p w14:paraId="58202CFB" w14:textId="77777777" w:rsidR="002B515E" w:rsidRPr="00E9528A" w:rsidRDefault="002B515E" w:rsidP="002B515E">
            <w:pPr>
              <w:pStyle w:val="ListParagraph"/>
              <w:numPr>
                <w:ilvl w:val="0"/>
                <w:numId w:val="8"/>
              </w:numPr>
              <w:ind w:left="468"/>
              <w:rPr>
                <w:rFonts w:ascii="Calibri" w:hAnsi="Calibri" w:cs="Calibri"/>
                <w:sz w:val="18"/>
                <w:szCs w:val="20"/>
              </w:rPr>
            </w:pPr>
            <w:r w:rsidRPr="00E9528A">
              <w:rPr>
                <w:rFonts w:ascii="Calibri" w:hAnsi="Calibri" w:cs="Calibri"/>
                <w:sz w:val="18"/>
                <w:szCs w:val="20"/>
              </w:rPr>
              <w:t>Ms Jeanette Tuionetoa</w:t>
            </w:r>
          </w:p>
          <w:p w14:paraId="656A800F" w14:textId="77777777" w:rsidR="002B515E" w:rsidRPr="00E9528A" w:rsidRDefault="002B515E" w:rsidP="002B515E">
            <w:pPr>
              <w:pStyle w:val="ListParagraph"/>
              <w:numPr>
                <w:ilvl w:val="0"/>
                <w:numId w:val="8"/>
              </w:numPr>
              <w:ind w:left="468"/>
              <w:rPr>
                <w:rFonts w:ascii="Calibri" w:hAnsi="Calibri" w:cs="Calibri"/>
                <w:sz w:val="18"/>
                <w:szCs w:val="20"/>
              </w:rPr>
            </w:pPr>
            <w:r w:rsidRPr="00E9528A">
              <w:rPr>
                <w:rFonts w:ascii="Calibri" w:hAnsi="Calibri" w:cs="Calibri"/>
                <w:sz w:val="18"/>
                <w:szCs w:val="20"/>
              </w:rPr>
              <w:t>Ms Jinkyung Oh</w:t>
            </w:r>
          </w:p>
          <w:p w14:paraId="41BFA859" w14:textId="77777777" w:rsidR="002B515E" w:rsidRPr="00E9528A" w:rsidRDefault="002B515E" w:rsidP="002B515E">
            <w:pPr>
              <w:pStyle w:val="ListParagraph"/>
              <w:numPr>
                <w:ilvl w:val="0"/>
                <w:numId w:val="8"/>
              </w:numPr>
              <w:ind w:left="468"/>
              <w:rPr>
                <w:rFonts w:ascii="Calibri" w:hAnsi="Calibri" w:cs="Calibri"/>
                <w:sz w:val="18"/>
                <w:szCs w:val="20"/>
              </w:rPr>
            </w:pPr>
            <w:r w:rsidRPr="00E9528A">
              <w:rPr>
                <w:rFonts w:ascii="Calibri" w:hAnsi="Calibri" w:cs="Calibri"/>
                <w:sz w:val="18"/>
                <w:szCs w:val="20"/>
              </w:rPr>
              <w:t>Mr Sione Misi</w:t>
            </w:r>
          </w:p>
        </w:tc>
      </w:tr>
      <w:tr w:rsidR="002B515E" w:rsidRPr="007F1E70" w14:paraId="116B6331" w14:textId="77777777" w:rsidTr="002B515E">
        <w:trPr>
          <w:trHeight w:val="1953"/>
        </w:trPr>
        <w:tc>
          <w:tcPr>
            <w:tcW w:w="874" w:type="dxa"/>
          </w:tcPr>
          <w:p w14:paraId="4EEEAE00" w14:textId="77777777" w:rsidR="002B515E" w:rsidRPr="00E9528A" w:rsidRDefault="002B515E" w:rsidP="002B515E">
            <w:pPr>
              <w:rPr>
                <w:rFonts w:ascii="Calibri" w:hAnsi="Calibri" w:cs="Calibri"/>
                <w:sz w:val="18"/>
                <w:szCs w:val="20"/>
              </w:rPr>
            </w:pPr>
            <w:r w:rsidRPr="00E9528A">
              <w:rPr>
                <w:rFonts w:ascii="Calibri" w:hAnsi="Calibri" w:cs="Calibri"/>
                <w:sz w:val="18"/>
                <w:szCs w:val="20"/>
              </w:rPr>
              <w:t>1600 - 1700</w:t>
            </w:r>
          </w:p>
        </w:tc>
        <w:tc>
          <w:tcPr>
            <w:tcW w:w="3661" w:type="dxa"/>
          </w:tcPr>
          <w:p w14:paraId="359602F4" w14:textId="77777777" w:rsidR="002B515E" w:rsidRPr="00E9528A" w:rsidRDefault="002B515E" w:rsidP="002B515E">
            <w:pPr>
              <w:rPr>
                <w:rFonts w:ascii="Calibri" w:hAnsi="Calibri" w:cs="Calibri"/>
                <w:sz w:val="18"/>
                <w:szCs w:val="20"/>
              </w:rPr>
            </w:pPr>
            <w:r w:rsidRPr="00E9528A">
              <w:rPr>
                <w:rFonts w:ascii="Calibri" w:hAnsi="Calibri" w:cs="Calibri"/>
                <w:sz w:val="18"/>
                <w:szCs w:val="20"/>
              </w:rPr>
              <w:t>Mr. Semisi Fukofuka</w:t>
            </w:r>
          </w:p>
          <w:p w14:paraId="56FC1305" w14:textId="77777777" w:rsidR="002B515E" w:rsidRPr="00E9528A" w:rsidRDefault="002B515E" w:rsidP="002B515E">
            <w:pPr>
              <w:rPr>
                <w:rFonts w:ascii="Calibri" w:hAnsi="Calibri" w:cs="Calibri"/>
                <w:b/>
                <w:sz w:val="18"/>
                <w:szCs w:val="20"/>
              </w:rPr>
            </w:pPr>
            <w:r w:rsidRPr="00E9528A">
              <w:rPr>
                <w:rFonts w:ascii="Calibri" w:hAnsi="Calibri" w:cs="Calibri"/>
                <w:b/>
                <w:sz w:val="18"/>
                <w:szCs w:val="20"/>
              </w:rPr>
              <w:t>Development Programme Coordinator</w:t>
            </w:r>
          </w:p>
          <w:p w14:paraId="1F72927E" w14:textId="77777777" w:rsidR="002B515E" w:rsidRPr="00E9528A" w:rsidRDefault="002B515E" w:rsidP="002B515E">
            <w:pPr>
              <w:pStyle w:val="NoSpacing"/>
              <w:rPr>
                <w:rFonts w:ascii="Calibri" w:hAnsi="Calibri" w:cs="Calibri"/>
                <w:sz w:val="18"/>
                <w:szCs w:val="20"/>
              </w:rPr>
            </w:pPr>
            <w:r w:rsidRPr="00E9528A">
              <w:rPr>
                <w:rFonts w:ascii="Calibri" w:hAnsi="Calibri" w:cs="Calibri"/>
                <w:sz w:val="18"/>
                <w:szCs w:val="20"/>
              </w:rPr>
              <w:t>New Zealand Ministry of Foreign Affairs &amp; Trade</w:t>
            </w:r>
          </w:p>
          <w:p w14:paraId="096A9FED" w14:textId="77777777" w:rsidR="002B515E" w:rsidRPr="00E9528A" w:rsidRDefault="002B515E" w:rsidP="002B515E">
            <w:pPr>
              <w:pStyle w:val="NoSpacing"/>
              <w:rPr>
                <w:rFonts w:ascii="Calibri" w:hAnsi="Calibri" w:cs="Calibri"/>
                <w:sz w:val="18"/>
                <w:szCs w:val="20"/>
              </w:rPr>
            </w:pPr>
          </w:p>
          <w:p w14:paraId="5A860AC2" w14:textId="77777777" w:rsidR="002B515E" w:rsidRPr="006A5127" w:rsidRDefault="002B515E" w:rsidP="002B515E">
            <w:pPr>
              <w:pStyle w:val="NoSpacing"/>
              <w:rPr>
                <w:rFonts w:ascii="Calibri" w:hAnsi="Calibri"/>
                <w:sz w:val="18"/>
                <w:lang w:val="fr-FR"/>
              </w:rPr>
            </w:pPr>
            <w:r w:rsidRPr="008F08AB">
              <w:rPr>
                <w:rFonts w:ascii="Calibri" w:hAnsi="Calibri" w:cstheme="minorBidi"/>
                <w:sz w:val="18"/>
                <w:lang w:val="fr-FR"/>
              </w:rPr>
              <w:t>Semisi Fukofuka</w:t>
            </w:r>
          </w:p>
          <w:p w14:paraId="63578F23" w14:textId="77777777" w:rsidR="002B515E" w:rsidRPr="006A5127" w:rsidRDefault="002B515E" w:rsidP="002B515E">
            <w:pPr>
              <w:pStyle w:val="NoSpacing"/>
              <w:rPr>
                <w:rFonts w:ascii="Calibri" w:hAnsi="Calibri"/>
                <w:sz w:val="18"/>
                <w:lang w:val="fr-FR"/>
              </w:rPr>
            </w:pPr>
            <w:r w:rsidRPr="008F08AB">
              <w:rPr>
                <w:rFonts w:ascii="Calibri" w:hAnsi="Calibri" w:cstheme="minorBidi"/>
                <w:sz w:val="18"/>
                <w:lang w:val="fr-FR"/>
              </w:rPr>
              <w:t xml:space="preserve">Email: </w:t>
            </w:r>
            <w:hyperlink r:id="rId65" w:history="1">
              <w:r w:rsidRPr="008F08AB">
                <w:rPr>
                  <w:rStyle w:val="Hyperlink"/>
                  <w:rFonts w:ascii="Calibri" w:hAnsi="Calibri" w:cstheme="minorBidi"/>
                  <w:sz w:val="18"/>
                  <w:lang w:val="fr-FR"/>
                </w:rPr>
                <w:t>Senisi.Fukofuka@mfat.govt.nz</w:t>
              </w:r>
            </w:hyperlink>
          </w:p>
          <w:p w14:paraId="311B29AD" w14:textId="77777777" w:rsidR="002B515E" w:rsidRPr="006A5127" w:rsidRDefault="002B515E" w:rsidP="002B515E">
            <w:pPr>
              <w:pStyle w:val="NoSpacing"/>
              <w:rPr>
                <w:rFonts w:ascii="Calibri" w:hAnsi="Calibri"/>
                <w:sz w:val="18"/>
                <w:lang w:val="fr-FR"/>
              </w:rPr>
            </w:pPr>
          </w:p>
          <w:p w14:paraId="7A1AA444" w14:textId="77777777" w:rsidR="002B515E" w:rsidRPr="006A5127" w:rsidRDefault="002B515E" w:rsidP="002B515E">
            <w:pPr>
              <w:pStyle w:val="NoSpacing"/>
              <w:rPr>
                <w:rFonts w:ascii="Calibri" w:hAnsi="Calibri"/>
                <w:sz w:val="18"/>
                <w:lang w:val="fr-FR"/>
              </w:rPr>
            </w:pPr>
            <w:r w:rsidRPr="008F08AB">
              <w:rPr>
                <w:rFonts w:ascii="Calibri" w:hAnsi="Calibri" w:cstheme="minorBidi"/>
                <w:sz w:val="18"/>
                <w:lang w:val="fr-FR"/>
              </w:rPr>
              <w:t>Elena Procuta</w:t>
            </w:r>
          </w:p>
          <w:p w14:paraId="6B1CBD69" w14:textId="77777777" w:rsidR="002B515E" w:rsidRPr="006A5127" w:rsidRDefault="002B515E" w:rsidP="002B515E">
            <w:pPr>
              <w:spacing w:after="200" w:line="276" w:lineRule="auto"/>
              <w:rPr>
                <w:rFonts w:ascii="Calibri" w:hAnsi="Calibri"/>
                <w:color w:val="000000"/>
                <w:sz w:val="18"/>
                <w:shd w:val="clear" w:color="auto" w:fill="FFFFFF"/>
                <w:lang w:val="fr-FR"/>
              </w:rPr>
            </w:pPr>
            <w:r w:rsidRPr="008F08AB">
              <w:rPr>
                <w:rFonts w:ascii="Calibri" w:hAnsi="Calibri" w:cstheme="minorBidi"/>
                <w:color w:val="000000"/>
                <w:sz w:val="18"/>
                <w:shd w:val="clear" w:color="auto" w:fill="FFFFFF"/>
                <w:lang w:val="fr-FR"/>
              </w:rPr>
              <w:t xml:space="preserve">Email: </w:t>
            </w:r>
            <w:hyperlink r:id="rId66" w:history="1">
              <w:r w:rsidRPr="008F08AB">
                <w:rPr>
                  <w:rStyle w:val="Hyperlink"/>
                  <w:rFonts w:ascii="Calibri" w:hAnsi="Calibri" w:cstheme="minorBidi"/>
                  <w:sz w:val="18"/>
                  <w:shd w:val="clear" w:color="auto" w:fill="FFFFFF"/>
                  <w:lang w:val="fr-FR"/>
                </w:rPr>
                <w:t>Elena.Procuta@mfat.govt.nz</w:t>
              </w:r>
            </w:hyperlink>
            <w:r w:rsidRPr="008F08AB">
              <w:rPr>
                <w:rFonts w:ascii="Calibri" w:hAnsi="Calibri" w:cstheme="minorBidi"/>
                <w:color w:val="000000"/>
                <w:sz w:val="18"/>
                <w:shd w:val="clear" w:color="auto" w:fill="FFFFFF"/>
                <w:lang w:val="fr-FR"/>
              </w:rPr>
              <w:t xml:space="preserve"> </w:t>
            </w:r>
          </w:p>
          <w:p w14:paraId="489B56F6" w14:textId="77777777" w:rsidR="002B515E" w:rsidRPr="006A5127" w:rsidRDefault="002B515E" w:rsidP="002B515E">
            <w:pPr>
              <w:spacing w:after="200" w:line="276" w:lineRule="auto"/>
              <w:rPr>
                <w:rFonts w:ascii="Calibri" w:hAnsi="Calibri"/>
                <w:sz w:val="18"/>
                <w:lang w:val="fr-FR"/>
              </w:rPr>
            </w:pPr>
          </w:p>
        </w:tc>
        <w:tc>
          <w:tcPr>
            <w:tcW w:w="1903" w:type="dxa"/>
          </w:tcPr>
          <w:p w14:paraId="0A63F1EA" w14:textId="77777777" w:rsidR="002B515E" w:rsidRPr="00E9528A" w:rsidRDefault="002B515E" w:rsidP="002B515E">
            <w:pPr>
              <w:rPr>
                <w:rFonts w:ascii="Calibri" w:hAnsi="Calibri" w:cs="Calibri"/>
                <w:sz w:val="18"/>
                <w:szCs w:val="20"/>
              </w:rPr>
            </w:pPr>
            <w:r w:rsidRPr="00E9528A">
              <w:rPr>
                <w:rFonts w:ascii="Calibri" w:hAnsi="Calibri" w:cs="Calibri"/>
                <w:sz w:val="18"/>
                <w:szCs w:val="20"/>
              </w:rPr>
              <w:t>New Zealand High Commission</w:t>
            </w:r>
          </w:p>
        </w:tc>
        <w:tc>
          <w:tcPr>
            <w:tcW w:w="2489" w:type="dxa"/>
          </w:tcPr>
          <w:p w14:paraId="3744499E" w14:textId="77777777" w:rsidR="002B515E" w:rsidRPr="00E9528A" w:rsidRDefault="002B515E" w:rsidP="002B515E">
            <w:pPr>
              <w:pStyle w:val="ListParagraph"/>
              <w:numPr>
                <w:ilvl w:val="0"/>
                <w:numId w:val="8"/>
              </w:numPr>
              <w:ind w:left="468"/>
              <w:rPr>
                <w:rFonts w:ascii="Calibri" w:hAnsi="Calibri" w:cs="Calibri"/>
                <w:sz w:val="18"/>
                <w:szCs w:val="20"/>
              </w:rPr>
            </w:pPr>
            <w:r w:rsidRPr="00E9528A">
              <w:rPr>
                <w:rFonts w:ascii="Calibri" w:hAnsi="Calibri" w:cs="Calibri"/>
                <w:sz w:val="18"/>
                <w:szCs w:val="20"/>
              </w:rPr>
              <w:t>Mr Semisi Fukofuka</w:t>
            </w:r>
          </w:p>
          <w:p w14:paraId="51C9014C" w14:textId="77777777" w:rsidR="002B515E" w:rsidRPr="00E9528A" w:rsidRDefault="002B515E" w:rsidP="002B515E">
            <w:pPr>
              <w:pStyle w:val="ListParagraph"/>
              <w:numPr>
                <w:ilvl w:val="0"/>
                <w:numId w:val="8"/>
              </w:numPr>
              <w:ind w:left="468"/>
              <w:rPr>
                <w:rFonts w:ascii="Calibri" w:hAnsi="Calibri" w:cs="Calibri"/>
                <w:sz w:val="18"/>
                <w:szCs w:val="20"/>
              </w:rPr>
            </w:pPr>
            <w:r w:rsidRPr="00E9528A">
              <w:rPr>
                <w:rFonts w:ascii="Calibri" w:hAnsi="Calibri" w:cs="Calibri"/>
                <w:sz w:val="18"/>
                <w:szCs w:val="20"/>
              </w:rPr>
              <w:t>Ms Elena Procuta</w:t>
            </w:r>
          </w:p>
          <w:p w14:paraId="2743A4B7" w14:textId="77777777" w:rsidR="002B515E" w:rsidRPr="00E9528A" w:rsidRDefault="002B515E" w:rsidP="002B515E">
            <w:pPr>
              <w:pStyle w:val="ListParagraph"/>
              <w:numPr>
                <w:ilvl w:val="0"/>
                <w:numId w:val="8"/>
              </w:numPr>
              <w:ind w:left="468"/>
              <w:rPr>
                <w:rFonts w:ascii="Calibri" w:hAnsi="Calibri" w:cs="Calibri"/>
                <w:sz w:val="18"/>
                <w:szCs w:val="20"/>
              </w:rPr>
            </w:pPr>
            <w:r w:rsidRPr="00E9528A">
              <w:rPr>
                <w:rFonts w:ascii="Calibri" w:hAnsi="Calibri" w:cs="Calibri"/>
                <w:sz w:val="18"/>
                <w:szCs w:val="20"/>
              </w:rPr>
              <w:t>Ms Jinkyung Oh</w:t>
            </w:r>
          </w:p>
          <w:p w14:paraId="6912CDBB" w14:textId="77777777" w:rsidR="002B515E" w:rsidRPr="00E9528A" w:rsidRDefault="002B515E" w:rsidP="002B515E">
            <w:pPr>
              <w:pStyle w:val="ListParagraph"/>
              <w:numPr>
                <w:ilvl w:val="0"/>
                <w:numId w:val="8"/>
              </w:numPr>
              <w:ind w:left="468"/>
              <w:rPr>
                <w:rFonts w:ascii="Calibri" w:hAnsi="Calibri" w:cs="Calibri"/>
                <w:sz w:val="18"/>
                <w:szCs w:val="20"/>
              </w:rPr>
            </w:pPr>
            <w:r w:rsidRPr="00E9528A">
              <w:rPr>
                <w:rFonts w:ascii="Calibri" w:hAnsi="Calibri" w:cs="Calibri"/>
                <w:sz w:val="18"/>
                <w:szCs w:val="20"/>
              </w:rPr>
              <w:t>Mr Sione Misi</w:t>
            </w:r>
          </w:p>
        </w:tc>
      </w:tr>
      <w:tr w:rsidR="002B515E" w:rsidRPr="007A01F2" w14:paraId="56DEF5A6" w14:textId="77777777" w:rsidTr="002B515E">
        <w:trPr>
          <w:trHeight w:val="143"/>
        </w:trPr>
        <w:tc>
          <w:tcPr>
            <w:tcW w:w="874" w:type="dxa"/>
          </w:tcPr>
          <w:p w14:paraId="5FC903A0" w14:textId="77777777" w:rsidR="002B515E" w:rsidRPr="00E9528A" w:rsidRDefault="002B515E" w:rsidP="002B515E">
            <w:pPr>
              <w:rPr>
                <w:rFonts w:ascii="Calibri" w:hAnsi="Calibri" w:cs="Calibri"/>
                <w:b/>
                <w:sz w:val="18"/>
                <w:szCs w:val="20"/>
                <w:lang w:eastAsia="ko-KR"/>
              </w:rPr>
            </w:pPr>
            <w:r w:rsidRPr="00E9528A">
              <w:rPr>
                <w:rFonts w:ascii="Calibri" w:hAnsi="Calibri" w:cs="Calibri"/>
                <w:b/>
                <w:sz w:val="18"/>
                <w:szCs w:val="20"/>
                <w:lang w:eastAsia="ko-KR"/>
              </w:rPr>
              <w:t>April 27</w:t>
            </w:r>
          </w:p>
          <w:p w14:paraId="3D9CED23" w14:textId="77777777" w:rsidR="002B515E" w:rsidRPr="00E9528A" w:rsidRDefault="002B515E" w:rsidP="002B515E">
            <w:pPr>
              <w:rPr>
                <w:rFonts w:ascii="Calibri" w:hAnsi="Calibri" w:cs="Calibri"/>
                <w:sz w:val="18"/>
                <w:szCs w:val="20"/>
              </w:rPr>
            </w:pPr>
            <w:r w:rsidRPr="00E9528A">
              <w:rPr>
                <w:rFonts w:ascii="Calibri" w:hAnsi="Calibri" w:cs="Calibri"/>
                <w:sz w:val="18"/>
                <w:szCs w:val="20"/>
              </w:rPr>
              <w:t>1030 - 1130</w:t>
            </w:r>
          </w:p>
        </w:tc>
        <w:tc>
          <w:tcPr>
            <w:tcW w:w="3661" w:type="dxa"/>
          </w:tcPr>
          <w:p w14:paraId="484233A7" w14:textId="77777777" w:rsidR="002B515E" w:rsidRPr="00E9528A" w:rsidRDefault="002B515E" w:rsidP="002B515E">
            <w:pPr>
              <w:rPr>
                <w:rFonts w:ascii="Calibri" w:hAnsi="Calibri" w:cs="Calibri"/>
                <w:sz w:val="18"/>
                <w:szCs w:val="20"/>
              </w:rPr>
            </w:pPr>
            <w:r w:rsidRPr="00E9528A">
              <w:rPr>
                <w:rFonts w:ascii="Calibri" w:hAnsi="Calibri" w:cs="Calibri"/>
                <w:sz w:val="18"/>
                <w:szCs w:val="20"/>
              </w:rPr>
              <w:t>Mr. Paula Tupou</w:t>
            </w:r>
          </w:p>
          <w:p w14:paraId="2EC462A3" w14:textId="77777777" w:rsidR="002B515E" w:rsidRPr="00E9528A" w:rsidRDefault="002B515E" w:rsidP="002B515E">
            <w:pPr>
              <w:rPr>
                <w:rFonts w:ascii="Calibri" w:hAnsi="Calibri" w:cs="Calibri"/>
                <w:b/>
                <w:sz w:val="18"/>
                <w:szCs w:val="20"/>
              </w:rPr>
            </w:pPr>
            <w:r w:rsidRPr="00E9528A">
              <w:rPr>
                <w:rFonts w:ascii="Calibri" w:hAnsi="Calibri" w:cs="Calibri"/>
                <w:b/>
                <w:sz w:val="18"/>
                <w:szCs w:val="20"/>
              </w:rPr>
              <w:t>Acting CEO</w:t>
            </w:r>
          </w:p>
          <w:p w14:paraId="3F08E04E" w14:textId="77777777" w:rsidR="002B515E" w:rsidRPr="00E9528A" w:rsidRDefault="002B515E" w:rsidP="002B515E">
            <w:pPr>
              <w:rPr>
                <w:rFonts w:ascii="Calibri" w:hAnsi="Calibri" w:cs="Calibri"/>
                <w:b/>
                <w:sz w:val="18"/>
                <w:szCs w:val="20"/>
              </w:rPr>
            </w:pPr>
          </w:p>
          <w:p w14:paraId="5291E90D" w14:textId="77777777" w:rsidR="002B515E" w:rsidRPr="00E9528A" w:rsidRDefault="002B515E" w:rsidP="002B515E">
            <w:pPr>
              <w:rPr>
                <w:rFonts w:ascii="Calibri" w:hAnsi="Calibri" w:cs="Calibri"/>
                <w:sz w:val="18"/>
                <w:szCs w:val="20"/>
              </w:rPr>
            </w:pPr>
            <w:r w:rsidRPr="00E9528A">
              <w:rPr>
                <w:rFonts w:ascii="Calibri" w:hAnsi="Calibri" w:cs="Calibri"/>
                <w:sz w:val="18"/>
                <w:szCs w:val="20"/>
              </w:rPr>
              <w:t>Tonga Electricity Commission,</w:t>
            </w:r>
          </w:p>
          <w:p w14:paraId="42A673F6" w14:textId="77777777" w:rsidR="002B515E" w:rsidRPr="00E9528A" w:rsidRDefault="002B515E" w:rsidP="002B515E">
            <w:pPr>
              <w:rPr>
                <w:rFonts w:ascii="Calibri" w:hAnsi="Calibri" w:cs="Calibri"/>
                <w:sz w:val="18"/>
                <w:szCs w:val="20"/>
              </w:rPr>
            </w:pPr>
            <w:r w:rsidRPr="00E9528A">
              <w:rPr>
                <w:rFonts w:ascii="Calibri" w:hAnsi="Calibri" w:cs="Calibri"/>
                <w:sz w:val="18"/>
                <w:szCs w:val="20"/>
              </w:rPr>
              <w:t>Nuku’alofa.</w:t>
            </w:r>
          </w:p>
          <w:p w14:paraId="06BB6EDA" w14:textId="77777777" w:rsidR="002B515E" w:rsidRPr="00E9528A" w:rsidRDefault="002B515E" w:rsidP="002B515E">
            <w:pPr>
              <w:rPr>
                <w:rFonts w:ascii="Calibri" w:hAnsi="Calibri" w:cs="Calibri"/>
                <w:sz w:val="18"/>
                <w:szCs w:val="20"/>
              </w:rPr>
            </w:pPr>
          </w:p>
        </w:tc>
        <w:tc>
          <w:tcPr>
            <w:tcW w:w="1903" w:type="dxa"/>
          </w:tcPr>
          <w:p w14:paraId="5F984370" w14:textId="77777777" w:rsidR="002B515E" w:rsidRPr="00E9528A" w:rsidRDefault="002B515E" w:rsidP="002B515E">
            <w:pPr>
              <w:rPr>
                <w:rFonts w:ascii="Calibri" w:hAnsi="Calibri" w:cs="Calibri"/>
                <w:sz w:val="18"/>
                <w:szCs w:val="20"/>
              </w:rPr>
            </w:pPr>
            <w:r w:rsidRPr="00E9528A">
              <w:rPr>
                <w:rFonts w:ascii="Calibri" w:hAnsi="Calibri" w:cs="Calibri"/>
                <w:sz w:val="18"/>
                <w:szCs w:val="20"/>
              </w:rPr>
              <w:lastRenderedPageBreak/>
              <w:t>Electricity Commission</w:t>
            </w:r>
          </w:p>
        </w:tc>
        <w:tc>
          <w:tcPr>
            <w:tcW w:w="2489" w:type="dxa"/>
          </w:tcPr>
          <w:p w14:paraId="6F5FF9E6" w14:textId="77777777" w:rsidR="002B515E" w:rsidRPr="00E9528A" w:rsidRDefault="002B515E" w:rsidP="002B515E">
            <w:pPr>
              <w:pStyle w:val="ListParagraph"/>
              <w:numPr>
                <w:ilvl w:val="0"/>
                <w:numId w:val="8"/>
              </w:numPr>
              <w:ind w:left="468"/>
              <w:rPr>
                <w:rFonts w:ascii="Calibri" w:hAnsi="Calibri" w:cs="Calibri"/>
                <w:sz w:val="18"/>
                <w:szCs w:val="20"/>
              </w:rPr>
            </w:pPr>
            <w:r w:rsidRPr="00E9528A">
              <w:rPr>
                <w:rFonts w:ascii="Calibri" w:hAnsi="Calibri" w:cs="Calibri"/>
                <w:sz w:val="18"/>
                <w:szCs w:val="20"/>
              </w:rPr>
              <w:t>Mr Paula Tupou</w:t>
            </w:r>
          </w:p>
          <w:p w14:paraId="5002E111" w14:textId="77777777" w:rsidR="002B515E" w:rsidRPr="00E9528A" w:rsidRDefault="002B515E" w:rsidP="002B515E">
            <w:pPr>
              <w:pStyle w:val="ListParagraph"/>
              <w:numPr>
                <w:ilvl w:val="0"/>
                <w:numId w:val="8"/>
              </w:numPr>
              <w:ind w:left="468"/>
              <w:rPr>
                <w:rFonts w:ascii="Calibri" w:hAnsi="Calibri" w:cs="Calibri"/>
                <w:sz w:val="18"/>
                <w:szCs w:val="20"/>
              </w:rPr>
            </w:pPr>
            <w:r w:rsidRPr="00E9528A">
              <w:rPr>
                <w:rFonts w:ascii="Calibri" w:hAnsi="Calibri" w:cs="Calibri"/>
                <w:sz w:val="18"/>
                <w:szCs w:val="20"/>
              </w:rPr>
              <w:t>Ms Jinkyung Oh</w:t>
            </w:r>
          </w:p>
          <w:p w14:paraId="19813467" w14:textId="77777777" w:rsidR="002B515E" w:rsidRPr="00E9528A" w:rsidRDefault="002B515E" w:rsidP="002B515E">
            <w:pPr>
              <w:pStyle w:val="ListParagraph"/>
              <w:numPr>
                <w:ilvl w:val="0"/>
                <w:numId w:val="8"/>
              </w:numPr>
              <w:ind w:left="468"/>
              <w:rPr>
                <w:rFonts w:ascii="Calibri" w:hAnsi="Calibri" w:cs="Calibri"/>
                <w:sz w:val="18"/>
                <w:szCs w:val="20"/>
              </w:rPr>
            </w:pPr>
            <w:r w:rsidRPr="00E9528A">
              <w:rPr>
                <w:rFonts w:ascii="Calibri" w:hAnsi="Calibri" w:cs="Calibri"/>
                <w:sz w:val="18"/>
                <w:szCs w:val="20"/>
              </w:rPr>
              <w:t>Mr Chris Curington</w:t>
            </w:r>
          </w:p>
          <w:p w14:paraId="0CC40420" w14:textId="77777777" w:rsidR="002B515E" w:rsidRPr="00E9528A" w:rsidRDefault="002B515E" w:rsidP="002B515E">
            <w:pPr>
              <w:pStyle w:val="ListParagraph"/>
              <w:numPr>
                <w:ilvl w:val="0"/>
                <w:numId w:val="8"/>
              </w:numPr>
              <w:ind w:left="468"/>
              <w:rPr>
                <w:rFonts w:ascii="Calibri" w:hAnsi="Calibri" w:cs="Calibri"/>
                <w:sz w:val="18"/>
                <w:szCs w:val="20"/>
              </w:rPr>
            </w:pPr>
            <w:r w:rsidRPr="00E9528A">
              <w:rPr>
                <w:rFonts w:ascii="Calibri" w:hAnsi="Calibri" w:cs="Calibri"/>
                <w:sz w:val="18"/>
                <w:szCs w:val="20"/>
              </w:rPr>
              <w:t>Mr Sione Misi</w:t>
            </w:r>
          </w:p>
        </w:tc>
      </w:tr>
      <w:tr w:rsidR="002B515E" w:rsidRPr="003F69D6" w14:paraId="56CC50A2" w14:textId="77777777" w:rsidTr="002B515E">
        <w:trPr>
          <w:trHeight w:val="143"/>
        </w:trPr>
        <w:tc>
          <w:tcPr>
            <w:tcW w:w="874" w:type="dxa"/>
          </w:tcPr>
          <w:p w14:paraId="4282B9B8" w14:textId="77777777" w:rsidR="002B515E" w:rsidRPr="00E9528A" w:rsidRDefault="002B515E" w:rsidP="002B515E">
            <w:pPr>
              <w:rPr>
                <w:rFonts w:ascii="Calibri" w:hAnsi="Calibri" w:cs="Calibri"/>
                <w:sz w:val="18"/>
                <w:szCs w:val="20"/>
              </w:rPr>
            </w:pPr>
            <w:r w:rsidRPr="00E9528A">
              <w:rPr>
                <w:rFonts w:ascii="Calibri" w:hAnsi="Calibri" w:cs="Calibri"/>
                <w:sz w:val="18"/>
                <w:szCs w:val="20"/>
              </w:rPr>
              <w:t>1200 - 1345</w:t>
            </w:r>
          </w:p>
        </w:tc>
        <w:tc>
          <w:tcPr>
            <w:tcW w:w="3661" w:type="dxa"/>
          </w:tcPr>
          <w:p w14:paraId="2C1BAE92" w14:textId="77777777" w:rsidR="002B515E" w:rsidRPr="00E9528A" w:rsidRDefault="002B515E" w:rsidP="002B515E">
            <w:pPr>
              <w:rPr>
                <w:rFonts w:ascii="Calibri" w:hAnsi="Calibri" w:cs="Calibri"/>
                <w:sz w:val="18"/>
                <w:szCs w:val="20"/>
              </w:rPr>
            </w:pPr>
            <w:r w:rsidRPr="00E9528A">
              <w:rPr>
                <w:rFonts w:ascii="Calibri" w:hAnsi="Calibri" w:cs="Calibri"/>
                <w:sz w:val="18"/>
                <w:szCs w:val="20"/>
              </w:rPr>
              <w:t>Site Visit (Solar Farms)</w:t>
            </w:r>
          </w:p>
          <w:p w14:paraId="3D04F201" w14:textId="77777777" w:rsidR="002B515E" w:rsidRPr="00E9528A" w:rsidRDefault="002B515E" w:rsidP="002B515E">
            <w:pPr>
              <w:rPr>
                <w:rFonts w:ascii="Calibri" w:hAnsi="Calibri" w:cs="Calibri"/>
                <w:sz w:val="18"/>
                <w:szCs w:val="20"/>
              </w:rPr>
            </w:pPr>
          </w:p>
          <w:p w14:paraId="01C4D779" w14:textId="77777777" w:rsidR="002B515E" w:rsidRPr="00E9528A" w:rsidRDefault="002B515E" w:rsidP="002B515E">
            <w:pPr>
              <w:rPr>
                <w:rFonts w:ascii="Calibri" w:hAnsi="Calibri" w:cs="Calibri"/>
                <w:b/>
                <w:sz w:val="18"/>
                <w:szCs w:val="20"/>
              </w:rPr>
            </w:pPr>
            <w:r w:rsidRPr="00E9528A">
              <w:rPr>
                <w:rFonts w:ascii="Calibri" w:hAnsi="Calibri" w:cs="Calibri"/>
                <w:b/>
                <w:sz w:val="18"/>
                <w:szCs w:val="20"/>
              </w:rPr>
              <w:t>Mr Matapa Havea</w:t>
            </w:r>
          </w:p>
          <w:p w14:paraId="778AFEE4" w14:textId="77777777" w:rsidR="002B515E" w:rsidRPr="00E9528A" w:rsidRDefault="002B515E" w:rsidP="002B515E">
            <w:pPr>
              <w:rPr>
                <w:rFonts w:ascii="Calibri" w:hAnsi="Calibri" w:cs="Calibri"/>
                <w:b/>
                <w:sz w:val="18"/>
                <w:szCs w:val="20"/>
              </w:rPr>
            </w:pPr>
            <w:r w:rsidRPr="00E9528A">
              <w:rPr>
                <w:rFonts w:ascii="Calibri" w:hAnsi="Calibri" w:cs="Calibri"/>
                <w:b/>
                <w:sz w:val="18"/>
                <w:szCs w:val="20"/>
              </w:rPr>
              <w:t>Tonga Power Limited</w:t>
            </w:r>
          </w:p>
          <w:p w14:paraId="2A616B0A" w14:textId="77777777" w:rsidR="002B515E" w:rsidRPr="00E9528A" w:rsidRDefault="002B515E" w:rsidP="002B515E">
            <w:pPr>
              <w:rPr>
                <w:rFonts w:ascii="Calibri" w:hAnsi="Calibri" w:cs="Calibri"/>
                <w:sz w:val="18"/>
                <w:szCs w:val="20"/>
              </w:rPr>
            </w:pPr>
            <w:r w:rsidRPr="00E9528A">
              <w:rPr>
                <w:rFonts w:ascii="Calibri" w:hAnsi="Calibri" w:cs="Calibri"/>
                <w:sz w:val="18"/>
                <w:szCs w:val="20"/>
              </w:rPr>
              <w:t xml:space="preserve">Email: </w:t>
            </w:r>
            <w:hyperlink r:id="rId67" w:history="1">
              <w:r w:rsidRPr="00E9528A">
                <w:rPr>
                  <w:rStyle w:val="Hyperlink"/>
                  <w:rFonts w:ascii="Calibri" w:hAnsi="Calibri" w:cs="Calibri"/>
                  <w:sz w:val="18"/>
                  <w:szCs w:val="20"/>
                </w:rPr>
                <w:t>mhavea@tongapower.to</w:t>
              </w:r>
            </w:hyperlink>
          </w:p>
        </w:tc>
        <w:tc>
          <w:tcPr>
            <w:tcW w:w="1903" w:type="dxa"/>
          </w:tcPr>
          <w:p w14:paraId="765432ED" w14:textId="77777777" w:rsidR="002B515E" w:rsidRPr="00E9528A" w:rsidRDefault="002B515E" w:rsidP="002B515E">
            <w:pPr>
              <w:pStyle w:val="ListParagraph"/>
              <w:numPr>
                <w:ilvl w:val="0"/>
                <w:numId w:val="8"/>
              </w:numPr>
              <w:ind w:left="372"/>
              <w:rPr>
                <w:rFonts w:ascii="Calibri" w:hAnsi="Calibri" w:cs="Calibri"/>
                <w:sz w:val="18"/>
                <w:szCs w:val="20"/>
              </w:rPr>
            </w:pPr>
            <w:r w:rsidRPr="00E9528A">
              <w:rPr>
                <w:rFonts w:ascii="Calibri" w:hAnsi="Calibri" w:cs="Calibri"/>
                <w:sz w:val="18"/>
                <w:szCs w:val="20"/>
              </w:rPr>
              <w:t>Matatoa 2 MW Solar Farm (Chinese Singyes Company - IPP)</w:t>
            </w:r>
          </w:p>
          <w:p w14:paraId="17329534" w14:textId="77777777" w:rsidR="002B515E" w:rsidRPr="00E9528A" w:rsidRDefault="002B515E" w:rsidP="002B515E">
            <w:pPr>
              <w:pStyle w:val="ListParagraph"/>
              <w:numPr>
                <w:ilvl w:val="0"/>
                <w:numId w:val="8"/>
              </w:numPr>
              <w:ind w:left="372"/>
              <w:rPr>
                <w:rFonts w:ascii="Calibri" w:hAnsi="Calibri" w:cs="Calibri"/>
                <w:sz w:val="18"/>
                <w:szCs w:val="20"/>
              </w:rPr>
            </w:pPr>
            <w:r w:rsidRPr="00E9528A">
              <w:rPr>
                <w:rFonts w:ascii="Calibri" w:hAnsi="Calibri" w:cs="Calibri"/>
                <w:sz w:val="18"/>
                <w:szCs w:val="20"/>
              </w:rPr>
              <w:t>Maama Mai 1.3 MW Solar Farm (NZ AID)</w:t>
            </w:r>
          </w:p>
          <w:p w14:paraId="0A929CF9" w14:textId="77777777" w:rsidR="002B515E" w:rsidRPr="00E9528A" w:rsidRDefault="002B515E" w:rsidP="002B515E">
            <w:pPr>
              <w:pStyle w:val="ListParagraph"/>
              <w:ind w:left="800"/>
              <w:rPr>
                <w:rFonts w:ascii="Calibri" w:hAnsi="Calibri" w:cs="Calibri"/>
                <w:color w:val="FF0000"/>
                <w:sz w:val="18"/>
                <w:szCs w:val="20"/>
              </w:rPr>
            </w:pPr>
          </w:p>
        </w:tc>
        <w:tc>
          <w:tcPr>
            <w:tcW w:w="2489" w:type="dxa"/>
          </w:tcPr>
          <w:p w14:paraId="359CAEF6" w14:textId="77777777" w:rsidR="002B515E" w:rsidRPr="00E9528A" w:rsidRDefault="002B515E" w:rsidP="002B515E">
            <w:pPr>
              <w:pStyle w:val="ListParagraph"/>
              <w:numPr>
                <w:ilvl w:val="0"/>
                <w:numId w:val="8"/>
              </w:numPr>
              <w:ind w:left="432"/>
              <w:rPr>
                <w:rFonts w:ascii="Calibri" w:hAnsi="Calibri" w:cs="Calibri"/>
                <w:sz w:val="18"/>
                <w:szCs w:val="20"/>
              </w:rPr>
            </w:pPr>
            <w:r w:rsidRPr="00E9528A">
              <w:rPr>
                <w:rFonts w:ascii="Calibri" w:hAnsi="Calibri" w:cs="Calibri"/>
                <w:sz w:val="18"/>
                <w:szCs w:val="20"/>
              </w:rPr>
              <w:t>Ms Jinkyung Oh</w:t>
            </w:r>
          </w:p>
          <w:p w14:paraId="56F0D72D" w14:textId="77777777" w:rsidR="002B515E" w:rsidRPr="00E9528A" w:rsidRDefault="002B515E" w:rsidP="002B515E">
            <w:pPr>
              <w:pStyle w:val="ListParagraph"/>
              <w:numPr>
                <w:ilvl w:val="0"/>
                <w:numId w:val="8"/>
              </w:numPr>
              <w:ind w:left="432"/>
              <w:rPr>
                <w:rFonts w:ascii="Calibri" w:hAnsi="Calibri" w:cs="Calibri"/>
                <w:sz w:val="18"/>
                <w:szCs w:val="20"/>
              </w:rPr>
            </w:pPr>
            <w:r w:rsidRPr="00E9528A">
              <w:rPr>
                <w:rFonts w:ascii="Calibri" w:hAnsi="Calibri" w:cs="Calibri"/>
                <w:sz w:val="18"/>
                <w:szCs w:val="20"/>
              </w:rPr>
              <w:t>Mr Chris Curington</w:t>
            </w:r>
          </w:p>
          <w:p w14:paraId="707BC1F2" w14:textId="77777777" w:rsidR="002B515E" w:rsidRPr="00E9528A" w:rsidRDefault="002B515E" w:rsidP="002B515E">
            <w:pPr>
              <w:pStyle w:val="ListParagraph"/>
              <w:numPr>
                <w:ilvl w:val="0"/>
                <w:numId w:val="8"/>
              </w:numPr>
              <w:ind w:left="432"/>
              <w:rPr>
                <w:rFonts w:ascii="Calibri" w:hAnsi="Calibri" w:cs="Calibri"/>
                <w:sz w:val="18"/>
                <w:szCs w:val="20"/>
              </w:rPr>
            </w:pPr>
            <w:r w:rsidRPr="00E9528A">
              <w:rPr>
                <w:rFonts w:ascii="Calibri" w:hAnsi="Calibri" w:cs="Calibri"/>
                <w:sz w:val="18"/>
                <w:szCs w:val="20"/>
              </w:rPr>
              <w:t>Mr Sione Misi</w:t>
            </w:r>
          </w:p>
        </w:tc>
      </w:tr>
      <w:tr w:rsidR="002B515E" w:rsidRPr="007C5171" w14:paraId="3942355F" w14:textId="77777777" w:rsidTr="002B515E">
        <w:trPr>
          <w:trHeight w:val="143"/>
        </w:trPr>
        <w:tc>
          <w:tcPr>
            <w:tcW w:w="874" w:type="dxa"/>
          </w:tcPr>
          <w:p w14:paraId="773E2A18" w14:textId="77777777" w:rsidR="002B515E" w:rsidRPr="00E9528A" w:rsidRDefault="002B515E" w:rsidP="002B515E">
            <w:pPr>
              <w:rPr>
                <w:rFonts w:ascii="Calibri" w:hAnsi="Calibri" w:cs="Calibri"/>
                <w:sz w:val="18"/>
                <w:szCs w:val="20"/>
              </w:rPr>
            </w:pPr>
            <w:r w:rsidRPr="00E9528A">
              <w:rPr>
                <w:rFonts w:ascii="Calibri" w:hAnsi="Calibri" w:cs="Calibri"/>
                <w:sz w:val="18"/>
                <w:szCs w:val="20"/>
              </w:rPr>
              <w:t>1400 - 1500</w:t>
            </w:r>
          </w:p>
        </w:tc>
        <w:tc>
          <w:tcPr>
            <w:tcW w:w="3661" w:type="dxa"/>
          </w:tcPr>
          <w:p w14:paraId="26E1D35B" w14:textId="77777777" w:rsidR="002B515E" w:rsidRPr="00E9528A" w:rsidRDefault="002B515E" w:rsidP="002B515E">
            <w:pPr>
              <w:rPr>
                <w:rFonts w:ascii="Calibri" w:hAnsi="Calibri" w:cs="Calibri"/>
                <w:sz w:val="18"/>
                <w:szCs w:val="20"/>
              </w:rPr>
            </w:pPr>
            <w:r w:rsidRPr="00E9528A">
              <w:rPr>
                <w:rFonts w:ascii="Calibri" w:hAnsi="Calibri" w:cs="Calibri"/>
                <w:sz w:val="18"/>
                <w:szCs w:val="20"/>
              </w:rPr>
              <w:t>Mr. Alfred Vaka</w:t>
            </w:r>
          </w:p>
          <w:p w14:paraId="40760E9E" w14:textId="77777777" w:rsidR="002B515E" w:rsidRPr="00E9528A" w:rsidRDefault="002B515E" w:rsidP="002B515E">
            <w:pPr>
              <w:rPr>
                <w:rFonts w:ascii="Calibri" w:hAnsi="Calibri" w:cs="Calibri"/>
                <w:b/>
                <w:sz w:val="18"/>
                <w:szCs w:val="20"/>
              </w:rPr>
            </w:pPr>
            <w:r w:rsidRPr="00E9528A">
              <w:rPr>
                <w:rFonts w:ascii="Calibri" w:hAnsi="Calibri" w:cs="Calibri"/>
                <w:b/>
                <w:sz w:val="18"/>
                <w:szCs w:val="20"/>
              </w:rPr>
              <w:t>Programme Officer</w:t>
            </w:r>
          </w:p>
          <w:p w14:paraId="0C1BA4F5" w14:textId="77777777" w:rsidR="002B515E" w:rsidRPr="00E9528A" w:rsidRDefault="002B515E" w:rsidP="002B515E">
            <w:pPr>
              <w:rPr>
                <w:rFonts w:ascii="Calibri" w:hAnsi="Calibri" w:cs="Calibri"/>
                <w:sz w:val="18"/>
                <w:szCs w:val="20"/>
              </w:rPr>
            </w:pPr>
            <w:r w:rsidRPr="00E9528A">
              <w:rPr>
                <w:rFonts w:ascii="Calibri" w:hAnsi="Calibri" w:cs="Calibri"/>
                <w:sz w:val="18"/>
                <w:szCs w:val="20"/>
              </w:rPr>
              <w:t>Japan International Cooperation Agency (JICA), Tonga</w:t>
            </w:r>
          </w:p>
          <w:p w14:paraId="1B941184" w14:textId="77777777" w:rsidR="002B515E" w:rsidRPr="00E9528A" w:rsidRDefault="002B515E" w:rsidP="002B515E">
            <w:pPr>
              <w:rPr>
                <w:rFonts w:ascii="Calibri" w:hAnsi="Calibri" w:cs="Calibri"/>
                <w:sz w:val="18"/>
                <w:szCs w:val="20"/>
              </w:rPr>
            </w:pPr>
            <w:r w:rsidRPr="00E9528A">
              <w:rPr>
                <w:rFonts w:ascii="Calibri" w:hAnsi="Calibri" w:cs="Calibri"/>
                <w:sz w:val="18"/>
                <w:szCs w:val="20"/>
              </w:rPr>
              <w:t xml:space="preserve">Email: </w:t>
            </w:r>
            <w:hyperlink r:id="rId68" w:history="1">
              <w:r w:rsidRPr="00E9528A">
                <w:rPr>
                  <w:rStyle w:val="Hyperlink"/>
                  <w:rFonts w:ascii="Calibri" w:hAnsi="Calibri" w:cs="Calibri"/>
                  <w:sz w:val="18"/>
                  <w:szCs w:val="20"/>
                </w:rPr>
                <w:t>alfredvaka.to@jica.go.jp</w:t>
              </w:r>
            </w:hyperlink>
            <w:r w:rsidRPr="00E9528A">
              <w:rPr>
                <w:rFonts w:ascii="Calibri" w:hAnsi="Calibri" w:cs="Calibri"/>
                <w:sz w:val="18"/>
                <w:szCs w:val="20"/>
              </w:rPr>
              <w:t xml:space="preserve"> </w:t>
            </w:r>
          </w:p>
        </w:tc>
        <w:tc>
          <w:tcPr>
            <w:tcW w:w="1903" w:type="dxa"/>
          </w:tcPr>
          <w:p w14:paraId="1A70A582" w14:textId="77777777" w:rsidR="002B515E" w:rsidRPr="00E9528A" w:rsidRDefault="002B515E" w:rsidP="002B515E">
            <w:pPr>
              <w:rPr>
                <w:rFonts w:ascii="Calibri" w:hAnsi="Calibri" w:cs="Calibri"/>
                <w:sz w:val="18"/>
                <w:szCs w:val="20"/>
              </w:rPr>
            </w:pPr>
            <w:r w:rsidRPr="00E9528A">
              <w:rPr>
                <w:rFonts w:ascii="Calibri" w:hAnsi="Calibri" w:cs="Calibri"/>
                <w:sz w:val="18"/>
                <w:szCs w:val="20"/>
              </w:rPr>
              <w:t>JICA – Office, Nuku’alofa</w:t>
            </w:r>
          </w:p>
        </w:tc>
        <w:tc>
          <w:tcPr>
            <w:tcW w:w="2489" w:type="dxa"/>
          </w:tcPr>
          <w:p w14:paraId="6E8A3AAD" w14:textId="77777777" w:rsidR="002B515E" w:rsidRPr="00E9528A" w:rsidRDefault="002B515E" w:rsidP="002B515E">
            <w:pPr>
              <w:pStyle w:val="ListParagraph"/>
              <w:numPr>
                <w:ilvl w:val="0"/>
                <w:numId w:val="8"/>
              </w:numPr>
              <w:ind w:left="432"/>
              <w:rPr>
                <w:rFonts w:ascii="Calibri" w:hAnsi="Calibri" w:cs="Calibri"/>
                <w:sz w:val="18"/>
                <w:szCs w:val="20"/>
              </w:rPr>
            </w:pPr>
            <w:r w:rsidRPr="00E9528A">
              <w:rPr>
                <w:rFonts w:ascii="Calibri" w:hAnsi="Calibri" w:cs="Calibri"/>
                <w:sz w:val="18"/>
                <w:szCs w:val="20"/>
              </w:rPr>
              <w:t>Mr Yasushi Hayashi</w:t>
            </w:r>
          </w:p>
          <w:p w14:paraId="47F9DF81" w14:textId="77777777" w:rsidR="002B515E" w:rsidRPr="00E9528A" w:rsidRDefault="002B515E" w:rsidP="002B515E">
            <w:pPr>
              <w:pStyle w:val="ListParagraph"/>
              <w:numPr>
                <w:ilvl w:val="0"/>
                <w:numId w:val="8"/>
              </w:numPr>
              <w:ind w:left="432"/>
              <w:rPr>
                <w:rFonts w:ascii="Calibri" w:hAnsi="Calibri" w:cs="Calibri"/>
                <w:sz w:val="18"/>
                <w:szCs w:val="20"/>
              </w:rPr>
            </w:pPr>
            <w:r w:rsidRPr="00E9528A">
              <w:rPr>
                <w:rFonts w:ascii="Calibri" w:hAnsi="Calibri" w:cs="Calibri"/>
                <w:sz w:val="18"/>
                <w:szCs w:val="20"/>
              </w:rPr>
              <w:t>Mr Alfred Vaka</w:t>
            </w:r>
          </w:p>
          <w:p w14:paraId="58003DFD" w14:textId="77777777" w:rsidR="002B515E" w:rsidRPr="00E9528A" w:rsidRDefault="002B515E" w:rsidP="002B515E">
            <w:pPr>
              <w:pStyle w:val="ListParagraph"/>
              <w:numPr>
                <w:ilvl w:val="0"/>
                <w:numId w:val="8"/>
              </w:numPr>
              <w:ind w:left="432"/>
              <w:rPr>
                <w:rFonts w:ascii="Calibri" w:hAnsi="Calibri" w:cs="Calibri"/>
                <w:sz w:val="18"/>
                <w:szCs w:val="20"/>
              </w:rPr>
            </w:pPr>
            <w:r w:rsidRPr="00E9528A">
              <w:rPr>
                <w:rFonts w:ascii="Calibri" w:hAnsi="Calibri" w:cs="Calibri"/>
                <w:sz w:val="18"/>
                <w:szCs w:val="20"/>
              </w:rPr>
              <w:t>Ms Jinkyung Oh</w:t>
            </w:r>
          </w:p>
          <w:p w14:paraId="1C5702DB" w14:textId="77777777" w:rsidR="002B515E" w:rsidRPr="00E9528A" w:rsidRDefault="002B515E" w:rsidP="002B515E">
            <w:pPr>
              <w:pStyle w:val="ListParagraph"/>
              <w:numPr>
                <w:ilvl w:val="0"/>
                <w:numId w:val="8"/>
              </w:numPr>
              <w:ind w:left="432"/>
              <w:rPr>
                <w:rFonts w:ascii="Calibri" w:hAnsi="Calibri" w:cs="Calibri"/>
                <w:sz w:val="18"/>
                <w:szCs w:val="20"/>
              </w:rPr>
            </w:pPr>
            <w:r w:rsidRPr="00E9528A">
              <w:rPr>
                <w:rFonts w:ascii="Calibri" w:hAnsi="Calibri" w:cs="Calibri"/>
                <w:sz w:val="18"/>
                <w:szCs w:val="20"/>
              </w:rPr>
              <w:t>Mr Chris Curington</w:t>
            </w:r>
          </w:p>
          <w:p w14:paraId="51154D45" w14:textId="77777777" w:rsidR="002B515E" w:rsidRPr="00E9528A" w:rsidRDefault="002B515E" w:rsidP="002B515E">
            <w:pPr>
              <w:pStyle w:val="ListParagraph"/>
              <w:numPr>
                <w:ilvl w:val="0"/>
                <w:numId w:val="8"/>
              </w:numPr>
              <w:ind w:left="432"/>
              <w:rPr>
                <w:rFonts w:ascii="Calibri" w:hAnsi="Calibri" w:cs="Calibri"/>
                <w:sz w:val="18"/>
                <w:szCs w:val="20"/>
              </w:rPr>
            </w:pPr>
            <w:r w:rsidRPr="00E9528A">
              <w:rPr>
                <w:rFonts w:ascii="Calibri" w:hAnsi="Calibri" w:cs="Calibri"/>
                <w:sz w:val="18"/>
                <w:szCs w:val="20"/>
              </w:rPr>
              <w:t>Mr Sione Misi</w:t>
            </w:r>
          </w:p>
        </w:tc>
      </w:tr>
      <w:tr w:rsidR="002B515E" w:rsidRPr="001222EF" w14:paraId="406554C7" w14:textId="77777777" w:rsidTr="002B515E">
        <w:trPr>
          <w:trHeight w:val="143"/>
        </w:trPr>
        <w:tc>
          <w:tcPr>
            <w:tcW w:w="874" w:type="dxa"/>
          </w:tcPr>
          <w:p w14:paraId="3C06472B" w14:textId="77777777" w:rsidR="002B515E" w:rsidRPr="00E9528A" w:rsidRDefault="002B515E" w:rsidP="002B515E">
            <w:pPr>
              <w:rPr>
                <w:rFonts w:ascii="Calibri" w:hAnsi="Calibri" w:cs="Calibri"/>
                <w:sz w:val="18"/>
                <w:szCs w:val="20"/>
              </w:rPr>
            </w:pPr>
            <w:r w:rsidRPr="00E9528A">
              <w:rPr>
                <w:rFonts w:ascii="Calibri" w:hAnsi="Calibri" w:cs="Calibri"/>
                <w:sz w:val="18"/>
                <w:szCs w:val="20"/>
              </w:rPr>
              <w:t>1600 - 1700</w:t>
            </w:r>
          </w:p>
        </w:tc>
        <w:tc>
          <w:tcPr>
            <w:tcW w:w="3661" w:type="dxa"/>
          </w:tcPr>
          <w:p w14:paraId="57E5054D" w14:textId="77777777" w:rsidR="002B515E" w:rsidRPr="00E9528A" w:rsidRDefault="002B515E" w:rsidP="002B515E">
            <w:pPr>
              <w:rPr>
                <w:rFonts w:ascii="Calibri" w:hAnsi="Calibri" w:cs="Calibri"/>
                <w:sz w:val="18"/>
                <w:szCs w:val="20"/>
              </w:rPr>
            </w:pPr>
            <w:r w:rsidRPr="00E9528A">
              <w:rPr>
                <w:rFonts w:ascii="Calibri" w:hAnsi="Calibri" w:cs="Calibri"/>
                <w:sz w:val="18"/>
                <w:szCs w:val="20"/>
              </w:rPr>
              <w:t>Ms. Estrellita Fulivai</w:t>
            </w:r>
          </w:p>
          <w:p w14:paraId="08093C29" w14:textId="77777777" w:rsidR="002B515E" w:rsidRPr="00E9528A" w:rsidRDefault="002B515E" w:rsidP="002B515E">
            <w:pPr>
              <w:shd w:val="clear" w:color="auto" w:fill="FFFFFF"/>
              <w:rPr>
                <w:rFonts w:ascii="Calibri" w:eastAsia="Times New Roman" w:hAnsi="Calibri" w:cs="Calibri"/>
                <w:b/>
                <w:color w:val="222222"/>
                <w:sz w:val="18"/>
                <w:szCs w:val="20"/>
              </w:rPr>
            </w:pPr>
            <w:r w:rsidRPr="00E9528A">
              <w:rPr>
                <w:rFonts w:ascii="Calibri" w:eastAsia="Times New Roman" w:hAnsi="Calibri" w:cs="Calibri"/>
                <w:b/>
                <w:color w:val="000000"/>
                <w:sz w:val="18"/>
                <w:szCs w:val="20"/>
              </w:rPr>
              <w:t>Social Gender Development and Safeguards </w:t>
            </w:r>
          </w:p>
          <w:p w14:paraId="6555948F" w14:textId="77777777" w:rsidR="002B515E" w:rsidRPr="00E9528A" w:rsidRDefault="002B515E" w:rsidP="002B515E">
            <w:pPr>
              <w:shd w:val="clear" w:color="auto" w:fill="FFFFFF"/>
              <w:rPr>
                <w:rFonts w:ascii="Calibri" w:eastAsia="Times New Roman" w:hAnsi="Calibri" w:cs="Calibri"/>
                <w:b/>
                <w:color w:val="222222"/>
                <w:sz w:val="18"/>
                <w:szCs w:val="20"/>
              </w:rPr>
            </w:pPr>
            <w:r w:rsidRPr="00E9528A">
              <w:rPr>
                <w:rFonts w:ascii="Calibri" w:eastAsia="Times New Roman" w:hAnsi="Calibri" w:cs="Calibri"/>
                <w:b/>
                <w:color w:val="000000"/>
                <w:sz w:val="18"/>
                <w:szCs w:val="20"/>
              </w:rPr>
              <w:t>Monitoring &amp; Evaluation Specialist</w:t>
            </w:r>
          </w:p>
          <w:p w14:paraId="1F311D79" w14:textId="77777777" w:rsidR="002B515E" w:rsidRPr="00E9528A" w:rsidRDefault="002B515E" w:rsidP="002B515E">
            <w:pPr>
              <w:rPr>
                <w:rFonts w:ascii="Calibri" w:eastAsia="Times New Roman" w:hAnsi="Calibri" w:cs="Calibri"/>
                <w:sz w:val="18"/>
                <w:szCs w:val="20"/>
                <w:shd w:val="clear" w:color="auto" w:fill="FFFFFF"/>
              </w:rPr>
            </w:pPr>
            <w:r w:rsidRPr="00E9528A">
              <w:rPr>
                <w:rFonts w:ascii="Calibri" w:eastAsia="Times New Roman" w:hAnsi="Calibri" w:cs="Calibri"/>
                <w:sz w:val="18"/>
                <w:szCs w:val="20"/>
                <w:shd w:val="clear" w:color="auto" w:fill="FFFFFF"/>
              </w:rPr>
              <w:t>Ministry of Meteorology, Energy, Information, </w:t>
            </w:r>
            <w:r w:rsidRPr="00E9528A">
              <w:rPr>
                <w:rFonts w:ascii="Calibri" w:eastAsia="Times New Roman" w:hAnsi="Calibri" w:cs="Calibri"/>
                <w:sz w:val="18"/>
                <w:szCs w:val="20"/>
              </w:rPr>
              <w:br/>
            </w:r>
            <w:r w:rsidRPr="00E9528A">
              <w:rPr>
                <w:rFonts w:ascii="Calibri" w:eastAsia="Times New Roman" w:hAnsi="Calibri" w:cs="Calibri"/>
                <w:sz w:val="18"/>
                <w:szCs w:val="20"/>
                <w:shd w:val="clear" w:color="auto" w:fill="FFFFFF"/>
              </w:rPr>
              <w:t>Disaster Management, Environment, </w:t>
            </w:r>
            <w:r w:rsidRPr="00E9528A">
              <w:rPr>
                <w:rFonts w:ascii="Calibri" w:eastAsia="Times New Roman" w:hAnsi="Calibri" w:cs="Calibri"/>
                <w:sz w:val="18"/>
                <w:szCs w:val="20"/>
              </w:rPr>
              <w:br/>
            </w:r>
            <w:r w:rsidRPr="00E9528A">
              <w:rPr>
                <w:rFonts w:ascii="Calibri" w:eastAsia="Times New Roman" w:hAnsi="Calibri" w:cs="Calibri"/>
                <w:sz w:val="18"/>
                <w:szCs w:val="20"/>
                <w:shd w:val="clear" w:color="auto" w:fill="FFFFFF"/>
              </w:rPr>
              <w:t>Climate Change and Communications (MEIDECC)</w:t>
            </w:r>
          </w:p>
          <w:p w14:paraId="3A447789" w14:textId="77777777" w:rsidR="002B515E" w:rsidRPr="00E9528A" w:rsidRDefault="002B515E" w:rsidP="002B515E">
            <w:pPr>
              <w:rPr>
                <w:rFonts w:ascii="Calibri" w:eastAsia="Times New Roman" w:hAnsi="Calibri" w:cs="Calibri"/>
                <w:sz w:val="18"/>
                <w:szCs w:val="20"/>
              </w:rPr>
            </w:pPr>
            <w:r w:rsidRPr="00E9528A">
              <w:rPr>
                <w:rFonts w:ascii="Calibri" w:eastAsia="Times New Roman" w:hAnsi="Calibri" w:cs="Calibri"/>
                <w:sz w:val="18"/>
                <w:szCs w:val="20"/>
                <w:shd w:val="clear" w:color="auto" w:fill="FFFFFF"/>
              </w:rPr>
              <w:t xml:space="preserve">Email: </w:t>
            </w:r>
            <w:r w:rsidRPr="00E9528A">
              <w:rPr>
                <w:rFonts w:ascii="Calibri" w:eastAsia="Times New Roman" w:hAnsi="Calibri" w:cs="Calibri"/>
                <w:noProof/>
                <w:sz w:val="18"/>
                <w:szCs w:val="20"/>
                <w:lang w:eastAsia="en-AU"/>
              </w:rPr>
              <w:drawing>
                <wp:inline distT="0" distB="0" distL="0" distR="0" wp14:anchorId="733AB98D" wp14:editId="2EED59F3">
                  <wp:extent cx="7620" cy="7620"/>
                  <wp:effectExtent l="0" t="0" r="0" b="0"/>
                  <wp:docPr id="3" name="Picture 3"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ail.google.com/mail/u/0/images/cleardot.gif"/>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E9528A">
              <w:rPr>
                <w:rFonts w:ascii="Calibri" w:eastAsia="Times New Roman" w:hAnsi="Calibri" w:cs="Calibri"/>
                <w:color w:val="1155CC"/>
                <w:sz w:val="18"/>
                <w:szCs w:val="20"/>
                <w:u w:val="single"/>
              </w:rPr>
              <w:t>esefulivai@gmail.com</w:t>
            </w:r>
          </w:p>
          <w:p w14:paraId="6FAA8EAB" w14:textId="77777777" w:rsidR="002B515E" w:rsidRPr="00E9528A" w:rsidRDefault="002B515E" w:rsidP="002B515E">
            <w:pPr>
              <w:rPr>
                <w:rFonts w:ascii="Calibri" w:hAnsi="Calibri" w:cs="Calibri"/>
                <w:sz w:val="18"/>
                <w:szCs w:val="20"/>
                <w:shd w:val="clear" w:color="auto" w:fill="FFFFFF"/>
                <w:lang w:eastAsia="ko-KR"/>
              </w:rPr>
            </w:pPr>
            <w:r w:rsidRPr="00E9528A">
              <w:rPr>
                <w:rFonts w:ascii="Calibri" w:hAnsi="Calibri" w:cs="Calibri"/>
                <w:sz w:val="18"/>
                <w:szCs w:val="20"/>
                <w:shd w:val="clear" w:color="auto" w:fill="FFFFFF"/>
                <w:lang w:eastAsia="ko-KR"/>
              </w:rPr>
              <w:t>&amp;</w:t>
            </w:r>
          </w:p>
          <w:p w14:paraId="7D303665" w14:textId="77777777" w:rsidR="002B515E" w:rsidRPr="00E9528A" w:rsidRDefault="002B515E" w:rsidP="002B515E">
            <w:pPr>
              <w:rPr>
                <w:rFonts w:ascii="Calibri" w:hAnsi="Calibri" w:cs="Calibri"/>
                <w:sz w:val="18"/>
                <w:szCs w:val="20"/>
              </w:rPr>
            </w:pPr>
            <w:r w:rsidRPr="00E9528A">
              <w:rPr>
                <w:rFonts w:ascii="Calibri" w:hAnsi="Calibri" w:cs="Calibri"/>
                <w:sz w:val="18"/>
                <w:szCs w:val="20"/>
              </w:rPr>
              <w:t>Mrs. Andrea T Tola</w:t>
            </w:r>
          </w:p>
          <w:p w14:paraId="3DA3BFB2" w14:textId="77777777" w:rsidR="002B515E" w:rsidRPr="00E9528A" w:rsidRDefault="002B515E" w:rsidP="002B515E">
            <w:pPr>
              <w:rPr>
                <w:rFonts w:ascii="Calibri" w:hAnsi="Calibri" w:cs="Calibri"/>
                <w:b/>
                <w:color w:val="222222"/>
                <w:sz w:val="18"/>
                <w:szCs w:val="20"/>
                <w:shd w:val="clear" w:color="auto" w:fill="FFFFFF"/>
              </w:rPr>
            </w:pPr>
            <w:r w:rsidRPr="00E9528A">
              <w:rPr>
                <w:rFonts w:ascii="Calibri" w:hAnsi="Calibri" w:cs="Calibri"/>
                <w:b/>
                <w:color w:val="222222"/>
                <w:sz w:val="18"/>
                <w:szCs w:val="20"/>
                <w:shd w:val="clear" w:color="auto" w:fill="FFFFFF"/>
              </w:rPr>
              <w:t>Strategic Development Manager</w:t>
            </w:r>
          </w:p>
          <w:p w14:paraId="4DFDE502" w14:textId="77777777" w:rsidR="002B515E" w:rsidRPr="00E9528A" w:rsidRDefault="002B515E" w:rsidP="002B515E">
            <w:pPr>
              <w:rPr>
                <w:rFonts w:ascii="Calibri" w:hAnsi="Calibri" w:cs="Calibri"/>
                <w:color w:val="222222"/>
                <w:sz w:val="18"/>
                <w:szCs w:val="20"/>
                <w:shd w:val="clear" w:color="auto" w:fill="FFFFFF"/>
              </w:rPr>
            </w:pPr>
            <w:r w:rsidRPr="00E9528A">
              <w:rPr>
                <w:rFonts w:ascii="Calibri" w:hAnsi="Calibri" w:cs="Calibri"/>
                <w:color w:val="222222"/>
                <w:sz w:val="18"/>
                <w:szCs w:val="20"/>
                <w:shd w:val="clear" w:color="auto" w:fill="FFFFFF"/>
              </w:rPr>
              <w:t>Tonga Power Limited, Nuku’alofa, Tonga</w:t>
            </w:r>
          </w:p>
          <w:p w14:paraId="2047534C" w14:textId="77777777" w:rsidR="002B515E" w:rsidRPr="00E9528A" w:rsidRDefault="002B515E" w:rsidP="002B515E">
            <w:pPr>
              <w:rPr>
                <w:rFonts w:ascii="Calibri" w:eastAsia="Times New Roman" w:hAnsi="Calibri" w:cs="Calibri"/>
                <w:sz w:val="18"/>
                <w:szCs w:val="20"/>
              </w:rPr>
            </w:pPr>
            <w:r w:rsidRPr="00E9528A">
              <w:rPr>
                <w:rFonts w:ascii="Calibri" w:hAnsi="Calibri" w:cs="Calibri"/>
                <w:sz w:val="18"/>
                <w:szCs w:val="20"/>
              </w:rPr>
              <w:t xml:space="preserve">Email: </w:t>
            </w:r>
            <w:r w:rsidRPr="00E9528A">
              <w:rPr>
                <w:rFonts w:ascii="Calibri" w:eastAsia="Times New Roman" w:hAnsi="Calibri" w:cs="Calibri"/>
                <w:noProof/>
                <w:sz w:val="18"/>
                <w:szCs w:val="20"/>
                <w:lang w:eastAsia="en-AU"/>
              </w:rPr>
              <w:drawing>
                <wp:inline distT="0" distB="0" distL="0" distR="0" wp14:anchorId="62A07F57" wp14:editId="4242120F">
                  <wp:extent cx="7620" cy="7620"/>
                  <wp:effectExtent l="0" t="0" r="0" b="0"/>
                  <wp:docPr id="4" name="Picture 2"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ail.google.com/mail/u/0/images/cleardot.gif"/>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E9528A">
              <w:rPr>
                <w:rFonts w:ascii="Calibri" w:eastAsia="Times New Roman" w:hAnsi="Calibri" w:cs="Calibri"/>
                <w:color w:val="1155CC"/>
                <w:sz w:val="18"/>
                <w:szCs w:val="20"/>
              </w:rPr>
              <w:t>ataliauli@tongapower.to</w:t>
            </w:r>
          </w:p>
        </w:tc>
        <w:tc>
          <w:tcPr>
            <w:tcW w:w="1903" w:type="dxa"/>
          </w:tcPr>
          <w:p w14:paraId="6B534EB8" w14:textId="77777777" w:rsidR="002B515E" w:rsidRPr="00E9528A" w:rsidRDefault="002B515E" w:rsidP="002B515E">
            <w:pPr>
              <w:rPr>
                <w:rFonts w:ascii="Calibri" w:hAnsi="Calibri" w:cs="Calibri"/>
                <w:sz w:val="18"/>
                <w:szCs w:val="20"/>
              </w:rPr>
            </w:pPr>
            <w:r w:rsidRPr="00E9528A">
              <w:rPr>
                <w:rFonts w:ascii="Calibri" w:hAnsi="Calibri" w:cs="Calibri"/>
                <w:sz w:val="18"/>
                <w:szCs w:val="20"/>
              </w:rPr>
              <w:t>PCREEE Office</w:t>
            </w:r>
          </w:p>
        </w:tc>
        <w:tc>
          <w:tcPr>
            <w:tcW w:w="2489" w:type="dxa"/>
          </w:tcPr>
          <w:p w14:paraId="75FFC6F3" w14:textId="77777777" w:rsidR="002B515E" w:rsidRPr="00E9528A" w:rsidRDefault="002B515E" w:rsidP="002B515E">
            <w:pPr>
              <w:pStyle w:val="ListParagraph"/>
              <w:numPr>
                <w:ilvl w:val="0"/>
                <w:numId w:val="8"/>
              </w:numPr>
              <w:ind w:left="432"/>
              <w:rPr>
                <w:rFonts w:ascii="Calibri" w:hAnsi="Calibri" w:cs="Calibri"/>
                <w:sz w:val="18"/>
                <w:szCs w:val="20"/>
              </w:rPr>
            </w:pPr>
            <w:r w:rsidRPr="00E9528A">
              <w:rPr>
                <w:rFonts w:ascii="Calibri" w:hAnsi="Calibri" w:cs="Calibri"/>
                <w:sz w:val="18"/>
                <w:szCs w:val="20"/>
              </w:rPr>
              <w:t>Ms Andrea Tora</w:t>
            </w:r>
          </w:p>
          <w:p w14:paraId="70805DDF" w14:textId="77777777" w:rsidR="002B515E" w:rsidRPr="00E9528A" w:rsidRDefault="002B515E" w:rsidP="002B515E">
            <w:pPr>
              <w:pStyle w:val="ListParagraph"/>
              <w:numPr>
                <w:ilvl w:val="0"/>
                <w:numId w:val="8"/>
              </w:numPr>
              <w:ind w:left="432"/>
              <w:rPr>
                <w:rFonts w:ascii="Calibri" w:hAnsi="Calibri" w:cs="Calibri"/>
                <w:sz w:val="18"/>
                <w:szCs w:val="20"/>
              </w:rPr>
            </w:pPr>
            <w:r w:rsidRPr="00E9528A">
              <w:rPr>
                <w:rFonts w:ascii="Calibri" w:hAnsi="Calibri" w:cs="Calibri"/>
                <w:sz w:val="18"/>
                <w:szCs w:val="20"/>
              </w:rPr>
              <w:t>Ms Estrellita Fulivai</w:t>
            </w:r>
          </w:p>
          <w:p w14:paraId="079E2F1F" w14:textId="77777777" w:rsidR="002B515E" w:rsidRPr="00E9528A" w:rsidRDefault="002B515E" w:rsidP="002B515E">
            <w:pPr>
              <w:pStyle w:val="ListParagraph"/>
              <w:numPr>
                <w:ilvl w:val="0"/>
                <w:numId w:val="8"/>
              </w:numPr>
              <w:ind w:left="432"/>
              <w:rPr>
                <w:rFonts w:ascii="Calibri" w:hAnsi="Calibri" w:cs="Calibri"/>
                <w:sz w:val="18"/>
                <w:szCs w:val="20"/>
              </w:rPr>
            </w:pPr>
            <w:r w:rsidRPr="00E9528A">
              <w:rPr>
                <w:rFonts w:ascii="Calibri" w:hAnsi="Calibri" w:cs="Calibri"/>
                <w:sz w:val="18"/>
                <w:szCs w:val="20"/>
              </w:rPr>
              <w:t>Ms Jinkyung Oh</w:t>
            </w:r>
          </w:p>
          <w:p w14:paraId="5A827C85" w14:textId="77777777" w:rsidR="002B515E" w:rsidRPr="00E9528A" w:rsidRDefault="002B515E" w:rsidP="002B515E">
            <w:pPr>
              <w:pStyle w:val="ListParagraph"/>
              <w:numPr>
                <w:ilvl w:val="0"/>
                <w:numId w:val="8"/>
              </w:numPr>
              <w:ind w:left="432"/>
              <w:rPr>
                <w:rFonts w:ascii="Calibri" w:hAnsi="Calibri" w:cs="Calibri"/>
                <w:sz w:val="18"/>
                <w:szCs w:val="20"/>
              </w:rPr>
            </w:pPr>
            <w:r w:rsidRPr="00E9528A">
              <w:rPr>
                <w:rFonts w:ascii="Calibri" w:hAnsi="Calibri" w:cs="Calibri"/>
                <w:sz w:val="18"/>
                <w:szCs w:val="20"/>
              </w:rPr>
              <w:t>Mr Chris Curington</w:t>
            </w:r>
          </w:p>
          <w:p w14:paraId="5AEFE65D" w14:textId="77777777" w:rsidR="002B515E" w:rsidRPr="00E9528A" w:rsidRDefault="002B515E" w:rsidP="002B515E">
            <w:pPr>
              <w:pStyle w:val="ListParagraph"/>
              <w:numPr>
                <w:ilvl w:val="0"/>
                <w:numId w:val="8"/>
              </w:numPr>
              <w:ind w:left="432"/>
              <w:rPr>
                <w:rFonts w:ascii="Calibri" w:hAnsi="Calibri" w:cs="Calibri"/>
                <w:sz w:val="18"/>
                <w:szCs w:val="20"/>
              </w:rPr>
            </w:pPr>
            <w:r w:rsidRPr="00E9528A">
              <w:rPr>
                <w:rFonts w:ascii="Calibri" w:hAnsi="Calibri" w:cs="Calibri"/>
                <w:sz w:val="18"/>
                <w:szCs w:val="20"/>
              </w:rPr>
              <w:t>Mr Sione Misi</w:t>
            </w:r>
          </w:p>
        </w:tc>
      </w:tr>
      <w:tr w:rsidR="002B515E" w:rsidRPr="001222EF" w14:paraId="74ABCE74" w14:textId="77777777" w:rsidTr="002B515E">
        <w:trPr>
          <w:trHeight w:val="3698"/>
        </w:trPr>
        <w:tc>
          <w:tcPr>
            <w:tcW w:w="874" w:type="dxa"/>
          </w:tcPr>
          <w:p w14:paraId="0A722BB7" w14:textId="77777777" w:rsidR="002B515E" w:rsidRPr="00E9528A" w:rsidRDefault="002B515E" w:rsidP="002B515E">
            <w:pPr>
              <w:rPr>
                <w:rFonts w:ascii="Calibri" w:hAnsi="Calibri" w:cs="Calibri"/>
                <w:sz w:val="18"/>
                <w:szCs w:val="20"/>
              </w:rPr>
            </w:pPr>
          </w:p>
          <w:p w14:paraId="5903C1A7" w14:textId="77777777" w:rsidR="002B515E" w:rsidRPr="00E9528A" w:rsidRDefault="002B515E" w:rsidP="002B515E">
            <w:pPr>
              <w:rPr>
                <w:rFonts w:ascii="Calibri" w:hAnsi="Calibri" w:cs="Calibri"/>
                <w:sz w:val="18"/>
                <w:szCs w:val="20"/>
              </w:rPr>
            </w:pPr>
            <w:r w:rsidRPr="00E9528A">
              <w:rPr>
                <w:rFonts w:ascii="Calibri" w:hAnsi="Calibri" w:cs="Calibri"/>
                <w:sz w:val="18"/>
                <w:szCs w:val="20"/>
              </w:rPr>
              <w:t>1700 – 1800</w:t>
            </w:r>
          </w:p>
          <w:p w14:paraId="00290A06" w14:textId="77777777" w:rsidR="002B515E" w:rsidRPr="00E9528A" w:rsidRDefault="002B515E" w:rsidP="002B515E">
            <w:pPr>
              <w:rPr>
                <w:rFonts w:ascii="Calibri" w:hAnsi="Calibri" w:cs="Calibri"/>
                <w:sz w:val="18"/>
                <w:szCs w:val="20"/>
              </w:rPr>
            </w:pPr>
          </w:p>
        </w:tc>
        <w:tc>
          <w:tcPr>
            <w:tcW w:w="3661" w:type="dxa"/>
          </w:tcPr>
          <w:p w14:paraId="4172404D" w14:textId="77777777" w:rsidR="002B515E" w:rsidRPr="00E9528A" w:rsidRDefault="002B515E" w:rsidP="002B515E">
            <w:pPr>
              <w:rPr>
                <w:rFonts w:ascii="Calibri" w:hAnsi="Calibri" w:cs="Calibri"/>
                <w:sz w:val="18"/>
                <w:szCs w:val="20"/>
              </w:rPr>
            </w:pPr>
            <w:r w:rsidRPr="00E9528A">
              <w:rPr>
                <w:rFonts w:ascii="Calibri" w:hAnsi="Calibri" w:cs="Calibri"/>
                <w:sz w:val="18"/>
                <w:szCs w:val="20"/>
              </w:rPr>
              <w:t>Mr ‘Ofa Sefana</w:t>
            </w:r>
          </w:p>
          <w:p w14:paraId="5719A5AF" w14:textId="77777777" w:rsidR="002B515E" w:rsidRPr="00E9528A" w:rsidRDefault="002B515E" w:rsidP="002B515E">
            <w:pPr>
              <w:rPr>
                <w:rFonts w:ascii="Calibri" w:hAnsi="Calibri" w:cs="Calibri"/>
                <w:b/>
                <w:sz w:val="18"/>
                <w:szCs w:val="20"/>
              </w:rPr>
            </w:pPr>
            <w:r w:rsidRPr="00E9528A">
              <w:rPr>
                <w:rFonts w:ascii="Calibri" w:hAnsi="Calibri" w:cs="Calibri"/>
                <w:b/>
                <w:sz w:val="18"/>
                <w:szCs w:val="20"/>
              </w:rPr>
              <w:t>Energy Specialist, (PEC-Fund Project Coordinator)</w:t>
            </w:r>
          </w:p>
          <w:p w14:paraId="0DF61F64" w14:textId="77777777" w:rsidR="002B515E" w:rsidRPr="00E9528A" w:rsidRDefault="002B515E" w:rsidP="002B515E">
            <w:pPr>
              <w:rPr>
                <w:rFonts w:ascii="Calibri" w:eastAsia="Times New Roman" w:hAnsi="Calibri" w:cs="Calibri"/>
                <w:sz w:val="18"/>
                <w:szCs w:val="20"/>
                <w:shd w:val="clear" w:color="auto" w:fill="FFFFFF"/>
              </w:rPr>
            </w:pPr>
            <w:r w:rsidRPr="00E9528A">
              <w:rPr>
                <w:rFonts w:ascii="Calibri" w:eastAsia="Times New Roman" w:hAnsi="Calibri" w:cs="Calibri"/>
                <w:sz w:val="18"/>
                <w:szCs w:val="20"/>
                <w:shd w:val="clear" w:color="auto" w:fill="FFFFFF"/>
              </w:rPr>
              <w:t>Ministry of Meteorology, Energy, Information, </w:t>
            </w:r>
            <w:r w:rsidRPr="00E9528A">
              <w:rPr>
                <w:rFonts w:ascii="Calibri" w:eastAsia="Times New Roman" w:hAnsi="Calibri" w:cs="Calibri"/>
                <w:sz w:val="18"/>
                <w:szCs w:val="20"/>
              </w:rPr>
              <w:br/>
            </w:r>
            <w:r w:rsidRPr="00E9528A">
              <w:rPr>
                <w:rFonts w:ascii="Calibri" w:eastAsia="Times New Roman" w:hAnsi="Calibri" w:cs="Calibri"/>
                <w:sz w:val="18"/>
                <w:szCs w:val="20"/>
                <w:shd w:val="clear" w:color="auto" w:fill="FFFFFF"/>
              </w:rPr>
              <w:t>Disaster Management, Environment, </w:t>
            </w:r>
            <w:r w:rsidRPr="00E9528A">
              <w:rPr>
                <w:rFonts w:ascii="Calibri" w:eastAsia="Times New Roman" w:hAnsi="Calibri" w:cs="Calibri"/>
                <w:sz w:val="18"/>
                <w:szCs w:val="20"/>
              </w:rPr>
              <w:br/>
            </w:r>
            <w:r w:rsidRPr="00E9528A">
              <w:rPr>
                <w:rFonts w:ascii="Calibri" w:eastAsia="Times New Roman" w:hAnsi="Calibri" w:cs="Calibri"/>
                <w:sz w:val="18"/>
                <w:szCs w:val="20"/>
                <w:shd w:val="clear" w:color="auto" w:fill="FFFFFF"/>
              </w:rPr>
              <w:t>Climate Change and Communications (MEIDECC)]</w:t>
            </w:r>
          </w:p>
          <w:p w14:paraId="361EF9A0" w14:textId="77777777" w:rsidR="002B515E" w:rsidRPr="00E9528A" w:rsidRDefault="002B515E" w:rsidP="002B515E">
            <w:pPr>
              <w:rPr>
                <w:rFonts w:ascii="Calibri" w:eastAsia="Times New Roman" w:hAnsi="Calibri" w:cs="Calibri"/>
                <w:sz w:val="18"/>
                <w:szCs w:val="20"/>
                <w:shd w:val="clear" w:color="auto" w:fill="FFFFFF"/>
              </w:rPr>
            </w:pPr>
            <w:r w:rsidRPr="00E9528A">
              <w:rPr>
                <w:rFonts w:ascii="Calibri" w:eastAsia="Times New Roman" w:hAnsi="Calibri" w:cs="Calibri"/>
                <w:sz w:val="18"/>
                <w:szCs w:val="20"/>
                <w:shd w:val="clear" w:color="auto" w:fill="FFFFFF"/>
              </w:rPr>
              <w:t xml:space="preserve">Email: </w:t>
            </w:r>
            <w:hyperlink r:id="rId69" w:history="1">
              <w:r w:rsidRPr="00E9528A">
                <w:rPr>
                  <w:rStyle w:val="Hyperlink"/>
                  <w:rFonts w:ascii="Calibri" w:eastAsia="Times New Roman" w:hAnsi="Calibri" w:cs="Calibri"/>
                  <w:sz w:val="18"/>
                  <w:szCs w:val="20"/>
                  <w:shd w:val="clear" w:color="auto" w:fill="FFFFFF"/>
                </w:rPr>
                <w:t>ofasefana@yahoo.com</w:t>
              </w:r>
            </w:hyperlink>
            <w:r w:rsidRPr="00E9528A">
              <w:rPr>
                <w:rFonts w:ascii="Calibri" w:eastAsia="Times New Roman" w:hAnsi="Calibri" w:cs="Calibri"/>
                <w:sz w:val="18"/>
                <w:szCs w:val="20"/>
                <w:shd w:val="clear" w:color="auto" w:fill="FFFFFF"/>
              </w:rPr>
              <w:t xml:space="preserve"> </w:t>
            </w:r>
          </w:p>
          <w:p w14:paraId="5D5B2EBD" w14:textId="77777777" w:rsidR="002B515E" w:rsidRPr="00E9528A" w:rsidRDefault="002B515E" w:rsidP="002B515E">
            <w:pPr>
              <w:jc w:val="center"/>
              <w:rPr>
                <w:rFonts w:ascii="Calibri" w:eastAsia="Times New Roman" w:hAnsi="Calibri" w:cs="Calibri"/>
                <w:sz w:val="18"/>
                <w:szCs w:val="20"/>
                <w:shd w:val="clear" w:color="auto" w:fill="FFFFFF"/>
              </w:rPr>
            </w:pPr>
            <w:r w:rsidRPr="00E9528A">
              <w:rPr>
                <w:rFonts w:ascii="Calibri" w:eastAsia="Times New Roman" w:hAnsi="Calibri" w:cs="Calibri"/>
                <w:sz w:val="18"/>
                <w:szCs w:val="20"/>
                <w:shd w:val="clear" w:color="auto" w:fill="FFFFFF"/>
              </w:rPr>
              <w:t>&amp;</w:t>
            </w:r>
          </w:p>
          <w:p w14:paraId="0E1CEAAB" w14:textId="77777777" w:rsidR="002B515E" w:rsidRPr="00E9528A" w:rsidRDefault="002B515E" w:rsidP="002B515E">
            <w:pPr>
              <w:rPr>
                <w:rFonts w:ascii="Calibri" w:eastAsia="Times New Roman" w:hAnsi="Calibri" w:cs="Calibri"/>
                <w:sz w:val="18"/>
                <w:szCs w:val="20"/>
                <w:shd w:val="clear" w:color="auto" w:fill="FFFFFF"/>
              </w:rPr>
            </w:pPr>
            <w:r w:rsidRPr="00E9528A">
              <w:rPr>
                <w:rFonts w:ascii="Calibri" w:eastAsia="Times New Roman" w:hAnsi="Calibri" w:cs="Calibri"/>
                <w:sz w:val="18"/>
                <w:szCs w:val="20"/>
                <w:shd w:val="clear" w:color="auto" w:fill="FFFFFF"/>
              </w:rPr>
              <w:t>Mr Peceli Nakavulevu</w:t>
            </w:r>
          </w:p>
          <w:p w14:paraId="06636C14" w14:textId="77777777" w:rsidR="002B515E" w:rsidRPr="00E9528A" w:rsidRDefault="002B515E" w:rsidP="002B515E">
            <w:pPr>
              <w:rPr>
                <w:rFonts w:ascii="Calibri" w:eastAsia="Times New Roman" w:hAnsi="Calibri" w:cs="Calibri"/>
                <w:b/>
                <w:sz w:val="18"/>
                <w:szCs w:val="20"/>
                <w:shd w:val="clear" w:color="auto" w:fill="FFFFFF"/>
              </w:rPr>
            </w:pPr>
            <w:r w:rsidRPr="00E9528A">
              <w:rPr>
                <w:rFonts w:ascii="Calibri" w:eastAsia="Times New Roman" w:hAnsi="Calibri" w:cs="Calibri"/>
                <w:b/>
                <w:sz w:val="18"/>
                <w:szCs w:val="20"/>
                <w:shd w:val="clear" w:color="auto" w:fill="FFFFFF"/>
              </w:rPr>
              <w:t>Private Sector Expert –</w:t>
            </w:r>
          </w:p>
          <w:p w14:paraId="2F35F975" w14:textId="77777777" w:rsidR="002B515E" w:rsidRPr="00E9528A" w:rsidRDefault="002B515E" w:rsidP="002B515E">
            <w:pPr>
              <w:rPr>
                <w:rFonts w:ascii="Calibri" w:eastAsia="Times New Roman" w:hAnsi="Calibri" w:cs="Calibri"/>
                <w:sz w:val="18"/>
                <w:szCs w:val="20"/>
                <w:shd w:val="clear" w:color="auto" w:fill="FFFFFF"/>
              </w:rPr>
            </w:pPr>
            <w:r w:rsidRPr="00E9528A">
              <w:rPr>
                <w:rFonts w:ascii="Calibri" w:eastAsia="Times New Roman" w:hAnsi="Calibri" w:cs="Calibri"/>
                <w:sz w:val="18"/>
                <w:szCs w:val="20"/>
                <w:shd w:val="clear" w:color="auto" w:fill="FFFFFF"/>
              </w:rPr>
              <w:t>Pacific Centre for Renewable Energy and Energy Efficiency (PCREEE),</w:t>
            </w:r>
          </w:p>
          <w:p w14:paraId="44AFCE34" w14:textId="77777777" w:rsidR="002B515E" w:rsidRPr="00E9528A" w:rsidRDefault="002B515E" w:rsidP="002B515E">
            <w:pPr>
              <w:rPr>
                <w:rFonts w:ascii="Calibri" w:eastAsia="Times New Roman" w:hAnsi="Calibri" w:cs="Calibri"/>
                <w:sz w:val="18"/>
                <w:szCs w:val="20"/>
                <w:shd w:val="clear" w:color="auto" w:fill="FFFFFF"/>
              </w:rPr>
            </w:pPr>
            <w:r w:rsidRPr="00E9528A">
              <w:rPr>
                <w:rFonts w:ascii="Calibri" w:eastAsia="Times New Roman" w:hAnsi="Calibri" w:cs="Calibri"/>
                <w:sz w:val="18"/>
                <w:szCs w:val="20"/>
                <w:shd w:val="clear" w:color="auto" w:fill="FFFFFF"/>
              </w:rPr>
              <w:t>Geoscience, Energy and Maritime Division,</w:t>
            </w:r>
          </w:p>
          <w:p w14:paraId="27866C6C" w14:textId="77777777" w:rsidR="002B515E" w:rsidRPr="00E9528A" w:rsidRDefault="002B515E" w:rsidP="002B515E">
            <w:pPr>
              <w:rPr>
                <w:rFonts w:ascii="Calibri" w:eastAsia="Times New Roman" w:hAnsi="Calibri" w:cs="Calibri"/>
                <w:sz w:val="18"/>
                <w:szCs w:val="20"/>
                <w:shd w:val="clear" w:color="auto" w:fill="FFFFFF"/>
              </w:rPr>
            </w:pPr>
            <w:r w:rsidRPr="00E9528A">
              <w:rPr>
                <w:rFonts w:ascii="Calibri" w:eastAsia="Times New Roman" w:hAnsi="Calibri" w:cs="Calibri"/>
                <w:sz w:val="18"/>
                <w:szCs w:val="20"/>
                <w:shd w:val="clear" w:color="auto" w:fill="FFFFFF"/>
              </w:rPr>
              <w:t>Secretariat of the Pacific Community (SPC)</w:t>
            </w:r>
          </w:p>
          <w:p w14:paraId="6AFA224E" w14:textId="77777777" w:rsidR="002B515E" w:rsidRPr="00E9528A" w:rsidRDefault="002B515E" w:rsidP="002B515E">
            <w:pPr>
              <w:rPr>
                <w:rFonts w:ascii="Calibri" w:hAnsi="Calibri" w:cs="Calibri"/>
                <w:sz w:val="18"/>
                <w:szCs w:val="20"/>
              </w:rPr>
            </w:pPr>
            <w:r w:rsidRPr="00E9528A">
              <w:rPr>
                <w:rFonts w:ascii="Calibri" w:hAnsi="Calibri" w:cs="Calibri"/>
                <w:sz w:val="18"/>
                <w:szCs w:val="20"/>
              </w:rPr>
              <w:t xml:space="preserve">Email: </w:t>
            </w:r>
            <w:hyperlink r:id="rId70" w:history="1">
              <w:r w:rsidRPr="00E9528A">
                <w:rPr>
                  <w:rStyle w:val="Hyperlink"/>
                  <w:rFonts w:ascii="Calibri" w:hAnsi="Calibri" w:cs="Calibri"/>
                  <w:sz w:val="18"/>
                  <w:szCs w:val="20"/>
                </w:rPr>
                <w:t>peceli99@hotmail.com</w:t>
              </w:r>
            </w:hyperlink>
          </w:p>
        </w:tc>
        <w:tc>
          <w:tcPr>
            <w:tcW w:w="1903" w:type="dxa"/>
          </w:tcPr>
          <w:p w14:paraId="1902F796" w14:textId="77777777" w:rsidR="002B515E" w:rsidRPr="00E9528A" w:rsidRDefault="002B515E" w:rsidP="002B515E">
            <w:pPr>
              <w:rPr>
                <w:rFonts w:ascii="Calibri" w:hAnsi="Calibri" w:cs="Calibri"/>
                <w:sz w:val="18"/>
                <w:szCs w:val="20"/>
              </w:rPr>
            </w:pPr>
            <w:r w:rsidRPr="00E9528A">
              <w:rPr>
                <w:rFonts w:ascii="Calibri" w:hAnsi="Calibri" w:cs="Calibri"/>
                <w:sz w:val="18"/>
                <w:szCs w:val="20"/>
              </w:rPr>
              <w:t>PCREEE Office</w:t>
            </w:r>
          </w:p>
        </w:tc>
        <w:tc>
          <w:tcPr>
            <w:tcW w:w="2489" w:type="dxa"/>
          </w:tcPr>
          <w:p w14:paraId="21E0E2AD" w14:textId="77777777" w:rsidR="002B515E" w:rsidRPr="00E9528A" w:rsidRDefault="002B515E" w:rsidP="002B515E">
            <w:pPr>
              <w:pStyle w:val="ListParagraph"/>
              <w:numPr>
                <w:ilvl w:val="0"/>
                <w:numId w:val="8"/>
              </w:numPr>
              <w:ind w:left="432"/>
              <w:rPr>
                <w:rFonts w:ascii="Calibri" w:hAnsi="Calibri" w:cs="Calibri"/>
                <w:sz w:val="18"/>
                <w:szCs w:val="20"/>
              </w:rPr>
            </w:pPr>
            <w:r w:rsidRPr="00E9528A">
              <w:rPr>
                <w:rFonts w:ascii="Calibri" w:hAnsi="Calibri" w:cs="Calibri"/>
                <w:sz w:val="18"/>
                <w:szCs w:val="20"/>
              </w:rPr>
              <w:t>Mr Ofa Sefana</w:t>
            </w:r>
          </w:p>
          <w:p w14:paraId="4B64CEA1" w14:textId="77777777" w:rsidR="002B515E" w:rsidRPr="00E9528A" w:rsidRDefault="002B515E" w:rsidP="002B515E">
            <w:pPr>
              <w:pStyle w:val="ListParagraph"/>
              <w:numPr>
                <w:ilvl w:val="0"/>
                <w:numId w:val="8"/>
              </w:numPr>
              <w:ind w:left="432"/>
              <w:rPr>
                <w:rFonts w:ascii="Calibri" w:hAnsi="Calibri" w:cs="Calibri"/>
                <w:sz w:val="18"/>
                <w:szCs w:val="20"/>
              </w:rPr>
            </w:pPr>
            <w:r w:rsidRPr="00E9528A">
              <w:rPr>
                <w:rFonts w:ascii="Calibri" w:hAnsi="Calibri" w:cs="Calibri"/>
                <w:sz w:val="18"/>
                <w:szCs w:val="20"/>
              </w:rPr>
              <w:t>Mr Peceli Nakavulevu</w:t>
            </w:r>
          </w:p>
          <w:p w14:paraId="7557D0C6" w14:textId="77777777" w:rsidR="002B515E" w:rsidRPr="00E9528A" w:rsidRDefault="002B515E" w:rsidP="002B515E">
            <w:pPr>
              <w:pStyle w:val="ListParagraph"/>
              <w:numPr>
                <w:ilvl w:val="0"/>
                <w:numId w:val="8"/>
              </w:numPr>
              <w:ind w:left="432"/>
              <w:rPr>
                <w:rFonts w:ascii="Calibri" w:hAnsi="Calibri" w:cs="Calibri"/>
                <w:sz w:val="18"/>
                <w:szCs w:val="20"/>
              </w:rPr>
            </w:pPr>
            <w:r w:rsidRPr="00E9528A">
              <w:rPr>
                <w:rFonts w:ascii="Calibri" w:hAnsi="Calibri" w:cs="Calibri"/>
                <w:sz w:val="18"/>
                <w:szCs w:val="20"/>
              </w:rPr>
              <w:t>Ms Jinkyung Oh</w:t>
            </w:r>
          </w:p>
          <w:p w14:paraId="44F13769" w14:textId="77777777" w:rsidR="002B515E" w:rsidRPr="00E9528A" w:rsidRDefault="002B515E" w:rsidP="002B515E">
            <w:pPr>
              <w:pStyle w:val="ListParagraph"/>
              <w:numPr>
                <w:ilvl w:val="0"/>
                <w:numId w:val="8"/>
              </w:numPr>
              <w:ind w:left="432"/>
              <w:rPr>
                <w:rFonts w:ascii="Calibri" w:hAnsi="Calibri" w:cs="Calibri"/>
                <w:sz w:val="18"/>
                <w:szCs w:val="20"/>
              </w:rPr>
            </w:pPr>
            <w:r w:rsidRPr="00E9528A">
              <w:rPr>
                <w:rFonts w:ascii="Calibri" w:hAnsi="Calibri" w:cs="Calibri"/>
                <w:sz w:val="18"/>
                <w:szCs w:val="20"/>
              </w:rPr>
              <w:t>Mr Chris Curington</w:t>
            </w:r>
          </w:p>
          <w:p w14:paraId="74E79E2B" w14:textId="77777777" w:rsidR="002B515E" w:rsidRPr="00E9528A" w:rsidRDefault="002B515E" w:rsidP="002B515E">
            <w:pPr>
              <w:pStyle w:val="ListParagraph"/>
              <w:numPr>
                <w:ilvl w:val="0"/>
                <w:numId w:val="8"/>
              </w:numPr>
              <w:ind w:left="432"/>
              <w:rPr>
                <w:rFonts w:ascii="Calibri" w:hAnsi="Calibri" w:cs="Calibri"/>
                <w:sz w:val="18"/>
                <w:szCs w:val="20"/>
              </w:rPr>
            </w:pPr>
            <w:r w:rsidRPr="00E9528A">
              <w:rPr>
                <w:rFonts w:ascii="Calibri" w:hAnsi="Calibri" w:cs="Calibri"/>
                <w:sz w:val="18"/>
                <w:szCs w:val="20"/>
              </w:rPr>
              <w:t>Mr Sione Misi</w:t>
            </w:r>
          </w:p>
        </w:tc>
      </w:tr>
      <w:bookmarkEnd w:id="1768"/>
    </w:tbl>
    <w:p w14:paraId="655AD51A" w14:textId="76D0F68B" w:rsidR="002B515E" w:rsidRPr="007E5BD2" w:rsidRDefault="002B515E" w:rsidP="007E5BD2">
      <w:pPr>
        <w:spacing w:after="0" w:line="240" w:lineRule="auto"/>
        <w:rPr>
          <w:b/>
        </w:rPr>
      </w:pPr>
    </w:p>
    <w:p w14:paraId="68AE2800" w14:textId="77777777" w:rsidR="002B515E" w:rsidRPr="007C6FF0" w:rsidRDefault="002B515E" w:rsidP="007E5BD2">
      <w:pPr>
        <w:pStyle w:val="ListParagraph"/>
        <w:numPr>
          <w:ilvl w:val="0"/>
          <w:numId w:val="9"/>
        </w:numPr>
        <w:spacing w:after="0" w:line="360" w:lineRule="auto"/>
        <w:rPr>
          <w:b/>
        </w:rPr>
      </w:pPr>
      <w:r w:rsidRPr="007C6FF0">
        <w:rPr>
          <w:rFonts w:hint="eastAsia"/>
          <w:b/>
        </w:rPr>
        <w:t>D</w:t>
      </w:r>
      <w:r w:rsidRPr="007C6FF0">
        <w:rPr>
          <w:b/>
        </w:rPr>
        <w:t>epart of Environment Meeting on April 26 at 9:00</w:t>
      </w:r>
    </w:p>
    <w:p w14:paraId="7C4174DE" w14:textId="77777777" w:rsidR="002B515E" w:rsidRPr="001F313B" w:rsidRDefault="002B515E" w:rsidP="002B515E">
      <w:pPr>
        <w:pStyle w:val="ListParagraph"/>
        <w:numPr>
          <w:ilvl w:val="0"/>
          <w:numId w:val="3"/>
        </w:numPr>
        <w:spacing w:after="0" w:line="240" w:lineRule="auto"/>
      </w:pPr>
      <w:r w:rsidRPr="001F313B">
        <w:rPr>
          <w:rFonts w:hint="eastAsia"/>
        </w:rPr>
        <w:t>M</w:t>
      </w:r>
      <w:r w:rsidRPr="001F313B">
        <w:t>ajor Role of Department of Environment</w:t>
      </w:r>
    </w:p>
    <w:p w14:paraId="46AC29E9" w14:textId="348915B8" w:rsidR="002B515E" w:rsidRPr="001F313B" w:rsidRDefault="002B515E" w:rsidP="002B515E">
      <w:pPr>
        <w:pStyle w:val="ListParagraph"/>
        <w:ind w:left="760"/>
      </w:pPr>
      <w:r w:rsidRPr="001F313B">
        <w:rPr>
          <w:rFonts w:hint="eastAsia"/>
        </w:rPr>
        <w:t>M</w:t>
      </w:r>
      <w:r w:rsidRPr="001F313B">
        <w:t>inimize environmental contribution through the environmental impact assessment by legislation</w:t>
      </w:r>
      <w:r w:rsidR="001F313B">
        <w:t xml:space="preserve">. </w:t>
      </w:r>
      <w:r w:rsidRPr="001F313B">
        <w:t xml:space="preserve">Government of Tonga is committed to achieve 50% RE by 2020. </w:t>
      </w:r>
    </w:p>
    <w:p w14:paraId="55D0B060" w14:textId="77777777" w:rsidR="002B515E" w:rsidRPr="001F313B" w:rsidRDefault="002B515E" w:rsidP="002B515E">
      <w:pPr>
        <w:pStyle w:val="ListParagraph"/>
        <w:numPr>
          <w:ilvl w:val="0"/>
          <w:numId w:val="3"/>
        </w:numPr>
        <w:spacing w:after="0" w:line="240" w:lineRule="auto"/>
      </w:pPr>
      <w:r w:rsidRPr="001F313B">
        <w:t xml:space="preserve">Challenge to assist RE </w:t>
      </w:r>
    </w:p>
    <w:p w14:paraId="420B3FD2" w14:textId="77777777" w:rsidR="002B515E" w:rsidRPr="001F313B" w:rsidRDefault="002B515E" w:rsidP="002B515E">
      <w:pPr>
        <w:pStyle w:val="ListParagraph"/>
        <w:numPr>
          <w:ilvl w:val="0"/>
          <w:numId w:val="4"/>
        </w:numPr>
        <w:spacing w:after="0" w:line="240" w:lineRule="auto"/>
      </w:pPr>
      <w:r w:rsidRPr="001F313B">
        <w:rPr>
          <w:rFonts w:hint="eastAsia"/>
        </w:rPr>
        <w:t>E</w:t>
      </w:r>
      <w:r w:rsidRPr="001F313B">
        <w:t xml:space="preserve">nd of Life Equipment for Solar and Wind Turbine (Battery disposal) </w:t>
      </w:r>
    </w:p>
    <w:p w14:paraId="449C392D" w14:textId="2D02E1E5" w:rsidR="002B515E" w:rsidRPr="001F313B" w:rsidRDefault="002B515E" w:rsidP="002B515E">
      <w:pPr>
        <w:pStyle w:val="ListParagraph"/>
        <w:ind w:left="760"/>
      </w:pPr>
      <w:r w:rsidRPr="001F313B">
        <w:rPr>
          <w:rFonts w:hint="eastAsia"/>
        </w:rPr>
        <w:t>C</w:t>
      </w:r>
      <w:r w:rsidRPr="001F313B">
        <w:t xml:space="preserve">oncept is </w:t>
      </w:r>
      <w:r w:rsidR="001F313B" w:rsidRPr="001F313B">
        <w:t>new</w:t>
      </w:r>
      <w:r w:rsidRPr="001F313B">
        <w:t xml:space="preserve"> to Tonga. RE is regarded to end of life especially with the solar battery. (Circulation) Remote island does not have facility to dispose solar batteries -&gt; causing problem. Recycling companies’ capacity is also challenging. </w:t>
      </w:r>
    </w:p>
    <w:p w14:paraId="384A3DAD" w14:textId="19878BAF" w:rsidR="002B515E" w:rsidRPr="001F313B" w:rsidRDefault="002B515E" w:rsidP="002B515E">
      <w:pPr>
        <w:pStyle w:val="ListParagraph"/>
        <w:ind w:left="760"/>
      </w:pPr>
      <w:r w:rsidRPr="001F313B">
        <w:rPr>
          <w:rFonts w:hint="eastAsia"/>
        </w:rPr>
        <w:lastRenderedPageBreak/>
        <w:t>D</w:t>
      </w:r>
      <w:r w:rsidR="001F313B">
        <w:t>ept. of Energy</w:t>
      </w:r>
      <w:r w:rsidRPr="001F313B">
        <w:t xml:space="preserve"> storing in the container and Environmental Division takes over to ship it to Singapore &amp; South Korea. Only way to dispose solar batteries due to no facility in Tonga. </w:t>
      </w:r>
    </w:p>
    <w:p w14:paraId="3F07F832" w14:textId="77777777" w:rsidR="002B515E" w:rsidRPr="001F313B" w:rsidRDefault="002B515E" w:rsidP="002B515E">
      <w:pPr>
        <w:pStyle w:val="ListParagraph"/>
        <w:numPr>
          <w:ilvl w:val="0"/>
          <w:numId w:val="4"/>
        </w:numPr>
        <w:spacing w:after="0" w:line="240" w:lineRule="auto"/>
      </w:pPr>
      <w:r w:rsidRPr="001F313B">
        <w:t>Land Use (Location)</w:t>
      </w:r>
    </w:p>
    <w:p w14:paraId="2FC96391" w14:textId="16C3F1A3" w:rsidR="002B515E" w:rsidRPr="001F313B" w:rsidRDefault="002B515E" w:rsidP="002B515E">
      <w:pPr>
        <w:ind w:left="760"/>
      </w:pPr>
      <w:r w:rsidRPr="001F313B">
        <w:rPr>
          <w:rFonts w:hint="eastAsia"/>
        </w:rPr>
        <w:t>E</w:t>
      </w:r>
      <w:r w:rsidRPr="001F313B">
        <w:t>ven if the location is desirable, communities not necessarily want it in the designated location. Hard to negotiate with land owner and communities. Hard for community to accept RE installment due to this land use matter. Agriculture base industry, so RE would affect community’s economy. D</w:t>
      </w:r>
      <w:r w:rsidR="001F313B">
        <w:t>ept. of Environment w</w:t>
      </w:r>
      <w:r w:rsidRPr="001F313B">
        <w:t xml:space="preserve">ould support RE, but land use is </w:t>
      </w:r>
      <w:r w:rsidR="007E5BD2" w:rsidRPr="001F313B">
        <w:t>an</w:t>
      </w:r>
      <w:r w:rsidRPr="001F313B">
        <w:t xml:space="preserve"> issue due to limited size of islands. </w:t>
      </w:r>
    </w:p>
    <w:p w14:paraId="5BFD7D80" w14:textId="0006866E" w:rsidR="002B515E" w:rsidRDefault="002B515E" w:rsidP="002B515E">
      <w:pPr>
        <w:pStyle w:val="ListParagraph"/>
        <w:numPr>
          <w:ilvl w:val="0"/>
          <w:numId w:val="4"/>
        </w:numPr>
        <w:spacing w:after="0" w:line="240" w:lineRule="auto"/>
      </w:pPr>
      <w:r w:rsidRPr="001F313B">
        <w:rPr>
          <w:rFonts w:hint="eastAsia"/>
        </w:rPr>
        <w:t>C</w:t>
      </w:r>
      <w:r w:rsidRPr="001F313B">
        <w:t xml:space="preserve">ost Benefit should be analyzed and need to see if it is better to install solar PV in their household and environmentally benefitted in a long run. </w:t>
      </w:r>
    </w:p>
    <w:p w14:paraId="155FD2E0" w14:textId="77777777" w:rsidR="001F313B" w:rsidRPr="001F313B" w:rsidRDefault="001F313B" w:rsidP="001F313B">
      <w:pPr>
        <w:pStyle w:val="ListParagraph"/>
        <w:spacing w:after="0" w:line="240" w:lineRule="auto"/>
        <w:ind w:left="1120"/>
      </w:pPr>
    </w:p>
    <w:p w14:paraId="26C490D0" w14:textId="77777777" w:rsidR="002B515E" w:rsidRPr="001F313B" w:rsidRDefault="002B515E" w:rsidP="002B515E">
      <w:pPr>
        <w:pStyle w:val="ListParagraph"/>
        <w:numPr>
          <w:ilvl w:val="0"/>
          <w:numId w:val="3"/>
        </w:numPr>
        <w:spacing w:after="0" w:line="240" w:lineRule="auto"/>
      </w:pPr>
      <w:r w:rsidRPr="001F313B">
        <w:rPr>
          <w:rFonts w:hint="eastAsia"/>
        </w:rPr>
        <w:t>S</w:t>
      </w:r>
      <w:r w:rsidRPr="001F313B">
        <w:t xml:space="preserve">tep of EIA (Environmental Impact Assessment) </w:t>
      </w:r>
    </w:p>
    <w:p w14:paraId="5DF431F5" w14:textId="77777777" w:rsidR="002B515E" w:rsidRPr="001F313B" w:rsidRDefault="002B515E" w:rsidP="002B515E">
      <w:pPr>
        <w:pStyle w:val="ListParagraph"/>
        <w:numPr>
          <w:ilvl w:val="0"/>
          <w:numId w:val="4"/>
        </w:numPr>
        <w:spacing w:after="0" w:line="240" w:lineRule="auto"/>
      </w:pPr>
      <w:r w:rsidRPr="001F313B">
        <w:rPr>
          <w:rFonts w:hint="eastAsia"/>
        </w:rPr>
        <w:t>F</w:t>
      </w:r>
      <w:r w:rsidRPr="001F313B">
        <w:t xml:space="preserve">orm to be submitted by owner of the project. </w:t>
      </w:r>
      <w:r w:rsidRPr="001F313B">
        <w:rPr>
          <w:rFonts w:hint="eastAsia"/>
        </w:rPr>
        <w:t>R</w:t>
      </w:r>
      <w:r w:rsidRPr="001F313B">
        <w:t xml:space="preserve">E is considered major project and has to go through EIA and Minister of Environment is authority to determine. </w:t>
      </w:r>
      <w:r w:rsidRPr="001F313B">
        <w:rPr>
          <w:rFonts w:hint="eastAsia"/>
        </w:rPr>
        <w:t>W</w:t>
      </w:r>
      <w:r w:rsidRPr="001F313B">
        <w:t xml:space="preserve">aste disposal and ecological aspects to look at and community consultant is covering the social aspects before it is finally approved. </w:t>
      </w:r>
    </w:p>
    <w:p w14:paraId="7C2D7F42" w14:textId="77777777" w:rsidR="002B515E" w:rsidRDefault="002B515E" w:rsidP="002B515E">
      <w:pPr>
        <w:pStyle w:val="ListParagraph"/>
        <w:spacing w:after="0" w:line="240" w:lineRule="auto"/>
        <w:ind w:left="1120"/>
      </w:pPr>
    </w:p>
    <w:p w14:paraId="7877FF75" w14:textId="77777777" w:rsidR="002B515E" w:rsidRDefault="002B515E" w:rsidP="007E5BD2">
      <w:pPr>
        <w:pStyle w:val="ListParagraph"/>
        <w:numPr>
          <w:ilvl w:val="0"/>
          <w:numId w:val="9"/>
        </w:numPr>
        <w:spacing w:after="0" w:line="360" w:lineRule="auto"/>
        <w:rPr>
          <w:b/>
        </w:rPr>
      </w:pPr>
      <w:r w:rsidRPr="007C6FF0">
        <w:rPr>
          <w:rFonts w:hint="eastAsia"/>
          <w:b/>
        </w:rPr>
        <w:t>D</w:t>
      </w:r>
      <w:r w:rsidRPr="007C6FF0">
        <w:rPr>
          <w:b/>
        </w:rPr>
        <w:t>epartment of Energy on April</w:t>
      </w:r>
      <w:r>
        <w:rPr>
          <w:b/>
        </w:rPr>
        <w:t xml:space="preserve"> 26</w:t>
      </w:r>
      <w:r w:rsidRPr="007C6FF0">
        <w:rPr>
          <w:b/>
        </w:rPr>
        <w:t xml:space="preserve"> at 10:00</w:t>
      </w:r>
    </w:p>
    <w:p w14:paraId="2E902EB4" w14:textId="77777777" w:rsidR="002B515E" w:rsidRPr="001F313B" w:rsidRDefault="002B515E" w:rsidP="002B515E">
      <w:pPr>
        <w:pStyle w:val="ListParagraph"/>
        <w:numPr>
          <w:ilvl w:val="1"/>
          <w:numId w:val="9"/>
        </w:numPr>
        <w:spacing w:after="0" w:line="240" w:lineRule="auto"/>
      </w:pPr>
      <w:r w:rsidRPr="001F313B">
        <w:rPr>
          <w:rFonts w:hint="eastAsia"/>
        </w:rPr>
        <w:t>M</w:t>
      </w:r>
      <w:r w:rsidRPr="001F313B">
        <w:t xml:space="preserve">ajor Role of Department of Energy </w:t>
      </w:r>
    </w:p>
    <w:p w14:paraId="6C5C8B53" w14:textId="77777777" w:rsidR="002B515E" w:rsidRPr="001F313B" w:rsidRDefault="002B515E" w:rsidP="002B515E">
      <w:pPr>
        <w:ind w:left="800"/>
      </w:pPr>
      <w:r w:rsidRPr="001F313B">
        <w:rPr>
          <w:rFonts w:hint="eastAsia"/>
        </w:rPr>
        <w:t>R</w:t>
      </w:r>
      <w:r w:rsidRPr="001F313B">
        <w:t xml:space="preserve">E management of off the main central grid. Yet to be connected to mini-grid, but so far Solar Home system has been promoted. </w:t>
      </w:r>
    </w:p>
    <w:p w14:paraId="3559EA7C" w14:textId="77777777" w:rsidR="002B515E" w:rsidRPr="001F313B" w:rsidRDefault="002B515E" w:rsidP="002B515E">
      <w:pPr>
        <w:pStyle w:val="ListParagraph"/>
        <w:numPr>
          <w:ilvl w:val="1"/>
          <w:numId w:val="9"/>
        </w:numPr>
        <w:spacing w:after="0" w:line="240" w:lineRule="auto"/>
      </w:pPr>
      <w:r w:rsidRPr="001F313B">
        <w:t xml:space="preserve">Current Operation of Solar Home System </w:t>
      </w:r>
    </w:p>
    <w:p w14:paraId="55857049" w14:textId="77777777" w:rsidR="002B515E" w:rsidRPr="001F313B" w:rsidRDefault="002B515E" w:rsidP="002B515E">
      <w:pPr>
        <w:ind w:left="800"/>
      </w:pPr>
      <w:r w:rsidRPr="001F313B">
        <w:rPr>
          <w:rFonts w:hint="eastAsia"/>
        </w:rPr>
        <w:t>A</w:t>
      </w:r>
      <w:r w:rsidRPr="001F313B">
        <w:t xml:space="preserve">ll the projects are though government, but it is run by incorporative society (gov-community, Business Cooperative Society) Outer island has own local government. DOE legalize the incorporative society to run the solar home system. Each community employ 2 people designated to report to DOE. Ownership belongs to society later. </w:t>
      </w:r>
    </w:p>
    <w:p w14:paraId="7B31872B" w14:textId="77777777" w:rsidR="002B515E" w:rsidRPr="001F313B" w:rsidRDefault="002B515E" w:rsidP="002B515E">
      <w:pPr>
        <w:pStyle w:val="ListParagraph"/>
        <w:numPr>
          <w:ilvl w:val="1"/>
          <w:numId w:val="9"/>
        </w:numPr>
        <w:spacing w:after="0" w:line="240" w:lineRule="auto"/>
      </w:pPr>
      <w:r w:rsidRPr="001F313B">
        <w:t xml:space="preserve">Challenges for DOE </w:t>
      </w:r>
    </w:p>
    <w:p w14:paraId="361B76FB" w14:textId="77777777" w:rsidR="002B515E" w:rsidRPr="001F313B" w:rsidRDefault="002B515E" w:rsidP="002B515E">
      <w:pPr>
        <w:ind w:left="800"/>
      </w:pPr>
      <w:r w:rsidRPr="001F313B">
        <w:rPr>
          <w:rFonts w:hint="eastAsia"/>
        </w:rPr>
        <w:t>S</w:t>
      </w:r>
      <w:r w:rsidRPr="001F313B">
        <w:t xml:space="preserve">olar Home System has been established for past 10 years. Capacity and management has to be developed to move to Mini-grid. Not just technology, how to monitor and build capacity is an issue. Operation and Maintenance parts are important matters. (O&amp;M) </w:t>
      </w:r>
    </w:p>
    <w:p w14:paraId="56B0467C" w14:textId="77777777" w:rsidR="002B515E" w:rsidRPr="001F313B" w:rsidRDefault="002B515E" w:rsidP="002B515E">
      <w:pPr>
        <w:ind w:left="800"/>
      </w:pPr>
      <w:r w:rsidRPr="001F313B">
        <w:rPr>
          <w:rFonts w:hint="eastAsia"/>
        </w:rPr>
        <w:t>A</w:t>
      </w:r>
      <w:r w:rsidRPr="001F313B">
        <w:t xml:space="preserve">lthough there is guideline for standardization, Tonga has not run mini-grid yet, so it has not followed any guideline yet. </w:t>
      </w:r>
    </w:p>
    <w:p w14:paraId="438CF1F1" w14:textId="77777777" w:rsidR="002B515E" w:rsidRPr="001F313B" w:rsidRDefault="002B515E" w:rsidP="002B515E">
      <w:pPr>
        <w:pStyle w:val="ListParagraph"/>
        <w:numPr>
          <w:ilvl w:val="1"/>
          <w:numId w:val="9"/>
        </w:numPr>
        <w:spacing w:after="0" w:line="240" w:lineRule="auto"/>
      </w:pPr>
      <w:r w:rsidRPr="001F313B">
        <w:rPr>
          <w:rFonts w:hint="eastAsia"/>
        </w:rPr>
        <w:t>P</w:t>
      </w:r>
      <w:r w:rsidRPr="001F313B">
        <w:t xml:space="preserve">otential Challenge to Mini-grid </w:t>
      </w:r>
    </w:p>
    <w:p w14:paraId="2628CD62" w14:textId="7B9D9D40" w:rsidR="002B515E" w:rsidRPr="001F313B" w:rsidRDefault="002B515E" w:rsidP="002B515E">
      <w:pPr>
        <w:ind w:left="800"/>
      </w:pPr>
      <w:r w:rsidRPr="001F313B">
        <w:rPr>
          <w:rFonts w:hint="eastAsia"/>
        </w:rPr>
        <w:t>M</w:t>
      </w:r>
      <w:r w:rsidRPr="001F313B">
        <w:t xml:space="preserve">ove to mini-grid, everything (Tech, Cap, Income, Economic Scale) has to be scaled up and it will be challenging. It will be advantage in electricity bill and efficiency, but Attractiveness for investors will be also challenging. </w:t>
      </w:r>
    </w:p>
    <w:p w14:paraId="065BED04" w14:textId="77777777" w:rsidR="002B515E" w:rsidRPr="001F313B" w:rsidRDefault="002B515E" w:rsidP="002B515E">
      <w:pPr>
        <w:ind w:left="800"/>
      </w:pPr>
      <w:r w:rsidRPr="001F313B">
        <w:rPr>
          <w:rFonts w:hint="eastAsia"/>
        </w:rPr>
        <w:t>Mini-grid</w:t>
      </w:r>
      <w:r w:rsidRPr="001F313B">
        <w:t xml:space="preserve"> is not pilot, DOE is already approaching mini-grid. </w:t>
      </w:r>
    </w:p>
    <w:p w14:paraId="168497DF" w14:textId="18299599" w:rsidR="002B515E" w:rsidRDefault="002B515E" w:rsidP="002B515E">
      <w:pPr>
        <w:pStyle w:val="ListParagraph"/>
        <w:numPr>
          <w:ilvl w:val="1"/>
          <w:numId w:val="9"/>
        </w:numPr>
        <w:spacing w:after="0" w:line="240" w:lineRule="auto"/>
      </w:pPr>
      <w:r w:rsidRPr="001F313B">
        <w:rPr>
          <w:rFonts w:hint="eastAsia"/>
        </w:rPr>
        <w:t>F</w:t>
      </w:r>
      <w:r w:rsidRPr="001F313B">
        <w:t xml:space="preserve">ollow up (Solar Home System experience from DOE and specific follow up </w:t>
      </w:r>
      <w:r>
        <w:t xml:space="preserve">questions) </w:t>
      </w:r>
    </w:p>
    <w:p w14:paraId="0E5CD4E3" w14:textId="77777777" w:rsidR="001F313B" w:rsidRDefault="001F313B" w:rsidP="001F313B">
      <w:pPr>
        <w:pStyle w:val="ListParagraph"/>
        <w:spacing w:after="0" w:line="240" w:lineRule="auto"/>
        <w:ind w:left="1200"/>
      </w:pPr>
    </w:p>
    <w:p w14:paraId="77C2F5D0" w14:textId="77777777" w:rsidR="002B515E" w:rsidRPr="007C6FF0" w:rsidRDefault="002B515E" w:rsidP="007E5BD2">
      <w:pPr>
        <w:pStyle w:val="ListParagraph"/>
        <w:numPr>
          <w:ilvl w:val="0"/>
          <w:numId w:val="9"/>
        </w:numPr>
        <w:spacing w:after="0"/>
        <w:rPr>
          <w:b/>
        </w:rPr>
      </w:pPr>
      <w:r w:rsidRPr="007C6FF0">
        <w:rPr>
          <w:rFonts w:hint="eastAsia"/>
          <w:b/>
        </w:rPr>
        <w:lastRenderedPageBreak/>
        <w:t>K</w:t>
      </w:r>
      <w:r w:rsidRPr="007C6FF0">
        <w:rPr>
          <w:b/>
        </w:rPr>
        <w:t>ingdom Energy and Electrical Supply/Services</w:t>
      </w:r>
      <w:r>
        <w:rPr>
          <w:b/>
        </w:rPr>
        <w:t xml:space="preserve"> on April 26</w:t>
      </w:r>
      <w:r w:rsidRPr="007C6FF0">
        <w:rPr>
          <w:b/>
        </w:rPr>
        <w:t xml:space="preserve"> at 11:00</w:t>
      </w:r>
    </w:p>
    <w:p w14:paraId="0D5D286C" w14:textId="77777777" w:rsidR="002B515E" w:rsidRPr="001F313B" w:rsidRDefault="002B515E" w:rsidP="002B515E">
      <w:pPr>
        <w:pStyle w:val="ListParagraph"/>
        <w:numPr>
          <w:ilvl w:val="0"/>
          <w:numId w:val="4"/>
        </w:numPr>
        <w:spacing w:after="0" w:line="240" w:lineRule="auto"/>
      </w:pPr>
      <w:r w:rsidRPr="001F313B">
        <w:rPr>
          <w:rFonts w:hint="eastAsia"/>
        </w:rPr>
        <w:t>B</w:t>
      </w:r>
      <w:r w:rsidRPr="001F313B">
        <w:t xml:space="preserve">usiness Supplier for Solar Home System in Tonga </w:t>
      </w:r>
    </w:p>
    <w:p w14:paraId="49E47473" w14:textId="77777777" w:rsidR="002B515E" w:rsidRPr="001F313B" w:rsidRDefault="002B515E" w:rsidP="002B515E">
      <w:pPr>
        <w:pStyle w:val="ListParagraph"/>
        <w:numPr>
          <w:ilvl w:val="1"/>
          <w:numId w:val="9"/>
        </w:numPr>
        <w:spacing w:after="0" w:line="240" w:lineRule="auto"/>
      </w:pPr>
      <w:r w:rsidRPr="001F313B">
        <w:rPr>
          <w:rFonts w:hint="eastAsia"/>
        </w:rPr>
        <w:t>M</w:t>
      </w:r>
      <w:r w:rsidRPr="001F313B">
        <w:t xml:space="preserve">ain Role – Solar Home System in remote areas. Any type of solar maintenance is main role. Mainly contract with DOE. Energy cap is 10kW ish. </w:t>
      </w:r>
    </w:p>
    <w:p w14:paraId="5C5448FA" w14:textId="77777777" w:rsidR="002B515E" w:rsidRPr="001F313B" w:rsidRDefault="002B515E" w:rsidP="002B515E">
      <w:pPr>
        <w:pStyle w:val="ListParagraph"/>
        <w:numPr>
          <w:ilvl w:val="1"/>
          <w:numId w:val="9"/>
        </w:numPr>
        <w:spacing w:after="0" w:line="240" w:lineRule="auto"/>
      </w:pPr>
      <w:r w:rsidRPr="001F313B">
        <w:rPr>
          <w:rFonts w:hint="eastAsia"/>
        </w:rPr>
        <w:t>C</w:t>
      </w:r>
      <w:r w:rsidRPr="001F313B">
        <w:t>hallenges as a private sector</w:t>
      </w:r>
    </w:p>
    <w:p w14:paraId="2880798F" w14:textId="77777777" w:rsidR="002B515E" w:rsidRPr="001F313B" w:rsidRDefault="002B515E" w:rsidP="002B515E">
      <w:pPr>
        <w:pStyle w:val="ListParagraph"/>
        <w:numPr>
          <w:ilvl w:val="1"/>
          <w:numId w:val="9"/>
        </w:numPr>
        <w:spacing w:after="0" w:line="240" w:lineRule="auto"/>
      </w:pPr>
      <w:r w:rsidRPr="001F313B">
        <w:t xml:space="preserve">Finance/ Capital - Finding local finance is challenging. Mostly overseas companies finding local companies. Official tender comes from TPL on newspaper of internet and oversea companies (Suppliers) are bidding. (Japan is main model) </w:t>
      </w:r>
    </w:p>
    <w:p w14:paraId="63C43B83" w14:textId="77777777" w:rsidR="002B515E" w:rsidRPr="001F313B" w:rsidRDefault="002B515E" w:rsidP="002B515E">
      <w:pPr>
        <w:pStyle w:val="ListParagraph"/>
        <w:numPr>
          <w:ilvl w:val="0"/>
          <w:numId w:val="4"/>
        </w:numPr>
        <w:spacing w:after="0" w:line="240" w:lineRule="auto"/>
      </w:pPr>
      <w:r w:rsidRPr="001F313B">
        <w:t xml:space="preserve">Current </w:t>
      </w:r>
      <w:r w:rsidRPr="001F313B">
        <w:rPr>
          <w:rFonts w:hint="eastAsia"/>
        </w:rPr>
        <w:t>F</w:t>
      </w:r>
      <w:r w:rsidRPr="001F313B">
        <w:t xml:space="preserve">inance – by counterpart as main contractor (Suppliers and foreign countries) and sub contract with them as a local company. </w:t>
      </w:r>
    </w:p>
    <w:p w14:paraId="7A2C0540" w14:textId="77777777" w:rsidR="002B515E" w:rsidRPr="001F313B" w:rsidRDefault="002B515E" w:rsidP="002B515E">
      <w:pPr>
        <w:pStyle w:val="ListParagraph"/>
        <w:numPr>
          <w:ilvl w:val="0"/>
          <w:numId w:val="4"/>
        </w:numPr>
        <w:spacing w:after="0" w:line="240" w:lineRule="auto"/>
      </w:pPr>
      <w:r w:rsidRPr="001F313B">
        <w:rPr>
          <w:rFonts w:hint="eastAsia"/>
        </w:rPr>
        <w:t>T</w:t>
      </w:r>
      <w:r w:rsidRPr="001F313B">
        <w:t xml:space="preserve">ransportation to remote islands is challenging </w:t>
      </w:r>
    </w:p>
    <w:p w14:paraId="05D26157" w14:textId="77777777" w:rsidR="002B515E" w:rsidRPr="001F313B" w:rsidRDefault="002B515E" w:rsidP="002B515E">
      <w:pPr>
        <w:pStyle w:val="ListParagraph"/>
        <w:numPr>
          <w:ilvl w:val="0"/>
          <w:numId w:val="4"/>
        </w:numPr>
        <w:spacing w:after="0" w:line="240" w:lineRule="auto"/>
      </w:pPr>
      <w:r w:rsidRPr="001F313B">
        <w:t xml:space="preserve">Challenges to work with oversea companies are communication (Technician does not speak English) </w:t>
      </w:r>
    </w:p>
    <w:p w14:paraId="0590E858" w14:textId="6C4E5D37" w:rsidR="002B515E" w:rsidRPr="001F313B" w:rsidRDefault="002B515E" w:rsidP="00EA0798">
      <w:pPr>
        <w:pStyle w:val="ListParagraph"/>
        <w:numPr>
          <w:ilvl w:val="1"/>
          <w:numId w:val="9"/>
        </w:numPr>
        <w:spacing w:after="0" w:line="240" w:lineRule="auto"/>
      </w:pPr>
      <w:r w:rsidRPr="001F313B">
        <w:t xml:space="preserve">Cooperation with Incorporative – make sure the solar home system works (Installation in houses) </w:t>
      </w:r>
    </w:p>
    <w:p w14:paraId="232E22C1" w14:textId="77777777" w:rsidR="002B515E" w:rsidRPr="001F313B" w:rsidRDefault="002B515E" w:rsidP="002B515E">
      <w:pPr>
        <w:pStyle w:val="ListParagraph"/>
        <w:numPr>
          <w:ilvl w:val="1"/>
          <w:numId w:val="9"/>
        </w:numPr>
        <w:spacing w:after="0" w:line="240" w:lineRule="auto"/>
      </w:pPr>
      <w:r w:rsidRPr="001F313B">
        <w:t xml:space="preserve">Follow up – Pictures and other info. to share with OEI Government is looking for </w:t>
      </w:r>
      <w:r w:rsidRPr="001F313B">
        <w:rPr>
          <w:rFonts w:hint="eastAsia"/>
        </w:rPr>
        <w:t>6</w:t>
      </w:r>
      <w:r w:rsidRPr="001F313B">
        <w:t>MW Installation by Tonga Power Limited.</w:t>
      </w:r>
    </w:p>
    <w:p w14:paraId="3BF81517" w14:textId="77777777" w:rsidR="002B515E" w:rsidRPr="004D7058" w:rsidRDefault="002B515E" w:rsidP="002B515E">
      <w:pPr>
        <w:rPr>
          <w:b/>
        </w:rPr>
      </w:pPr>
    </w:p>
    <w:p w14:paraId="6FFE8E13" w14:textId="43E26202" w:rsidR="007E5BD2" w:rsidRPr="007E5BD2" w:rsidRDefault="002B515E" w:rsidP="007E5BD2">
      <w:pPr>
        <w:pStyle w:val="ListParagraph"/>
        <w:numPr>
          <w:ilvl w:val="0"/>
          <w:numId w:val="9"/>
        </w:numPr>
        <w:spacing w:line="360" w:lineRule="auto"/>
        <w:rPr>
          <w:b/>
        </w:rPr>
      </w:pPr>
      <w:r w:rsidRPr="007C6FF0">
        <w:rPr>
          <w:b/>
        </w:rPr>
        <w:t>Mr. Solomone Fifita, Manager -PCREEE on April 26 at 14:</w:t>
      </w:r>
      <w:r>
        <w:rPr>
          <w:b/>
        </w:rPr>
        <w:t>3</w:t>
      </w:r>
      <w:r w:rsidRPr="007C6FF0">
        <w:rPr>
          <w:b/>
        </w:rPr>
        <w:t>0</w:t>
      </w:r>
    </w:p>
    <w:p w14:paraId="42DF0DF7" w14:textId="77777777" w:rsidR="002B515E" w:rsidRDefault="002B515E" w:rsidP="002B515E">
      <w:pPr>
        <w:pStyle w:val="ListParagraph"/>
        <w:numPr>
          <w:ilvl w:val="1"/>
          <w:numId w:val="9"/>
        </w:numPr>
        <w:spacing w:after="0" w:line="240" w:lineRule="auto"/>
      </w:pPr>
      <w:r>
        <w:rPr>
          <w:rFonts w:hint="eastAsia"/>
        </w:rPr>
        <w:t>S</w:t>
      </w:r>
      <w:r>
        <w:t xml:space="preserve">PC works on data mainly and policy &amp; petroleum. PCREEE is focusing on RE&amp; EE special mandate. </w:t>
      </w:r>
    </w:p>
    <w:p w14:paraId="02279467" w14:textId="77777777" w:rsidR="002B515E" w:rsidRDefault="002B515E" w:rsidP="002B515E">
      <w:pPr>
        <w:pStyle w:val="ListParagraph"/>
        <w:numPr>
          <w:ilvl w:val="1"/>
          <w:numId w:val="9"/>
        </w:numPr>
        <w:spacing w:after="0" w:line="240" w:lineRule="auto"/>
      </w:pPr>
      <w:r>
        <w:rPr>
          <w:rFonts w:hint="eastAsia"/>
        </w:rPr>
        <w:t>B</w:t>
      </w:r>
      <w:r>
        <w:t xml:space="preserve">usiness opportunity provided by energy target &amp; </w:t>
      </w:r>
      <w:r w:rsidR="00BC7780">
        <w:t>NDC</w:t>
      </w:r>
      <w:r>
        <w:t xml:space="preserve">, what ppl should do in order to start business. Provided seed funding. Trainings for bids, proposal trainings, and managing contract. </w:t>
      </w:r>
    </w:p>
    <w:p w14:paraId="4374D476" w14:textId="77777777" w:rsidR="002B515E" w:rsidRDefault="002B515E" w:rsidP="002B515E">
      <w:pPr>
        <w:pStyle w:val="ListParagraph"/>
        <w:numPr>
          <w:ilvl w:val="1"/>
          <w:numId w:val="9"/>
        </w:numPr>
        <w:spacing w:after="0" w:line="240" w:lineRule="auto"/>
      </w:pPr>
      <w:r>
        <w:t xml:space="preserve">Local business challenges – Criteria is too high for locals and access to the capital. Preparing competitive proposal is challenging and PCREEE is providing some training for that. </w:t>
      </w:r>
    </w:p>
    <w:p w14:paraId="740790AD" w14:textId="77777777" w:rsidR="002B515E" w:rsidRDefault="002B515E" w:rsidP="002B515E">
      <w:pPr>
        <w:pStyle w:val="ListParagraph"/>
        <w:numPr>
          <w:ilvl w:val="1"/>
          <w:numId w:val="9"/>
        </w:numPr>
        <w:spacing w:after="0" w:line="240" w:lineRule="auto"/>
      </w:pPr>
      <w:r>
        <w:t>Mini-grid opportunities are great as certain areas need electricity, so that is market for mini-grid. Subsidy is necessary as that is the way to get electricity 24 hours in outer islands.</w:t>
      </w:r>
    </w:p>
    <w:p w14:paraId="61463D93" w14:textId="77777777" w:rsidR="002B515E" w:rsidRDefault="002B515E" w:rsidP="002B515E">
      <w:pPr>
        <w:pStyle w:val="ListParagraph"/>
        <w:numPr>
          <w:ilvl w:val="1"/>
          <w:numId w:val="9"/>
        </w:numPr>
        <w:spacing w:after="0" w:line="240" w:lineRule="auto"/>
      </w:pPr>
      <w:r>
        <w:t xml:space="preserve">Sustainability – ADB is looking into it for recycling and collect used batteries. As long as it is collected, it would not cause any problem. Working on </w:t>
      </w:r>
      <w:r w:rsidR="00BC7780">
        <w:t>Marshall Islands</w:t>
      </w:r>
      <w:r>
        <w:t xml:space="preserve"> to collect batteries to send main islands.</w:t>
      </w:r>
    </w:p>
    <w:p w14:paraId="5EB50CA3" w14:textId="77777777" w:rsidR="002B515E" w:rsidRDefault="002B515E" w:rsidP="002B515E">
      <w:pPr>
        <w:pStyle w:val="ListParagraph"/>
        <w:numPr>
          <w:ilvl w:val="1"/>
          <w:numId w:val="9"/>
        </w:numPr>
        <w:spacing w:after="0" w:line="240" w:lineRule="auto"/>
      </w:pPr>
      <w:r>
        <w:t>Community matter – Socialist has to analyze the impact. Energy would provide income generation and for better livelihood.</w:t>
      </w:r>
    </w:p>
    <w:p w14:paraId="62B2BA0E" w14:textId="77777777" w:rsidR="002B515E" w:rsidRDefault="002B515E" w:rsidP="002B515E">
      <w:pPr>
        <w:pStyle w:val="ListParagraph"/>
        <w:numPr>
          <w:ilvl w:val="1"/>
          <w:numId w:val="9"/>
        </w:numPr>
        <w:spacing w:after="0" w:line="240" w:lineRule="auto"/>
      </w:pPr>
      <w:r>
        <w:t xml:space="preserve">Standardization of RE is adopted at the regional level, but not implemented to national level. Local legislation and additional changes will be needed. PPA will be going to update for regional level. </w:t>
      </w:r>
    </w:p>
    <w:p w14:paraId="7D989A0D" w14:textId="6756A402" w:rsidR="007E5BD2" w:rsidRDefault="007E5BD2" w:rsidP="002B515E">
      <w:r>
        <w:br w:type="page"/>
      </w:r>
    </w:p>
    <w:p w14:paraId="625AE54C" w14:textId="77777777" w:rsidR="002B515E" w:rsidRPr="007C6FF0" w:rsidRDefault="002B515E" w:rsidP="007E5BD2">
      <w:pPr>
        <w:pStyle w:val="ListParagraph"/>
        <w:numPr>
          <w:ilvl w:val="0"/>
          <w:numId w:val="9"/>
        </w:numPr>
        <w:spacing w:after="0" w:line="360" w:lineRule="auto"/>
        <w:rPr>
          <w:b/>
        </w:rPr>
      </w:pPr>
      <w:r w:rsidRPr="007C6FF0">
        <w:rPr>
          <w:b/>
        </w:rPr>
        <w:lastRenderedPageBreak/>
        <w:t>Australian High Commission on April 26 at 15:00</w:t>
      </w:r>
    </w:p>
    <w:p w14:paraId="541B891F" w14:textId="77777777" w:rsidR="002B515E" w:rsidRDefault="002B515E" w:rsidP="002B515E">
      <w:pPr>
        <w:ind w:firstLine="400"/>
      </w:pPr>
      <w:r>
        <w:t xml:space="preserve">– Ministry of Foreign Affairs and Trade </w:t>
      </w:r>
    </w:p>
    <w:p w14:paraId="20A16D3F" w14:textId="77777777" w:rsidR="002B515E" w:rsidRPr="001F313B" w:rsidRDefault="002B515E" w:rsidP="002B515E">
      <w:pPr>
        <w:pStyle w:val="ListParagraph"/>
        <w:numPr>
          <w:ilvl w:val="1"/>
          <w:numId w:val="9"/>
        </w:numPr>
        <w:spacing w:after="0" w:line="240" w:lineRule="auto"/>
      </w:pPr>
      <w:r w:rsidRPr="001F313B">
        <w:rPr>
          <w:rFonts w:hint="eastAsia"/>
        </w:rPr>
        <w:t>O</w:t>
      </w:r>
      <w:r w:rsidRPr="001F313B">
        <w:t xml:space="preserve">IREP – outer island renewable energy project </w:t>
      </w:r>
    </w:p>
    <w:p w14:paraId="6BE8C407" w14:textId="4DD7153D" w:rsidR="002B515E" w:rsidRPr="001F313B" w:rsidRDefault="002B515E" w:rsidP="002B515E">
      <w:pPr>
        <w:pStyle w:val="ListParagraph"/>
        <w:ind w:left="1200"/>
      </w:pPr>
      <w:r w:rsidRPr="001F313B">
        <w:t xml:space="preserve">Australian government is funding with ADB for OIREP. </w:t>
      </w:r>
      <w:r w:rsidR="005C358A" w:rsidRPr="001F313B">
        <w:t xml:space="preserve"> </w:t>
      </w:r>
      <w:r w:rsidRPr="001F313B">
        <w:t xml:space="preserve">AusAID is </w:t>
      </w:r>
      <w:r w:rsidR="005C358A" w:rsidRPr="001F313B">
        <w:t xml:space="preserve">an extension of the Foreign Ministry in ODA, </w:t>
      </w:r>
      <w:r w:rsidR="00775787" w:rsidRPr="001F313B">
        <w:t>mostly</w:t>
      </w:r>
      <w:r w:rsidRPr="001F313B">
        <w:t xml:space="preserve"> partnering with</w:t>
      </w:r>
      <w:r w:rsidR="005C358A" w:rsidRPr="001F313B">
        <w:t xml:space="preserve"> the</w:t>
      </w:r>
      <w:r w:rsidRPr="001F313B">
        <w:t xml:space="preserve"> ADB. </w:t>
      </w:r>
    </w:p>
    <w:p w14:paraId="5BB53EF2" w14:textId="77777777" w:rsidR="002B515E" w:rsidRPr="001F313B" w:rsidRDefault="002B515E" w:rsidP="002B515E">
      <w:pPr>
        <w:pStyle w:val="ListParagraph"/>
        <w:numPr>
          <w:ilvl w:val="1"/>
          <w:numId w:val="9"/>
        </w:numPr>
        <w:spacing w:after="0" w:line="240" w:lineRule="auto"/>
      </w:pPr>
      <w:r w:rsidRPr="001F313B">
        <w:t>Challenges as a donor’s perspective</w:t>
      </w:r>
    </w:p>
    <w:p w14:paraId="533CB43D" w14:textId="77777777" w:rsidR="002B515E" w:rsidRPr="001F313B" w:rsidRDefault="002B515E" w:rsidP="002B515E">
      <w:pPr>
        <w:pStyle w:val="ListParagraph"/>
        <w:ind w:left="1200"/>
      </w:pPr>
      <w:r w:rsidRPr="001F313B">
        <w:t xml:space="preserve">– local capacity and private sector </w:t>
      </w:r>
    </w:p>
    <w:p w14:paraId="5ADB5855" w14:textId="77777777" w:rsidR="002B515E" w:rsidRPr="001F313B" w:rsidRDefault="002B515E" w:rsidP="002B515E">
      <w:pPr>
        <w:pStyle w:val="ListParagraph"/>
        <w:ind w:left="1200"/>
      </w:pPr>
      <w:r w:rsidRPr="001F313B">
        <w:rPr>
          <w:rFonts w:hint="eastAsia"/>
        </w:rPr>
        <w:t>I</w:t>
      </w:r>
      <w:r w:rsidRPr="001F313B">
        <w:t xml:space="preserve">nternational contractors subcontracting with local industries. But mostly handled by ADB. Local does not have capacity to maintain the hardware. Part of it is managed by local/ part is managed by TPL. Japan, Spain etc, all different hardware for TPL to maintain. Maintenance is challenge in Tonga. </w:t>
      </w:r>
    </w:p>
    <w:p w14:paraId="2BD89C5B" w14:textId="77777777" w:rsidR="002B515E" w:rsidRPr="001F313B" w:rsidRDefault="002B515E" w:rsidP="002B515E">
      <w:pPr>
        <w:pStyle w:val="ListParagraph"/>
        <w:ind w:left="1200"/>
      </w:pPr>
      <w:r w:rsidRPr="001F313B">
        <w:t xml:space="preserve">- Gender balance is also challenging. Energy field is male dominant area. </w:t>
      </w:r>
    </w:p>
    <w:p w14:paraId="2FF322FB" w14:textId="77777777" w:rsidR="002B515E" w:rsidRPr="001F313B" w:rsidRDefault="002B515E" w:rsidP="002B515E">
      <w:pPr>
        <w:pStyle w:val="ListParagraph"/>
        <w:ind w:left="1200"/>
      </w:pPr>
      <w:r w:rsidRPr="001F313B">
        <w:t xml:space="preserve">- Community does not see the cost effectiveness of RE. </w:t>
      </w:r>
    </w:p>
    <w:p w14:paraId="1D91BB72" w14:textId="77777777" w:rsidR="002B515E" w:rsidRPr="001F313B" w:rsidRDefault="002B515E" w:rsidP="002B515E">
      <w:pPr>
        <w:pStyle w:val="ListParagraph"/>
        <w:ind w:left="1200"/>
      </w:pPr>
      <w:r w:rsidRPr="001F313B">
        <w:rPr>
          <w:rFonts w:hint="eastAsia"/>
        </w:rPr>
        <w:t>-</w:t>
      </w:r>
      <w:r w:rsidRPr="001F313B">
        <w:t xml:space="preserve"> Infrastructure in the outer islands</w:t>
      </w:r>
    </w:p>
    <w:p w14:paraId="7AD0CA18" w14:textId="514EBACD" w:rsidR="002B515E" w:rsidRPr="001F313B" w:rsidRDefault="002B515E" w:rsidP="002B515E">
      <w:pPr>
        <w:pStyle w:val="ListParagraph"/>
        <w:numPr>
          <w:ilvl w:val="1"/>
          <w:numId w:val="9"/>
        </w:numPr>
        <w:spacing w:after="0" w:line="240" w:lineRule="auto"/>
      </w:pPr>
      <w:r w:rsidRPr="001F313B">
        <w:t xml:space="preserve">Excited for PCREEE in Tonga how it can help local industries and support PCREEE through SPC by Australian </w:t>
      </w:r>
      <w:r w:rsidR="001F313B">
        <w:t>government</w:t>
      </w:r>
      <w:r w:rsidRPr="001F313B">
        <w:t xml:space="preserve">. </w:t>
      </w:r>
    </w:p>
    <w:p w14:paraId="36E5F813" w14:textId="77777777" w:rsidR="002B515E" w:rsidRPr="001F313B" w:rsidRDefault="002B515E" w:rsidP="002B515E">
      <w:pPr>
        <w:pStyle w:val="ListParagraph"/>
        <w:numPr>
          <w:ilvl w:val="1"/>
          <w:numId w:val="9"/>
        </w:numPr>
        <w:spacing w:after="0" w:line="240" w:lineRule="auto"/>
      </w:pPr>
      <w:r w:rsidRPr="001F313B">
        <w:rPr>
          <w:rFonts w:hint="eastAsia"/>
        </w:rPr>
        <w:t>N</w:t>
      </w:r>
      <w:r w:rsidRPr="001F313B">
        <w:t>ational level there is donors meeting and communication channel to cooperate. Not regularly but by the subject once a month or so. Once a year there is high level talks and donors together for the next year. Tonga major donors: AUS, NZ, Japan, China (Big 4 donors), EU, ADB, WB.</w:t>
      </w:r>
    </w:p>
    <w:p w14:paraId="2F6AC666" w14:textId="77777777" w:rsidR="002B515E" w:rsidRDefault="002B515E" w:rsidP="002B515E"/>
    <w:p w14:paraId="2E49F433" w14:textId="77777777" w:rsidR="002B515E" w:rsidRPr="007C6FF0" w:rsidRDefault="002B515E" w:rsidP="007E5BD2">
      <w:pPr>
        <w:pStyle w:val="ListParagraph"/>
        <w:numPr>
          <w:ilvl w:val="0"/>
          <w:numId w:val="9"/>
        </w:numPr>
        <w:spacing w:after="0" w:line="360" w:lineRule="auto"/>
        <w:rPr>
          <w:b/>
        </w:rPr>
      </w:pPr>
      <w:r w:rsidRPr="007C6FF0">
        <w:rPr>
          <w:rFonts w:hint="eastAsia"/>
          <w:b/>
        </w:rPr>
        <w:t>N</w:t>
      </w:r>
      <w:r w:rsidRPr="007C6FF0">
        <w:rPr>
          <w:b/>
        </w:rPr>
        <w:t>Z High Commission on April 26 at 16:00</w:t>
      </w:r>
    </w:p>
    <w:p w14:paraId="662A0465" w14:textId="77777777" w:rsidR="002B515E" w:rsidRDefault="002B515E" w:rsidP="002B515E">
      <w:pPr>
        <w:ind w:firstLine="400"/>
      </w:pPr>
      <w:r>
        <w:t xml:space="preserve">– Ministry of Foreign Affairs and Trade </w:t>
      </w:r>
    </w:p>
    <w:p w14:paraId="74F7758C" w14:textId="77777777" w:rsidR="002B515E" w:rsidRPr="001F313B" w:rsidRDefault="002B515E" w:rsidP="002B515E">
      <w:pPr>
        <w:pStyle w:val="ListParagraph"/>
        <w:numPr>
          <w:ilvl w:val="1"/>
          <w:numId w:val="9"/>
        </w:numPr>
        <w:spacing w:after="0" w:line="240" w:lineRule="auto"/>
      </w:pPr>
      <w:r w:rsidRPr="001F313B">
        <w:rPr>
          <w:rFonts w:hint="eastAsia"/>
        </w:rPr>
        <w:t>N</w:t>
      </w:r>
      <w:r w:rsidRPr="001F313B">
        <w:t xml:space="preserve">Z solar farm: is located where the main power generator is. It is easy for them to control as it is directly connected to the power generation. It was NZ public private partnership (fully funded). Funded for 5 years and last November it is fully handed over to TPL. It has been running very well. TPL has been very well managed so far and not so much problem so far. Very little issues between NZ company and locals. </w:t>
      </w:r>
    </w:p>
    <w:p w14:paraId="54160667" w14:textId="69D8CAB8" w:rsidR="002B515E" w:rsidRPr="001F313B" w:rsidRDefault="002B515E" w:rsidP="009B1EDD">
      <w:pPr>
        <w:pStyle w:val="ListParagraph"/>
        <w:numPr>
          <w:ilvl w:val="1"/>
          <w:numId w:val="9"/>
        </w:numPr>
        <w:spacing w:after="0" w:line="240" w:lineRule="auto"/>
      </w:pPr>
      <w:r w:rsidRPr="001F313B">
        <w:rPr>
          <w:rFonts w:hint="eastAsia"/>
        </w:rPr>
        <w:t>S</w:t>
      </w:r>
      <w:r w:rsidRPr="001F313B">
        <w:t xml:space="preserve">uccessful factors: Minor problem with some cables buried but quickly identified due to lagoon. Electronic maintenance issue has occurred, but TPL itself has capacity to maintain themselves. 5 years funding for TPL to manage themselves well and having the right people and managing project made it possible. Communication of TPL is pretty good with donors and responsible.  </w:t>
      </w:r>
    </w:p>
    <w:p w14:paraId="6C008BB6" w14:textId="592B1921" w:rsidR="002B515E" w:rsidRDefault="002B515E" w:rsidP="00ED5C00">
      <w:pPr>
        <w:pStyle w:val="ListParagraph"/>
        <w:numPr>
          <w:ilvl w:val="1"/>
          <w:numId w:val="9"/>
        </w:numPr>
        <w:spacing w:after="0" w:line="240" w:lineRule="auto"/>
      </w:pPr>
      <w:r w:rsidRPr="001F313B">
        <w:t xml:space="preserve">Reinvest needed: </w:t>
      </w:r>
      <w:r w:rsidRPr="001F313B">
        <w:rPr>
          <w:rFonts w:hint="eastAsia"/>
        </w:rPr>
        <w:t>T</w:t>
      </w:r>
      <w:r w:rsidRPr="001F313B">
        <w:t>ariff regulator said expectation to reduce tariff is good, but power tonga need to re-investing in the grid. (Second part</w:t>
      </w:r>
      <w:r>
        <w:t xml:space="preserve"> of NZ support) Huge project NZ upgraded main program and all of rural part of </w:t>
      </w:r>
      <w:r w:rsidR="001F313B">
        <w:t>Tonga</w:t>
      </w:r>
      <w:r>
        <w:t xml:space="preserve"> from 17 villages to 55 villages to update the electricity network. No damages to what TPL worked on so it was really good. A couple of years ago, NZ supported feasibility studies, 5 areas for 5 years and 30 ish villages to support. There </w:t>
      </w:r>
      <w:r w:rsidR="00775787">
        <w:t>were</w:t>
      </w:r>
      <w:r>
        <w:t xml:space="preserve"> significant line losses. Some areas line loss is 33% some of the area, so it needs to be re invested. </w:t>
      </w:r>
      <w:r w:rsidR="00775787">
        <w:t>Also,</w:t>
      </w:r>
      <w:r>
        <w:t xml:space="preserve"> Cyclon needs to be considered for the electricity network to be resilient underground. </w:t>
      </w:r>
    </w:p>
    <w:p w14:paraId="6BFCAD57" w14:textId="77777777" w:rsidR="002B515E" w:rsidRDefault="002B515E" w:rsidP="002B515E">
      <w:pPr>
        <w:pStyle w:val="ListParagraph"/>
        <w:numPr>
          <w:ilvl w:val="1"/>
          <w:numId w:val="9"/>
        </w:numPr>
        <w:spacing w:after="0" w:line="240" w:lineRule="auto"/>
      </w:pPr>
      <w:r>
        <w:t xml:space="preserve">Challenge: </w:t>
      </w:r>
      <w:r w:rsidRPr="007C4920">
        <w:t>Pacific regional infrastructure facility (PRIF)</w:t>
      </w:r>
      <w:r>
        <w:t xml:space="preserve"> to look at. (Supported by NZ DFAT)</w:t>
      </w:r>
    </w:p>
    <w:p w14:paraId="5792D5EB" w14:textId="77777777" w:rsidR="002B515E" w:rsidRDefault="002B515E" w:rsidP="002B515E">
      <w:pPr>
        <w:pStyle w:val="ListParagraph"/>
        <w:numPr>
          <w:ilvl w:val="1"/>
          <w:numId w:val="9"/>
        </w:numPr>
        <w:spacing w:after="0" w:line="240" w:lineRule="auto"/>
      </w:pPr>
      <w:r>
        <w:lastRenderedPageBreak/>
        <w:t xml:space="preserve">TPL has well organized with getting parts and NZ supported enough funding for procurement and did not have much problem with getting some parts and supply issues. NZ is monitoring closely to make sure how they spend money and maintenance. </w:t>
      </w:r>
    </w:p>
    <w:p w14:paraId="37258731" w14:textId="77777777" w:rsidR="002B515E" w:rsidRDefault="002B515E" w:rsidP="002B515E">
      <w:pPr>
        <w:pStyle w:val="ListParagraph"/>
        <w:numPr>
          <w:ilvl w:val="1"/>
          <w:numId w:val="9"/>
        </w:numPr>
        <w:spacing w:after="0" w:line="240" w:lineRule="auto"/>
      </w:pPr>
      <w:r>
        <w:t xml:space="preserve">Donor coordination cases: </w:t>
      </w:r>
      <w:r>
        <w:rPr>
          <w:rFonts w:hint="eastAsia"/>
        </w:rPr>
        <w:t>F</w:t>
      </w:r>
      <w:r>
        <w:t xml:space="preserve">/S study, NZ was sharing info with Japan and coordination approach for wind turbines such as using same one with Japan. However, priority changed than wind, so it did not work. (50mil project) Challenge to coordinate with other donners: Expectation and requirements by donors are also difference. </w:t>
      </w:r>
    </w:p>
    <w:p w14:paraId="28DAE8A9" w14:textId="77777777" w:rsidR="002B515E" w:rsidRDefault="002B515E" w:rsidP="002B515E"/>
    <w:p w14:paraId="711C5F6D" w14:textId="77777777" w:rsidR="002B515E" w:rsidRPr="00C867EE" w:rsidRDefault="002B515E" w:rsidP="007E5BD2">
      <w:pPr>
        <w:pStyle w:val="ListParagraph"/>
        <w:numPr>
          <w:ilvl w:val="0"/>
          <w:numId w:val="9"/>
        </w:numPr>
        <w:spacing w:after="0" w:line="360" w:lineRule="auto"/>
        <w:rPr>
          <w:b/>
        </w:rPr>
      </w:pPr>
      <w:r w:rsidRPr="007C6FF0">
        <w:rPr>
          <w:rFonts w:hint="eastAsia"/>
          <w:b/>
        </w:rPr>
        <w:t>T</w:t>
      </w:r>
      <w:r w:rsidRPr="007C6FF0">
        <w:rPr>
          <w:b/>
        </w:rPr>
        <w:t>onga Electricity Commission on April 27 at 10:30</w:t>
      </w:r>
    </w:p>
    <w:p w14:paraId="6885D61A" w14:textId="77777777" w:rsidR="002B515E" w:rsidRDefault="002B515E" w:rsidP="002B515E">
      <w:pPr>
        <w:pStyle w:val="ListParagraph"/>
        <w:numPr>
          <w:ilvl w:val="1"/>
          <w:numId w:val="9"/>
        </w:numPr>
        <w:spacing w:after="0" w:line="240" w:lineRule="auto"/>
      </w:pPr>
      <w:r>
        <w:rPr>
          <w:rFonts w:hint="eastAsia"/>
        </w:rPr>
        <w:t>E</w:t>
      </w:r>
      <w:r>
        <w:t xml:space="preserve">lectricity Commission regulate the price of electricity. It has an agreement with TPL for regulating tariff based on oil generation. Basic formula every 5 years. Last one was 2015 and next 2020. </w:t>
      </w:r>
    </w:p>
    <w:p w14:paraId="717386DF" w14:textId="77777777" w:rsidR="002B515E" w:rsidRDefault="002B515E" w:rsidP="002B515E">
      <w:pPr>
        <w:pStyle w:val="ListParagraph"/>
        <w:numPr>
          <w:ilvl w:val="1"/>
          <w:numId w:val="9"/>
        </w:numPr>
        <w:spacing w:after="0" w:line="240" w:lineRule="auto"/>
      </w:pPr>
      <w:r>
        <w:t xml:space="preserve">Commission Tasked by law, </w:t>
      </w:r>
      <w:r>
        <w:rPr>
          <w:rFonts w:hint="eastAsia"/>
        </w:rPr>
        <w:t>C</w:t>
      </w:r>
      <w:r>
        <w:t>ustomer Service Standard – how many minutes customers out of electricity. Maintaining electricity standard, license and major investment ex.) solar farm</w:t>
      </w:r>
      <w:r w:rsidR="005C358A">
        <w:t>s</w:t>
      </w:r>
      <w:r>
        <w:t xml:space="preserve">. </w:t>
      </w:r>
      <w:r w:rsidR="005C358A">
        <w:t>Commission complies</w:t>
      </w:r>
      <w:r>
        <w:t xml:space="preserve"> with new project to follow basic guidelines. Monitor the electricity price is charged fare not only for the consumer but also shareholders.</w:t>
      </w:r>
    </w:p>
    <w:p w14:paraId="780A1AA2" w14:textId="77777777" w:rsidR="002B515E" w:rsidRDefault="002B515E" w:rsidP="002B515E">
      <w:pPr>
        <w:pStyle w:val="ListParagraph"/>
        <w:numPr>
          <w:ilvl w:val="1"/>
          <w:numId w:val="9"/>
        </w:numPr>
        <w:spacing w:after="0" w:line="240" w:lineRule="auto"/>
      </w:pPr>
      <w:r>
        <w:rPr>
          <w:rFonts w:hint="eastAsia"/>
        </w:rPr>
        <w:t>E</w:t>
      </w:r>
      <w:r>
        <w:t xml:space="preserve">lectricity price is subsidized by the government. Hold the price for 100 kWh by subsidy and after commercial unit and cost could be regionally different by the difficulties. </w:t>
      </w:r>
    </w:p>
    <w:p w14:paraId="36ACC259" w14:textId="77777777" w:rsidR="002B515E" w:rsidRDefault="002B515E" w:rsidP="002B515E">
      <w:pPr>
        <w:pStyle w:val="ListParagraph"/>
        <w:numPr>
          <w:ilvl w:val="1"/>
          <w:numId w:val="9"/>
        </w:numPr>
        <w:spacing w:after="0" w:line="240" w:lineRule="auto"/>
      </w:pPr>
      <w:r>
        <w:rPr>
          <w:rFonts w:hint="eastAsia"/>
        </w:rPr>
        <w:t>T</w:t>
      </w:r>
      <w:r>
        <w:t xml:space="preserve">here is one flat price and it is sort of subsidized between consumers to make the flat price. </w:t>
      </w:r>
    </w:p>
    <w:p w14:paraId="1CA88FCC" w14:textId="77777777" w:rsidR="002B515E" w:rsidRDefault="002B515E" w:rsidP="002B515E">
      <w:pPr>
        <w:pStyle w:val="ListParagraph"/>
        <w:numPr>
          <w:ilvl w:val="1"/>
          <w:numId w:val="9"/>
        </w:numPr>
        <w:spacing w:after="0" w:line="240" w:lineRule="auto"/>
      </w:pPr>
      <w:r>
        <w:rPr>
          <w:rFonts w:hint="eastAsia"/>
        </w:rPr>
        <w:t>L</w:t>
      </w:r>
      <w:r>
        <w:t xml:space="preserve">icense: Electrical workers. NZ has 13 types of licenses. And Electrical Inspector. Electricians to be trained 4years in NZ. Training is depending on the system of supply. Tonga has same system with NZ and AUS system. Tonga has adapted the standard of NZ. It has provided total of 38 licenses were provided. </w:t>
      </w:r>
    </w:p>
    <w:p w14:paraId="09A1592F" w14:textId="77777777" w:rsidR="002B515E" w:rsidRDefault="002B515E" w:rsidP="002B515E">
      <w:pPr>
        <w:pStyle w:val="ListParagraph"/>
        <w:numPr>
          <w:ilvl w:val="1"/>
          <w:numId w:val="9"/>
        </w:numPr>
        <w:spacing w:after="0" w:line="240" w:lineRule="auto"/>
      </w:pPr>
      <w:r>
        <w:t xml:space="preserve">Regulator under the government might be dangerous. It has to be independent or above the government. Regional association has a meeting end of next month. PPA (Power Producing Agreement) </w:t>
      </w:r>
    </w:p>
    <w:p w14:paraId="0DE70BE9" w14:textId="77777777" w:rsidR="002B515E" w:rsidRDefault="002B515E" w:rsidP="008F1B87">
      <w:pPr>
        <w:pStyle w:val="ListParagraph"/>
        <w:numPr>
          <w:ilvl w:val="1"/>
          <w:numId w:val="9"/>
        </w:numPr>
        <w:spacing w:after="0" w:line="240" w:lineRule="auto"/>
      </w:pPr>
      <w:r>
        <w:t xml:space="preserve">Local industries challenge: numbers have to be correct. Cost/Benefit analysis and cost effectiveness need to be calculated to look what is profitable. Whether Business side of renewable is correctly understood. In addition, Australia is subsidizing solar panel. If it is less subsidized, it will be less attractive for industries. </w:t>
      </w:r>
    </w:p>
    <w:p w14:paraId="73C0A715" w14:textId="77777777" w:rsidR="002B515E" w:rsidRDefault="002B515E" w:rsidP="002B515E"/>
    <w:p w14:paraId="40D6CEBC" w14:textId="77777777" w:rsidR="002B515E" w:rsidRPr="007C6FF0" w:rsidRDefault="002B515E" w:rsidP="007E5BD2">
      <w:pPr>
        <w:pStyle w:val="ListParagraph"/>
        <w:numPr>
          <w:ilvl w:val="0"/>
          <w:numId w:val="9"/>
        </w:numPr>
        <w:spacing w:after="0" w:line="360" w:lineRule="auto"/>
        <w:rPr>
          <w:b/>
        </w:rPr>
      </w:pPr>
      <w:r w:rsidRPr="007C6FF0">
        <w:rPr>
          <w:rFonts w:hint="eastAsia"/>
          <w:b/>
        </w:rPr>
        <w:t>J</w:t>
      </w:r>
      <w:r w:rsidRPr="007C6FF0">
        <w:rPr>
          <w:b/>
        </w:rPr>
        <w:t>ICA on April 27 at 14:00</w:t>
      </w:r>
    </w:p>
    <w:p w14:paraId="0BC5D0C0" w14:textId="77777777" w:rsidR="002B515E" w:rsidRPr="001F313B" w:rsidRDefault="002B515E" w:rsidP="002B515E">
      <w:pPr>
        <w:pStyle w:val="ListParagraph"/>
        <w:numPr>
          <w:ilvl w:val="1"/>
          <w:numId w:val="9"/>
        </w:numPr>
        <w:spacing w:after="0" w:line="240" w:lineRule="auto"/>
      </w:pPr>
      <w:r>
        <w:rPr>
          <w:rFonts w:hint="eastAsia"/>
        </w:rPr>
        <w:t>J</w:t>
      </w:r>
      <w:r>
        <w:t xml:space="preserve">ICA has worked in Tonga has been more than three decades. (Interviewee is relatively new </w:t>
      </w:r>
      <w:r w:rsidRPr="001F313B">
        <w:t>and has been in Tonga for a month)</w:t>
      </w:r>
    </w:p>
    <w:p w14:paraId="3EE6100B" w14:textId="0A1E5633" w:rsidR="002B515E" w:rsidRPr="001F313B" w:rsidRDefault="002B515E" w:rsidP="002B515E">
      <w:pPr>
        <w:pStyle w:val="ListParagraph"/>
        <w:numPr>
          <w:ilvl w:val="1"/>
          <w:numId w:val="9"/>
        </w:numPr>
        <w:spacing w:after="0" w:line="240" w:lineRule="auto"/>
      </w:pPr>
      <w:r w:rsidRPr="001F313B">
        <w:t xml:space="preserve">Wind power planning: Eastern part of Tongatapu, JICA is planning to construct 1MW Wind power. Construction will start this coming august. It plans to be connected to main headquarter and will be monitored every second to monitor diesel generation to minimize for reducing GHG emission. </w:t>
      </w:r>
    </w:p>
    <w:p w14:paraId="1B025BFA" w14:textId="77777777" w:rsidR="002B515E" w:rsidRPr="001F313B" w:rsidRDefault="002B515E" w:rsidP="002B515E">
      <w:pPr>
        <w:pStyle w:val="ListParagraph"/>
        <w:numPr>
          <w:ilvl w:val="1"/>
          <w:numId w:val="9"/>
        </w:numPr>
        <w:spacing w:after="0" w:line="240" w:lineRule="auto"/>
      </w:pPr>
      <w:r w:rsidRPr="001F313B">
        <w:rPr>
          <w:rFonts w:hint="eastAsia"/>
        </w:rPr>
        <w:t>J</w:t>
      </w:r>
      <w:r w:rsidRPr="001F313B">
        <w:t xml:space="preserve">ICA also has solar farm located in Tongatapu. It is connected to main grid and every second, it sends record of how much energy is provided. Currently, due to Cyclone, system is a bit damaged. </w:t>
      </w:r>
    </w:p>
    <w:p w14:paraId="448F4177" w14:textId="77777777" w:rsidR="002B515E" w:rsidRPr="001F313B" w:rsidRDefault="002B515E" w:rsidP="002B515E">
      <w:pPr>
        <w:pStyle w:val="ListParagraph"/>
        <w:numPr>
          <w:ilvl w:val="1"/>
          <w:numId w:val="9"/>
        </w:numPr>
        <w:spacing w:after="0" w:line="240" w:lineRule="auto"/>
      </w:pPr>
      <w:r w:rsidRPr="001F313B">
        <w:t xml:space="preserve">Process of project: </w:t>
      </w:r>
      <w:r w:rsidRPr="001F313B">
        <w:rPr>
          <w:rFonts w:hint="eastAsia"/>
        </w:rPr>
        <w:t>R</w:t>
      </w:r>
      <w:r w:rsidRPr="001F313B">
        <w:t xml:space="preserve">equest comes from Tonga government. And between government, those projects are agreed. There have been no issues raised so far. Under the scheme of grant system, Japanese </w:t>
      </w:r>
      <w:r w:rsidR="005C358A" w:rsidRPr="001F313B">
        <w:t>government announces</w:t>
      </w:r>
      <w:r w:rsidRPr="001F313B">
        <w:t xml:space="preserve"> the tendering to Japanese companies for solar, wind, data systems etc. Japanese companies are constructed by </w:t>
      </w:r>
      <w:r w:rsidRPr="001F313B">
        <w:lastRenderedPageBreak/>
        <w:t xml:space="preserve">Japanese government and consultant company monitor whole construction cooperating with TPL. TPL is responsible for maintenance. After 5 years, there is final inspection to fully hand over to Tonga.  </w:t>
      </w:r>
    </w:p>
    <w:p w14:paraId="46CF3C2F" w14:textId="77777777" w:rsidR="002B515E" w:rsidRPr="001F313B" w:rsidRDefault="002B515E" w:rsidP="002B515E">
      <w:pPr>
        <w:pStyle w:val="ListParagraph"/>
        <w:numPr>
          <w:ilvl w:val="1"/>
          <w:numId w:val="9"/>
        </w:numPr>
        <w:spacing w:after="0" w:line="240" w:lineRule="auto"/>
      </w:pPr>
      <w:r w:rsidRPr="001F313B">
        <w:rPr>
          <w:rFonts w:hint="eastAsia"/>
        </w:rPr>
        <w:t>T</w:t>
      </w:r>
      <w:r w:rsidRPr="001F313B">
        <w:t xml:space="preserve">PL training – Few weeks to few months. Either in Japan or Tonga. </w:t>
      </w:r>
    </w:p>
    <w:p w14:paraId="1744BBA1" w14:textId="77777777" w:rsidR="002B515E" w:rsidRPr="001F313B" w:rsidRDefault="002B515E" w:rsidP="002B515E">
      <w:pPr>
        <w:pStyle w:val="ListParagraph"/>
        <w:numPr>
          <w:ilvl w:val="1"/>
          <w:numId w:val="9"/>
        </w:numPr>
        <w:spacing w:after="0" w:line="240" w:lineRule="auto"/>
      </w:pPr>
      <w:r w:rsidRPr="001F313B">
        <w:t xml:space="preserve">Solar Home System: </w:t>
      </w:r>
      <w:r w:rsidRPr="001F313B">
        <w:rPr>
          <w:rFonts w:hint="eastAsia"/>
        </w:rPr>
        <w:t>J</w:t>
      </w:r>
      <w:r w:rsidRPr="001F313B">
        <w:t xml:space="preserve">ICA also participated </w:t>
      </w:r>
      <w:r w:rsidR="005C358A" w:rsidRPr="001F313B">
        <w:t xml:space="preserve">in a </w:t>
      </w:r>
      <w:r w:rsidRPr="001F313B">
        <w:t>solar home system</w:t>
      </w:r>
      <w:r w:rsidR="005C358A" w:rsidRPr="001F313B">
        <w:t xml:space="preserve"> program</w:t>
      </w:r>
      <w:r w:rsidRPr="001F313B">
        <w:t xml:space="preserve">. – Challenges: transportation due to weather condition to remote island. Requirement for households (household pays certain amount to government for the future maintenance) Minor issues with procurement issues, but TPL is in charge. </w:t>
      </w:r>
    </w:p>
    <w:p w14:paraId="42DEE030" w14:textId="77777777" w:rsidR="002B515E" w:rsidRPr="001F313B" w:rsidRDefault="002B515E" w:rsidP="002B515E">
      <w:pPr>
        <w:pStyle w:val="ListParagraph"/>
        <w:numPr>
          <w:ilvl w:val="1"/>
          <w:numId w:val="9"/>
        </w:numPr>
        <w:spacing w:after="0" w:line="240" w:lineRule="auto"/>
      </w:pPr>
      <w:r w:rsidRPr="001F313B">
        <w:t xml:space="preserve">JICA PEC fund: </w:t>
      </w:r>
      <w:r w:rsidRPr="001F313B">
        <w:rPr>
          <w:rFonts w:hint="eastAsia"/>
        </w:rPr>
        <w:t>J</w:t>
      </w:r>
      <w:r w:rsidRPr="001F313B">
        <w:t>ICA has funding for pacific regional fund including outer islands. DOE is looking after the off grid for communities. (MEIDECC)</w:t>
      </w:r>
    </w:p>
    <w:p w14:paraId="7B4B5CF6" w14:textId="77777777" w:rsidR="002B515E" w:rsidRPr="001F313B" w:rsidRDefault="002B515E" w:rsidP="002B515E">
      <w:pPr>
        <w:pStyle w:val="ListParagraph"/>
        <w:numPr>
          <w:ilvl w:val="1"/>
          <w:numId w:val="9"/>
        </w:numPr>
        <w:spacing w:after="0" w:line="240" w:lineRule="auto"/>
      </w:pPr>
      <w:r w:rsidRPr="001F313B">
        <w:t xml:space="preserve">JICA library has information for Tonga Solar information. </w:t>
      </w:r>
    </w:p>
    <w:p w14:paraId="740DD520" w14:textId="2627CCAF" w:rsidR="00A3083C" w:rsidRPr="001F313B" w:rsidRDefault="002B515E" w:rsidP="002B515E">
      <w:pPr>
        <w:pStyle w:val="ListParagraph"/>
        <w:numPr>
          <w:ilvl w:val="1"/>
          <w:numId w:val="9"/>
        </w:numPr>
        <w:spacing w:after="0" w:line="240" w:lineRule="auto"/>
      </w:pPr>
      <w:r w:rsidRPr="001F313B">
        <w:t xml:space="preserve">Future direction: Tonga government is very committed to </w:t>
      </w:r>
      <w:r w:rsidR="00D4370E" w:rsidRPr="001F313B">
        <w:t>RE. Majority of people live in T</w:t>
      </w:r>
      <w:r w:rsidRPr="001F313B">
        <w:t>ongatapu, so probab</w:t>
      </w:r>
      <w:r w:rsidR="005C358A" w:rsidRPr="001F313B">
        <w:t>ly JICA will stay the focus on T</w:t>
      </w:r>
      <w:r w:rsidRPr="001F313B">
        <w:t xml:space="preserve">ongatapu. Outer islands will be choices by JICA. </w:t>
      </w:r>
    </w:p>
    <w:p w14:paraId="5FE41C15" w14:textId="77777777" w:rsidR="007E5BD2" w:rsidRDefault="007E5BD2" w:rsidP="007E5BD2">
      <w:pPr>
        <w:pStyle w:val="ListParagraph"/>
        <w:spacing w:after="0" w:line="240" w:lineRule="auto"/>
        <w:ind w:left="1200"/>
      </w:pPr>
    </w:p>
    <w:p w14:paraId="51B62F39" w14:textId="77777777" w:rsidR="002B515E" w:rsidRPr="007C6FF0" w:rsidRDefault="002B515E" w:rsidP="007E5BD2">
      <w:pPr>
        <w:pStyle w:val="ListParagraph"/>
        <w:numPr>
          <w:ilvl w:val="0"/>
          <w:numId w:val="9"/>
        </w:numPr>
        <w:spacing w:after="0" w:line="360" w:lineRule="auto"/>
        <w:rPr>
          <w:b/>
        </w:rPr>
      </w:pPr>
      <w:r w:rsidRPr="007C6FF0">
        <w:rPr>
          <w:rFonts w:hint="eastAsia"/>
          <w:b/>
        </w:rPr>
        <w:t>D</w:t>
      </w:r>
      <w:r w:rsidRPr="007C6FF0">
        <w:rPr>
          <w:b/>
        </w:rPr>
        <w:t xml:space="preserve">epartment of Energy and </w:t>
      </w:r>
      <w:r w:rsidRPr="007C6FF0">
        <w:rPr>
          <w:rFonts w:hint="eastAsia"/>
          <w:b/>
        </w:rPr>
        <w:t>T</w:t>
      </w:r>
      <w:r w:rsidRPr="007C6FF0">
        <w:rPr>
          <w:b/>
        </w:rPr>
        <w:t xml:space="preserve">onga Power Limited on April 27, 2018 at 16:00 </w:t>
      </w:r>
    </w:p>
    <w:p w14:paraId="553E8E9F" w14:textId="0B81B7E5" w:rsidR="002B515E" w:rsidRDefault="002B515E" w:rsidP="002B515E">
      <w:pPr>
        <w:pStyle w:val="ListParagraph"/>
        <w:numPr>
          <w:ilvl w:val="1"/>
          <w:numId w:val="9"/>
        </w:numPr>
        <w:spacing w:after="0" w:line="240" w:lineRule="auto"/>
      </w:pPr>
      <w:r w:rsidRPr="004D691A">
        <w:rPr>
          <w:rFonts w:hint="eastAsia"/>
        </w:rPr>
        <w:t>O</w:t>
      </w:r>
      <w:r w:rsidRPr="004D691A">
        <w:t>IREP started</w:t>
      </w:r>
      <w:r w:rsidRPr="00F46234">
        <w:t xml:space="preserve"> 2001 for outer islands and it has already lesson learned. It has electricity committee there to report government if there</w:t>
      </w:r>
      <w:r w:rsidR="00C67D47">
        <w:t xml:space="preserve"> are</w:t>
      </w:r>
      <w:r w:rsidRPr="00F46234">
        <w:t xml:space="preserve"> any issues. (if they do not have </w:t>
      </w:r>
      <w:r w:rsidR="00D4370E">
        <w:t>enough fund to take care of their</w:t>
      </w:r>
      <w:r w:rsidRPr="00F46234">
        <w:t xml:space="preserve"> own system) </w:t>
      </w:r>
    </w:p>
    <w:p w14:paraId="5BF25FB3" w14:textId="7EEE8753" w:rsidR="002B515E" w:rsidRPr="007C4920" w:rsidRDefault="002B515E" w:rsidP="002B515E">
      <w:pPr>
        <w:pStyle w:val="ListParagraph"/>
        <w:numPr>
          <w:ilvl w:val="1"/>
          <w:numId w:val="9"/>
        </w:numPr>
        <w:spacing w:after="0" w:line="240" w:lineRule="auto"/>
      </w:pPr>
      <w:r w:rsidRPr="007C4920">
        <w:t>Incorporative society, they are made for profit based (</w:t>
      </w:r>
      <w:r w:rsidRPr="007C4920">
        <w:rPr>
          <w:rFonts w:hint="eastAsia"/>
        </w:rPr>
        <w:t>c</w:t>
      </w:r>
      <w:r w:rsidRPr="007C4920">
        <w:t xml:space="preserve">ooperative). </w:t>
      </w:r>
    </w:p>
    <w:p w14:paraId="7C4E2C1E" w14:textId="77777777" w:rsidR="002B515E" w:rsidRDefault="002B515E" w:rsidP="002B515E">
      <w:pPr>
        <w:pStyle w:val="ListParagraph"/>
        <w:numPr>
          <w:ilvl w:val="1"/>
          <w:numId w:val="9"/>
        </w:numPr>
        <w:spacing w:after="0" w:line="240" w:lineRule="auto"/>
      </w:pPr>
      <w:r>
        <w:t xml:space="preserve">3.2% of 50% of RE commitment from OIREP. </w:t>
      </w:r>
      <w:r>
        <w:rPr>
          <w:rFonts w:hint="eastAsia"/>
        </w:rPr>
        <w:t>1</w:t>
      </w:r>
      <w:r>
        <w:t xml:space="preserve">.4% is covered so far. </w:t>
      </w:r>
    </w:p>
    <w:p w14:paraId="5DFF6FC9" w14:textId="07B24A8B" w:rsidR="002B515E" w:rsidRDefault="002B515E" w:rsidP="002B515E">
      <w:pPr>
        <w:pStyle w:val="ListParagraph"/>
        <w:numPr>
          <w:ilvl w:val="1"/>
          <w:numId w:val="9"/>
        </w:numPr>
        <w:spacing w:after="0" w:line="240" w:lineRule="auto"/>
      </w:pPr>
      <w:r>
        <w:rPr>
          <w:rFonts w:hint="eastAsia"/>
        </w:rPr>
        <w:t>G</w:t>
      </w:r>
      <w:r>
        <w:t>ov</w:t>
      </w:r>
      <w:r w:rsidR="001F313B">
        <w:t>ernment</w:t>
      </w:r>
      <w:r>
        <w:t xml:space="preserve"> is looking into upgrading the current system. Also consider gender issues for female to be more included such as collecting payments, looking after the demand as they are using the electricity home. </w:t>
      </w:r>
    </w:p>
    <w:p w14:paraId="2B7059A6" w14:textId="79012853" w:rsidR="002B515E" w:rsidRDefault="002B515E" w:rsidP="002B515E">
      <w:pPr>
        <w:pStyle w:val="ListParagraph"/>
        <w:numPr>
          <w:ilvl w:val="1"/>
          <w:numId w:val="9"/>
        </w:numPr>
        <w:spacing w:after="0" w:line="240" w:lineRule="auto"/>
      </w:pPr>
      <w:r>
        <w:rPr>
          <w:rFonts w:hint="eastAsia"/>
        </w:rPr>
        <w:t>T</w:t>
      </w:r>
      <w:r>
        <w:t>PL has</w:t>
      </w:r>
      <w:r w:rsidR="007C4920">
        <w:t xml:space="preserve"> a</w:t>
      </w:r>
      <w:r w:rsidR="005C358A">
        <w:t xml:space="preserve"> fixed price, but rural area </w:t>
      </w:r>
      <w:r w:rsidR="00775787">
        <w:t>has</w:t>
      </w:r>
      <w:r>
        <w:t xml:space="preserve"> their own price</w:t>
      </w:r>
      <w:r w:rsidR="005C358A">
        <w:t>s, designated</w:t>
      </w:r>
      <w:r>
        <w:t xml:space="preserve"> by committees. Some households cannot afford it. Communit</w:t>
      </w:r>
      <w:r w:rsidR="005C358A">
        <w:t>y size is approx. 200 people</w:t>
      </w:r>
      <w:r>
        <w:t xml:space="preserve">. </w:t>
      </w:r>
    </w:p>
    <w:p w14:paraId="102BF0CD" w14:textId="77777777" w:rsidR="002B515E" w:rsidRDefault="002B515E" w:rsidP="002B515E">
      <w:pPr>
        <w:pStyle w:val="ListParagraph"/>
        <w:numPr>
          <w:ilvl w:val="1"/>
          <w:numId w:val="9"/>
        </w:numPr>
        <w:spacing w:after="0" w:line="240" w:lineRule="auto"/>
      </w:pPr>
      <w:r>
        <w:rPr>
          <w:rFonts w:hint="eastAsia"/>
        </w:rPr>
        <w:t>C</w:t>
      </w:r>
      <w:r>
        <w:t xml:space="preserve">hallenges in rural area to implement. Committee is one issue, determining the price (majority is depending on fishing and agriculture and due to the capacity, they do not have much income, so ability to pay is an issue) </w:t>
      </w:r>
      <w:r w:rsidR="005C358A">
        <w:t>that’s</w:t>
      </w:r>
      <w:r>
        <w:t xml:space="preserve"> why current profit-based system has an issue. </w:t>
      </w:r>
    </w:p>
    <w:p w14:paraId="00C1A47F" w14:textId="2EA0D864" w:rsidR="002B515E" w:rsidRDefault="002B515E" w:rsidP="002B515E">
      <w:pPr>
        <w:pStyle w:val="ListParagraph"/>
        <w:numPr>
          <w:ilvl w:val="1"/>
          <w:numId w:val="9"/>
        </w:numPr>
        <w:spacing w:after="0" w:line="240" w:lineRule="auto"/>
      </w:pPr>
      <w:r>
        <w:rPr>
          <w:rFonts w:hint="eastAsia"/>
        </w:rPr>
        <w:t>T</w:t>
      </w:r>
      <w:r>
        <w:t xml:space="preserve">PL is sole power utility in Tonga. As </w:t>
      </w:r>
      <w:r w:rsidR="001F313B">
        <w:t>government</w:t>
      </w:r>
      <w:r>
        <w:t xml:space="preserve"> has the ambitious commitment, TPL is into upgrading system and looking into expanding more to work with DOE for Tonga Energy Road Map. 2008 RE act has been passed. Currently less than 20 % so it has long way to go. </w:t>
      </w:r>
    </w:p>
    <w:p w14:paraId="1FD03C35" w14:textId="77777777" w:rsidR="002B515E" w:rsidRDefault="002B515E" w:rsidP="002B515E">
      <w:pPr>
        <w:pStyle w:val="ListParagraph"/>
        <w:numPr>
          <w:ilvl w:val="1"/>
          <w:numId w:val="9"/>
        </w:numPr>
        <w:spacing w:after="0" w:line="240" w:lineRule="auto"/>
      </w:pPr>
      <w:r>
        <w:rPr>
          <w:rFonts w:hint="eastAsia"/>
        </w:rPr>
        <w:t>A</w:t>
      </w:r>
      <w:r>
        <w:t xml:space="preserve">ll detailed information can be sent by emails. (Proposal to GCF etc. and information can be sent, Tonga Energy Roadmap etc.) </w:t>
      </w:r>
    </w:p>
    <w:p w14:paraId="12A28D35" w14:textId="77777777" w:rsidR="002B515E" w:rsidRDefault="002B515E" w:rsidP="002B515E">
      <w:pPr>
        <w:pStyle w:val="ListParagraph"/>
        <w:numPr>
          <w:ilvl w:val="1"/>
          <w:numId w:val="9"/>
        </w:numPr>
        <w:spacing w:after="0" w:line="240" w:lineRule="auto"/>
      </w:pPr>
      <w:r>
        <w:rPr>
          <w:rFonts w:hint="eastAsia"/>
        </w:rPr>
        <w:t>L</w:t>
      </w:r>
      <w:r>
        <w:t xml:space="preserve">ocal industries challenges: capital cost is main issue. It has been with the donors, but nobody has ability to afford. Bank has some loan program for RE with a little interest rate to encourage people. </w:t>
      </w:r>
    </w:p>
    <w:p w14:paraId="010FE1F8" w14:textId="77777777" w:rsidR="002B515E" w:rsidRDefault="002B515E" w:rsidP="002B515E">
      <w:pPr>
        <w:pStyle w:val="ListParagraph"/>
        <w:numPr>
          <w:ilvl w:val="1"/>
          <w:numId w:val="9"/>
        </w:numPr>
        <w:spacing w:after="0" w:line="240" w:lineRule="auto"/>
      </w:pPr>
      <w:r>
        <w:t xml:space="preserve">Donor funded project challenges: Trying to integrate with other plants and data. Trying to find the people to upgrade etc. It is not an issue, but not enough capacity to handle. Suppliers have all different models. Integration is issues for maintenance. Maintenance itself is fine. </w:t>
      </w:r>
    </w:p>
    <w:p w14:paraId="595C894C" w14:textId="77777777" w:rsidR="002B515E" w:rsidRPr="00F46234" w:rsidRDefault="002B515E" w:rsidP="002B515E">
      <w:pPr>
        <w:pStyle w:val="ListParagraph"/>
        <w:numPr>
          <w:ilvl w:val="1"/>
          <w:numId w:val="9"/>
        </w:numPr>
        <w:spacing w:after="0" w:line="240" w:lineRule="auto"/>
      </w:pPr>
      <w:r>
        <w:rPr>
          <w:rFonts w:hint="eastAsia"/>
        </w:rPr>
        <w:t>C</w:t>
      </w:r>
      <w:r>
        <w:t xml:space="preserve">apacity building area: Rural area needs establishing private business for income generations for locals to pay. Training on various business skills. RE integration is main issue from TPL. Oversea companies are not sharing enough information when it comes to upgrading.  </w:t>
      </w:r>
    </w:p>
    <w:p w14:paraId="4E0C1285" w14:textId="77777777" w:rsidR="002B515E" w:rsidRDefault="002B515E" w:rsidP="002B515E">
      <w:pPr>
        <w:rPr>
          <w:b/>
        </w:rPr>
      </w:pPr>
    </w:p>
    <w:p w14:paraId="402F6736" w14:textId="77777777" w:rsidR="002B515E" w:rsidRPr="00397CB9" w:rsidRDefault="002B515E" w:rsidP="007E5BD2">
      <w:pPr>
        <w:pStyle w:val="ListParagraph"/>
        <w:numPr>
          <w:ilvl w:val="0"/>
          <w:numId w:val="9"/>
        </w:numPr>
        <w:spacing w:after="0" w:line="360" w:lineRule="auto"/>
        <w:rPr>
          <w:b/>
        </w:rPr>
      </w:pPr>
      <w:r w:rsidRPr="00397CB9">
        <w:rPr>
          <w:b/>
        </w:rPr>
        <w:lastRenderedPageBreak/>
        <w:t>Ministry of Meteorology, Energy, Information on April 27</w:t>
      </w:r>
      <w:r>
        <w:rPr>
          <w:b/>
        </w:rPr>
        <w:t xml:space="preserve"> </w:t>
      </w:r>
      <w:r w:rsidRPr="00397CB9">
        <w:rPr>
          <w:b/>
        </w:rPr>
        <w:t>at 17:00</w:t>
      </w:r>
    </w:p>
    <w:p w14:paraId="759755DC" w14:textId="53D2364E" w:rsidR="002B515E" w:rsidRPr="0026572E" w:rsidRDefault="002B515E" w:rsidP="002B515E">
      <w:pPr>
        <w:pStyle w:val="ListParagraph"/>
        <w:numPr>
          <w:ilvl w:val="1"/>
          <w:numId w:val="9"/>
        </w:numPr>
        <w:spacing w:after="0" w:line="240" w:lineRule="auto"/>
        <w:rPr>
          <w:b/>
        </w:rPr>
      </w:pPr>
      <w:r w:rsidRPr="001F313B">
        <w:rPr>
          <w:rFonts w:hint="eastAsia"/>
        </w:rPr>
        <w:t>P</w:t>
      </w:r>
      <w:r w:rsidRPr="001F313B">
        <w:t>EC fund- part o</w:t>
      </w:r>
      <w:r w:rsidRPr="0026572E">
        <w:t>f Japanese fund about 60 mil dollars for PIC region.</w:t>
      </w:r>
      <w:r>
        <w:t xml:space="preserve"> And 4 </w:t>
      </w:r>
      <w:r w:rsidR="001F313B">
        <w:t>mil dollars</w:t>
      </w:r>
      <w:r>
        <w:t xml:space="preserve"> is allocated to each country.</w:t>
      </w:r>
    </w:p>
    <w:p w14:paraId="49C5D18E" w14:textId="77777777" w:rsidR="002B515E" w:rsidRPr="0026572E" w:rsidRDefault="002B515E" w:rsidP="002B515E">
      <w:pPr>
        <w:pStyle w:val="ListParagraph"/>
        <w:numPr>
          <w:ilvl w:val="1"/>
          <w:numId w:val="9"/>
        </w:numPr>
        <w:spacing w:after="0" w:line="240" w:lineRule="auto"/>
      </w:pPr>
      <w:r w:rsidRPr="0026572E">
        <w:t xml:space="preserve">Ideas for funding is *Tech solar dissemination plan open to other application, * Biz opportunity for women in remote island community * Solar farm system &amp; put off the diesel water pumping system. </w:t>
      </w:r>
    </w:p>
    <w:p w14:paraId="45051F82" w14:textId="77777777" w:rsidR="002B515E" w:rsidRPr="0026572E" w:rsidRDefault="002B515E" w:rsidP="002B515E">
      <w:pPr>
        <w:pStyle w:val="ListParagraph"/>
        <w:numPr>
          <w:ilvl w:val="1"/>
          <w:numId w:val="9"/>
        </w:numPr>
        <w:spacing w:after="0" w:line="240" w:lineRule="auto"/>
      </w:pPr>
      <w:r w:rsidRPr="0026572E">
        <w:rPr>
          <w:rFonts w:hint="eastAsia"/>
        </w:rPr>
        <w:t>C</w:t>
      </w:r>
      <w:r w:rsidRPr="0026572E">
        <w:t xml:space="preserve">urrently diesel pumping has been used due to the high electricity cost from main grid. </w:t>
      </w:r>
    </w:p>
    <w:p w14:paraId="70969FC8" w14:textId="77777777" w:rsidR="002B515E" w:rsidRDefault="002B515E" w:rsidP="002B515E">
      <w:pPr>
        <w:pStyle w:val="ListParagraph"/>
        <w:numPr>
          <w:ilvl w:val="1"/>
          <w:numId w:val="9"/>
        </w:numPr>
        <w:spacing w:after="0" w:line="240" w:lineRule="auto"/>
      </w:pPr>
      <w:r w:rsidRPr="00397CB9">
        <w:t>22 solar</w:t>
      </w:r>
      <w:r>
        <w:t xml:space="preserve"> water</w:t>
      </w:r>
      <w:r w:rsidRPr="00397CB9">
        <w:t xml:space="preserve"> pumps</w:t>
      </w:r>
      <w:r>
        <w:t xml:space="preserve"> so far</w:t>
      </w:r>
      <w:r w:rsidRPr="00397CB9">
        <w:t xml:space="preserve"> in 17 villages. Size 20 households to 100s. </w:t>
      </w:r>
      <w:r>
        <w:t xml:space="preserve">Energy cap about 6kWh to 11kWh. Maintenance is important part. Water pumping system’s cost of operation has significantly reduced (half) Solar pumping has been promising project. So far, current plans are </w:t>
      </w:r>
      <w:r>
        <w:rPr>
          <w:rFonts w:hint="eastAsia"/>
        </w:rPr>
        <w:t>S</w:t>
      </w:r>
      <w:r>
        <w:t xml:space="preserve">olar Home, Street Light, Pump, Freezer, Solar Mini-grid. Goal is to reach 100% solar in off grid. </w:t>
      </w:r>
    </w:p>
    <w:p w14:paraId="5D7CA887" w14:textId="163A8163" w:rsidR="002B515E" w:rsidRPr="0026572E" w:rsidRDefault="001F313B" w:rsidP="002B515E">
      <w:pPr>
        <w:pStyle w:val="ListParagraph"/>
        <w:numPr>
          <w:ilvl w:val="1"/>
          <w:numId w:val="9"/>
        </w:numPr>
        <w:spacing w:after="0" w:line="240" w:lineRule="auto"/>
        <w:rPr>
          <w:b/>
        </w:rPr>
      </w:pPr>
      <w:r>
        <w:t>Government</w:t>
      </w:r>
      <w:r w:rsidR="002B515E">
        <w:t xml:space="preserve"> design these systems and set design first and announce for suppliers to provide. Trying to contract with multinationals to get the most suitable designs. </w:t>
      </w:r>
    </w:p>
    <w:p w14:paraId="125A1A0A" w14:textId="77777777" w:rsidR="002B515E" w:rsidRPr="0026572E" w:rsidRDefault="002B515E" w:rsidP="002B515E">
      <w:pPr>
        <w:pStyle w:val="ListParagraph"/>
        <w:ind w:left="1200"/>
        <w:rPr>
          <w:b/>
        </w:rPr>
      </w:pPr>
    </w:p>
    <w:p w14:paraId="25A5A0B1" w14:textId="66FE171E" w:rsidR="002B515E" w:rsidRDefault="002B515E" w:rsidP="007E5BD2">
      <w:pPr>
        <w:pStyle w:val="ListParagraph"/>
        <w:numPr>
          <w:ilvl w:val="0"/>
          <w:numId w:val="9"/>
        </w:numPr>
        <w:spacing w:after="0" w:line="360" w:lineRule="auto"/>
        <w:rPr>
          <w:b/>
        </w:rPr>
      </w:pPr>
      <w:r w:rsidRPr="00397CB9">
        <w:rPr>
          <w:b/>
        </w:rPr>
        <w:t>Mr</w:t>
      </w:r>
      <w:r w:rsidR="00FA0696">
        <w:rPr>
          <w:b/>
        </w:rPr>
        <w:t>.</w:t>
      </w:r>
      <w:r w:rsidRPr="00397CB9">
        <w:rPr>
          <w:b/>
        </w:rPr>
        <w:t xml:space="preserve"> Peceli Nakavulevu, Private Sector Expert (PCREEE) on April 27, 2018 at 17:30</w:t>
      </w:r>
    </w:p>
    <w:p w14:paraId="5E125C79" w14:textId="719C36B8" w:rsidR="002B515E" w:rsidRPr="00053C47" w:rsidRDefault="002B515E" w:rsidP="002B515E">
      <w:pPr>
        <w:pStyle w:val="ListParagraph"/>
        <w:numPr>
          <w:ilvl w:val="1"/>
          <w:numId w:val="9"/>
        </w:numPr>
        <w:spacing w:after="0" w:line="240" w:lineRule="auto"/>
      </w:pPr>
      <w:r w:rsidRPr="00053C47">
        <w:t>Private com</w:t>
      </w:r>
      <w:r>
        <w:t>panies have been successful in S</w:t>
      </w:r>
      <w:r w:rsidRPr="00053C47">
        <w:t>uva. The thing is companies want bigger market places. Challenges are local companies only contract through tendered project. Also, financial capacity is challenges with banking loans and etc. PCREEE also support</w:t>
      </w:r>
      <w:r w:rsidR="001F313B">
        <w:t>s</w:t>
      </w:r>
      <w:r w:rsidRPr="00053C47">
        <w:t xml:space="preserve"> these companies. </w:t>
      </w:r>
      <w:r>
        <w:t xml:space="preserve">Technological parts are also an issue. </w:t>
      </w:r>
    </w:p>
    <w:p w14:paraId="01727450" w14:textId="77777777" w:rsidR="002B515E" w:rsidRPr="00053C47" w:rsidRDefault="002B515E" w:rsidP="002B515E">
      <w:pPr>
        <w:pStyle w:val="ListParagraph"/>
        <w:numPr>
          <w:ilvl w:val="1"/>
          <w:numId w:val="9"/>
        </w:numPr>
        <w:spacing w:after="0" w:line="240" w:lineRule="auto"/>
      </w:pPr>
      <w:r w:rsidRPr="00053C47">
        <w:rPr>
          <w:rFonts w:hint="eastAsia"/>
        </w:rPr>
        <w:t>M</w:t>
      </w:r>
      <w:r w:rsidRPr="00053C47">
        <w:t xml:space="preserve">OU association of development finance institution to facilitate small companies to help. </w:t>
      </w:r>
    </w:p>
    <w:p w14:paraId="1EE4D930" w14:textId="77777777" w:rsidR="002B515E" w:rsidRPr="00053C47" w:rsidRDefault="002B515E" w:rsidP="002B515E">
      <w:pPr>
        <w:pStyle w:val="ListParagraph"/>
        <w:numPr>
          <w:ilvl w:val="1"/>
          <w:numId w:val="9"/>
        </w:numPr>
        <w:spacing w:after="0" w:line="240" w:lineRule="auto"/>
      </w:pPr>
      <w:r w:rsidRPr="00053C47">
        <w:rPr>
          <w:rFonts w:hint="eastAsia"/>
        </w:rPr>
        <w:t>P</w:t>
      </w:r>
      <w:r w:rsidRPr="00053C47">
        <w:t xml:space="preserve">rice of electricity is matter. Ex. Solomon </w:t>
      </w:r>
      <w:r w:rsidR="005C358A" w:rsidRPr="00053C47">
        <w:t>Island</w:t>
      </w:r>
      <w:r w:rsidRPr="00053C47">
        <w:t xml:space="preserve"> – electricity bill is too high. </w:t>
      </w:r>
    </w:p>
    <w:p w14:paraId="4C6CBBCA" w14:textId="77777777" w:rsidR="002B515E" w:rsidRPr="00053C47" w:rsidRDefault="002B515E" w:rsidP="002B515E">
      <w:pPr>
        <w:pStyle w:val="ListParagraph"/>
        <w:numPr>
          <w:ilvl w:val="1"/>
          <w:numId w:val="9"/>
        </w:numPr>
        <w:spacing w:after="0" w:line="240" w:lineRule="auto"/>
      </w:pPr>
      <w:r w:rsidRPr="00053C47">
        <w:t xml:space="preserve">Strength of local industries- knowledge and network, experience in local resources. </w:t>
      </w:r>
    </w:p>
    <w:p w14:paraId="026CFFF4" w14:textId="77777777" w:rsidR="002B515E" w:rsidRDefault="002B515E" w:rsidP="002B515E">
      <w:pPr>
        <w:pStyle w:val="ListParagraph"/>
        <w:numPr>
          <w:ilvl w:val="1"/>
          <w:numId w:val="9"/>
        </w:numPr>
        <w:spacing w:after="0" w:line="240" w:lineRule="auto"/>
        <w:sectPr w:rsidR="002B515E" w:rsidSect="00091F9E">
          <w:pgSz w:w="11906" w:h="16838"/>
          <w:pgMar w:top="1701" w:right="1440" w:bottom="1440" w:left="1440" w:header="851" w:footer="992" w:gutter="0"/>
          <w:pgNumType w:start="1"/>
          <w:cols w:space="720"/>
          <w:docGrid w:linePitch="299"/>
        </w:sectPr>
      </w:pPr>
      <w:r w:rsidRPr="00053C47">
        <w:rPr>
          <w:rFonts w:hint="eastAsia"/>
        </w:rPr>
        <w:t>P</w:t>
      </w:r>
      <w:r w:rsidRPr="00053C47">
        <w:t>CREEE direction: not every island has the energy access</w:t>
      </w:r>
      <w:r>
        <w:t xml:space="preserve"> like PNG and Solomon Is</w:t>
      </w:r>
      <w:r w:rsidRPr="00053C47">
        <w:t xml:space="preserve">. There have been a lot of initiatives, but it has not worked well. </w:t>
      </w:r>
      <w:r>
        <w:t>Mini-grid</w:t>
      </w:r>
      <w:r w:rsidRPr="00053C47">
        <w:t xml:space="preserve"> where PCREEE wants to focus as outer islands are not connected. </w:t>
      </w:r>
    </w:p>
    <w:p w14:paraId="2AA3DB0E" w14:textId="77777777" w:rsidR="006C6A6F" w:rsidRDefault="00F579A9">
      <w:pPr>
        <w:pStyle w:val="Heading1"/>
        <w:spacing w:after="240"/>
      </w:pPr>
      <w:bookmarkStart w:id="1769" w:name="_Toc521926957"/>
      <w:r>
        <w:rPr>
          <w:rFonts w:hint="eastAsia"/>
        </w:rPr>
        <w:lastRenderedPageBreak/>
        <w:t>A</w:t>
      </w:r>
      <w:r>
        <w:t>nnex VI</w:t>
      </w:r>
      <w:bookmarkEnd w:id="1767"/>
      <w:r w:rsidR="009C4516">
        <w:t>I</w:t>
      </w:r>
      <w:r w:rsidR="00652463">
        <w:t xml:space="preserve">  Market and Industry Report Survey</w:t>
      </w:r>
      <w:bookmarkEnd w:id="1769"/>
    </w:p>
    <w:p w14:paraId="6B177064" w14:textId="77777777" w:rsidR="00652463" w:rsidRDefault="00652463" w:rsidP="00580195">
      <w:pPr>
        <w:spacing w:after="0"/>
        <w:jc w:val="center"/>
        <w:rPr>
          <w:rFonts w:asciiTheme="majorHAnsi" w:eastAsia="Times New Roman" w:hAnsiTheme="majorHAnsi" w:cstheme="majorHAnsi"/>
          <w:sz w:val="32"/>
          <w:szCs w:val="32"/>
        </w:rPr>
      </w:pPr>
    </w:p>
    <w:p w14:paraId="7D3FA808" w14:textId="77777777" w:rsidR="00580195" w:rsidRPr="00B92865" w:rsidRDefault="00580195" w:rsidP="00580195">
      <w:pPr>
        <w:spacing w:after="0"/>
        <w:jc w:val="center"/>
        <w:rPr>
          <w:rFonts w:asciiTheme="majorHAnsi" w:eastAsia="Times New Roman" w:hAnsiTheme="majorHAnsi" w:cstheme="majorHAnsi"/>
          <w:sz w:val="32"/>
          <w:szCs w:val="32"/>
        </w:rPr>
      </w:pPr>
      <w:r w:rsidRPr="00B92865">
        <w:rPr>
          <w:rFonts w:asciiTheme="majorHAnsi" w:eastAsia="Times New Roman" w:hAnsiTheme="majorHAnsi" w:cstheme="majorHAnsi"/>
          <w:sz w:val="32"/>
          <w:szCs w:val="32"/>
        </w:rPr>
        <w:t>One Energy Island Co., Ltd.</w:t>
      </w:r>
    </w:p>
    <w:p w14:paraId="0E1E36EA" w14:textId="77777777" w:rsidR="00580195" w:rsidRPr="00B92865" w:rsidRDefault="00580195" w:rsidP="00580195">
      <w:pPr>
        <w:jc w:val="center"/>
        <w:rPr>
          <w:rFonts w:asciiTheme="majorHAnsi" w:hAnsiTheme="majorHAnsi" w:cstheme="majorHAnsi"/>
        </w:rPr>
      </w:pPr>
    </w:p>
    <w:p w14:paraId="382D7A29" w14:textId="77777777" w:rsidR="00580195" w:rsidRPr="00B92865" w:rsidRDefault="00580195" w:rsidP="00580195">
      <w:pPr>
        <w:rPr>
          <w:rFonts w:asciiTheme="majorHAnsi" w:hAnsiTheme="majorHAnsi" w:cstheme="majorHAnsi"/>
          <w:sz w:val="24"/>
          <w:szCs w:val="24"/>
        </w:rPr>
      </w:pPr>
      <w:r w:rsidRPr="00B92865">
        <w:rPr>
          <w:rFonts w:asciiTheme="majorHAnsi" w:hAnsiTheme="majorHAnsi" w:cstheme="majorHAnsi"/>
          <w:sz w:val="24"/>
          <w:szCs w:val="24"/>
        </w:rPr>
        <w:t xml:space="preserve">This survey is designed to assist One Energy Island Co., Ltd. In conjunction with PCREEE and UNIDO in identifying the strengths, weaknesses, opportunities, and threats related to establishing an effective </w:t>
      </w:r>
      <w:r w:rsidR="00445B1A">
        <w:rPr>
          <w:rFonts w:asciiTheme="majorHAnsi" w:hAnsiTheme="majorHAnsi" w:cstheme="majorHAnsi"/>
          <w:sz w:val="24"/>
          <w:szCs w:val="24"/>
        </w:rPr>
        <w:t>mini-grid</w:t>
      </w:r>
      <w:r w:rsidRPr="00B92865">
        <w:rPr>
          <w:rFonts w:asciiTheme="majorHAnsi" w:hAnsiTheme="majorHAnsi" w:cstheme="majorHAnsi"/>
          <w:sz w:val="24"/>
          <w:szCs w:val="24"/>
        </w:rPr>
        <w:t xml:space="preserve"> program in the Pacific Community.</w:t>
      </w:r>
      <w:r>
        <w:rPr>
          <w:rFonts w:asciiTheme="majorHAnsi" w:hAnsiTheme="majorHAnsi" w:cstheme="majorHAnsi"/>
          <w:sz w:val="24"/>
          <w:szCs w:val="24"/>
        </w:rPr>
        <w:t xml:space="preserve"> These programs relate to Renewable Energy and Energy Efficiency (RE and EE) project development.</w:t>
      </w:r>
      <w:r w:rsidRPr="00B92865">
        <w:rPr>
          <w:rFonts w:asciiTheme="majorHAnsi" w:hAnsiTheme="majorHAnsi" w:cstheme="majorHAnsi"/>
          <w:sz w:val="24"/>
          <w:szCs w:val="24"/>
        </w:rPr>
        <w:t xml:space="preserve"> </w:t>
      </w:r>
      <w:r>
        <w:rPr>
          <w:rFonts w:asciiTheme="majorHAnsi" w:hAnsiTheme="majorHAnsi" w:cstheme="majorHAnsi"/>
          <w:sz w:val="24"/>
          <w:szCs w:val="24"/>
        </w:rPr>
        <w:t xml:space="preserve"> </w:t>
      </w:r>
      <w:r w:rsidRPr="00B92865">
        <w:rPr>
          <w:rFonts w:asciiTheme="majorHAnsi" w:hAnsiTheme="majorHAnsi" w:cstheme="majorHAnsi"/>
          <w:sz w:val="24"/>
          <w:szCs w:val="24"/>
        </w:rPr>
        <w:t xml:space="preserve">We request that you take a few minutes of your time to answer these following questions. This will be of great help in identifying the key factors that influence the establishment of renewable energy and energy efficient systems in the Pacific Community. Please complete the survey and send it back to ___________________ with survey in the subject line. </w:t>
      </w:r>
    </w:p>
    <w:p w14:paraId="43B457DA" w14:textId="77777777" w:rsidR="00580195" w:rsidRPr="00B92865" w:rsidRDefault="00580195" w:rsidP="00580195">
      <w:pPr>
        <w:rPr>
          <w:rFonts w:asciiTheme="majorHAnsi" w:hAnsiTheme="majorHAnsi" w:cstheme="majorHAnsi"/>
        </w:rPr>
      </w:pPr>
    </w:p>
    <w:p w14:paraId="789B21AE" w14:textId="77777777" w:rsidR="00580195" w:rsidRPr="00B92865" w:rsidRDefault="00580195" w:rsidP="00805000">
      <w:pPr>
        <w:pStyle w:val="ListParagraph"/>
        <w:widowControl w:val="0"/>
        <w:numPr>
          <w:ilvl w:val="0"/>
          <w:numId w:val="1"/>
        </w:numPr>
        <w:pBdr>
          <w:top w:val="nil"/>
          <w:left w:val="nil"/>
          <w:bottom w:val="nil"/>
          <w:right w:val="nil"/>
          <w:between w:val="nil"/>
        </w:pBdr>
        <w:spacing w:after="160" w:line="259" w:lineRule="auto"/>
        <w:contextualSpacing w:val="0"/>
        <w:rPr>
          <w:rFonts w:asciiTheme="majorHAnsi" w:hAnsiTheme="majorHAnsi" w:cstheme="majorHAnsi"/>
          <w:sz w:val="24"/>
          <w:szCs w:val="24"/>
        </w:rPr>
      </w:pPr>
      <w:r w:rsidRPr="00B92865">
        <w:rPr>
          <w:rFonts w:asciiTheme="majorHAnsi" w:hAnsiTheme="majorHAnsi" w:cstheme="majorHAnsi"/>
          <w:sz w:val="24"/>
          <w:szCs w:val="24"/>
        </w:rPr>
        <w:t>Personal Information</w:t>
      </w:r>
    </w:p>
    <w:p w14:paraId="72680818" w14:textId="77777777" w:rsidR="00580195" w:rsidRPr="00B92865" w:rsidRDefault="00580195" w:rsidP="00805000">
      <w:pPr>
        <w:pStyle w:val="ListParagraph"/>
        <w:widowControl w:val="0"/>
        <w:numPr>
          <w:ilvl w:val="0"/>
          <w:numId w:val="2"/>
        </w:numPr>
        <w:pBdr>
          <w:top w:val="nil"/>
          <w:left w:val="nil"/>
          <w:bottom w:val="nil"/>
          <w:right w:val="nil"/>
          <w:between w:val="nil"/>
        </w:pBdr>
        <w:spacing w:after="160" w:line="259" w:lineRule="auto"/>
        <w:contextualSpacing w:val="0"/>
        <w:rPr>
          <w:rFonts w:asciiTheme="majorHAnsi" w:hAnsiTheme="majorHAnsi" w:cstheme="majorHAnsi"/>
          <w:sz w:val="24"/>
          <w:szCs w:val="24"/>
        </w:rPr>
      </w:pPr>
      <w:r w:rsidRPr="00B92865">
        <w:rPr>
          <w:rFonts w:asciiTheme="majorHAnsi" w:hAnsiTheme="majorHAnsi" w:cstheme="majorHAnsi"/>
          <w:sz w:val="24"/>
          <w:szCs w:val="24"/>
        </w:rPr>
        <w:t xml:space="preserve">Name </w:t>
      </w:r>
    </w:p>
    <w:tbl>
      <w:tblPr>
        <w:tblW w:w="8100"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8100"/>
      </w:tblGrid>
      <w:tr w:rsidR="00580195" w:rsidRPr="00B92865" w14:paraId="7E35C84F" w14:textId="77777777" w:rsidTr="00373E8E">
        <w:trPr>
          <w:trHeight w:val="432"/>
        </w:trPr>
        <w:tc>
          <w:tcPr>
            <w:tcW w:w="8100" w:type="dxa"/>
            <w:shd w:val="clear" w:color="auto" w:fill="FFFFFF" w:themeFill="background1"/>
          </w:tcPr>
          <w:p w14:paraId="1C0B728A" w14:textId="77777777" w:rsidR="00580195" w:rsidRPr="00B92865" w:rsidRDefault="00580195" w:rsidP="00373E8E">
            <w:pPr>
              <w:rPr>
                <w:rFonts w:asciiTheme="majorHAnsi" w:hAnsiTheme="majorHAnsi" w:cstheme="majorHAnsi"/>
                <w:sz w:val="24"/>
                <w:szCs w:val="24"/>
              </w:rPr>
            </w:pPr>
          </w:p>
        </w:tc>
      </w:tr>
    </w:tbl>
    <w:p w14:paraId="70527708" w14:textId="77777777" w:rsidR="00580195" w:rsidRPr="00B92865" w:rsidRDefault="00580195" w:rsidP="00805000">
      <w:pPr>
        <w:pStyle w:val="ListParagraph"/>
        <w:widowControl w:val="0"/>
        <w:numPr>
          <w:ilvl w:val="0"/>
          <w:numId w:val="2"/>
        </w:numPr>
        <w:pBdr>
          <w:top w:val="nil"/>
          <w:left w:val="nil"/>
          <w:bottom w:val="nil"/>
          <w:right w:val="nil"/>
          <w:between w:val="nil"/>
        </w:pBdr>
        <w:spacing w:after="160" w:line="259" w:lineRule="auto"/>
        <w:contextualSpacing w:val="0"/>
        <w:rPr>
          <w:rFonts w:asciiTheme="majorHAnsi" w:hAnsiTheme="majorHAnsi" w:cstheme="majorHAnsi"/>
          <w:sz w:val="24"/>
          <w:szCs w:val="24"/>
        </w:rPr>
      </w:pPr>
      <w:r w:rsidRPr="00B92865">
        <w:rPr>
          <w:rFonts w:asciiTheme="majorHAnsi" w:hAnsiTheme="majorHAnsi" w:cstheme="majorHAnsi"/>
          <w:sz w:val="24"/>
          <w:szCs w:val="24"/>
        </w:rPr>
        <w:t>Name of your organization (Company, department, or civic group)</w:t>
      </w:r>
    </w:p>
    <w:tbl>
      <w:tblPr>
        <w:tblW w:w="8100"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8100"/>
      </w:tblGrid>
      <w:tr w:rsidR="00580195" w:rsidRPr="00B92865" w14:paraId="64C80C8A" w14:textId="77777777" w:rsidTr="00373E8E">
        <w:trPr>
          <w:trHeight w:val="432"/>
        </w:trPr>
        <w:tc>
          <w:tcPr>
            <w:tcW w:w="8100" w:type="dxa"/>
            <w:shd w:val="clear" w:color="auto" w:fill="FFFFFF" w:themeFill="background1"/>
          </w:tcPr>
          <w:p w14:paraId="26AD6352" w14:textId="77777777" w:rsidR="00580195" w:rsidRPr="00B92865" w:rsidRDefault="00580195" w:rsidP="00373E8E">
            <w:pPr>
              <w:rPr>
                <w:rFonts w:asciiTheme="majorHAnsi" w:hAnsiTheme="majorHAnsi" w:cstheme="majorHAnsi"/>
                <w:sz w:val="24"/>
                <w:szCs w:val="24"/>
              </w:rPr>
            </w:pPr>
          </w:p>
        </w:tc>
      </w:tr>
    </w:tbl>
    <w:p w14:paraId="6995FC79" w14:textId="77777777" w:rsidR="00580195" w:rsidRPr="00B92865" w:rsidRDefault="00580195" w:rsidP="00805000">
      <w:pPr>
        <w:pStyle w:val="ListParagraph"/>
        <w:widowControl w:val="0"/>
        <w:numPr>
          <w:ilvl w:val="0"/>
          <w:numId w:val="2"/>
        </w:numPr>
        <w:pBdr>
          <w:top w:val="nil"/>
          <w:left w:val="nil"/>
          <w:bottom w:val="nil"/>
          <w:right w:val="nil"/>
          <w:between w:val="nil"/>
        </w:pBdr>
        <w:spacing w:after="160" w:line="259" w:lineRule="auto"/>
        <w:contextualSpacing w:val="0"/>
        <w:rPr>
          <w:rFonts w:asciiTheme="majorHAnsi" w:hAnsiTheme="majorHAnsi" w:cstheme="majorHAnsi"/>
          <w:sz w:val="24"/>
          <w:szCs w:val="24"/>
        </w:rPr>
      </w:pPr>
      <w:r w:rsidRPr="00B92865">
        <w:rPr>
          <w:rFonts w:asciiTheme="majorHAnsi" w:hAnsiTheme="majorHAnsi" w:cstheme="majorHAnsi"/>
          <w:sz w:val="24"/>
          <w:szCs w:val="24"/>
        </w:rPr>
        <w:t xml:space="preserve">Position in organization </w:t>
      </w:r>
    </w:p>
    <w:tbl>
      <w:tblPr>
        <w:tblW w:w="8100"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8100"/>
      </w:tblGrid>
      <w:tr w:rsidR="00580195" w:rsidRPr="00B92865" w14:paraId="358BA2A0" w14:textId="77777777" w:rsidTr="00373E8E">
        <w:trPr>
          <w:trHeight w:val="432"/>
        </w:trPr>
        <w:tc>
          <w:tcPr>
            <w:tcW w:w="8100" w:type="dxa"/>
            <w:shd w:val="clear" w:color="auto" w:fill="FFFFFF" w:themeFill="background1"/>
          </w:tcPr>
          <w:p w14:paraId="3A038ED7" w14:textId="77777777" w:rsidR="00580195" w:rsidRPr="00B92865" w:rsidRDefault="00580195" w:rsidP="00373E8E">
            <w:pPr>
              <w:rPr>
                <w:rFonts w:asciiTheme="majorHAnsi" w:hAnsiTheme="majorHAnsi" w:cstheme="majorHAnsi"/>
                <w:sz w:val="24"/>
                <w:szCs w:val="24"/>
              </w:rPr>
            </w:pPr>
          </w:p>
        </w:tc>
      </w:tr>
    </w:tbl>
    <w:p w14:paraId="48EAA9C5" w14:textId="77777777" w:rsidR="00580195" w:rsidRPr="00B92865" w:rsidRDefault="00580195" w:rsidP="00805000">
      <w:pPr>
        <w:pStyle w:val="ListParagraph"/>
        <w:widowControl w:val="0"/>
        <w:numPr>
          <w:ilvl w:val="0"/>
          <w:numId w:val="2"/>
        </w:numPr>
        <w:pBdr>
          <w:top w:val="nil"/>
          <w:left w:val="nil"/>
          <w:bottom w:val="nil"/>
          <w:right w:val="nil"/>
          <w:between w:val="nil"/>
        </w:pBdr>
        <w:spacing w:after="160" w:line="259" w:lineRule="auto"/>
        <w:contextualSpacing w:val="0"/>
        <w:rPr>
          <w:rFonts w:asciiTheme="majorHAnsi" w:hAnsiTheme="majorHAnsi" w:cstheme="majorHAnsi"/>
          <w:sz w:val="24"/>
          <w:szCs w:val="24"/>
        </w:rPr>
      </w:pPr>
      <w:r w:rsidRPr="00B92865">
        <w:rPr>
          <w:rFonts w:asciiTheme="majorHAnsi" w:hAnsiTheme="majorHAnsi" w:cstheme="majorHAnsi"/>
          <w:sz w:val="24"/>
          <w:szCs w:val="24"/>
        </w:rPr>
        <w:t xml:space="preserve">What is your Country or Territory of residence? </w:t>
      </w:r>
    </w:p>
    <w:tbl>
      <w:tblPr>
        <w:tblW w:w="8100"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8100"/>
      </w:tblGrid>
      <w:tr w:rsidR="00580195" w:rsidRPr="00B92865" w14:paraId="576854EE" w14:textId="77777777" w:rsidTr="00373E8E">
        <w:trPr>
          <w:trHeight w:val="432"/>
        </w:trPr>
        <w:tc>
          <w:tcPr>
            <w:tcW w:w="8100" w:type="dxa"/>
            <w:shd w:val="clear" w:color="auto" w:fill="FFFFFF" w:themeFill="background1"/>
          </w:tcPr>
          <w:p w14:paraId="6D7FB5A4" w14:textId="77777777" w:rsidR="00580195" w:rsidRPr="00B92865" w:rsidRDefault="00580195" w:rsidP="00373E8E">
            <w:pPr>
              <w:rPr>
                <w:rFonts w:asciiTheme="majorHAnsi" w:hAnsiTheme="majorHAnsi" w:cstheme="majorHAnsi"/>
                <w:sz w:val="24"/>
                <w:szCs w:val="24"/>
              </w:rPr>
            </w:pPr>
          </w:p>
        </w:tc>
      </w:tr>
    </w:tbl>
    <w:p w14:paraId="588F0E25" w14:textId="77777777" w:rsidR="00580195" w:rsidRPr="00B92865" w:rsidRDefault="00580195" w:rsidP="00580195">
      <w:pPr>
        <w:pStyle w:val="ListParagraph"/>
        <w:ind w:left="1080"/>
        <w:rPr>
          <w:rFonts w:asciiTheme="majorHAnsi" w:hAnsiTheme="majorHAnsi" w:cstheme="majorHAnsi"/>
          <w:sz w:val="24"/>
          <w:szCs w:val="24"/>
        </w:rPr>
      </w:pPr>
    </w:p>
    <w:p w14:paraId="031E7990" w14:textId="77777777" w:rsidR="00580195" w:rsidRDefault="00580195" w:rsidP="00580195">
      <w:pPr>
        <w:pStyle w:val="ListParagraph"/>
        <w:rPr>
          <w:rFonts w:asciiTheme="majorHAnsi" w:hAnsiTheme="majorHAnsi" w:cstheme="majorHAnsi"/>
          <w:sz w:val="24"/>
          <w:szCs w:val="24"/>
        </w:rPr>
      </w:pPr>
    </w:p>
    <w:p w14:paraId="432A2DCD" w14:textId="77777777" w:rsidR="00580195" w:rsidRPr="00B92865" w:rsidRDefault="00580195" w:rsidP="00805000">
      <w:pPr>
        <w:pStyle w:val="ListParagraph"/>
        <w:widowControl w:val="0"/>
        <w:numPr>
          <w:ilvl w:val="0"/>
          <w:numId w:val="1"/>
        </w:numPr>
        <w:pBdr>
          <w:top w:val="nil"/>
          <w:left w:val="nil"/>
          <w:bottom w:val="nil"/>
          <w:right w:val="nil"/>
          <w:between w:val="nil"/>
        </w:pBdr>
        <w:spacing w:after="160" w:line="259" w:lineRule="auto"/>
        <w:contextualSpacing w:val="0"/>
        <w:rPr>
          <w:rFonts w:asciiTheme="majorHAnsi" w:hAnsiTheme="majorHAnsi" w:cstheme="majorHAnsi"/>
          <w:sz w:val="24"/>
          <w:szCs w:val="24"/>
        </w:rPr>
      </w:pPr>
      <w:r w:rsidRPr="00B92865">
        <w:rPr>
          <w:rFonts w:asciiTheme="majorHAnsi" w:hAnsiTheme="majorHAnsi" w:cstheme="majorHAnsi"/>
          <w:sz w:val="24"/>
          <w:szCs w:val="24"/>
        </w:rPr>
        <w:t>Strengths of the Energy Market</w:t>
      </w:r>
    </w:p>
    <w:p w14:paraId="442BFCEC" w14:textId="77777777" w:rsidR="00580195" w:rsidRPr="00B92865" w:rsidRDefault="00580195" w:rsidP="00805000">
      <w:pPr>
        <w:pStyle w:val="ListParagraph"/>
        <w:widowControl w:val="0"/>
        <w:numPr>
          <w:ilvl w:val="1"/>
          <w:numId w:val="1"/>
        </w:numPr>
        <w:pBdr>
          <w:top w:val="nil"/>
          <w:left w:val="nil"/>
          <w:bottom w:val="nil"/>
          <w:right w:val="nil"/>
          <w:between w:val="nil"/>
        </w:pBdr>
        <w:spacing w:after="160" w:line="259" w:lineRule="auto"/>
        <w:contextualSpacing w:val="0"/>
        <w:rPr>
          <w:rFonts w:asciiTheme="majorHAnsi" w:hAnsiTheme="majorHAnsi" w:cstheme="majorHAnsi"/>
          <w:sz w:val="24"/>
          <w:szCs w:val="24"/>
        </w:rPr>
      </w:pPr>
      <w:r w:rsidRPr="00B92865">
        <w:rPr>
          <w:rFonts w:asciiTheme="majorHAnsi" w:hAnsiTheme="majorHAnsi" w:cstheme="majorHAnsi"/>
          <w:sz w:val="24"/>
          <w:szCs w:val="24"/>
        </w:rPr>
        <w:t xml:space="preserve">What makes your country or territory a good candidate for RE and EE development? </w:t>
      </w:r>
    </w:p>
    <w:tbl>
      <w:tblPr>
        <w:tblW w:w="8145"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8145"/>
      </w:tblGrid>
      <w:tr w:rsidR="00580195" w:rsidRPr="00B92865" w14:paraId="27D00B4A" w14:textId="77777777" w:rsidTr="00373E8E">
        <w:trPr>
          <w:trHeight w:val="1524"/>
        </w:trPr>
        <w:tc>
          <w:tcPr>
            <w:tcW w:w="8145" w:type="dxa"/>
            <w:shd w:val="clear" w:color="auto" w:fill="FFFFFF" w:themeFill="background1"/>
          </w:tcPr>
          <w:p w14:paraId="6692C658" w14:textId="77777777" w:rsidR="00580195" w:rsidRPr="00B92865" w:rsidRDefault="00580195" w:rsidP="00373E8E">
            <w:pPr>
              <w:rPr>
                <w:rFonts w:asciiTheme="majorHAnsi" w:hAnsiTheme="majorHAnsi" w:cstheme="majorHAnsi"/>
                <w:sz w:val="24"/>
                <w:szCs w:val="24"/>
              </w:rPr>
            </w:pPr>
          </w:p>
        </w:tc>
      </w:tr>
    </w:tbl>
    <w:p w14:paraId="734DF03E" w14:textId="77777777" w:rsidR="00580195" w:rsidRPr="00B92865" w:rsidRDefault="00580195" w:rsidP="00805000">
      <w:pPr>
        <w:pStyle w:val="ListParagraph"/>
        <w:widowControl w:val="0"/>
        <w:numPr>
          <w:ilvl w:val="1"/>
          <w:numId w:val="1"/>
        </w:numPr>
        <w:pBdr>
          <w:top w:val="nil"/>
          <w:left w:val="nil"/>
          <w:bottom w:val="nil"/>
          <w:right w:val="nil"/>
          <w:between w:val="nil"/>
        </w:pBdr>
        <w:spacing w:after="160" w:line="259" w:lineRule="auto"/>
        <w:contextualSpacing w:val="0"/>
        <w:rPr>
          <w:rFonts w:asciiTheme="majorHAnsi" w:hAnsiTheme="majorHAnsi" w:cstheme="majorHAnsi"/>
          <w:sz w:val="24"/>
          <w:szCs w:val="24"/>
        </w:rPr>
      </w:pPr>
      <w:r w:rsidRPr="00B92865">
        <w:rPr>
          <w:rFonts w:asciiTheme="majorHAnsi" w:hAnsiTheme="majorHAnsi" w:cstheme="majorHAnsi"/>
          <w:sz w:val="24"/>
          <w:szCs w:val="24"/>
        </w:rPr>
        <w:t>Are there any energy projects currently under development in your Country or Territory? If yes, can you describe them?</w:t>
      </w:r>
    </w:p>
    <w:tbl>
      <w:tblPr>
        <w:tblW w:w="8010"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8010"/>
      </w:tblGrid>
      <w:tr w:rsidR="00580195" w:rsidRPr="00B92865" w14:paraId="3F64E3D3" w14:textId="77777777" w:rsidTr="00373E8E">
        <w:trPr>
          <w:trHeight w:val="1235"/>
        </w:trPr>
        <w:tc>
          <w:tcPr>
            <w:tcW w:w="8010" w:type="dxa"/>
            <w:shd w:val="clear" w:color="auto" w:fill="FFFFFF" w:themeFill="background1"/>
          </w:tcPr>
          <w:p w14:paraId="10067CFA" w14:textId="77777777" w:rsidR="00580195" w:rsidRPr="00B92865" w:rsidRDefault="00580195" w:rsidP="00373E8E">
            <w:pPr>
              <w:rPr>
                <w:rFonts w:asciiTheme="majorHAnsi" w:hAnsiTheme="majorHAnsi" w:cstheme="majorHAnsi"/>
                <w:sz w:val="24"/>
                <w:szCs w:val="24"/>
              </w:rPr>
            </w:pPr>
            <w:r w:rsidRPr="00B92865">
              <w:rPr>
                <w:rFonts w:asciiTheme="majorHAnsi" w:hAnsiTheme="majorHAnsi" w:cstheme="majorHAnsi"/>
                <w:sz w:val="24"/>
                <w:szCs w:val="24"/>
              </w:rPr>
              <w:t>Location:</w:t>
            </w:r>
          </w:p>
          <w:p w14:paraId="63F53F6F" w14:textId="77777777" w:rsidR="00580195" w:rsidRPr="00B92865" w:rsidRDefault="00580195" w:rsidP="00373E8E">
            <w:pPr>
              <w:rPr>
                <w:rFonts w:asciiTheme="majorHAnsi" w:hAnsiTheme="majorHAnsi" w:cstheme="majorHAnsi"/>
                <w:sz w:val="24"/>
                <w:szCs w:val="24"/>
              </w:rPr>
            </w:pPr>
            <w:r w:rsidRPr="00B92865">
              <w:rPr>
                <w:rFonts w:asciiTheme="majorHAnsi" w:hAnsiTheme="majorHAnsi" w:cstheme="majorHAnsi"/>
                <w:sz w:val="24"/>
                <w:szCs w:val="24"/>
              </w:rPr>
              <w:t>Capacity:</w:t>
            </w:r>
          </w:p>
          <w:p w14:paraId="528F8381" w14:textId="77777777" w:rsidR="00580195" w:rsidRPr="00B92865" w:rsidRDefault="00580195" w:rsidP="00373E8E">
            <w:pPr>
              <w:rPr>
                <w:rFonts w:asciiTheme="majorHAnsi" w:hAnsiTheme="majorHAnsi" w:cstheme="majorHAnsi"/>
                <w:sz w:val="24"/>
                <w:szCs w:val="24"/>
              </w:rPr>
            </w:pPr>
            <w:r w:rsidRPr="00B92865">
              <w:rPr>
                <w:rFonts w:asciiTheme="majorHAnsi" w:hAnsiTheme="majorHAnsi" w:cstheme="majorHAnsi"/>
                <w:sz w:val="24"/>
                <w:szCs w:val="24"/>
              </w:rPr>
              <w:t>Type:</w:t>
            </w:r>
          </w:p>
          <w:p w14:paraId="66B4C134" w14:textId="77777777" w:rsidR="00580195" w:rsidRPr="00B92865" w:rsidRDefault="00580195" w:rsidP="00373E8E">
            <w:pPr>
              <w:rPr>
                <w:rFonts w:asciiTheme="majorHAnsi" w:hAnsiTheme="majorHAnsi" w:cstheme="majorHAnsi"/>
                <w:sz w:val="24"/>
                <w:szCs w:val="24"/>
              </w:rPr>
            </w:pPr>
            <w:r w:rsidRPr="00B92865">
              <w:rPr>
                <w:rFonts w:asciiTheme="majorHAnsi" w:hAnsiTheme="majorHAnsi" w:cstheme="majorHAnsi"/>
                <w:sz w:val="24"/>
                <w:szCs w:val="24"/>
              </w:rPr>
              <w:t>Project Budget:</w:t>
            </w:r>
          </w:p>
        </w:tc>
      </w:tr>
    </w:tbl>
    <w:p w14:paraId="1C84D9C4" w14:textId="77777777" w:rsidR="00580195" w:rsidRPr="00B92865" w:rsidRDefault="00580195" w:rsidP="00805000">
      <w:pPr>
        <w:pStyle w:val="ListParagraph"/>
        <w:widowControl w:val="0"/>
        <w:numPr>
          <w:ilvl w:val="1"/>
          <w:numId w:val="1"/>
        </w:numPr>
        <w:pBdr>
          <w:top w:val="nil"/>
          <w:left w:val="nil"/>
          <w:bottom w:val="nil"/>
          <w:right w:val="nil"/>
          <w:between w:val="nil"/>
        </w:pBdr>
        <w:spacing w:after="160" w:line="259" w:lineRule="auto"/>
        <w:contextualSpacing w:val="0"/>
        <w:rPr>
          <w:rFonts w:asciiTheme="majorHAnsi" w:hAnsiTheme="majorHAnsi" w:cstheme="majorHAnsi"/>
          <w:sz w:val="24"/>
          <w:szCs w:val="24"/>
        </w:rPr>
      </w:pPr>
      <w:r w:rsidRPr="00B92865">
        <w:rPr>
          <w:rFonts w:asciiTheme="majorHAnsi" w:hAnsiTheme="majorHAnsi" w:cstheme="majorHAnsi"/>
          <w:sz w:val="24"/>
          <w:szCs w:val="24"/>
        </w:rPr>
        <w:t xml:space="preserve">What positive steps has your Country or Territory made towards RE and EE development? </w:t>
      </w:r>
    </w:p>
    <w:tbl>
      <w:tblPr>
        <w:tblW w:w="8085"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8085"/>
      </w:tblGrid>
      <w:tr w:rsidR="00580195" w:rsidRPr="00B92865" w14:paraId="1842A884" w14:textId="77777777" w:rsidTr="00373E8E">
        <w:trPr>
          <w:trHeight w:val="1371"/>
        </w:trPr>
        <w:tc>
          <w:tcPr>
            <w:tcW w:w="8085" w:type="dxa"/>
            <w:shd w:val="clear" w:color="auto" w:fill="FFFFFF" w:themeFill="background1"/>
          </w:tcPr>
          <w:p w14:paraId="2FA2EBF3" w14:textId="77777777" w:rsidR="00580195" w:rsidRPr="00B92865" w:rsidRDefault="00580195" w:rsidP="00373E8E">
            <w:pPr>
              <w:rPr>
                <w:rFonts w:asciiTheme="majorHAnsi" w:hAnsiTheme="majorHAnsi" w:cstheme="majorHAnsi"/>
                <w:sz w:val="24"/>
                <w:szCs w:val="24"/>
              </w:rPr>
            </w:pPr>
          </w:p>
        </w:tc>
      </w:tr>
    </w:tbl>
    <w:p w14:paraId="50477E42" w14:textId="77777777" w:rsidR="00580195" w:rsidRPr="00B92865" w:rsidRDefault="00580195" w:rsidP="00805000">
      <w:pPr>
        <w:pStyle w:val="ListParagraph"/>
        <w:widowControl w:val="0"/>
        <w:numPr>
          <w:ilvl w:val="1"/>
          <w:numId w:val="1"/>
        </w:numPr>
        <w:pBdr>
          <w:top w:val="nil"/>
          <w:left w:val="nil"/>
          <w:bottom w:val="nil"/>
          <w:right w:val="nil"/>
          <w:between w:val="nil"/>
        </w:pBdr>
        <w:spacing w:after="160" w:line="259" w:lineRule="auto"/>
        <w:contextualSpacing w:val="0"/>
        <w:rPr>
          <w:rFonts w:asciiTheme="majorHAnsi" w:hAnsiTheme="majorHAnsi" w:cstheme="majorHAnsi"/>
          <w:sz w:val="24"/>
          <w:szCs w:val="24"/>
        </w:rPr>
      </w:pPr>
      <w:r w:rsidRPr="00B92865">
        <w:rPr>
          <w:rFonts w:asciiTheme="majorHAnsi" w:hAnsiTheme="majorHAnsi" w:cstheme="majorHAnsi"/>
          <w:sz w:val="24"/>
          <w:szCs w:val="24"/>
        </w:rPr>
        <w:t xml:space="preserve">Are there any specific </w:t>
      </w:r>
      <w:r>
        <w:rPr>
          <w:rFonts w:asciiTheme="majorHAnsi" w:hAnsiTheme="majorHAnsi" w:cstheme="majorHAnsi"/>
          <w:sz w:val="24"/>
          <w:szCs w:val="24"/>
        </w:rPr>
        <w:t>regulations or incentives</w:t>
      </w:r>
      <w:r w:rsidRPr="00B92865">
        <w:rPr>
          <w:rFonts w:asciiTheme="majorHAnsi" w:hAnsiTheme="majorHAnsi" w:cstheme="majorHAnsi"/>
          <w:sz w:val="24"/>
          <w:szCs w:val="24"/>
        </w:rPr>
        <w:t xml:space="preserve"> that you believe </w:t>
      </w:r>
      <w:r>
        <w:rPr>
          <w:rFonts w:asciiTheme="majorHAnsi" w:hAnsiTheme="majorHAnsi" w:cstheme="majorHAnsi"/>
          <w:sz w:val="24"/>
          <w:szCs w:val="24"/>
        </w:rPr>
        <w:t>help to promote</w:t>
      </w:r>
      <w:r w:rsidRPr="00B92865">
        <w:rPr>
          <w:rFonts w:asciiTheme="majorHAnsi" w:hAnsiTheme="majorHAnsi" w:cstheme="majorHAnsi"/>
          <w:sz w:val="24"/>
          <w:szCs w:val="24"/>
        </w:rPr>
        <w:t xml:space="preserve"> RE and EE development in your Country or Territory? </w:t>
      </w:r>
    </w:p>
    <w:tbl>
      <w:tblPr>
        <w:tblW w:w="8100"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8100"/>
      </w:tblGrid>
      <w:tr w:rsidR="00580195" w:rsidRPr="00B92865" w14:paraId="261A69CA" w14:textId="77777777" w:rsidTr="00373E8E">
        <w:trPr>
          <w:trHeight w:val="2229"/>
        </w:trPr>
        <w:tc>
          <w:tcPr>
            <w:tcW w:w="8100" w:type="dxa"/>
            <w:shd w:val="clear" w:color="auto" w:fill="FFFFFF" w:themeFill="background1"/>
          </w:tcPr>
          <w:p w14:paraId="61C38D8E" w14:textId="77777777" w:rsidR="00580195" w:rsidRPr="00B92865" w:rsidRDefault="00580195" w:rsidP="00373E8E">
            <w:pPr>
              <w:rPr>
                <w:rFonts w:asciiTheme="majorHAnsi" w:hAnsiTheme="majorHAnsi" w:cstheme="majorHAnsi"/>
              </w:rPr>
            </w:pPr>
          </w:p>
        </w:tc>
      </w:tr>
    </w:tbl>
    <w:p w14:paraId="5E591EC2" w14:textId="77777777" w:rsidR="00580195" w:rsidRDefault="00580195" w:rsidP="00580195">
      <w:pPr>
        <w:rPr>
          <w:rFonts w:asciiTheme="majorHAnsi" w:hAnsiTheme="majorHAnsi" w:cstheme="majorHAnsi"/>
          <w:sz w:val="24"/>
          <w:szCs w:val="24"/>
        </w:rPr>
      </w:pPr>
    </w:p>
    <w:p w14:paraId="1BFDD10B" w14:textId="77777777" w:rsidR="00580195" w:rsidRPr="00B92865" w:rsidRDefault="00580195" w:rsidP="00580195">
      <w:pPr>
        <w:rPr>
          <w:rFonts w:asciiTheme="majorHAnsi" w:hAnsiTheme="majorHAnsi" w:cstheme="majorHAnsi"/>
          <w:sz w:val="24"/>
          <w:szCs w:val="24"/>
        </w:rPr>
      </w:pPr>
    </w:p>
    <w:p w14:paraId="7349614B" w14:textId="77777777" w:rsidR="00580195" w:rsidRPr="00B92865" w:rsidRDefault="00580195" w:rsidP="00805000">
      <w:pPr>
        <w:pStyle w:val="ListParagraph"/>
        <w:widowControl w:val="0"/>
        <w:numPr>
          <w:ilvl w:val="0"/>
          <w:numId w:val="1"/>
        </w:numPr>
        <w:pBdr>
          <w:top w:val="nil"/>
          <w:left w:val="nil"/>
          <w:bottom w:val="nil"/>
          <w:right w:val="nil"/>
          <w:between w:val="nil"/>
        </w:pBdr>
        <w:spacing w:after="160" w:line="259" w:lineRule="auto"/>
        <w:contextualSpacing w:val="0"/>
        <w:rPr>
          <w:rFonts w:asciiTheme="majorHAnsi" w:hAnsiTheme="majorHAnsi" w:cstheme="majorHAnsi"/>
          <w:sz w:val="24"/>
          <w:szCs w:val="24"/>
        </w:rPr>
      </w:pPr>
      <w:r w:rsidRPr="00B92865">
        <w:rPr>
          <w:rFonts w:asciiTheme="majorHAnsi" w:hAnsiTheme="majorHAnsi" w:cstheme="majorHAnsi"/>
          <w:sz w:val="24"/>
          <w:szCs w:val="24"/>
        </w:rPr>
        <w:t>Weaknesses of the Energy Market</w:t>
      </w:r>
    </w:p>
    <w:p w14:paraId="61267354" w14:textId="77777777" w:rsidR="00580195" w:rsidRPr="00B92865" w:rsidRDefault="00580195" w:rsidP="00805000">
      <w:pPr>
        <w:pStyle w:val="ListParagraph"/>
        <w:widowControl w:val="0"/>
        <w:numPr>
          <w:ilvl w:val="1"/>
          <w:numId w:val="1"/>
        </w:numPr>
        <w:pBdr>
          <w:top w:val="nil"/>
          <w:left w:val="nil"/>
          <w:bottom w:val="nil"/>
          <w:right w:val="nil"/>
          <w:between w:val="nil"/>
        </w:pBdr>
        <w:spacing w:after="160" w:line="259" w:lineRule="auto"/>
        <w:contextualSpacing w:val="0"/>
        <w:rPr>
          <w:rFonts w:asciiTheme="majorHAnsi" w:hAnsiTheme="majorHAnsi" w:cstheme="majorHAnsi"/>
          <w:sz w:val="24"/>
          <w:szCs w:val="24"/>
        </w:rPr>
      </w:pPr>
      <w:r w:rsidRPr="00B92865">
        <w:rPr>
          <w:rFonts w:asciiTheme="majorHAnsi" w:hAnsiTheme="majorHAnsi" w:cstheme="majorHAnsi"/>
          <w:sz w:val="24"/>
          <w:szCs w:val="24"/>
        </w:rPr>
        <w:t>Which issues</w:t>
      </w:r>
      <w:r>
        <w:rPr>
          <w:rFonts w:asciiTheme="majorHAnsi" w:hAnsiTheme="majorHAnsi" w:cstheme="majorHAnsi"/>
          <w:sz w:val="24"/>
          <w:szCs w:val="24"/>
        </w:rPr>
        <w:t xml:space="preserve"> (Regulatory, Business, Environmental etc.)</w:t>
      </w:r>
      <w:r w:rsidRPr="00B92865">
        <w:rPr>
          <w:rFonts w:asciiTheme="majorHAnsi" w:hAnsiTheme="majorHAnsi" w:cstheme="majorHAnsi"/>
          <w:sz w:val="24"/>
          <w:szCs w:val="24"/>
        </w:rPr>
        <w:t xml:space="preserve"> have most negatively influenced RE and EE development in your Country or Territory? </w:t>
      </w:r>
    </w:p>
    <w:tbl>
      <w:tblPr>
        <w:tblW w:w="8250"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8250"/>
      </w:tblGrid>
      <w:tr w:rsidR="00580195" w:rsidRPr="00B92865" w14:paraId="341D4C8E" w14:textId="77777777" w:rsidTr="00373E8E">
        <w:trPr>
          <w:trHeight w:val="4614"/>
        </w:trPr>
        <w:tc>
          <w:tcPr>
            <w:tcW w:w="8250" w:type="dxa"/>
            <w:shd w:val="clear" w:color="auto" w:fill="FFFFFF" w:themeFill="background1"/>
          </w:tcPr>
          <w:p w14:paraId="1B234BBD" w14:textId="77777777" w:rsidR="00580195" w:rsidRPr="00B92865" w:rsidRDefault="00580195" w:rsidP="00373E8E">
            <w:pPr>
              <w:rPr>
                <w:rFonts w:asciiTheme="majorHAnsi" w:hAnsiTheme="majorHAnsi" w:cstheme="majorHAnsi"/>
              </w:rPr>
            </w:pPr>
          </w:p>
        </w:tc>
      </w:tr>
    </w:tbl>
    <w:p w14:paraId="630EB495" w14:textId="77777777" w:rsidR="00580195" w:rsidRPr="00B92865" w:rsidRDefault="00580195" w:rsidP="00805000">
      <w:pPr>
        <w:pStyle w:val="ListParagraph"/>
        <w:widowControl w:val="0"/>
        <w:numPr>
          <w:ilvl w:val="1"/>
          <w:numId w:val="1"/>
        </w:numPr>
        <w:pBdr>
          <w:top w:val="nil"/>
          <w:left w:val="nil"/>
          <w:bottom w:val="nil"/>
          <w:right w:val="nil"/>
          <w:between w:val="nil"/>
        </w:pBdr>
        <w:spacing w:after="160" w:line="259" w:lineRule="auto"/>
        <w:contextualSpacing w:val="0"/>
        <w:rPr>
          <w:rFonts w:asciiTheme="majorHAnsi" w:hAnsiTheme="majorHAnsi" w:cstheme="majorHAnsi"/>
          <w:sz w:val="24"/>
          <w:szCs w:val="24"/>
        </w:rPr>
      </w:pPr>
      <w:r w:rsidRPr="00B92865">
        <w:rPr>
          <w:rFonts w:asciiTheme="majorHAnsi" w:hAnsiTheme="majorHAnsi" w:cstheme="majorHAnsi"/>
          <w:sz w:val="24"/>
          <w:szCs w:val="24"/>
        </w:rPr>
        <w:t xml:space="preserve">Have any energy related projects failed to meet expectations or were not completed in your Country or Territory? </w:t>
      </w:r>
      <w:r>
        <w:rPr>
          <w:rFonts w:asciiTheme="majorHAnsi" w:hAnsiTheme="majorHAnsi" w:cstheme="majorHAnsi"/>
          <w:sz w:val="24"/>
          <w:szCs w:val="24"/>
        </w:rPr>
        <w:t>Please explain why.</w:t>
      </w:r>
    </w:p>
    <w:tbl>
      <w:tblPr>
        <w:tblW w:w="8235"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8235"/>
      </w:tblGrid>
      <w:tr w:rsidR="00580195" w:rsidRPr="00B92865" w14:paraId="1F1EF15C" w14:textId="77777777" w:rsidTr="00373E8E">
        <w:trPr>
          <w:trHeight w:val="5040"/>
        </w:trPr>
        <w:tc>
          <w:tcPr>
            <w:tcW w:w="8235" w:type="dxa"/>
            <w:shd w:val="clear" w:color="auto" w:fill="FFFFFF" w:themeFill="background1"/>
          </w:tcPr>
          <w:p w14:paraId="46329F88" w14:textId="77777777" w:rsidR="00580195" w:rsidRPr="00B92865" w:rsidRDefault="00580195" w:rsidP="00373E8E">
            <w:pPr>
              <w:rPr>
                <w:rFonts w:asciiTheme="majorHAnsi" w:hAnsiTheme="majorHAnsi" w:cstheme="majorHAnsi"/>
              </w:rPr>
            </w:pPr>
          </w:p>
        </w:tc>
      </w:tr>
    </w:tbl>
    <w:p w14:paraId="011E1ECF" w14:textId="77777777" w:rsidR="006C6A6F" w:rsidRDefault="006C6A6F">
      <w:pPr>
        <w:rPr>
          <w:rFonts w:asciiTheme="majorHAnsi" w:hAnsiTheme="majorHAnsi" w:cstheme="majorHAnsi"/>
          <w:sz w:val="24"/>
          <w:szCs w:val="24"/>
        </w:rPr>
      </w:pPr>
    </w:p>
    <w:p w14:paraId="7B908A24" w14:textId="77777777" w:rsidR="00580195" w:rsidRPr="00B92865" w:rsidRDefault="00580195" w:rsidP="00805000">
      <w:pPr>
        <w:pStyle w:val="ListParagraph"/>
        <w:widowControl w:val="0"/>
        <w:numPr>
          <w:ilvl w:val="0"/>
          <w:numId w:val="1"/>
        </w:numPr>
        <w:pBdr>
          <w:top w:val="nil"/>
          <w:left w:val="nil"/>
          <w:bottom w:val="nil"/>
          <w:right w:val="nil"/>
          <w:between w:val="nil"/>
        </w:pBdr>
        <w:spacing w:after="160" w:line="259" w:lineRule="auto"/>
        <w:contextualSpacing w:val="0"/>
        <w:rPr>
          <w:rFonts w:asciiTheme="majorHAnsi" w:hAnsiTheme="majorHAnsi" w:cstheme="majorHAnsi"/>
          <w:sz w:val="24"/>
          <w:szCs w:val="24"/>
        </w:rPr>
      </w:pPr>
      <w:r w:rsidRPr="00B92865">
        <w:rPr>
          <w:rFonts w:asciiTheme="majorHAnsi" w:hAnsiTheme="majorHAnsi" w:cstheme="majorHAnsi"/>
          <w:sz w:val="24"/>
          <w:szCs w:val="24"/>
        </w:rPr>
        <w:t>Opportunities in the Energy Market</w:t>
      </w:r>
    </w:p>
    <w:p w14:paraId="731087F4" w14:textId="77777777" w:rsidR="00580195" w:rsidRPr="00B92865" w:rsidRDefault="00580195" w:rsidP="00805000">
      <w:pPr>
        <w:pStyle w:val="ListParagraph"/>
        <w:widowControl w:val="0"/>
        <w:numPr>
          <w:ilvl w:val="1"/>
          <w:numId w:val="1"/>
        </w:numPr>
        <w:pBdr>
          <w:top w:val="nil"/>
          <w:left w:val="nil"/>
          <w:bottom w:val="nil"/>
          <w:right w:val="nil"/>
          <w:between w:val="nil"/>
        </w:pBdr>
        <w:spacing w:after="160" w:line="259" w:lineRule="auto"/>
        <w:contextualSpacing w:val="0"/>
        <w:rPr>
          <w:rFonts w:asciiTheme="majorHAnsi" w:hAnsiTheme="majorHAnsi" w:cstheme="majorHAnsi"/>
          <w:sz w:val="24"/>
          <w:szCs w:val="24"/>
        </w:rPr>
      </w:pPr>
      <w:r>
        <w:rPr>
          <w:rFonts w:asciiTheme="majorHAnsi" w:hAnsiTheme="majorHAnsi" w:cstheme="majorHAnsi"/>
          <w:sz w:val="24"/>
          <w:szCs w:val="24"/>
        </w:rPr>
        <w:t>Do you believe that there is a high level of awareness of the need for RE and EE projects in your country or territory</w:t>
      </w:r>
      <w:r w:rsidRPr="00B92865">
        <w:rPr>
          <w:rFonts w:asciiTheme="majorHAnsi" w:hAnsiTheme="majorHAnsi" w:cstheme="majorHAnsi"/>
          <w:sz w:val="24"/>
          <w:szCs w:val="24"/>
        </w:rPr>
        <w:t xml:space="preserve">? </w:t>
      </w:r>
    </w:p>
    <w:tbl>
      <w:tblPr>
        <w:tblW w:w="8280"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8280"/>
      </w:tblGrid>
      <w:tr w:rsidR="00580195" w:rsidRPr="00B92865" w14:paraId="1A9B5195" w14:textId="77777777" w:rsidTr="00373E8E">
        <w:trPr>
          <w:trHeight w:val="2065"/>
        </w:trPr>
        <w:tc>
          <w:tcPr>
            <w:tcW w:w="8280" w:type="dxa"/>
            <w:shd w:val="clear" w:color="auto" w:fill="FFFFFF" w:themeFill="background1"/>
          </w:tcPr>
          <w:p w14:paraId="5C3C9134" w14:textId="77777777" w:rsidR="00580195" w:rsidRPr="00B92865" w:rsidRDefault="00580195" w:rsidP="00373E8E">
            <w:pPr>
              <w:rPr>
                <w:rFonts w:asciiTheme="majorHAnsi" w:hAnsiTheme="majorHAnsi" w:cstheme="majorHAnsi"/>
              </w:rPr>
            </w:pPr>
          </w:p>
        </w:tc>
      </w:tr>
    </w:tbl>
    <w:p w14:paraId="539584DD" w14:textId="77777777" w:rsidR="00580195" w:rsidRPr="00B92865" w:rsidRDefault="00580195" w:rsidP="00805000">
      <w:pPr>
        <w:pStyle w:val="ListParagraph"/>
        <w:widowControl w:val="0"/>
        <w:numPr>
          <w:ilvl w:val="1"/>
          <w:numId w:val="1"/>
        </w:numPr>
        <w:pBdr>
          <w:top w:val="nil"/>
          <w:left w:val="nil"/>
          <w:bottom w:val="nil"/>
          <w:right w:val="nil"/>
          <w:between w:val="nil"/>
        </w:pBdr>
        <w:spacing w:after="160" w:line="259" w:lineRule="auto"/>
        <w:contextualSpacing w:val="0"/>
        <w:rPr>
          <w:rFonts w:asciiTheme="majorHAnsi" w:hAnsiTheme="majorHAnsi" w:cstheme="majorHAnsi"/>
          <w:sz w:val="24"/>
          <w:szCs w:val="24"/>
        </w:rPr>
      </w:pPr>
      <w:r>
        <w:rPr>
          <w:rFonts w:asciiTheme="majorHAnsi" w:hAnsiTheme="majorHAnsi" w:cstheme="majorHAnsi"/>
          <w:sz w:val="24"/>
          <w:szCs w:val="24"/>
        </w:rPr>
        <w:t>Do you believe that there is a role for a mediator (consensus building) in developing RE and EE projects in your Country or Territory</w:t>
      </w:r>
      <w:r w:rsidRPr="00B92865">
        <w:rPr>
          <w:rFonts w:asciiTheme="majorHAnsi" w:hAnsiTheme="majorHAnsi" w:cstheme="majorHAnsi"/>
          <w:sz w:val="24"/>
          <w:szCs w:val="24"/>
        </w:rPr>
        <w:t xml:space="preserve">? </w:t>
      </w:r>
    </w:p>
    <w:tbl>
      <w:tblPr>
        <w:tblW w:w="8325"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8325"/>
      </w:tblGrid>
      <w:tr w:rsidR="00580195" w:rsidRPr="00B92865" w14:paraId="4D984BD9" w14:textId="77777777" w:rsidTr="00373E8E">
        <w:trPr>
          <w:trHeight w:val="2498"/>
        </w:trPr>
        <w:tc>
          <w:tcPr>
            <w:tcW w:w="8325" w:type="dxa"/>
            <w:shd w:val="clear" w:color="auto" w:fill="FFFFFF" w:themeFill="background1"/>
          </w:tcPr>
          <w:p w14:paraId="2A16F3EB" w14:textId="77777777" w:rsidR="00580195" w:rsidRPr="00B92865" w:rsidRDefault="00580195" w:rsidP="00373E8E">
            <w:pPr>
              <w:rPr>
                <w:rFonts w:asciiTheme="majorHAnsi" w:hAnsiTheme="majorHAnsi" w:cstheme="majorHAnsi"/>
              </w:rPr>
            </w:pPr>
          </w:p>
        </w:tc>
      </w:tr>
    </w:tbl>
    <w:p w14:paraId="66A296A0" w14:textId="77777777" w:rsidR="00580195" w:rsidRPr="00B92865" w:rsidRDefault="00580195" w:rsidP="00805000">
      <w:pPr>
        <w:pStyle w:val="ListParagraph"/>
        <w:widowControl w:val="0"/>
        <w:numPr>
          <w:ilvl w:val="1"/>
          <w:numId w:val="1"/>
        </w:numPr>
        <w:pBdr>
          <w:top w:val="nil"/>
          <w:left w:val="nil"/>
          <w:bottom w:val="nil"/>
          <w:right w:val="nil"/>
          <w:between w:val="nil"/>
        </w:pBdr>
        <w:spacing w:after="160" w:line="259" w:lineRule="auto"/>
        <w:contextualSpacing w:val="0"/>
        <w:rPr>
          <w:rFonts w:asciiTheme="majorHAnsi" w:hAnsiTheme="majorHAnsi" w:cstheme="majorHAnsi"/>
          <w:sz w:val="24"/>
          <w:szCs w:val="24"/>
        </w:rPr>
      </w:pPr>
      <w:r w:rsidRPr="00B92865">
        <w:rPr>
          <w:rFonts w:asciiTheme="majorHAnsi" w:hAnsiTheme="majorHAnsi" w:cstheme="majorHAnsi"/>
          <w:sz w:val="24"/>
          <w:szCs w:val="24"/>
        </w:rPr>
        <w:t xml:space="preserve">Are there any potential energy development projects being pursued by your </w:t>
      </w:r>
      <w:r>
        <w:rPr>
          <w:rFonts w:asciiTheme="majorHAnsi" w:hAnsiTheme="majorHAnsi" w:cstheme="majorHAnsi"/>
          <w:sz w:val="24"/>
          <w:szCs w:val="24"/>
        </w:rPr>
        <w:t>organization?</w:t>
      </w:r>
    </w:p>
    <w:tbl>
      <w:tblPr>
        <w:tblW w:w="8340"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8340"/>
      </w:tblGrid>
      <w:tr w:rsidR="00580195" w:rsidRPr="00B92865" w14:paraId="7B637332" w14:textId="77777777" w:rsidTr="00373E8E">
        <w:trPr>
          <w:trHeight w:val="2872"/>
        </w:trPr>
        <w:tc>
          <w:tcPr>
            <w:tcW w:w="8340" w:type="dxa"/>
            <w:shd w:val="clear" w:color="auto" w:fill="FFFFFF" w:themeFill="background1"/>
          </w:tcPr>
          <w:p w14:paraId="06796D51" w14:textId="77777777" w:rsidR="00580195" w:rsidRPr="00B92865" w:rsidRDefault="00580195" w:rsidP="00373E8E">
            <w:pPr>
              <w:rPr>
                <w:rFonts w:asciiTheme="majorHAnsi" w:hAnsiTheme="majorHAnsi" w:cstheme="majorHAnsi"/>
              </w:rPr>
            </w:pPr>
          </w:p>
        </w:tc>
      </w:tr>
    </w:tbl>
    <w:p w14:paraId="31473CE7" w14:textId="77777777" w:rsidR="006C6A6F" w:rsidRDefault="006C6A6F">
      <w:pPr>
        <w:rPr>
          <w:rFonts w:asciiTheme="majorHAnsi" w:hAnsiTheme="majorHAnsi" w:cstheme="majorHAnsi"/>
          <w:sz w:val="24"/>
          <w:szCs w:val="24"/>
        </w:rPr>
      </w:pPr>
    </w:p>
    <w:p w14:paraId="14F82796" w14:textId="77777777" w:rsidR="00580195" w:rsidRPr="00B92865" w:rsidRDefault="00580195" w:rsidP="00805000">
      <w:pPr>
        <w:pStyle w:val="ListParagraph"/>
        <w:widowControl w:val="0"/>
        <w:numPr>
          <w:ilvl w:val="0"/>
          <w:numId w:val="1"/>
        </w:numPr>
        <w:pBdr>
          <w:top w:val="nil"/>
          <w:left w:val="nil"/>
          <w:bottom w:val="nil"/>
          <w:right w:val="nil"/>
          <w:between w:val="nil"/>
        </w:pBdr>
        <w:spacing w:after="160" w:line="259" w:lineRule="auto"/>
        <w:contextualSpacing w:val="0"/>
        <w:rPr>
          <w:rFonts w:asciiTheme="majorHAnsi" w:hAnsiTheme="majorHAnsi" w:cstheme="majorHAnsi"/>
          <w:sz w:val="24"/>
          <w:szCs w:val="24"/>
        </w:rPr>
      </w:pPr>
      <w:r w:rsidRPr="00B92865">
        <w:rPr>
          <w:rFonts w:asciiTheme="majorHAnsi" w:hAnsiTheme="majorHAnsi" w:cstheme="majorHAnsi"/>
          <w:sz w:val="24"/>
          <w:szCs w:val="24"/>
        </w:rPr>
        <w:t>Threats in the Energy Market</w:t>
      </w:r>
    </w:p>
    <w:p w14:paraId="0F136BC7" w14:textId="77777777" w:rsidR="00580195" w:rsidRPr="00B92865" w:rsidRDefault="00580195" w:rsidP="00805000">
      <w:pPr>
        <w:pStyle w:val="ListParagraph"/>
        <w:widowControl w:val="0"/>
        <w:numPr>
          <w:ilvl w:val="1"/>
          <w:numId w:val="1"/>
        </w:numPr>
        <w:pBdr>
          <w:top w:val="nil"/>
          <w:left w:val="nil"/>
          <w:bottom w:val="nil"/>
          <w:right w:val="nil"/>
          <w:between w:val="nil"/>
        </w:pBdr>
        <w:spacing w:after="160" w:line="259" w:lineRule="auto"/>
        <w:contextualSpacing w:val="0"/>
        <w:rPr>
          <w:rFonts w:asciiTheme="majorHAnsi" w:hAnsiTheme="majorHAnsi" w:cstheme="majorHAnsi"/>
          <w:sz w:val="24"/>
          <w:szCs w:val="24"/>
        </w:rPr>
      </w:pPr>
      <w:r>
        <w:rPr>
          <w:rFonts w:asciiTheme="majorHAnsi" w:hAnsiTheme="majorHAnsi" w:cstheme="majorHAnsi"/>
          <w:sz w:val="24"/>
          <w:szCs w:val="24"/>
        </w:rPr>
        <w:t xml:space="preserve">Which </w:t>
      </w:r>
      <w:r w:rsidRPr="00B92865">
        <w:rPr>
          <w:rFonts w:asciiTheme="majorHAnsi" w:hAnsiTheme="majorHAnsi" w:cstheme="majorHAnsi"/>
          <w:sz w:val="24"/>
          <w:szCs w:val="24"/>
        </w:rPr>
        <w:t>factors</w:t>
      </w:r>
      <w:r>
        <w:rPr>
          <w:rFonts w:asciiTheme="majorHAnsi" w:hAnsiTheme="majorHAnsi" w:cstheme="majorHAnsi"/>
          <w:sz w:val="24"/>
          <w:szCs w:val="24"/>
        </w:rPr>
        <w:t xml:space="preserve"> (environmental, institutional, regulatory, etc.) do you believe presents the greatest threat to RE and EE development in your Country or Territory?</w:t>
      </w:r>
    </w:p>
    <w:tbl>
      <w:tblPr>
        <w:tblW w:w="8115"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8115"/>
      </w:tblGrid>
      <w:tr w:rsidR="00580195" w:rsidRPr="00B92865" w14:paraId="4CC65226" w14:textId="77777777" w:rsidTr="00373E8E">
        <w:trPr>
          <w:trHeight w:val="1422"/>
        </w:trPr>
        <w:tc>
          <w:tcPr>
            <w:tcW w:w="8115" w:type="dxa"/>
            <w:shd w:val="clear" w:color="auto" w:fill="FFFFFF" w:themeFill="background1"/>
          </w:tcPr>
          <w:p w14:paraId="771A734D" w14:textId="77777777" w:rsidR="00580195" w:rsidRPr="00B92865" w:rsidRDefault="00580195" w:rsidP="00373E8E">
            <w:pPr>
              <w:rPr>
                <w:rFonts w:asciiTheme="majorHAnsi" w:hAnsiTheme="majorHAnsi" w:cstheme="majorHAnsi"/>
              </w:rPr>
            </w:pPr>
          </w:p>
        </w:tc>
      </w:tr>
    </w:tbl>
    <w:p w14:paraId="6F4A5B56" w14:textId="77777777" w:rsidR="00580195" w:rsidRPr="00B92865" w:rsidRDefault="00580195" w:rsidP="00805000">
      <w:pPr>
        <w:pStyle w:val="ListParagraph"/>
        <w:widowControl w:val="0"/>
        <w:numPr>
          <w:ilvl w:val="1"/>
          <w:numId w:val="1"/>
        </w:numPr>
        <w:pBdr>
          <w:top w:val="nil"/>
          <w:left w:val="nil"/>
          <w:bottom w:val="nil"/>
          <w:right w:val="nil"/>
          <w:between w:val="nil"/>
        </w:pBdr>
        <w:spacing w:after="160" w:line="259" w:lineRule="auto"/>
        <w:contextualSpacing w:val="0"/>
        <w:rPr>
          <w:rFonts w:asciiTheme="majorHAnsi" w:hAnsiTheme="majorHAnsi" w:cstheme="majorHAnsi"/>
          <w:sz w:val="24"/>
          <w:szCs w:val="24"/>
        </w:rPr>
      </w:pPr>
      <w:r w:rsidRPr="00B92865">
        <w:rPr>
          <w:rFonts w:asciiTheme="majorHAnsi" w:hAnsiTheme="majorHAnsi" w:cstheme="majorHAnsi"/>
          <w:sz w:val="24"/>
          <w:szCs w:val="24"/>
        </w:rPr>
        <w:t xml:space="preserve">Do </w:t>
      </w:r>
      <w:r>
        <w:rPr>
          <w:rFonts w:asciiTheme="majorHAnsi" w:hAnsiTheme="majorHAnsi" w:cstheme="majorHAnsi"/>
          <w:sz w:val="24"/>
          <w:szCs w:val="24"/>
        </w:rPr>
        <w:t xml:space="preserve">local </w:t>
      </w:r>
      <w:r w:rsidRPr="00B92865">
        <w:rPr>
          <w:rFonts w:asciiTheme="majorHAnsi" w:hAnsiTheme="majorHAnsi" w:cstheme="majorHAnsi"/>
          <w:sz w:val="24"/>
          <w:szCs w:val="24"/>
        </w:rPr>
        <w:t xml:space="preserve">businesses have all the resources they need to develop RE and EE projects? </w:t>
      </w:r>
      <w:r>
        <w:rPr>
          <w:rFonts w:asciiTheme="majorHAnsi" w:hAnsiTheme="majorHAnsi" w:cstheme="majorHAnsi"/>
          <w:sz w:val="24"/>
          <w:szCs w:val="24"/>
        </w:rPr>
        <w:t>If no, which resources are necessary?</w:t>
      </w:r>
    </w:p>
    <w:tbl>
      <w:tblPr>
        <w:tblW w:w="8145"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8145"/>
      </w:tblGrid>
      <w:tr w:rsidR="00580195" w:rsidRPr="00B92865" w14:paraId="746F0C43" w14:textId="77777777" w:rsidTr="00373E8E">
        <w:trPr>
          <w:trHeight w:val="1572"/>
        </w:trPr>
        <w:tc>
          <w:tcPr>
            <w:tcW w:w="8145" w:type="dxa"/>
            <w:shd w:val="clear" w:color="auto" w:fill="FFFFFF" w:themeFill="background1"/>
          </w:tcPr>
          <w:p w14:paraId="129EE2CA" w14:textId="77777777" w:rsidR="00580195" w:rsidRPr="00B92865" w:rsidRDefault="00580195" w:rsidP="00373E8E">
            <w:pPr>
              <w:rPr>
                <w:rFonts w:asciiTheme="majorHAnsi" w:hAnsiTheme="majorHAnsi" w:cstheme="majorHAnsi"/>
              </w:rPr>
            </w:pPr>
          </w:p>
        </w:tc>
      </w:tr>
    </w:tbl>
    <w:p w14:paraId="63365EF9" w14:textId="704A3B94" w:rsidR="00580195" w:rsidRPr="00900B5E" w:rsidRDefault="00580195" w:rsidP="00805000">
      <w:pPr>
        <w:pStyle w:val="ListParagraph"/>
        <w:widowControl w:val="0"/>
        <w:numPr>
          <w:ilvl w:val="1"/>
          <w:numId w:val="1"/>
        </w:numPr>
        <w:pBdr>
          <w:top w:val="nil"/>
          <w:left w:val="nil"/>
          <w:bottom w:val="nil"/>
          <w:right w:val="nil"/>
          <w:between w:val="nil"/>
        </w:pBdr>
        <w:spacing w:after="160" w:line="259" w:lineRule="auto"/>
        <w:contextualSpacing w:val="0"/>
        <w:rPr>
          <w:rFonts w:asciiTheme="majorHAnsi" w:hAnsiTheme="majorHAnsi" w:cstheme="majorHAnsi"/>
          <w:sz w:val="24"/>
          <w:szCs w:val="24"/>
        </w:rPr>
      </w:pPr>
      <w:r w:rsidRPr="00B92865">
        <w:rPr>
          <w:rFonts w:asciiTheme="majorHAnsi" w:hAnsiTheme="majorHAnsi" w:cstheme="majorHAnsi"/>
          <w:sz w:val="24"/>
          <w:szCs w:val="24"/>
        </w:rPr>
        <w:t xml:space="preserve">Do local </w:t>
      </w:r>
      <w:r w:rsidR="001F313B">
        <w:rPr>
          <w:rFonts w:asciiTheme="majorHAnsi" w:hAnsiTheme="majorHAnsi" w:cstheme="majorHAnsi"/>
          <w:sz w:val="24"/>
          <w:szCs w:val="24"/>
        </w:rPr>
        <w:t>government</w:t>
      </w:r>
      <w:r w:rsidRPr="00B92865">
        <w:rPr>
          <w:rFonts w:asciiTheme="majorHAnsi" w:hAnsiTheme="majorHAnsi" w:cstheme="majorHAnsi"/>
          <w:sz w:val="24"/>
          <w:szCs w:val="24"/>
        </w:rPr>
        <w:t xml:space="preserve">ernments have all the resources they need to develop RE and EE projects? </w:t>
      </w:r>
      <w:r>
        <w:rPr>
          <w:rFonts w:asciiTheme="majorHAnsi" w:hAnsiTheme="majorHAnsi" w:cstheme="majorHAnsi"/>
          <w:sz w:val="24"/>
          <w:szCs w:val="24"/>
        </w:rPr>
        <w:t>If no, which resources are necessary?</w:t>
      </w:r>
    </w:p>
    <w:tbl>
      <w:tblPr>
        <w:tblW w:w="8145"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8145"/>
      </w:tblGrid>
      <w:tr w:rsidR="00580195" w:rsidRPr="00B92865" w14:paraId="1C32A7CC" w14:textId="77777777" w:rsidTr="00373E8E">
        <w:trPr>
          <w:trHeight w:val="1616"/>
        </w:trPr>
        <w:tc>
          <w:tcPr>
            <w:tcW w:w="8145" w:type="dxa"/>
            <w:shd w:val="clear" w:color="auto" w:fill="FFFFFF" w:themeFill="background1"/>
          </w:tcPr>
          <w:p w14:paraId="37E66161" w14:textId="77777777" w:rsidR="00580195" w:rsidRPr="00B92865" w:rsidRDefault="00580195" w:rsidP="00373E8E">
            <w:pPr>
              <w:rPr>
                <w:rFonts w:asciiTheme="majorHAnsi" w:hAnsiTheme="majorHAnsi" w:cstheme="majorHAnsi"/>
              </w:rPr>
            </w:pPr>
          </w:p>
        </w:tc>
      </w:tr>
    </w:tbl>
    <w:p w14:paraId="5E5C039E" w14:textId="77777777" w:rsidR="00580195" w:rsidRPr="00B92865" w:rsidRDefault="00580195" w:rsidP="00805000">
      <w:pPr>
        <w:pStyle w:val="ListParagraph"/>
        <w:widowControl w:val="0"/>
        <w:numPr>
          <w:ilvl w:val="1"/>
          <w:numId w:val="1"/>
        </w:numPr>
        <w:pBdr>
          <w:top w:val="nil"/>
          <w:left w:val="nil"/>
          <w:bottom w:val="nil"/>
          <w:right w:val="nil"/>
          <w:between w:val="nil"/>
        </w:pBdr>
        <w:spacing w:after="160" w:line="259" w:lineRule="auto"/>
        <w:contextualSpacing w:val="0"/>
        <w:rPr>
          <w:rFonts w:asciiTheme="majorHAnsi" w:hAnsiTheme="majorHAnsi" w:cstheme="majorHAnsi"/>
          <w:sz w:val="24"/>
          <w:szCs w:val="24"/>
        </w:rPr>
      </w:pPr>
      <w:r w:rsidRPr="00B92865">
        <w:rPr>
          <w:rFonts w:asciiTheme="majorHAnsi" w:hAnsiTheme="majorHAnsi" w:cstheme="majorHAnsi"/>
          <w:sz w:val="24"/>
          <w:szCs w:val="24"/>
        </w:rPr>
        <w:t xml:space="preserve">Are there any other additional barriers which may hinder RE and EE development in your Country or Territory? </w:t>
      </w:r>
    </w:p>
    <w:tbl>
      <w:tblPr>
        <w:tblW w:w="8115"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8115"/>
      </w:tblGrid>
      <w:tr w:rsidR="00580195" w:rsidRPr="00B92865" w14:paraId="246A40E1" w14:textId="77777777" w:rsidTr="00373E8E">
        <w:trPr>
          <w:trHeight w:val="1676"/>
        </w:trPr>
        <w:tc>
          <w:tcPr>
            <w:tcW w:w="8115" w:type="dxa"/>
            <w:shd w:val="clear" w:color="auto" w:fill="FFFFFF" w:themeFill="background1"/>
          </w:tcPr>
          <w:p w14:paraId="0B039B52" w14:textId="77777777" w:rsidR="00580195" w:rsidRPr="00B92865" w:rsidRDefault="00580195" w:rsidP="00373E8E">
            <w:pPr>
              <w:rPr>
                <w:rFonts w:asciiTheme="majorHAnsi" w:hAnsiTheme="majorHAnsi" w:cstheme="majorHAnsi"/>
              </w:rPr>
            </w:pPr>
          </w:p>
        </w:tc>
      </w:tr>
    </w:tbl>
    <w:p w14:paraId="1B47B209" w14:textId="77777777" w:rsidR="00580195" w:rsidRPr="00B92865" w:rsidRDefault="00580195" w:rsidP="00580195">
      <w:pPr>
        <w:rPr>
          <w:rFonts w:asciiTheme="majorHAnsi" w:hAnsiTheme="majorHAnsi" w:cstheme="majorHAnsi"/>
          <w:sz w:val="24"/>
          <w:szCs w:val="24"/>
        </w:rPr>
      </w:pPr>
    </w:p>
    <w:p w14:paraId="2885C2E3" w14:textId="77777777" w:rsidR="00F47CB6" w:rsidRPr="00950D23" w:rsidRDefault="00580195" w:rsidP="00811C04">
      <w:r w:rsidRPr="00B92865">
        <w:t xml:space="preserve">Thank you for taking the time to complete our questionnaire, your input is valuable to us and we appreciate your contribution. </w:t>
      </w:r>
    </w:p>
    <w:sectPr w:rsidR="00F47CB6" w:rsidRPr="00950D23" w:rsidSect="00091F9E">
      <w:pgSz w:w="11906" w:h="16838"/>
      <w:pgMar w:top="1701" w:right="1440" w:bottom="1440" w:left="1440" w:header="851" w:footer="992"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7A207FE" w14:textId="77777777" w:rsidR="001B210D" w:rsidRDefault="001B210D">
      <w:pPr>
        <w:spacing w:after="0" w:line="240" w:lineRule="auto"/>
      </w:pPr>
      <w:r>
        <w:separator/>
      </w:r>
    </w:p>
  </w:endnote>
  <w:endnote w:type="continuationSeparator" w:id="0">
    <w:p w14:paraId="12AB9FD4" w14:textId="77777777" w:rsidR="001B210D" w:rsidRDefault="001B210D">
      <w:pPr>
        <w:spacing w:after="0" w:line="240" w:lineRule="auto"/>
      </w:pPr>
      <w:r>
        <w:continuationSeparator/>
      </w:r>
    </w:p>
  </w:endnote>
  <w:endnote w:type="continuationNotice" w:id="1">
    <w:p w14:paraId="154DBF03" w14:textId="77777777" w:rsidR="001B210D" w:rsidRDefault="001B210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BatangChe">
    <w:altName w:val="바탕체"/>
    <w:panose1 w:val="02030609000101010101"/>
    <w:charset w:val="81"/>
    <w:family w:val="roman"/>
    <w:pitch w:val="fixed"/>
    <w:sig w:usb0="B00002AF" w:usb1="69D77CFB" w:usb2="00000030" w:usb3="00000000" w:csb0="0008009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0002AFF" w:usb1="C0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00004FF" w:usb2="00000000" w:usb3="00000000" w:csb0="0000019F" w:csb1="00000000"/>
  </w:font>
  <w:font w:name="함초롬바탕">
    <w:charset w:val="81"/>
    <w:family w:val="roman"/>
    <w:pitch w:val="variable"/>
    <w:sig w:usb0="F7002EFF" w:usb1="19DFFFFF" w:usb2="001BFDD7" w:usb3="00000000" w:csb0="001F01FF" w:csb1="00000000"/>
  </w:font>
  <w:font w:name="Gulim">
    <w:altName w:val="굴림"/>
    <w:panose1 w:val="020B0600000101010101"/>
    <w:charset w:val="81"/>
    <w:family w:val="modern"/>
    <w:pitch w:val="variable"/>
    <w:sig w:usb0="B00002AF" w:usb1="69D77CFB" w:usb2="00000030" w:usb3="00000000" w:csb0="0008009F" w:csb1="00000000"/>
  </w:font>
  <w:font w:name="KoPub바탕체 Light">
    <w:altName w:val="바탕"/>
    <w:panose1 w:val="00000000000000000000"/>
    <w:charset w:val="81"/>
    <w:family w:val="roman"/>
    <w:notTrueType/>
    <w:pitch w:val="default"/>
    <w:sig w:usb0="00000001" w:usb1="09060000" w:usb2="00000010" w:usb3="00000000" w:csb0="00080000" w:csb1="00000000"/>
  </w:font>
  <w:font w:name="Arial">
    <w:panose1 w:val="020B0604020202020204"/>
    <w:charset w:val="00"/>
    <w:family w:val="swiss"/>
    <w:pitch w:val="variable"/>
    <w:sig w:usb0="E0002EFF" w:usb1="C0007843" w:usb2="00000009" w:usb3="00000000" w:csb0="000001FF" w:csb1="00000000"/>
  </w:font>
  <w:font w:name="한컴바탕">
    <w:altName w:val="바탕"/>
    <w:charset w:val="81"/>
    <w:family w:val="roman"/>
    <w:pitch w:val="variable"/>
    <w:sig w:usb0="F7FFAFFF" w:usb1="FBDFFFFF" w:usb2="00FFFFFF" w:usb3="00000000" w:csb0="803F01FF" w:csb1="00000000"/>
  </w:font>
  <w:font w:name="휴먼명조">
    <w:altName w:val="맑은 고딕"/>
    <w:panose1 w:val="00000000000000000000"/>
    <w:charset w:val="81"/>
    <w:family w:val="roman"/>
    <w:notTrueType/>
    <w:pitch w:val="default"/>
    <w:sig w:usb0="00000000" w:usb1="09060000" w:usb2="00000010" w:usb3="00000000" w:csb0="00080000" w:csb1="00000000"/>
  </w:font>
  <w:font w:name="JoannaMTStd-SemiBold">
    <w:altName w:val="바탕"/>
    <w:panose1 w:val="00000000000000000000"/>
    <w:charset w:val="81"/>
    <w:family w:val="roman"/>
    <w:notTrueType/>
    <w:pitch w:val="default"/>
    <w:sig w:usb0="00000000" w:usb1="09060000" w:usb2="00000010" w:usb3="00000000" w:csb0="00080000" w:csb1="00000000"/>
  </w:font>
  <w:font w:name="Times">
    <w:altName w:val="Sylfaen"/>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91B836" w14:textId="77777777" w:rsidR="009A5922" w:rsidRDefault="009A5922" w:rsidP="00F1249F">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94006751"/>
      <w:docPartObj>
        <w:docPartGallery w:val="Page Numbers (Bottom of Page)"/>
        <w:docPartUnique/>
      </w:docPartObj>
    </w:sdtPr>
    <w:sdtEndPr/>
    <w:sdtContent>
      <w:p w14:paraId="1A58B36A" w14:textId="54E514ED" w:rsidR="009A5922" w:rsidRDefault="009A5922">
        <w:pPr>
          <w:pStyle w:val="Footer"/>
          <w:jc w:val="center"/>
        </w:pPr>
        <w:r>
          <w:fldChar w:fldCharType="begin"/>
        </w:r>
        <w:r>
          <w:instrText>PAGE   \* MERGEFORMAT</w:instrText>
        </w:r>
        <w:r>
          <w:fldChar w:fldCharType="separate"/>
        </w:r>
        <w:r w:rsidR="004577E3" w:rsidRPr="004577E3">
          <w:rPr>
            <w:noProof/>
            <w:lang w:val="ko-KR" w:eastAsia="ko-KR"/>
          </w:rPr>
          <w:t>2</w:t>
        </w:r>
        <w:r>
          <w:rPr>
            <w:noProof/>
            <w:lang w:val="ko-KR" w:eastAsia="ko-KR"/>
          </w:rPr>
          <w:fldChar w:fldCharType="end"/>
        </w:r>
      </w:p>
    </w:sdtContent>
  </w:sdt>
  <w:p w14:paraId="57E7A84C" w14:textId="77777777" w:rsidR="009A5922" w:rsidRDefault="009A5922" w:rsidP="00F1249F">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39328762"/>
      <w:docPartObj>
        <w:docPartGallery w:val="Page Numbers (Bottom of Page)"/>
        <w:docPartUnique/>
      </w:docPartObj>
    </w:sdtPr>
    <w:sdtEndPr/>
    <w:sdtContent>
      <w:p w14:paraId="71215038" w14:textId="37AC6B83" w:rsidR="009A5922" w:rsidRDefault="009A5922" w:rsidP="00F1249F">
        <w:pPr>
          <w:pStyle w:val="Footer"/>
          <w:jc w:val="center"/>
        </w:pPr>
        <w:r>
          <w:fldChar w:fldCharType="begin"/>
        </w:r>
        <w:r>
          <w:instrText>PAGE   \* MERGEFORMAT</w:instrText>
        </w:r>
        <w:r>
          <w:fldChar w:fldCharType="separate"/>
        </w:r>
        <w:r w:rsidR="004577E3" w:rsidRPr="004577E3">
          <w:rPr>
            <w:noProof/>
            <w:lang w:val="ko-KR" w:eastAsia="ko-KR"/>
          </w:rPr>
          <w:t>7</w:t>
        </w:r>
        <w:r>
          <w:rPr>
            <w:noProof/>
            <w:lang w:val="ko-KR" w:eastAsia="ko-KR"/>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11227413"/>
      <w:docPartObj>
        <w:docPartGallery w:val="Page Numbers (Bottom of Page)"/>
        <w:docPartUnique/>
      </w:docPartObj>
    </w:sdtPr>
    <w:sdtEndPr/>
    <w:sdtContent>
      <w:p w14:paraId="3AF3E53A" w14:textId="1B7D22D0" w:rsidR="009A5922" w:rsidRDefault="009A5922" w:rsidP="00F1249F">
        <w:pPr>
          <w:pStyle w:val="Footer"/>
          <w:jc w:val="center"/>
        </w:pPr>
        <w:r>
          <w:fldChar w:fldCharType="begin"/>
        </w:r>
        <w:r>
          <w:instrText>PAGE   \* MERGEFORMAT</w:instrText>
        </w:r>
        <w:r>
          <w:fldChar w:fldCharType="separate"/>
        </w:r>
        <w:r w:rsidR="004577E3" w:rsidRPr="004577E3">
          <w:rPr>
            <w:noProof/>
            <w:lang w:val="ko-KR" w:eastAsia="ko-KR"/>
          </w:rPr>
          <w:t>8</w:t>
        </w:r>
        <w:r>
          <w:rPr>
            <w:noProof/>
            <w:lang w:val="ko-KR" w:eastAsia="ko-KR"/>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06143831"/>
      <w:docPartObj>
        <w:docPartGallery w:val="Page Numbers (Bottom of Page)"/>
        <w:docPartUnique/>
      </w:docPartObj>
    </w:sdtPr>
    <w:sdtEndPr/>
    <w:sdtContent>
      <w:p w14:paraId="576DDE11" w14:textId="00ADEAE3" w:rsidR="009A5922" w:rsidRDefault="009A5922">
        <w:pPr>
          <w:pStyle w:val="Footer"/>
          <w:jc w:val="center"/>
        </w:pPr>
        <w:r>
          <w:rPr>
            <w:noProof/>
            <w:lang w:val="ko-KR" w:eastAsia="ko-KR"/>
          </w:rPr>
          <w:fldChar w:fldCharType="begin"/>
        </w:r>
        <w:r>
          <w:rPr>
            <w:noProof/>
            <w:lang w:val="ko-KR" w:eastAsia="ko-KR"/>
          </w:rPr>
          <w:instrText>PAGE   \* MERGEFORMAT</w:instrText>
        </w:r>
        <w:r>
          <w:rPr>
            <w:noProof/>
            <w:lang w:val="ko-KR" w:eastAsia="ko-KR"/>
          </w:rPr>
          <w:fldChar w:fldCharType="separate"/>
        </w:r>
        <w:r w:rsidR="004577E3">
          <w:rPr>
            <w:noProof/>
            <w:lang w:val="ko-KR" w:eastAsia="ko-KR"/>
          </w:rPr>
          <w:t>55</w:t>
        </w:r>
        <w:r>
          <w:rPr>
            <w:noProof/>
            <w:lang w:val="ko-KR" w:eastAsia="ko-KR"/>
          </w:rPr>
          <w:fldChar w:fldCharType="end"/>
        </w:r>
      </w:p>
    </w:sdtContent>
  </w:sdt>
  <w:p w14:paraId="2CED21AC" w14:textId="77777777" w:rsidR="009A5922" w:rsidRDefault="009A592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64409775"/>
      <w:docPartObj>
        <w:docPartGallery w:val="Page Numbers (Bottom of Page)"/>
        <w:docPartUnique/>
      </w:docPartObj>
    </w:sdtPr>
    <w:sdtEndPr/>
    <w:sdtContent>
      <w:p w14:paraId="264B7A6B" w14:textId="5F96449E" w:rsidR="009A5922" w:rsidRDefault="009A5922">
        <w:pPr>
          <w:pStyle w:val="Footer"/>
          <w:jc w:val="center"/>
        </w:pPr>
        <w:r>
          <w:rPr>
            <w:noProof/>
            <w:lang w:val="ko-KR" w:eastAsia="ko-KR"/>
          </w:rPr>
          <w:fldChar w:fldCharType="begin"/>
        </w:r>
        <w:r>
          <w:rPr>
            <w:noProof/>
            <w:lang w:val="ko-KR" w:eastAsia="ko-KR"/>
          </w:rPr>
          <w:instrText>PAGE   \* MERGEFORMAT</w:instrText>
        </w:r>
        <w:r>
          <w:rPr>
            <w:noProof/>
            <w:lang w:val="ko-KR" w:eastAsia="ko-KR"/>
          </w:rPr>
          <w:fldChar w:fldCharType="separate"/>
        </w:r>
        <w:r w:rsidR="004577E3">
          <w:rPr>
            <w:noProof/>
            <w:lang w:val="ko-KR" w:eastAsia="ko-KR"/>
          </w:rPr>
          <w:t>5</w:t>
        </w:r>
        <w:r>
          <w:rPr>
            <w:noProof/>
            <w:lang w:val="ko-KR" w:eastAsia="ko-KR"/>
          </w:rPr>
          <w:fldChar w:fldCharType="end"/>
        </w:r>
      </w:p>
    </w:sdtContent>
  </w:sdt>
  <w:p w14:paraId="38A42247" w14:textId="77777777" w:rsidR="009A5922" w:rsidRDefault="009A592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6FEA176" w14:textId="77777777" w:rsidR="001B210D" w:rsidRDefault="001B210D">
      <w:pPr>
        <w:spacing w:after="0" w:line="240" w:lineRule="auto"/>
      </w:pPr>
      <w:r>
        <w:separator/>
      </w:r>
    </w:p>
  </w:footnote>
  <w:footnote w:type="continuationSeparator" w:id="0">
    <w:p w14:paraId="2108E9B0" w14:textId="77777777" w:rsidR="001B210D" w:rsidRDefault="001B210D">
      <w:pPr>
        <w:spacing w:after="0" w:line="240" w:lineRule="auto"/>
      </w:pPr>
      <w:r>
        <w:continuationSeparator/>
      </w:r>
    </w:p>
  </w:footnote>
  <w:footnote w:type="continuationNotice" w:id="1">
    <w:p w14:paraId="212A206A" w14:textId="77777777" w:rsidR="001B210D" w:rsidRDefault="001B210D">
      <w:pPr>
        <w:spacing w:after="0" w:line="240" w:lineRule="auto"/>
      </w:pPr>
    </w:p>
  </w:footnote>
  <w:footnote w:id="2">
    <w:p w14:paraId="093D6147" w14:textId="77777777" w:rsidR="009A5922" w:rsidRDefault="009A5922">
      <w:pPr>
        <w:pStyle w:val="FootnoteText"/>
      </w:pPr>
      <w:r>
        <w:rPr>
          <w:rStyle w:val="FootnoteReference"/>
        </w:rPr>
        <w:footnoteRef/>
      </w:r>
      <w:r>
        <w:t xml:space="preserve">Mini-grid policy toolkit: </w:t>
      </w:r>
      <w:r w:rsidRPr="000F6214">
        <w:t>http://www.</w:t>
      </w:r>
      <w:r>
        <w:t>mini-grid</w:t>
      </w:r>
      <w:r w:rsidRPr="000F6214">
        <w:t>policytoolkit.euei-pdf.org/policy-toolkit</w:t>
      </w:r>
    </w:p>
  </w:footnote>
  <w:footnote w:id="3">
    <w:p w14:paraId="12C99CAA" w14:textId="77777777" w:rsidR="009A5922" w:rsidRDefault="009A5922">
      <w:pPr>
        <w:pStyle w:val="FootnoteText"/>
      </w:pPr>
      <w:r>
        <w:rPr>
          <w:rStyle w:val="FootnoteReference"/>
        </w:rPr>
        <w:footnoteRef/>
      </w:r>
      <w:r>
        <w:t xml:space="preserve"> Electrification in Rural Areas: </w:t>
      </w:r>
      <w:r w:rsidRPr="007B35E8">
        <w:t>http://iasir.net/AIJRSTEMpapers/AIJRSTEM13-239.pdf</w:t>
      </w:r>
    </w:p>
  </w:footnote>
  <w:footnote w:id="4">
    <w:p w14:paraId="5B8BDE41" w14:textId="77777777" w:rsidR="009A5922" w:rsidRDefault="009A5922">
      <w:pPr>
        <w:pStyle w:val="FootnoteText"/>
      </w:pPr>
      <w:r>
        <w:rPr>
          <w:rStyle w:val="FootnoteReference"/>
        </w:rPr>
        <w:footnoteRef/>
      </w:r>
      <w:r>
        <w:t xml:space="preserve"> Energy Self Sufficiency: </w:t>
      </w:r>
      <w:r w:rsidRPr="00CA6F6F">
        <w:t>https://www.sciencedirect.com/science/article/pii/S0306261915007758</w:t>
      </w:r>
    </w:p>
  </w:footnote>
  <w:footnote w:id="5">
    <w:p w14:paraId="1FDA3BCE" w14:textId="77777777" w:rsidR="009A5922" w:rsidRPr="00F16281" w:rsidRDefault="009A5922">
      <w:pPr>
        <w:pStyle w:val="FootnoteText"/>
        <w:rPr>
          <w:lang w:eastAsia="ko-KR"/>
        </w:rPr>
      </w:pPr>
      <w:r>
        <w:rPr>
          <w:rStyle w:val="FootnoteReference"/>
        </w:rPr>
        <w:footnoteRef/>
      </w:r>
      <w:r>
        <w:t xml:space="preserve"> </w:t>
      </w:r>
      <w:r w:rsidRPr="003A10D4">
        <w:rPr>
          <w:lang w:eastAsia="ko-KR"/>
        </w:rPr>
        <w:t>Tavita Airam Kribati Solar Company</w:t>
      </w:r>
    </w:p>
  </w:footnote>
  <w:footnote w:id="6">
    <w:p w14:paraId="12351FA9" w14:textId="77777777" w:rsidR="009A5922" w:rsidRPr="005504B4" w:rsidRDefault="009A5922" w:rsidP="00D21701">
      <w:pPr>
        <w:adjustRightInd w:val="0"/>
        <w:spacing w:after="0" w:line="240" w:lineRule="auto"/>
        <w:rPr>
          <w:rFonts w:cstheme="minorHAnsi"/>
        </w:rPr>
      </w:pPr>
      <w:r>
        <w:rPr>
          <w:rStyle w:val="FootnoteReference"/>
        </w:rPr>
        <w:footnoteRef/>
      </w:r>
      <w:r>
        <w:t xml:space="preserve"> </w:t>
      </w:r>
      <w:r w:rsidRPr="005504B4">
        <w:rPr>
          <w:rFonts w:cstheme="minorHAnsi"/>
          <w:bCs/>
        </w:rPr>
        <w:t xml:space="preserve"> “Addressing some issues relating to hybrid mini grid failures in Fiji’ by </w:t>
      </w:r>
      <w:r w:rsidRPr="005504B4">
        <w:rPr>
          <w:rFonts w:cstheme="minorHAnsi"/>
        </w:rPr>
        <w:t>Pranesh Kumar Dutt and Iain MacGill, School of Electrical Engineering &amp; Telecommunications</w:t>
      </w:r>
    </w:p>
    <w:p w14:paraId="1B0C575C" w14:textId="77777777" w:rsidR="009A5922" w:rsidRPr="005504B4" w:rsidRDefault="009A5922" w:rsidP="00D21701">
      <w:pPr>
        <w:adjustRightInd w:val="0"/>
        <w:spacing w:after="0" w:line="240" w:lineRule="auto"/>
        <w:rPr>
          <w:rFonts w:cstheme="minorHAnsi"/>
        </w:rPr>
      </w:pPr>
      <w:r w:rsidRPr="005504B4">
        <w:rPr>
          <w:rFonts w:cstheme="minorHAnsi"/>
        </w:rPr>
        <w:t>University of New South Wales, Sydney, Australia.)</w:t>
      </w:r>
    </w:p>
    <w:p w14:paraId="43802A68" w14:textId="77777777" w:rsidR="009A5922" w:rsidRDefault="009A5922">
      <w:pPr>
        <w:pStyle w:val="FootnoteText"/>
      </w:pPr>
    </w:p>
  </w:footnote>
  <w:footnote w:id="7">
    <w:p w14:paraId="26E7A449" w14:textId="77777777" w:rsidR="009A5922" w:rsidRDefault="009A5922" w:rsidP="00E35B5C">
      <w:pPr>
        <w:pStyle w:val="FootnoteText"/>
      </w:pPr>
      <w:r>
        <w:rPr>
          <w:rStyle w:val="FootnoteReference"/>
        </w:rPr>
        <w:footnoteRef/>
      </w:r>
      <w:r>
        <w:t xml:space="preserve"> </w:t>
      </w:r>
      <w:r w:rsidRPr="009D189E">
        <w:rPr>
          <w:rFonts w:ascii="Calibri" w:hAnsi="Calibri"/>
        </w:rPr>
        <w:t>https://en.wikipedia.org/wiki/Droop_speed_control</w:t>
      </w:r>
    </w:p>
  </w:footnote>
  <w:footnote w:id="8">
    <w:p w14:paraId="1F964975" w14:textId="77777777" w:rsidR="009A5922" w:rsidRDefault="009A5922" w:rsidP="00CA14E1">
      <w:pPr>
        <w:pStyle w:val="FootnoteText"/>
      </w:pPr>
      <w:r>
        <w:rPr>
          <w:rStyle w:val="FootnoteReference"/>
        </w:rPr>
        <w:footnoteRef/>
      </w:r>
      <w:r>
        <w:t xml:space="preserve"> https://ourworldindata.org/indoor-air-pollution</w:t>
      </w:r>
    </w:p>
  </w:footnote>
  <w:footnote w:id="9">
    <w:p w14:paraId="638CC52C" w14:textId="77777777" w:rsidR="009A5922" w:rsidRDefault="009A5922">
      <w:pPr>
        <w:pStyle w:val="FootnoteText"/>
        <w:rPr>
          <w:lang w:eastAsia="ko-KR"/>
        </w:rPr>
      </w:pPr>
      <w:r>
        <w:rPr>
          <w:rStyle w:val="FootnoteReference"/>
        </w:rPr>
        <w:footnoteRef/>
      </w:r>
      <w:r>
        <w:t xml:space="preserve"> Pacific Islands:</w:t>
      </w:r>
      <w:r w:rsidRPr="00C60282">
        <w:t xml:space="preserve"> https://www.britannica.com/place/Pacific-Islands</w:t>
      </w:r>
    </w:p>
  </w:footnote>
  <w:footnote w:id="10">
    <w:p w14:paraId="2A75279D" w14:textId="77777777" w:rsidR="009A5922" w:rsidRDefault="009A5922" w:rsidP="002D46D3">
      <w:pPr>
        <w:spacing w:after="0" w:line="240" w:lineRule="auto"/>
        <w:rPr>
          <w:sz w:val="16"/>
          <w:szCs w:val="16"/>
        </w:rPr>
      </w:pPr>
      <w:r>
        <w:rPr>
          <w:vertAlign w:val="superscript"/>
        </w:rPr>
        <w:footnoteRef/>
      </w:r>
      <w:r>
        <w:rPr>
          <w:sz w:val="16"/>
          <w:szCs w:val="16"/>
        </w:rPr>
        <w:t xml:space="preserve"> 10% increase of RE consumption.</w:t>
      </w:r>
    </w:p>
  </w:footnote>
  <w:footnote w:id="11">
    <w:p w14:paraId="4D1A7E11" w14:textId="5BEE7DD3" w:rsidR="009A5922" w:rsidRDefault="009A5922">
      <w:pPr>
        <w:pStyle w:val="FootnoteText"/>
      </w:pPr>
      <w:r>
        <w:rPr>
          <w:rStyle w:val="FootnoteReference"/>
        </w:rPr>
        <w:footnoteRef/>
      </w:r>
      <w:r>
        <w:t xml:space="preserve"> Vanuatu National Energy Road Map 2013</w:t>
      </w:r>
    </w:p>
  </w:footnote>
  <w:footnote w:id="12">
    <w:p w14:paraId="6B7D8AD3" w14:textId="77777777" w:rsidR="009A5922" w:rsidRDefault="009A5922" w:rsidP="00B3360B">
      <w:pPr>
        <w:pStyle w:val="FootnoteText"/>
      </w:pPr>
      <w:r>
        <w:rPr>
          <w:rStyle w:val="FootnoteReference"/>
        </w:rPr>
        <w:footnoteRef/>
      </w:r>
      <w:r>
        <w:t xml:space="preserve"> Vanuatu Rural Electrification Project:  </w:t>
      </w:r>
      <w:r w:rsidRPr="00A83D28">
        <w:t>http://prdrse4all.spc.int/data/resettlement-policy-framework-vanuatu-rural-electrification-project-stage-2vrep-ii</w:t>
      </w:r>
    </w:p>
  </w:footnote>
  <w:footnote w:id="13">
    <w:p w14:paraId="73F4FA50" w14:textId="77777777" w:rsidR="009A5922" w:rsidRDefault="009A5922" w:rsidP="00EA3132">
      <w:pPr>
        <w:pStyle w:val="FootnoteText"/>
      </w:pPr>
      <w:r>
        <w:rPr>
          <w:rStyle w:val="FootnoteReference"/>
        </w:rPr>
        <w:footnoteRef/>
      </w:r>
      <w:r>
        <w:t xml:space="preserve"> Solomon Islands Electricity Authority Annual Report 2016: </w:t>
      </w:r>
      <w:r w:rsidRPr="00EB08ED">
        <w:t>http://prdrse4all.spc.int/data/solomon-islands-electricity-authority-annual-report-2016</w:t>
      </w:r>
    </w:p>
  </w:footnote>
  <w:footnote w:id="14">
    <w:p w14:paraId="1FF1F548" w14:textId="77777777" w:rsidR="009A5922" w:rsidRDefault="009A5922" w:rsidP="00A37F15">
      <w:pPr>
        <w:pStyle w:val="FootnoteText"/>
      </w:pPr>
      <w:r>
        <w:rPr>
          <w:rStyle w:val="FootnoteReference"/>
        </w:rPr>
        <w:footnoteRef/>
      </w:r>
      <w:r>
        <w:t xml:space="preserve"> Irena Pacific Lighthouses: Renewable Energy opportunities and challenges in the Pacific Region: Solomon Islands</w:t>
      </w:r>
    </w:p>
  </w:footnote>
  <w:footnote w:id="15">
    <w:p w14:paraId="205B9423" w14:textId="77777777" w:rsidR="009A5922" w:rsidRPr="006A5127" w:rsidRDefault="009A5922" w:rsidP="00AB2B58">
      <w:pPr>
        <w:pStyle w:val="FootnoteText"/>
        <w:rPr>
          <w:lang w:val="fr-FR"/>
        </w:rPr>
      </w:pPr>
      <w:r>
        <w:rPr>
          <w:rStyle w:val="FootnoteReference"/>
        </w:rPr>
        <w:footnoteRef/>
      </w:r>
      <w:r w:rsidRPr="008F08AB">
        <w:rPr>
          <w:lang w:val="fr-FR"/>
        </w:rPr>
        <w:t xml:space="preserve"> Tonga 2016 census: http://prdrse4all.spc.int/node/4/content/tonga-2016-census-population-and-housing-volume-1-basic-tables-and-administrative</w:t>
      </w:r>
    </w:p>
  </w:footnote>
  <w:footnote w:id="16">
    <w:p w14:paraId="744ED967" w14:textId="77777777" w:rsidR="009A5922" w:rsidRPr="00225352" w:rsidRDefault="009A5922" w:rsidP="00AB2B58">
      <w:pPr>
        <w:pStyle w:val="FootnoteText"/>
        <w:rPr>
          <w:lang w:eastAsia="ko-KR"/>
        </w:rPr>
      </w:pPr>
      <w:r>
        <w:rPr>
          <w:rStyle w:val="FootnoteReference"/>
        </w:rPr>
        <w:footnoteRef/>
      </w:r>
      <w:r>
        <w:t xml:space="preserve"> </w:t>
      </w:r>
      <w:r>
        <w:rPr>
          <w:lang w:eastAsia="ko-KR"/>
        </w:rPr>
        <w:t xml:space="preserve">ADB. (2018). </w:t>
      </w:r>
      <w:r>
        <w:t>Summary Assessment of Damage and Needs: Energy Sector.</w:t>
      </w:r>
    </w:p>
  </w:footnote>
  <w:footnote w:id="17">
    <w:p w14:paraId="0FF74AB1" w14:textId="77777777" w:rsidR="009A5922" w:rsidRDefault="009A5922" w:rsidP="00B3360B">
      <w:pPr>
        <w:pStyle w:val="FootnoteText"/>
      </w:pPr>
      <w:r>
        <w:rPr>
          <w:rStyle w:val="FootnoteReference"/>
        </w:rPr>
        <w:footnoteRef/>
      </w:r>
      <w:r>
        <w:t xml:space="preserve"> Tonga power limited annual report 2015: </w:t>
      </w:r>
      <w:r w:rsidRPr="00A83D28">
        <w:t>http://prdrse4all.spc.int/node/4/content/tonga-power-limited-annual-reports-2009-2010-2011-and-2015</w:t>
      </w:r>
    </w:p>
  </w:footnote>
  <w:footnote w:id="18">
    <w:p w14:paraId="1CF92EF6" w14:textId="77777777" w:rsidR="009A5922" w:rsidRDefault="009A5922" w:rsidP="00AB2B58">
      <w:pPr>
        <w:pStyle w:val="FootnoteText"/>
      </w:pPr>
      <w:r>
        <w:rPr>
          <w:rStyle w:val="FootnoteReference"/>
        </w:rPr>
        <w:footnoteRef/>
      </w:r>
      <w:r>
        <w:t xml:space="preserve"> Pacific Islands Regional Organization: </w:t>
      </w:r>
      <w:r w:rsidRPr="0020677D">
        <w:t>http://dfat.gov.au/international-relations/regional-architecture/pacific-islands/pages/pacific-islands-regional-organisation.aspx</w:t>
      </w:r>
    </w:p>
  </w:footnote>
  <w:footnote w:id="19">
    <w:p w14:paraId="1E8B51DC" w14:textId="77777777" w:rsidR="009A5922" w:rsidRDefault="009A5922" w:rsidP="00AB2B58">
      <w:pPr>
        <w:pStyle w:val="FootnoteText"/>
      </w:pPr>
      <w:r>
        <w:rPr>
          <w:rStyle w:val="FootnoteReference"/>
        </w:rPr>
        <w:footnoteRef/>
      </w:r>
      <w:r>
        <w:t xml:space="preserve"> Climate Change in Kirabati: </w:t>
      </w:r>
      <w:r w:rsidRPr="007A0E64">
        <w:t>https://web.archive.org/web/20120202020502/http://www.climate.gov.ki/Kiribati_climate_change_strategies.html</w:t>
      </w:r>
    </w:p>
  </w:footnote>
  <w:footnote w:id="20">
    <w:p w14:paraId="61D02B21" w14:textId="77777777" w:rsidR="009A5922" w:rsidRDefault="009A5922" w:rsidP="006834D9">
      <w:pPr>
        <w:pStyle w:val="FootnoteText"/>
      </w:pPr>
      <w:r>
        <w:rPr>
          <w:rStyle w:val="FootnoteReference"/>
        </w:rPr>
        <w:footnoteRef/>
      </w:r>
      <w:r>
        <w:t xml:space="preserve"> Irena Pacific Lighthouses: Renewable Energy opportunities and challenges in the Pacific Region: Kiribati</w:t>
      </w:r>
    </w:p>
  </w:footnote>
  <w:footnote w:id="21">
    <w:p w14:paraId="0A137266" w14:textId="77777777" w:rsidR="009A5922" w:rsidRDefault="009A5922" w:rsidP="00B76FBD">
      <w:pPr>
        <w:pStyle w:val="FootnoteText"/>
        <w:rPr>
          <w:lang w:eastAsia="ko-KR"/>
        </w:rPr>
      </w:pPr>
      <w:r>
        <w:rPr>
          <w:rStyle w:val="FootnoteReference"/>
        </w:rPr>
        <w:footnoteRef/>
      </w:r>
      <w:r>
        <w:t xml:space="preserve"> </w:t>
      </w:r>
      <w:r>
        <w:rPr>
          <w:rFonts w:hint="eastAsia"/>
          <w:lang w:eastAsia="ko-KR"/>
        </w:rPr>
        <w:t>I</w:t>
      </w:r>
      <w:r>
        <w:rPr>
          <w:lang w:eastAsia="ko-KR"/>
        </w:rPr>
        <w:t>RENA. (2013). Renewable energy opportunities and challenges in the Pacific Islands region, Kiribati.</w:t>
      </w:r>
    </w:p>
  </w:footnote>
  <w:footnote w:id="22">
    <w:p w14:paraId="27186BA1" w14:textId="77777777" w:rsidR="009A5922" w:rsidRDefault="009A5922" w:rsidP="00B76FBD">
      <w:pPr>
        <w:pStyle w:val="FootnoteText"/>
        <w:rPr>
          <w:lang w:eastAsia="ko-KR"/>
        </w:rPr>
      </w:pPr>
      <w:r>
        <w:rPr>
          <w:rStyle w:val="FootnoteReference"/>
        </w:rPr>
        <w:footnoteRef/>
      </w:r>
      <w:r>
        <w:t xml:space="preserve"> </w:t>
      </w:r>
      <w:hyperlink r:id="rId1" w:history="1">
        <w:r w:rsidRPr="009D5E18">
          <w:rPr>
            <w:rStyle w:val="Hyperlink"/>
            <w:rFonts w:ascii="Calibri" w:hAnsi="Calibri" w:cs="Calibri"/>
            <w:lang w:val="en-GB"/>
          </w:rPr>
          <w:t>http://www.fdoe.gov.fj/index.php/power-sector/nabouwalu-village-hybrid-power-system</w:t>
        </w:r>
      </w:hyperlink>
    </w:p>
  </w:footnote>
  <w:footnote w:id="23">
    <w:p w14:paraId="6EE5B848" w14:textId="77777777" w:rsidR="009A5922" w:rsidRDefault="009A5922" w:rsidP="00B76FBD">
      <w:pPr>
        <w:pStyle w:val="FootnoteText"/>
        <w:rPr>
          <w:lang w:eastAsia="ko-KR"/>
        </w:rPr>
      </w:pPr>
      <w:r>
        <w:rPr>
          <w:rStyle w:val="FootnoteReference"/>
        </w:rPr>
        <w:footnoteRef/>
      </w:r>
      <w:r>
        <w:t xml:space="preserve"> Deutsche Gesellschaft für Internationale Zusammenarbeit (GIZ) GmbH. (2016). Off-Grid Solar Installations in the Pacific Region, A Workshop Report.</w:t>
      </w:r>
    </w:p>
  </w:footnote>
  <w:footnote w:id="24">
    <w:p w14:paraId="7DDB9637" w14:textId="77777777" w:rsidR="009A5922" w:rsidRDefault="009A5922" w:rsidP="00B76FBD">
      <w:pPr>
        <w:pStyle w:val="FootnoteText"/>
        <w:rPr>
          <w:lang w:eastAsia="ko-KR"/>
        </w:rPr>
      </w:pPr>
      <w:r>
        <w:rPr>
          <w:rStyle w:val="FootnoteReference"/>
        </w:rPr>
        <w:footnoteRef/>
      </w:r>
      <w:r>
        <w:t xml:space="preserve"> </w:t>
      </w:r>
      <w:hyperlink r:id="rId2" w:history="1">
        <w:r w:rsidRPr="004B1B9E">
          <w:rPr>
            <w:rStyle w:val="Hyperlink"/>
            <w:rFonts w:ascii="Calibri" w:hAnsi="Calibri" w:cs="Calibri"/>
            <w:lang w:val="en-GB"/>
          </w:rPr>
          <w:t>https://www.infratec.co.nz/projects/cook-island-pv-mini-grids-southern-group</w:t>
        </w:r>
      </w:hyperlink>
    </w:p>
  </w:footnote>
  <w:footnote w:id="25">
    <w:p w14:paraId="6C1ECA1E" w14:textId="77777777" w:rsidR="009A5922" w:rsidRPr="003E3CF9" w:rsidRDefault="009A5922" w:rsidP="00B76FBD">
      <w:pPr>
        <w:pStyle w:val="FootnoteText"/>
        <w:rPr>
          <w:lang w:eastAsia="ko-KR"/>
        </w:rPr>
      </w:pPr>
      <w:r>
        <w:rPr>
          <w:rStyle w:val="FootnoteReference"/>
        </w:rPr>
        <w:footnoteRef/>
      </w:r>
      <w:r>
        <w:t xml:space="preserve"> </w:t>
      </w:r>
      <w:r w:rsidRPr="003E3CF9">
        <w:rPr>
          <w:lang w:eastAsia="ko-KR"/>
        </w:rPr>
        <w:t xml:space="preserve">A detailed analysis for case 7 is in the annex II. </w:t>
      </w:r>
    </w:p>
  </w:footnote>
  <w:footnote w:id="26">
    <w:p w14:paraId="743CD0C3" w14:textId="77777777" w:rsidR="009A5922" w:rsidRDefault="009A5922" w:rsidP="00B76FBD">
      <w:pPr>
        <w:pStyle w:val="FootnoteText"/>
        <w:rPr>
          <w:lang w:eastAsia="ko-KR"/>
        </w:rPr>
      </w:pPr>
      <w:r w:rsidRPr="003E3CF9">
        <w:rPr>
          <w:rStyle w:val="FootnoteReference"/>
        </w:rPr>
        <w:footnoteRef/>
      </w:r>
      <w:r w:rsidRPr="003E3CF9">
        <w:t xml:space="preserve"> Case 7 is not a standalone mini-grid project and detailed list is in the annex II.</w:t>
      </w:r>
    </w:p>
  </w:footnote>
  <w:footnote w:id="27">
    <w:p w14:paraId="5C21D062" w14:textId="77777777" w:rsidR="009A5922" w:rsidRDefault="009A5922" w:rsidP="00B76FBD">
      <w:pPr>
        <w:pStyle w:val="FootnoteText"/>
        <w:rPr>
          <w:lang w:eastAsia="ko-KR"/>
        </w:rPr>
      </w:pPr>
      <w:r>
        <w:rPr>
          <w:rStyle w:val="FootnoteReference"/>
        </w:rPr>
        <w:footnoteRef/>
      </w:r>
      <w:r>
        <w:t xml:space="preserve"> </w:t>
      </w:r>
      <w:hyperlink r:id="rId3" w:anchor="project-pds" w:history="1">
        <w:r w:rsidRPr="009D5E18">
          <w:rPr>
            <w:rStyle w:val="Hyperlink"/>
            <w:rFonts w:ascii="Calibri" w:eastAsia="한컴바탕" w:hAnsi="Calibri" w:cs="Calibri"/>
            <w:bCs/>
            <w:lang w:eastAsia="ko-KR" w:bidi="ar-SA"/>
          </w:rPr>
          <w:t>https://www.adb.org/projects/43452-022/main#project-pds</w:t>
        </w:r>
      </w:hyperlink>
    </w:p>
  </w:footnote>
  <w:footnote w:id="28">
    <w:p w14:paraId="18443012" w14:textId="77777777" w:rsidR="009A5922" w:rsidRDefault="009A5922" w:rsidP="00B76FBD">
      <w:pPr>
        <w:pStyle w:val="FootnoteText"/>
        <w:rPr>
          <w:lang w:eastAsia="ko-KR"/>
        </w:rPr>
      </w:pPr>
      <w:r>
        <w:rPr>
          <w:rStyle w:val="FootnoteReference"/>
        </w:rPr>
        <w:footnoteRef/>
      </w:r>
      <w:r>
        <w:t xml:space="preserve"> </w:t>
      </w:r>
      <w:r>
        <w:rPr>
          <w:rFonts w:hint="eastAsia"/>
          <w:lang w:eastAsia="ko-KR"/>
        </w:rPr>
        <w:t>O</w:t>
      </w:r>
      <w:r>
        <w:rPr>
          <w:lang w:eastAsia="ko-KR"/>
        </w:rPr>
        <w:t xml:space="preserve">IREP, </w:t>
      </w:r>
      <w:r w:rsidRPr="00FF48F8">
        <w:rPr>
          <w:lang w:eastAsia="ko-KR"/>
        </w:rPr>
        <w:t>Outer Island Renewable Energy Project, Kingdom of Tonga</w:t>
      </w:r>
    </w:p>
  </w:footnote>
  <w:footnote w:id="29">
    <w:p w14:paraId="0AF4EEAB" w14:textId="77777777" w:rsidR="009A5922" w:rsidRDefault="009A5922" w:rsidP="006C46AA">
      <w:pPr>
        <w:pStyle w:val="FootnoteText"/>
      </w:pPr>
      <w:r>
        <w:rPr>
          <w:rStyle w:val="FootnoteReference"/>
        </w:rPr>
        <w:footnoteRef/>
      </w:r>
      <w:r>
        <w:t xml:space="preserve"> </w:t>
      </w:r>
      <w:r w:rsidRPr="00B06697">
        <w:t>Data from different sources. World Bank Data (2014), Power Access and CO2 Emission. World Bank Data (2015), PPA (2011), RE rate, IRENA (2013), Pacific Lighthouses, French Development Agency (2014), Renewable Energy in Pacific Islands</w:t>
      </w:r>
    </w:p>
  </w:footnote>
  <w:footnote w:id="30">
    <w:p w14:paraId="7174DE93" w14:textId="77777777" w:rsidR="009A5922" w:rsidRDefault="009A5922" w:rsidP="00BF5F6A">
      <w:pPr>
        <w:pStyle w:val="FootnoteText"/>
      </w:pPr>
      <w:r>
        <w:rPr>
          <w:rStyle w:val="FootnoteReference"/>
        </w:rPr>
        <w:footnoteRef/>
      </w:r>
      <w:r>
        <w:t xml:space="preserve"> EU-GIZ ACSE: Off-Grid Solar Instillations in the Pacific Region: A Workshop Report </w:t>
      </w:r>
    </w:p>
  </w:footnote>
  <w:footnote w:id="31">
    <w:p w14:paraId="2B8BA00B" w14:textId="77777777" w:rsidR="009A5922" w:rsidRDefault="009A5922" w:rsidP="00EF2D5C">
      <w:pPr>
        <w:pStyle w:val="FootnoteText"/>
      </w:pPr>
      <w:r>
        <w:rPr>
          <w:rStyle w:val="FootnoteReference"/>
        </w:rPr>
        <w:footnoteRef/>
      </w:r>
      <w:r>
        <w:t xml:space="preserve"> </w:t>
      </w:r>
      <w:r w:rsidRPr="000F1B2F">
        <w:rPr>
          <w:rFonts w:cstheme="minorHAnsi"/>
          <w:lang w:eastAsia="ko-KR"/>
        </w:rPr>
        <w:t>http://www.projecthdesign.org</w:t>
      </w:r>
    </w:p>
  </w:footnote>
  <w:footnote w:id="32">
    <w:p w14:paraId="26879C8A" w14:textId="77777777" w:rsidR="009A5922" w:rsidRDefault="009A5922" w:rsidP="00EF2D5C">
      <w:pPr>
        <w:pStyle w:val="FootnoteText"/>
      </w:pPr>
      <w:r w:rsidRPr="00A55073">
        <w:rPr>
          <w:rStyle w:val="FootnoteReference"/>
        </w:rPr>
        <w:footnoteRef/>
      </w:r>
      <w:r w:rsidRPr="00A55073">
        <w:t xml:space="preserve"> UNESCAP</w:t>
      </w:r>
      <w:r>
        <w:t xml:space="preserve"> </w:t>
      </w:r>
      <w:r w:rsidRPr="00A55073">
        <w:t>(2018) Broad Band Connectivity in pacific islands, Asia pacific Information Superhighway Working Paper Series</w:t>
      </w:r>
    </w:p>
  </w:footnote>
  <w:footnote w:id="33">
    <w:p w14:paraId="3B8D2C1B" w14:textId="77777777" w:rsidR="009A5922" w:rsidRPr="00F74076" w:rsidRDefault="009A5922">
      <w:pPr>
        <w:pStyle w:val="FootnoteText"/>
        <w:rPr>
          <w:lang w:eastAsia="ko-KR"/>
        </w:rPr>
      </w:pPr>
      <w:r>
        <w:rPr>
          <w:rStyle w:val="FootnoteReference"/>
        </w:rPr>
        <w:footnoteRef/>
      </w:r>
      <w:r>
        <w:t xml:space="preserve"> </w:t>
      </w:r>
      <w:r>
        <w:rPr>
          <w:lang w:eastAsia="ko-KR"/>
        </w:rPr>
        <w:t>UNESCAP (2018) Brochure: 5P Project.</w:t>
      </w:r>
    </w:p>
  </w:footnote>
  <w:footnote w:id="34">
    <w:p w14:paraId="63A4646B" w14:textId="77777777" w:rsidR="009A5922" w:rsidRPr="00627DBA" w:rsidRDefault="009A5922" w:rsidP="000F1D62">
      <w:pPr>
        <w:pStyle w:val="FootnoteText"/>
      </w:pPr>
      <w:r>
        <w:rPr>
          <w:rStyle w:val="FootnoteReference"/>
        </w:rPr>
        <w:footnoteRef/>
      </w:r>
      <w:r>
        <w:t xml:space="preserve"> </w:t>
      </w:r>
      <w:r w:rsidRPr="00627DBA">
        <w:rPr>
          <w:rFonts w:hint="eastAsia"/>
          <w:i/>
          <w:iCs/>
        </w:rPr>
        <w:t>How to Structure a 3P Deal</w:t>
      </w:r>
      <w:r w:rsidRPr="00627DBA">
        <w:rPr>
          <w:rFonts w:hint="eastAsia"/>
        </w:rPr>
        <w:t xml:space="preserve">, National Counsel for Public and Private Partnership, 2015 </w:t>
      </w:r>
    </w:p>
    <w:p w14:paraId="34AD476C" w14:textId="77777777" w:rsidR="009A5922" w:rsidRDefault="009A5922" w:rsidP="000F1D62">
      <w:pPr>
        <w:pStyle w:val="FootnoteText"/>
      </w:pPr>
    </w:p>
  </w:footnote>
  <w:footnote w:id="35">
    <w:p w14:paraId="7877E22B" w14:textId="063A9B17" w:rsidR="009A5922" w:rsidRDefault="009A5922" w:rsidP="00DB24BE">
      <w:pPr>
        <w:pStyle w:val="FootnoteText"/>
      </w:pPr>
      <w:r>
        <w:rPr>
          <w:rStyle w:val="FootnoteReference"/>
        </w:rPr>
        <w:footnoteRef/>
      </w:r>
      <w:r>
        <w:t xml:space="preserve"> </w:t>
      </w:r>
      <w:r w:rsidRPr="005504B4">
        <w:rPr>
          <w:rFonts w:cstheme="minorHAnsi"/>
          <w:i/>
        </w:rPr>
        <w:t xml:space="preserve">ENERGY STORAGE, IDB, </w:t>
      </w:r>
      <w:r w:rsidR="00B530A6" w:rsidRPr="005504B4">
        <w:rPr>
          <w:rFonts w:cstheme="minorHAnsi"/>
          <w:i/>
        </w:rPr>
        <w:t>December</w:t>
      </w:r>
      <w:r w:rsidRPr="005504B4">
        <w:rPr>
          <w:rFonts w:cstheme="minorHAnsi"/>
          <w:i/>
        </w:rPr>
        <w:t xml:space="preserve"> 2017</w:t>
      </w:r>
    </w:p>
  </w:footnote>
  <w:footnote w:id="36">
    <w:p w14:paraId="2A2C963D" w14:textId="4088060A" w:rsidR="009A5922" w:rsidRDefault="009A5922" w:rsidP="00DB24BE">
      <w:pPr>
        <w:pStyle w:val="FootnoteText"/>
      </w:pPr>
      <w:r>
        <w:rPr>
          <w:rStyle w:val="FootnoteReference"/>
        </w:rPr>
        <w:footnoteRef/>
      </w:r>
      <w:r>
        <w:t xml:space="preserve"> </w:t>
      </w:r>
      <w:r w:rsidRPr="005504B4">
        <w:rPr>
          <w:rFonts w:cstheme="minorHAnsi"/>
          <w:i/>
        </w:rPr>
        <w:t xml:space="preserve">ENERGY STORAGE, IDB, </w:t>
      </w:r>
      <w:r w:rsidR="004D691A" w:rsidRPr="005504B4">
        <w:rPr>
          <w:rFonts w:cstheme="minorHAnsi"/>
          <w:i/>
        </w:rPr>
        <w:t>December</w:t>
      </w:r>
      <w:r w:rsidRPr="005504B4">
        <w:rPr>
          <w:rFonts w:cstheme="minorHAnsi"/>
          <w:i/>
        </w:rPr>
        <w:t xml:space="preserve"> 2017</w:t>
      </w:r>
    </w:p>
  </w:footnote>
  <w:footnote w:id="37">
    <w:p w14:paraId="0B8C7D80" w14:textId="77777777" w:rsidR="009A5922" w:rsidRDefault="009A5922" w:rsidP="00E35B5C">
      <w:pPr>
        <w:pStyle w:val="FootnoteText"/>
      </w:pPr>
      <w:r>
        <w:rPr>
          <w:rStyle w:val="FootnoteReference"/>
        </w:rPr>
        <w:footnoteRef/>
      </w:r>
      <w:r>
        <w:t xml:space="preserve"> IRENA 2012: Renewable Power Generation Costs in 2012: An Overview</w:t>
      </w:r>
    </w:p>
  </w:footnote>
  <w:footnote w:id="38">
    <w:p w14:paraId="27B75B16" w14:textId="77777777" w:rsidR="009A5922" w:rsidRDefault="009A5922" w:rsidP="00E35B5C">
      <w:pPr>
        <w:pStyle w:val="FootnoteText"/>
      </w:pPr>
      <w:r>
        <w:rPr>
          <w:rStyle w:val="FootnoteReference"/>
        </w:rPr>
        <w:footnoteRef/>
      </w:r>
      <w:r>
        <w:t xml:space="preserve"> DOE 2012: Hawaii Energy Facts and Figures</w:t>
      </w:r>
    </w:p>
  </w:footnote>
  <w:footnote w:id="39">
    <w:p w14:paraId="402E2EB0" w14:textId="77777777" w:rsidR="009A5922" w:rsidRDefault="009A5922" w:rsidP="00E35B5C">
      <w:pPr>
        <w:pStyle w:val="FootnoteText"/>
      </w:pPr>
      <w:r>
        <w:rPr>
          <w:rStyle w:val="FootnoteReference"/>
        </w:rPr>
        <w:footnoteRef/>
      </w:r>
      <w:r>
        <w:t xml:space="preserve"> </w:t>
      </w:r>
      <w:r>
        <w:rPr>
          <w:rFonts w:cstheme="minorHAnsi"/>
        </w:rPr>
        <w:t>Cantec Systems, 2012</w:t>
      </w:r>
    </w:p>
  </w:footnote>
  <w:footnote w:id="40">
    <w:p w14:paraId="46C1EBA8" w14:textId="77777777" w:rsidR="009A5922" w:rsidRDefault="009A5922" w:rsidP="00E35B5C">
      <w:pPr>
        <w:pStyle w:val="FootnoteText"/>
      </w:pPr>
      <w:r>
        <w:rPr>
          <w:rStyle w:val="FootnoteReference"/>
        </w:rPr>
        <w:footnoteRef/>
      </w:r>
      <w:r>
        <w:t xml:space="preserve"> IRENA, 2012: Renewable Power Generation Costs in 2012: An Overview</w:t>
      </w:r>
    </w:p>
  </w:footnote>
  <w:footnote w:id="41">
    <w:p w14:paraId="187A5E15" w14:textId="77777777" w:rsidR="009A5922" w:rsidRDefault="009A5922" w:rsidP="00E35B5C">
      <w:pPr>
        <w:pStyle w:val="FootnoteText"/>
      </w:pPr>
      <w:r>
        <w:rPr>
          <w:rStyle w:val="FootnoteReference"/>
        </w:rPr>
        <w:footnoteRef/>
      </w:r>
      <w:r>
        <w:t xml:space="preserve"> </w:t>
      </w:r>
      <w:r w:rsidRPr="009D189E">
        <w:rPr>
          <w:rFonts w:ascii="Calibri" w:hAnsi="Calibri"/>
        </w:rPr>
        <w:t>http://www.solarmango.com/scp/igbt-the-core-of-the-solar-inverter/</w:t>
      </w:r>
    </w:p>
  </w:footnote>
  <w:footnote w:id="42">
    <w:p w14:paraId="2977FB23" w14:textId="115C7FA0" w:rsidR="009A5922" w:rsidRPr="002A75A7" w:rsidRDefault="009A5922" w:rsidP="005338D2">
      <w:pPr>
        <w:autoSpaceDE w:val="0"/>
        <w:autoSpaceDN w:val="0"/>
        <w:adjustRightInd w:val="0"/>
        <w:spacing w:after="240" w:line="340" w:lineRule="atLeast"/>
        <w:rPr>
          <w:rFonts w:ascii="Times" w:hAnsi="Times" w:cs="Times"/>
          <w:color w:val="000000"/>
        </w:rPr>
      </w:pPr>
      <w:r>
        <w:rPr>
          <w:rStyle w:val="FootnoteReference"/>
        </w:rPr>
        <w:footnoteRef/>
      </w:r>
      <w:r>
        <w:t xml:space="preserve"> </w:t>
      </w:r>
      <w:r w:rsidRPr="002A75A7">
        <w:rPr>
          <w:rFonts w:eastAsiaTheme="minorHAnsi"/>
          <w:color w:val="000000"/>
          <w:sz w:val="20"/>
          <w:szCs w:val="20"/>
        </w:rPr>
        <w:t>GSES</w:t>
      </w:r>
      <w:r w:rsidR="00B530A6">
        <w:rPr>
          <w:rFonts w:eastAsiaTheme="minorHAnsi"/>
          <w:color w:val="000000"/>
          <w:sz w:val="20"/>
          <w:szCs w:val="20"/>
        </w:rPr>
        <w:t xml:space="preserve"> </w:t>
      </w:r>
      <w:r>
        <w:rPr>
          <w:rFonts w:eastAsiaTheme="minorHAnsi"/>
          <w:color w:val="000000"/>
          <w:sz w:val="20"/>
          <w:szCs w:val="20"/>
        </w:rPr>
        <w:t>(</w:t>
      </w:r>
      <w:r w:rsidRPr="002A75A7">
        <w:rPr>
          <w:rFonts w:eastAsiaTheme="minorHAnsi"/>
          <w:sz w:val="20"/>
          <w:szCs w:val="20"/>
        </w:rPr>
        <w:t>global sustainable energy solutions</w:t>
      </w:r>
      <w:r>
        <w:rPr>
          <w:rFonts w:eastAsiaTheme="minorHAnsi"/>
          <w:color w:val="000000"/>
          <w:sz w:val="20"/>
          <w:szCs w:val="20"/>
        </w:rPr>
        <w:t>),</w:t>
      </w:r>
      <w:r w:rsidRPr="002A75A7">
        <w:rPr>
          <w:rFonts w:eastAsiaTheme="minorHAnsi"/>
          <w:color w:val="000000"/>
          <w:sz w:val="20"/>
          <w:szCs w:val="20"/>
        </w:rPr>
        <w:t xml:space="preserve"> CLEAN</w:t>
      </w:r>
      <w:r>
        <w:rPr>
          <w:rFonts w:eastAsiaTheme="minorHAnsi"/>
          <w:color w:val="000000"/>
          <w:sz w:val="20"/>
          <w:szCs w:val="20"/>
        </w:rPr>
        <w:t>(</w:t>
      </w:r>
      <w:r w:rsidRPr="002A75A7">
        <w:rPr>
          <w:rFonts w:eastAsiaTheme="minorHAnsi"/>
          <w:color w:val="000000"/>
          <w:sz w:val="20"/>
          <w:szCs w:val="20"/>
        </w:rPr>
        <w:t>Clean Energy Access Network</w:t>
      </w:r>
      <w:r>
        <w:rPr>
          <w:rFonts w:eastAsiaTheme="minorHAnsi"/>
          <w:color w:val="000000"/>
          <w:sz w:val="20"/>
          <w:szCs w:val="20"/>
        </w:rPr>
        <w:t>)(</w:t>
      </w:r>
      <w:r w:rsidRPr="002A75A7">
        <w:rPr>
          <w:rFonts w:eastAsiaTheme="minorHAnsi"/>
          <w:color w:val="000000"/>
          <w:sz w:val="20"/>
          <w:szCs w:val="20"/>
        </w:rPr>
        <w:t xml:space="preserve"> </w:t>
      </w:r>
      <w:r>
        <w:rPr>
          <w:rFonts w:eastAsiaTheme="minorHAnsi"/>
          <w:color w:val="000000"/>
          <w:sz w:val="20"/>
          <w:szCs w:val="20"/>
        </w:rPr>
        <w:t>2015)</w:t>
      </w:r>
      <w:r w:rsidRPr="002A75A7">
        <w:rPr>
          <w:rFonts w:eastAsiaTheme="minorHAnsi"/>
          <w:sz w:val="20"/>
          <w:szCs w:val="20"/>
        </w:rPr>
        <w:t xml:space="preserve"> “Installation, Operation and Maintenance of Solar PV Microgrid-A handbook for technicians”, </w:t>
      </w:r>
    </w:p>
  </w:footnote>
  <w:footnote w:id="43">
    <w:p w14:paraId="7AEA2755" w14:textId="57101374" w:rsidR="009A5922" w:rsidRDefault="009A5922" w:rsidP="00AD2F91">
      <w:pPr>
        <w:pStyle w:val="FootnoteText"/>
      </w:pPr>
      <w:r>
        <w:rPr>
          <w:rStyle w:val="FootnoteReference"/>
        </w:rPr>
        <w:footnoteRef/>
      </w:r>
      <w:r>
        <w:t xml:space="preserve"> Van-Hai Bui, Akhtar Hussain, and Hak-Man Kim (2017), Optimal Operation of Microgrids Considering Auto Configuration Function Using Multiagent System</w:t>
      </w:r>
    </w:p>
  </w:footnote>
  <w:footnote w:id="44">
    <w:p w14:paraId="03F3DBDF" w14:textId="2EAD6593" w:rsidR="009A5922" w:rsidRDefault="009A5922" w:rsidP="00AD2F91">
      <w:pPr>
        <w:pStyle w:val="FootnoteText"/>
      </w:pPr>
      <w:r>
        <w:rPr>
          <w:rStyle w:val="FootnoteReference"/>
        </w:rPr>
        <w:footnoteRef/>
      </w:r>
      <w:r>
        <w:t xml:space="preserve"> Van-Hai Bui, Akhtar Hussain, and Hak-Man Kim (2017), Optimal Operation of Microgrids Considering Auto Configuration Function Using Multiagent System</w:t>
      </w:r>
    </w:p>
  </w:footnote>
  <w:footnote w:id="45">
    <w:p w14:paraId="5C82DA2F" w14:textId="77777777" w:rsidR="009A5922" w:rsidRPr="00A55073" w:rsidRDefault="009A5922" w:rsidP="00AD2F91">
      <w:pPr>
        <w:pStyle w:val="FootnoteText"/>
        <w:rPr>
          <w:sz w:val="18"/>
          <w:szCs w:val="18"/>
        </w:rPr>
      </w:pPr>
      <w:r>
        <w:rPr>
          <w:rStyle w:val="FootnoteReference"/>
        </w:rPr>
        <w:footnoteRef/>
      </w:r>
      <w:r>
        <w:t xml:space="preserve"> </w:t>
      </w:r>
      <w:r w:rsidRPr="00F7436A">
        <w:t>http://katiparla.com/4g-features-comparision-1g2g3g-5g/</w:t>
      </w:r>
    </w:p>
  </w:footnote>
  <w:footnote w:id="46">
    <w:p w14:paraId="22F91AF6" w14:textId="4B789E4F" w:rsidR="009A5922" w:rsidRDefault="009A5922" w:rsidP="00AD2F91">
      <w:pPr>
        <w:pStyle w:val="FootnoteText"/>
      </w:pPr>
      <w:r w:rsidRPr="00A55073">
        <w:rPr>
          <w:rStyle w:val="FootnoteReference"/>
          <w:sz w:val="18"/>
          <w:szCs w:val="18"/>
        </w:rPr>
        <w:footnoteRef/>
      </w:r>
      <w:r w:rsidRPr="00A55073">
        <w:rPr>
          <w:sz w:val="18"/>
          <w:szCs w:val="18"/>
        </w:rPr>
        <w:t xml:space="preserve"> UN ESCAP</w:t>
      </w:r>
      <w:r w:rsidR="004D691A">
        <w:rPr>
          <w:sz w:val="18"/>
          <w:szCs w:val="18"/>
        </w:rPr>
        <w:t xml:space="preserve"> </w:t>
      </w:r>
      <w:r w:rsidRPr="00A55073">
        <w:rPr>
          <w:sz w:val="18"/>
          <w:szCs w:val="18"/>
        </w:rPr>
        <w:t>(2018) Broad Band Connectivity in pacific islands, Asia pacific Information Superhighway Working Paper Series</w:t>
      </w:r>
    </w:p>
  </w:footnote>
  <w:footnote w:id="47">
    <w:p w14:paraId="498C19B2" w14:textId="77777777" w:rsidR="009A5922" w:rsidRPr="00385487" w:rsidRDefault="009A5922" w:rsidP="00AD2F91">
      <w:pPr>
        <w:pStyle w:val="FootnoteText"/>
        <w:rPr>
          <w:rFonts w:ascii="Times New Roman" w:hAnsi="Times New Roman" w:cs="Times New Roman"/>
        </w:rPr>
      </w:pPr>
      <w:r>
        <w:rPr>
          <w:rStyle w:val="FootnoteReference"/>
        </w:rPr>
        <w:footnoteRef/>
      </w:r>
      <w:r>
        <w:t xml:space="preserve"> </w:t>
      </w:r>
      <w:r w:rsidRPr="00385487">
        <w:rPr>
          <w:rFonts w:ascii="Times New Roman" w:hAnsi="Times New Roman" w:cs="Times New Roman"/>
        </w:rPr>
        <w:t>https://stackoverflow.com/questions/29854622/webrtc-bandwidth-requirements</w:t>
      </w:r>
    </w:p>
  </w:footnote>
  <w:footnote w:id="48">
    <w:p w14:paraId="1EC2A2B3" w14:textId="77777777" w:rsidR="009A5922" w:rsidRDefault="009A5922" w:rsidP="00BF25A6">
      <w:pPr>
        <w:pStyle w:val="FootnoteText"/>
      </w:pPr>
      <w:r>
        <w:rPr>
          <w:rStyle w:val="FootnoteReference"/>
        </w:rPr>
        <w:footnoteRef/>
      </w:r>
      <w:r>
        <w:t xml:space="preserve"> </w:t>
      </w:r>
      <w:r w:rsidRPr="00842FBA">
        <w:rPr>
          <w:rFonts w:cstheme="minorHAnsi"/>
          <w:lang w:eastAsia="ko-KR"/>
        </w:rPr>
        <w:t>IDCDOL and World Bank websites</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7AD76A" w14:textId="77777777" w:rsidR="009A5922" w:rsidRPr="00BB3E4D" w:rsidRDefault="009A5922" w:rsidP="0038574D">
    <w:pPr>
      <w:spacing w:after="0"/>
      <w:rPr>
        <w:rFonts w:asciiTheme="majorHAnsi" w:eastAsia="Times New Roman" w:hAnsiTheme="majorHAnsi" w:cstheme="majorHAnsi"/>
        <w:sz w:val="14"/>
        <w:szCs w:val="14"/>
      </w:rPr>
    </w:pPr>
    <w:r w:rsidRPr="00BB3E4D">
      <w:rPr>
        <w:rFonts w:asciiTheme="majorHAnsi" w:eastAsia="Times New Roman" w:hAnsiTheme="majorHAnsi" w:cstheme="majorHAnsi"/>
        <w:sz w:val="14"/>
        <w:szCs w:val="14"/>
      </w:rPr>
      <w:t xml:space="preserve">Market and Industry Report </w:t>
    </w:r>
    <w:r w:rsidRPr="00BB3E4D">
      <w:rPr>
        <w:rFonts w:asciiTheme="majorHAnsi" w:hAnsiTheme="majorHAnsi" w:cstheme="majorHAnsi" w:hint="eastAsia"/>
        <w:sz w:val="14"/>
        <w:szCs w:val="14"/>
        <w:lang w:eastAsia="ko-KR"/>
      </w:rPr>
      <w:t>-</w:t>
    </w:r>
    <w:r w:rsidRPr="00BB3E4D">
      <w:rPr>
        <w:rFonts w:asciiTheme="majorHAnsi" w:hAnsiTheme="majorHAnsi" w:cstheme="majorHAnsi"/>
        <w:sz w:val="14"/>
        <w:szCs w:val="14"/>
        <w:lang w:eastAsia="ko-KR"/>
      </w:rPr>
      <w:t xml:space="preserve"> </w:t>
    </w:r>
    <w:r w:rsidRPr="00BB3E4D">
      <w:rPr>
        <w:rFonts w:asciiTheme="majorHAnsi" w:hAnsiTheme="majorHAnsi" w:cs="Times New Roman"/>
        <w:i/>
        <w:sz w:val="14"/>
        <w:szCs w:val="14"/>
      </w:rPr>
      <w:t>Achieving Sustainability of Distributed Energy Systems in PICTs</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73265A"/>
    <w:multiLevelType w:val="hybridMultilevel"/>
    <w:tmpl w:val="AECC35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99265E"/>
    <w:multiLevelType w:val="hybridMultilevel"/>
    <w:tmpl w:val="515A5CF6"/>
    <w:lvl w:ilvl="0" w:tplc="0B60D03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EF2A2C"/>
    <w:multiLevelType w:val="hybridMultilevel"/>
    <w:tmpl w:val="054EE5E6"/>
    <w:lvl w:ilvl="0" w:tplc="BB9E14C4">
      <w:start w:val="2"/>
      <w:numFmt w:val="bullet"/>
      <w:lvlText w:val="-"/>
      <w:lvlJc w:val="left"/>
      <w:pPr>
        <w:ind w:left="760" w:hanging="360"/>
      </w:pPr>
      <w:rPr>
        <w:rFonts w:ascii="BatangChe" w:eastAsia="BatangChe" w:hAnsi="BatangChe" w:cstheme="minorBidi" w:hint="eastAsia"/>
      </w:rPr>
    </w:lvl>
    <w:lvl w:ilvl="1" w:tplc="04090003">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3" w15:restartNumberingAfterBreak="0">
    <w:nsid w:val="0A1E5B9F"/>
    <w:multiLevelType w:val="hybridMultilevel"/>
    <w:tmpl w:val="3E744D62"/>
    <w:lvl w:ilvl="0" w:tplc="63D0839E">
      <w:numFmt w:val="bullet"/>
      <w:lvlText w:val=""/>
      <w:lvlJc w:val="left"/>
      <w:pPr>
        <w:ind w:left="800" w:hanging="400"/>
      </w:pPr>
      <w:rPr>
        <w:rFonts w:ascii="Wingdings 3" w:eastAsia="Batang" w:hAnsi="Wingdings 3" w:hint="default"/>
      </w:rPr>
    </w:lvl>
    <w:lvl w:ilvl="1" w:tplc="04090003">
      <w:start w:val="1"/>
      <w:numFmt w:val="bullet"/>
      <w:lvlText w:val=""/>
      <w:lvlJc w:val="left"/>
      <w:pPr>
        <w:ind w:left="1200" w:hanging="400"/>
      </w:pPr>
      <w:rPr>
        <w:rFonts w:ascii="Wingdings" w:hAnsi="Wingdings" w:hint="default"/>
      </w:rPr>
    </w:lvl>
    <w:lvl w:ilvl="2" w:tplc="058E72F4">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4" w15:restartNumberingAfterBreak="0">
    <w:nsid w:val="0D343F4A"/>
    <w:multiLevelType w:val="hybridMultilevel"/>
    <w:tmpl w:val="6BA401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DDB3138"/>
    <w:multiLevelType w:val="hybridMultilevel"/>
    <w:tmpl w:val="BCF20FF4"/>
    <w:lvl w:ilvl="0" w:tplc="3EE09EF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E242B2E"/>
    <w:multiLevelType w:val="hybridMultilevel"/>
    <w:tmpl w:val="946EAB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EDA715F"/>
    <w:multiLevelType w:val="hybridMultilevel"/>
    <w:tmpl w:val="C39E2382"/>
    <w:lvl w:ilvl="0" w:tplc="DB10B352">
      <w:start w:val="3"/>
      <w:numFmt w:val="bullet"/>
      <w:lvlText w:val="-"/>
      <w:lvlJc w:val="left"/>
      <w:pPr>
        <w:ind w:left="760" w:hanging="360"/>
      </w:pPr>
      <w:rPr>
        <w:rFonts w:ascii="Calibri" w:eastAsiaTheme="minorEastAsia" w:hAnsi="Calibri" w:cs="Calibri"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8" w15:restartNumberingAfterBreak="0">
    <w:nsid w:val="0F241852"/>
    <w:multiLevelType w:val="hybridMultilevel"/>
    <w:tmpl w:val="8084E3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08D2FBA"/>
    <w:multiLevelType w:val="hybridMultilevel"/>
    <w:tmpl w:val="0B200C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15766E2"/>
    <w:multiLevelType w:val="multilevel"/>
    <w:tmpl w:val="A3C66F2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12A15BB8"/>
    <w:multiLevelType w:val="multilevel"/>
    <w:tmpl w:val="DCA2C58C"/>
    <w:lvl w:ilvl="0">
      <w:start w:val="1"/>
      <w:numFmt w:val="decimal"/>
      <w:lvlText w:val="%1."/>
      <w:lvlJc w:val="left"/>
      <w:pPr>
        <w:ind w:left="800" w:hanging="400"/>
      </w:pPr>
      <w:rPr>
        <w:rFonts w:asciiTheme="minorHAnsi" w:eastAsiaTheme="minorEastAsia" w:hAnsiTheme="minorHAnsi" w:cstheme="minorHAnsi"/>
      </w:rPr>
    </w:lvl>
    <w:lvl w:ilvl="1">
      <w:start w:val="1"/>
      <w:numFmt w:val="decimal"/>
      <w:isLgl/>
      <w:lvlText w:val="%1.%2"/>
      <w:lvlJc w:val="left"/>
      <w:pPr>
        <w:ind w:left="796" w:hanging="396"/>
      </w:pPr>
      <w:rPr>
        <w:rFonts w:hint="default"/>
      </w:rPr>
    </w:lvl>
    <w:lvl w:ilvl="2">
      <w:start w:val="1"/>
      <w:numFmt w:val="decimal"/>
      <w:isLgl/>
      <w:lvlText w:val="%1.%2.%3"/>
      <w:lvlJc w:val="left"/>
      <w:pPr>
        <w:ind w:left="1120" w:hanging="720"/>
      </w:pPr>
      <w:rPr>
        <w:rFonts w:hint="default"/>
      </w:rPr>
    </w:lvl>
    <w:lvl w:ilvl="3">
      <w:start w:val="1"/>
      <w:numFmt w:val="decimal"/>
      <w:isLgl/>
      <w:lvlText w:val="%1.%2.%3.%4"/>
      <w:lvlJc w:val="left"/>
      <w:pPr>
        <w:ind w:left="1120" w:hanging="720"/>
      </w:pPr>
      <w:rPr>
        <w:rFonts w:hint="default"/>
      </w:rPr>
    </w:lvl>
    <w:lvl w:ilvl="4">
      <w:start w:val="1"/>
      <w:numFmt w:val="decimal"/>
      <w:isLgl/>
      <w:lvlText w:val="%1.%2.%3.%4.%5"/>
      <w:lvlJc w:val="left"/>
      <w:pPr>
        <w:ind w:left="1480" w:hanging="1080"/>
      </w:pPr>
      <w:rPr>
        <w:rFonts w:hint="default"/>
      </w:rPr>
    </w:lvl>
    <w:lvl w:ilvl="5">
      <w:start w:val="1"/>
      <w:numFmt w:val="decimal"/>
      <w:isLgl/>
      <w:lvlText w:val="%1.%2.%3.%4.%5.%6"/>
      <w:lvlJc w:val="left"/>
      <w:pPr>
        <w:ind w:left="1480" w:hanging="1080"/>
      </w:pPr>
      <w:rPr>
        <w:rFonts w:hint="default"/>
      </w:rPr>
    </w:lvl>
    <w:lvl w:ilvl="6">
      <w:start w:val="1"/>
      <w:numFmt w:val="decimal"/>
      <w:isLgl/>
      <w:lvlText w:val="%1.%2.%3.%4.%5.%6.%7"/>
      <w:lvlJc w:val="left"/>
      <w:pPr>
        <w:ind w:left="1840" w:hanging="1440"/>
      </w:pPr>
      <w:rPr>
        <w:rFonts w:hint="default"/>
      </w:rPr>
    </w:lvl>
    <w:lvl w:ilvl="7">
      <w:start w:val="1"/>
      <w:numFmt w:val="decimal"/>
      <w:isLgl/>
      <w:lvlText w:val="%1.%2.%3.%4.%5.%6.%7.%8"/>
      <w:lvlJc w:val="left"/>
      <w:pPr>
        <w:ind w:left="1840" w:hanging="1440"/>
      </w:pPr>
      <w:rPr>
        <w:rFonts w:hint="default"/>
      </w:rPr>
    </w:lvl>
    <w:lvl w:ilvl="8">
      <w:start w:val="1"/>
      <w:numFmt w:val="decimal"/>
      <w:isLgl/>
      <w:lvlText w:val="%1.%2.%3.%4.%5.%6.%7.%8.%9"/>
      <w:lvlJc w:val="left"/>
      <w:pPr>
        <w:ind w:left="1840" w:hanging="1440"/>
      </w:pPr>
      <w:rPr>
        <w:rFonts w:hint="default"/>
      </w:rPr>
    </w:lvl>
  </w:abstractNum>
  <w:abstractNum w:abstractNumId="12" w15:restartNumberingAfterBreak="0">
    <w:nsid w:val="137E7BE7"/>
    <w:multiLevelType w:val="hybridMultilevel"/>
    <w:tmpl w:val="829C01CC"/>
    <w:lvl w:ilvl="0" w:tplc="4E1ACAB2">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3" w15:restartNumberingAfterBreak="0">
    <w:nsid w:val="13CD438C"/>
    <w:multiLevelType w:val="hybridMultilevel"/>
    <w:tmpl w:val="DAAEF80C"/>
    <w:lvl w:ilvl="0" w:tplc="E82ED35A">
      <w:start w:val="1"/>
      <w:numFmt w:val="bullet"/>
      <w:lvlText w:val=""/>
      <w:lvlJc w:val="left"/>
      <w:pPr>
        <w:ind w:left="760" w:hanging="360"/>
      </w:pPr>
      <w:rPr>
        <w:rFonts w:ascii="Wingdings" w:eastAsiaTheme="minorEastAsia" w:hAnsi="Wingdings" w:cstheme="minorBidi"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4" w15:restartNumberingAfterBreak="0">
    <w:nsid w:val="15371722"/>
    <w:multiLevelType w:val="hybridMultilevel"/>
    <w:tmpl w:val="29D066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5E24041"/>
    <w:multiLevelType w:val="hybridMultilevel"/>
    <w:tmpl w:val="66CAC6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652775A"/>
    <w:multiLevelType w:val="hybridMultilevel"/>
    <w:tmpl w:val="4B52F0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6EA3802"/>
    <w:multiLevelType w:val="hybridMultilevel"/>
    <w:tmpl w:val="C212A5AE"/>
    <w:lvl w:ilvl="0" w:tplc="813A076E">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91D267C"/>
    <w:multiLevelType w:val="hybridMultilevel"/>
    <w:tmpl w:val="2124A3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117189A"/>
    <w:multiLevelType w:val="hybridMultilevel"/>
    <w:tmpl w:val="175479C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1E92DC5"/>
    <w:multiLevelType w:val="hybridMultilevel"/>
    <w:tmpl w:val="1D20C3E2"/>
    <w:lvl w:ilvl="0" w:tplc="04090001">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21" w15:restartNumberingAfterBreak="0">
    <w:nsid w:val="247971BC"/>
    <w:multiLevelType w:val="hybridMultilevel"/>
    <w:tmpl w:val="D7C68238"/>
    <w:lvl w:ilvl="0" w:tplc="9586BE0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57067D7"/>
    <w:multiLevelType w:val="multilevel"/>
    <w:tmpl w:val="E5F45CC6"/>
    <w:lvl w:ilvl="0">
      <w:start w:val="1"/>
      <w:numFmt w:val="decimal"/>
      <w:lvlText w:val="%1."/>
      <w:lvlJc w:val="left"/>
      <w:pPr>
        <w:ind w:left="720" w:hanging="360"/>
      </w:pPr>
      <w:rPr>
        <w:rFonts w:hint="default"/>
      </w:rPr>
    </w:lvl>
    <w:lvl w:ilvl="1">
      <w:start w:val="2"/>
      <w:numFmt w:val="decimal"/>
      <w:isLgl/>
      <w:lvlText w:val="%1.%2"/>
      <w:lvlJc w:val="left"/>
      <w:pPr>
        <w:ind w:left="852" w:hanging="492"/>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3" w15:restartNumberingAfterBreak="0">
    <w:nsid w:val="260958C4"/>
    <w:multiLevelType w:val="hybridMultilevel"/>
    <w:tmpl w:val="29EC8E18"/>
    <w:lvl w:ilvl="0" w:tplc="9586BE0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85F7181"/>
    <w:multiLevelType w:val="hybridMultilevel"/>
    <w:tmpl w:val="3872C462"/>
    <w:lvl w:ilvl="0" w:tplc="7E9EF6DE">
      <w:start w:val="1"/>
      <w:numFmt w:val="bullet"/>
      <w:lvlText w:val="-"/>
      <w:lvlJc w:val="left"/>
      <w:pPr>
        <w:ind w:left="786" w:hanging="360"/>
      </w:pPr>
      <w:rPr>
        <w:rFonts w:ascii="Times New Roman" w:eastAsiaTheme="minorEastAsia" w:hAnsi="Times New Roman" w:cs="Times New Roman" w:hint="default"/>
      </w:rPr>
    </w:lvl>
    <w:lvl w:ilvl="1" w:tplc="04090003" w:tentative="1">
      <w:start w:val="1"/>
      <w:numFmt w:val="bullet"/>
      <w:lvlText w:val=""/>
      <w:lvlJc w:val="left"/>
      <w:pPr>
        <w:ind w:left="1626" w:hanging="400"/>
      </w:pPr>
      <w:rPr>
        <w:rFonts w:ascii="Wingdings" w:hAnsi="Wingdings" w:hint="default"/>
      </w:rPr>
    </w:lvl>
    <w:lvl w:ilvl="2" w:tplc="04090005" w:tentative="1">
      <w:start w:val="1"/>
      <w:numFmt w:val="bullet"/>
      <w:lvlText w:val=""/>
      <w:lvlJc w:val="left"/>
      <w:pPr>
        <w:ind w:left="2026" w:hanging="400"/>
      </w:pPr>
      <w:rPr>
        <w:rFonts w:ascii="Wingdings" w:hAnsi="Wingdings" w:hint="default"/>
      </w:rPr>
    </w:lvl>
    <w:lvl w:ilvl="3" w:tplc="04090001" w:tentative="1">
      <w:start w:val="1"/>
      <w:numFmt w:val="bullet"/>
      <w:lvlText w:val=""/>
      <w:lvlJc w:val="left"/>
      <w:pPr>
        <w:ind w:left="2426" w:hanging="400"/>
      </w:pPr>
      <w:rPr>
        <w:rFonts w:ascii="Wingdings" w:hAnsi="Wingdings" w:hint="default"/>
      </w:rPr>
    </w:lvl>
    <w:lvl w:ilvl="4" w:tplc="04090003" w:tentative="1">
      <w:start w:val="1"/>
      <w:numFmt w:val="bullet"/>
      <w:lvlText w:val=""/>
      <w:lvlJc w:val="left"/>
      <w:pPr>
        <w:ind w:left="2826" w:hanging="400"/>
      </w:pPr>
      <w:rPr>
        <w:rFonts w:ascii="Wingdings" w:hAnsi="Wingdings" w:hint="default"/>
      </w:rPr>
    </w:lvl>
    <w:lvl w:ilvl="5" w:tplc="04090005" w:tentative="1">
      <w:start w:val="1"/>
      <w:numFmt w:val="bullet"/>
      <w:lvlText w:val=""/>
      <w:lvlJc w:val="left"/>
      <w:pPr>
        <w:ind w:left="3226" w:hanging="400"/>
      </w:pPr>
      <w:rPr>
        <w:rFonts w:ascii="Wingdings" w:hAnsi="Wingdings" w:hint="default"/>
      </w:rPr>
    </w:lvl>
    <w:lvl w:ilvl="6" w:tplc="04090001" w:tentative="1">
      <w:start w:val="1"/>
      <w:numFmt w:val="bullet"/>
      <w:lvlText w:val=""/>
      <w:lvlJc w:val="left"/>
      <w:pPr>
        <w:ind w:left="3626" w:hanging="400"/>
      </w:pPr>
      <w:rPr>
        <w:rFonts w:ascii="Wingdings" w:hAnsi="Wingdings" w:hint="default"/>
      </w:rPr>
    </w:lvl>
    <w:lvl w:ilvl="7" w:tplc="04090003" w:tentative="1">
      <w:start w:val="1"/>
      <w:numFmt w:val="bullet"/>
      <w:lvlText w:val=""/>
      <w:lvlJc w:val="left"/>
      <w:pPr>
        <w:ind w:left="4026" w:hanging="400"/>
      </w:pPr>
      <w:rPr>
        <w:rFonts w:ascii="Wingdings" w:hAnsi="Wingdings" w:hint="default"/>
      </w:rPr>
    </w:lvl>
    <w:lvl w:ilvl="8" w:tplc="04090005" w:tentative="1">
      <w:start w:val="1"/>
      <w:numFmt w:val="bullet"/>
      <w:lvlText w:val=""/>
      <w:lvlJc w:val="left"/>
      <w:pPr>
        <w:ind w:left="4426" w:hanging="400"/>
      </w:pPr>
      <w:rPr>
        <w:rFonts w:ascii="Wingdings" w:hAnsi="Wingdings" w:hint="default"/>
      </w:rPr>
    </w:lvl>
  </w:abstractNum>
  <w:abstractNum w:abstractNumId="25" w15:restartNumberingAfterBreak="0">
    <w:nsid w:val="28B13F3E"/>
    <w:multiLevelType w:val="hybridMultilevel"/>
    <w:tmpl w:val="8F009EE2"/>
    <w:lvl w:ilvl="0" w:tplc="E32EDCF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AB352CC"/>
    <w:multiLevelType w:val="hybridMultilevel"/>
    <w:tmpl w:val="37008410"/>
    <w:lvl w:ilvl="0" w:tplc="04090001">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27" w15:restartNumberingAfterBreak="0">
    <w:nsid w:val="2B3D70D9"/>
    <w:multiLevelType w:val="multilevel"/>
    <w:tmpl w:val="F46C7024"/>
    <w:lvl w:ilvl="0">
      <w:start w:val="1"/>
      <w:numFmt w:val="decimal"/>
      <w:lvlText w:val="%1."/>
      <w:lvlJc w:val="left"/>
      <w:pPr>
        <w:ind w:left="408" w:hanging="408"/>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15:restartNumberingAfterBreak="0">
    <w:nsid w:val="2C7012D2"/>
    <w:multiLevelType w:val="multilevel"/>
    <w:tmpl w:val="75AA82F4"/>
    <w:lvl w:ilvl="0">
      <w:start w:val="1"/>
      <w:numFmt w:val="decimal"/>
      <w:lvlText w:val="%1"/>
      <w:lvlJc w:val="left"/>
      <w:pPr>
        <w:ind w:left="396" w:hanging="396"/>
      </w:pPr>
      <w:rPr>
        <w:rFonts w:hint="default"/>
      </w:rPr>
    </w:lvl>
    <w:lvl w:ilvl="1">
      <w:start w:val="1"/>
      <w:numFmt w:val="decimal"/>
      <w:lvlText w:val="%1.%2"/>
      <w:lvlJc w:val="left"/>
      <w:pPr>
        <w:ind w:left="396" w:hanging="396"/>
      </w:pPr>
      <w:rPr>
        <w:rFonts w:hint="default"/>
        <w:sz w:val="24"/>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9" w15:restartNumberingAfterBreak="0">
    <w:nsid w:val="30B7210F"/>
    <w:multiLevelType w:val="hybridMultilevel"/>
    <w:tmpl w:val="9C5CF5D2"/>
    <w:lvl w:ilvl="0" w:tplc="18FA71E2">
      <w:start w:val="1"/>
      <w:numFmt w:val="decimal"/>
      <w:lvlText w:val="%1."/>
      <w:lvlJc w:val="left"/>
      <w:pPr>
        <w:ind w:left="760" w:hanging="360"/>
      </w:pPr>
      <w:rPr>
        <w:rFonts w:hint="eastAsia"/>
      </w:rPr>
    </w:lvl>
    <w:lvl w:ilvl="1" w:tplc="458A39DE">
      <w:start w:val="1"/>
      <w:numFmt w:val="lowerLetter"/>
      <w:lvlText w:val="%2."/>
      <w:lvlJc w:val="right"/>
      <w:pPr>
        <w:ind w:left="1200" w:hanging="400"/>
      </w:pPr>
      <w:rPr>
        <w:rFonts w:hint="eastAsia"/>
        <w:b/>
      </w:r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0" w15:restartNumberingAfterBreak="0">
    <w:nsid w:val="32C86A11"/>
    <w:multiLevelType w:val="hybridMultilevel"/>
    <w:tmpl w:val="CDFA86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2E00059"/>
    <w:multiLevelType w:val="hybridMultilevel"/>
    <w:tmpl w:val="1304DE7E"/>
    <w:lvl w:ilvl="0" w:tplc="058E72F4">
      <w:start w:val="1"/>
      <w:numFmt w:val="bullet"/>
      <w:lvlText w:val=""/>
      <w:lvlJc w:val="left"/>
      <w:pPr>
        <w:ind w:left="360" w:hanging="36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32" w15:restartNumberingAfterBreak="0">
    <w:nsid w:val="333524CA"/>
    <w:multiLevelType w:val="hybridMultilevel"/>
    <w:tmpl w:val="1BF62828"/>
    <w:lvl w:ilvl="0" w:tplc="63D0839E">
      <w:numFmt w:val="bullet"/>
      <w:lvlText w:val=""/>
      <w:lvlJc w:val="left"/>
      <w:pPr>
        <w:ind w:left="800" w:hanging="400"/>
      </w:pPr>
      <w:rPr>
        <w:rFonts w:ascii="Wingdings 3" w:eastAsia="Batang" w:hAnsi="Wingdings 3" w:hint="default"/>
      </w:rPr>
    </w:lvl>
    <w:lvl w:ilvl="1" w:tplc="04090003">
      <w:start w:val="1"/>
      <w:numFmt w:val="bullet"/>
      <w:lvlText w:val=""/>
      <w:lvlJc w:val="left"/>
      <w:pPr>
        <w:ind w:left="1200" w:hanging="400"/>
      </w:pPr>
      <w:rPr>
        <w:rFonts w:ascii="Wingdings" w:hAnsi="Wingdings" w:hint="default"/>
      </w:rPr>
    </w:lvl>
    <w:lvl w:ilvl="2" w:tplc="04090005">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33" w15:restartNumberingAfterBreak="0">
    <w:nsid w:val="34F439FD"/>
    <w:multiLevelType w:val="hybridMultilevel"/>
    <w:tmpl w:val="BCF21DB0"/>
    <w:lvl w:ilvl="0" w:tplc="058E72F4">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34" w15:restartNumberingAfterBreak="0">
    <w:nsid w:val="36D41B04"/>
    <w:multiLevelType w:val="hybridMultilevel"/>
    <w:tmpl w:val="14B24F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8EC70E8"/>
    <w:multiLevelType w:val="hybridMultilevel"/>
    <w:tmpl w:val="7ADE00DA"/>
    <w:lvl w:ilvl="0" w:tplc="9586BE0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3AA57A39"/>
    <w:multiLevelType w:val="hybridMultilevel"/>
    <w:tmpl w:val="80D4D78A"/>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3B2D7A21"/>
    <w:multiLevelType w:val="hybridMultilevel"/>
    <w:tmpl w:val="96E0B4F6"/>
    <w:lvl w:ilvl="0" w:tplc="058E72F4">
      <w:start w:val="1"/>
      <w:numFmt w:val="bullet"/>
      <w:lvlText w:val=""/>
      <w:lvlJc w:val="left"/>
      <w:pPr>
        <w:ind w:left="760" w:hanging="36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38" w15:restartNumberingAfterBreak="0">
    <w:nsid w:val="4149451D"/>
    <w:multiLevelType w:val="hybridMultilevel"/>
    <w:tmpl w:val="779285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1965431"/>
    <w:multiLevelType w:val="multilevel"/>
    <w:tmpl w:val="A1A23BA2"/>
    <w:lvl w:ilvl="0">
      <w:start w:val="1"/>
      <w:numFmt w:val="decimal"/>
      <w:lvlText w:val="%1."/>
      <w:lvlJc w:val="left"/>
      <w:pPr>
        <w:ind w:left="720" w:hanging="360"/>
      </w:pPr>
      <w:rPr>
        <w:rFonts w:hint="default"/>
      </w:rPr>
    </w:lvl>
    <w:lvl w:ilvl="1">
      <w:start w:val="1"/>
      <w:numFmt w:val="decimal"/>
      <w:isLgl/>
      <w:lvlText w:val="%1.%2"/>
      <w:lvlJc w:val="left"/>
      <w:pPr>
        <w:ind w:left="756" w:hanging="396"/>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0" w15:restartNumberingAfterBreak="0">
    <w:nsid w:val="427D782E"/>
    <w:multiLevelType w:val="hybridMultilevel"/>
    <w:tmpl w:val="70BEA29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68C3312"/>
    <w:multiLevelType w:val="hybridMultilevel"/>
    <w:tmpl w:val="B0FAF7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9586E7C"/>
    <w:multiLevelType w:val="hybridMultilevel"/>
    <w:tmpl w:val="B052D8D0"/>
    <w:lvl w:ilvl="0" w:tplc="6C0EE236">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3" w15:restartNumberingAfterBreak="0">
    <w:nsid w:val="4AF613A8"/>
    <w:multiLevelType w:val="hybridMultilevel"/>
    <w:tmpl w:val="C4C446DA"/>
    <w:lvl w:ilvl="0" w:tplc="058E72F4">
      <w:start w:val="1"/>
      <w:numFmt w:val="bullet"/>
      <w:lvlText w:val=""/>
      <w:lvlJc w:val="left"/>
      <w:pPr>
        <w:ind w:left="760" w:hanging="36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44" w15:restartNumberingAfterBreak="0">
    <w:nsid w:val="4CCD0E76"/>
    <w:multiLevelType w:val="hybridMultilevel"/>
    <w:tmpl w:val="E272BC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EBD7B7B"/>
    <w:multiLevelType w:val="hybridMultilevel"/>
    <w:tmpl w:val="FE4E89FE"/>
    <w:lvl w:ilvl="0" w:tplc="CF1CF55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0132F18"/>
    <w:multiLevelType w:val="hybridMultilevel"/>
    <w:tmpl w:val="0624E4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06F7868"/>
    <w:multiLevelType w:val="hybridMultilevel"/>
    <w:tmpl w:val="18F823D0"/>
    <w:lvl w:ilvl="0" w:tplc="9400693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53581B0A"/>
    <w:multiLevelType w:val="hybridMultilevel"/>
    <w:tmpl w:val="F15E4D2C"/>
    <w:lvl w:ilvl="0" w:tplc="058E72F4">
      <w:start w:val="1"/>
      <w:numFmt w:val="bullet"/>
      <w:lvlText w:val=""/>
      <w:lvlJc w:val="left"/>
      <w:pPr>
        <w:ind w:left="400" w:hanging="400"/>
      </w:pPr>
      <w:rPr>
        <w:rFonts w:ascii="Wingdings" w:hAnsi="Wingdings" w:hint="default"/>
      </w:rPr>
    </w:lvl>
    <w:lvl w:ilvl="1" w:tplc="04090003" w:tentative="1">
      <w:start w:val="1"/>
      <w:numFmt w:val="bullet"/>
      <w:lvlText w:val=""/>
      <w:lvlJc w:val="left"/>
      <w:pPr>
        <w:ind w:left="800" w:hanging="400"/>
      </w:pPr>
      <w:rPr>
        <w:rFonts w:ascii="Wingdings" w:hAnsi="Wingdings" w:hint="default"/>
      </w:rPr>
    </w:lvl>
    <w:lvl w:ilvl="2" w:tplc="04090005" w:tentative="1">
      <w:start w:val="1"/>
      <w:numFmt w:val="bullet"/>
      <w:lvlText w:val=""/>
      <w:lvlJc w:val="left"/>
      <w:pPr>
        <w:ind w:left="1200" w:hanging="400"/>
      </w:pPr>
      <w:rPr>
        <w:rFonts w:ascii="Wingdings" w:hAnsi="Wingdings" w:hint="default"/>
      </w:rPr>
    </w:lvl>
    <w:lvl w:ilvl="3" w:tplc="04090001" w:tentative="1">
      <w:start w:val="1"/>
      <w:numFmt w:val="bullet"/>
      <w:lvlText w:val=""/>
      <w:lvlJc w:val="left"/>
      <w:pPr>
        <w:ind w:left="1600" w:hanging="400"/>
      </w:pPr>
      <w:rPr>
        <w:rFonts w:ascii="Wingdings" w:hAnsi="Wingdings" w:hint="default"/>
      </w:rPr>
    </w:lvl>
    <w:lvl w:ilvl="4" w:tplc="04090003" w:tentative="1">
      <w:start w:val="1"/>
      <w:numFmt w:val="bullet"/>
      <w:lvlText w:val=""/>
      <w:lvlJc w:val="left"/>
      <w:pPr>
        <w:ind w:left="2000" w:hanging="400"/>
      </w:pPr>
      <w:rPr>
        <w:rFonts w:ascii="Wingdings" w:hAnsi="Wingdings" w:hint="default"/>
      </w:rPr>
    </w:lvl>
    <w:lvl w:ilvl="5" w:tplc="04090005" w:tentative="1">
      <w:start w:val="1"/>
      <w:numFmt w:val="bullet"/>
      <w:lvlText w:val=""/>
      <w:lvlJc w:val="left"/>
      <w:pPr>
        <w:ind w:left="2400" w:hanging="400"/>
      </w:pPr>
      <w:rPr>
        <w:rFonts w:ascii="Wingdings" w:hAnsi="Wingdings" w:hint="default"/>
      </w:rPr>
    </w:lvl>
    <w:lvl w:ilvl="6" w:tplc="04090001" w:tentative="1">
      <w:start w:val="1"/>
      <w:numFmt w:val="bullet"/>
      <w:lvlText w:val=""/>
      <w:lvlJc w:val="left"/>
      <w:pPr>
        <w:ind w:left="2800" w:hanging="400"/>
      </w:pPr>
      <w:rPr>
        <w:rFonts w:ascii="Wingdings" w:hAnsi="Wingdings" w:hint="default"/>
      </w:rPr>
    </w:lvl>
    <w:lvl w:ilvl="7" w:tplc="04090003" w:tentative="1">
      <w:start w:val="1"/>
      <w:numFmt w:val="bullet"/>
      <w:lvlText w:val=""/>
      <w:lvlJc w:val="left"/>
      <w:pPr>
        <w:ind w:left="3200" w:hanging="400"/>
      </w:pPr>
      <w:rPr>
        <w:rFonts w:ascii="Wingdings" w:hAnsi="Wingdings" w:hint="default"/>
      </w:rPr>
    </w:lvl>
    <w:lvl w:ilvl="8" w:tplc="04090005" w:tentative="1">
      <w:start w:val="1"/>
      <w:numFmt w:val="bullet"/>
      <w:lvlText w:val=""/>
      <w:lvlJc w:val="left"/>
      <w:pPr>
        <w:ind w:left="3600" w:hanging="400"/>
      </w:pPr>
      <w:rPr>
        <w:rFonts w:ascii="Wingdings" w:hAnsi="Wingdings" w:hint="default"/>
      </w:rPr>
    </w:lvl>
  </w:abstractNum>
  <w:abstractNum w:abstractNumId="49" w15:restartNumberingAfterBreak="0">
    <w:nsid w:val="53C45A9D"/>
    <w:multiLevelType w:val="hybridMultilevel"/>
    <w:tmpl w:val="BB7279BE"/>
    <w:lvl w:ilvl="0" w:tplc="DDCC775E">
      <w:start w:val="2"/>
      <w:numFmt w:val="bullet"/>
      <w:lvlText w:val="-"/>
      <w:lvlJc w:val="left"/>
      <w:pPr>
        <w:ind w:left="1120" w:hanging="360"/>
      </w:pPr>
      <w:rPr>
        <w:rFonts w:ascii="Malgun Gothic" w:eastAsia="Malgun Gothic" w:hAnsi="Malgun Gothic" w:cstheme="minorBidi" w:hint="eastAsia"/>
      </w:rPr>
    </w:lvl>
    <w:lvl w:ilvl="1" w:tplc="04090003">
      <w:start w:val="1"/>
      <w:numFmt w:val="bullet"/>
      <w:lvlText w:val=""/>
      <w:lvlJc w:val="left"/>
      <w:pPr>
        <w:ind w:left="1560" w:hanging="400"/>
      </w:pPr>
      <w:rPr>
        <w:rFonts w:ascii="Wingdings" w:hAnsi="Wingdings" w:hint="default"/>
      </w:rPr>
    </w:lvl>
    <w:lvl w:ilvl="2" w:tplc="04090005" w:tentative="1">
      <w:start w:val="1"/>
      <w:numFmt w:val="bullet"/>
      <w:lvlText w:val=""/>
      <w:lvlJc w:val="left"/>
      <w:pPr>
        <w:ind w:left="1960" w:hanging="400"/>
      </w:pPr>
      <w:rPr>
        <w:rFonts w:ascii="Wingdings" w:hAnsi="Wingdings" w:hint="default"/>
      </w:rPr>
    </w:lvl>
    <w:lvl w:ilvl="3" w:tplc="04090001" w:tentative="1">
      <w:start w:val="1"/>
      <w:numFmt w:val="bullet"/>
      <w:lvlText w:val=""/>
      <w:lvlJc w:val="left"/>
      <w:pPr>
        <w:ind w:left="2360" w:hanging="400"/>
      </w:pPr>
      <w:rPr>
        <w:rFonts w:ascii="Wingdings" w:hAnsi="Wingdings" w:hint="default"/>
      </w:rPr>
    </w:lvl>
    <w:lvl w:ilvl="4" w:tplc="04090003" w:tentative="1">
      <w:start w:val="1"/>
      <w:numFmt w:val="bullet"/>
      <w:lvlText w:val=""/>
      <w:lvlJc w:val="left"/>
      <w:pPr>
        <w:ind w:left="2760" w:hanging="400"/>
      </w:pPr>
      <w:rPr>
        <w:rFonts w:ascii="Wingdings" w:hAnsi="Wingdings" w:hint="default"/>
      </w:rPr>
    </w:lvl>
    <w:lvl w:ilvl="5" w:tplc="04090005" w:tentative="1">
      <w:start w:val="1"/>
      <w:numFmt w:val="bullet"/>
      <w:lvlText w:val=""/>
      <w:lvlJc w:val="left"/>
      <w:pPr>
        <w:ind w:left="3160" w:hanging="400"/>
      </w:pPr>
      <w:rPr>
        <w:rFonts w:ascii="Wingdings" w:hAnsi="Wingdings" w:hint="default"/>
      </w:rPr>
    </w:lvl>
    <w:lvl w:ilvl="6" w:tplc="04090001" w:tentative="1">
      <w:start w:val="1"/>
      <w:numFmt w:val="bullet"/>
      <w:lvlText w:val=""/>
      <w:lvlJc w:val="left"/>
      <w:pPr>
        <w:ind w:left="3560" w:hanging="400"/>
      </w:pPr>
      <w:rPr>
        <w:rFonts w:ascii="Wingdings" w:hAnsi="Wingdings" w:hint="default"/>
      </w:rPr>
    </w:lvl>
    <w:lvl w:ilvl="7" w:tplc="04090003" w:tentative="1">
      <w:start w:val="1"/>
      <w:numFmt w:val="bullet"/>
      <w:lvlText w:val=""/>
      <w:lvlJc w:val="left"/>
      <w:pPr>
        <w:ind w:left="3960" w:hanging="400"/>
      </w:pPr>
      <w:rPr>
        <w:rFonts w:ascii="Wingdings" w:hAnsi="Wingdings" w:hint="default"/>
      </w:rPr>
    </w:lvl>
    <w:lvl w:ilvl="8" w:tplc="04090005" w:tentative="1">
      <w:start w:val="1"/>
      <w:numFmt w:val="bullet"/>
      <w:lvlText w:val=""/>
      <w:lvlJc w:val="left"/>
      <w:pPr>
        <w:ind w:left="4360" w:hanging="400"/>
      </w:pPr>
      <w:rPr>
        <w:rFonts w:ascii="Wingdings" w:hAnsi="Wingdings" w:hint="default"/>
      </w:rPr>
    </w:lvl>
  </w:abstractNum>
  <w:abstractNum w:abstractNumId="50" w15:restartNumberingAfterBreak="0">
    <w:nsid w:val="572565D1"/>
    <w:multiLevelType w:val="hybridMultilevel"/>
    <w:tmpl w:val="B01234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852014E"/>
    <w:multiLevelType w:val="hybridMultilevel"/>
    <w:tmpl w:val="AD8A25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A5B2CBD"/>
    <w:multiLevelType w:val="hybridMultilevel"/>
    <w:tmpl w:val="89B8D92C"/>
    <w:lvl w:ilvl="0" w:tplc="83D892F6">
      <w:start w:val="1"/>
      <w:numFmt w:val="decimal"/>
      <w:lvlText w:val="%1."/>
      <w:lvlJc w:val="left"/>
      <w:pPr>
        <w:ind w:left="1110" w:hanging="75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A7867F5"/>
    <w:multiLevelType w:val="hybridMultilevel"/>
    <w:tmpl w:val="A91E859C"/>
    <w:lvl w:ilvl="0" w:tplc="587E4CB8">
      <w:start w:val="110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5D067AE2"/>
    <w:multiLevelType w:val="hybridMultilevel"/>
    <w:tmpl w:val="409C07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614F71CB"/>
    <w:multiLevelType w:val="multilevel"/>
    <w:tmpl w:val="D752E1E0"/>
    <w:lvl w:ilvl="0">
      <w:start w:val="1"/>
      <w:numFmt w:val="lowerLetter"/>
      <w:lvlText w:val="%1."/>
      <w:lvlJc w:val="right"/>
      <w:pPr>
        <w:ind w:left="1185" w:hanging="425"/>
      </w:pPr>
      <w:rPr>
        <w:rFonts w:hint="eastAsia"/>
        <w:b/>
      </w:rPr>
    </w:lvl>
    <w:lvl w:ilvl="1">
      <w:start w:val="1"/>
      <w:numFmt w:val="decimal"/>
      <w:lvlText w:val="%1.%2"/>
      <w:lvlJc w:val="left"/>
      <w:pPr>
        <w:ind w:left="1752" w:hanging="567"/>
      </w:pPr>
    </w:lvl>
    <w:lvl w:ilvl="2">
      <w:start w:val="1"/>
      <w:numFmt w:val="decimal"/>
      <w:lvlText w:val="%1.%2.%3"/>
      <w:lvlJc w:val="left"/>
      <w:pPr>
        <w:ind w:left="2178" w:hanging="567"/>
      </w:pPr>
    </w:lvl>
    <w:lvl w:ilvl="3">
      <w:start w:val="1"/>
      <w:numFmt w:val="decimal"/>
      <w:lvlText w:val="%1.%2.%3.%4"/>
      <w:lvlJc w:val="left"/>
      <w:pPr>
        <w:ind w:left="2744" w:hanging="708"/>
      </w:pPr>
    </w:lvl>
    <w:lvl w:ilvl="4">
      <w:start w:val="1"/>
      <w:numFmt w:val="decimal"/>
      <w:lvlText w:val="%1.%2.%3.%4.%5"/>
      <w:lvlJc w:val="left"/>
      <w:pPr>
        <w:ind w:left="3311" w:hanging="850"/>
      </w:pPr>
    </w:lvl>
    <w:lvl w:ilvl="5">
      <w:start w:val="1"/>
      <w:numFmt w:val="decimal"/>
      <w:lvlText w:val="%1.%2.%3.%4.%5.%6"/>
      <w:lvlJc w:val="left"/>
      <w:pPr>
        <w:ind w:left="4020" w:hanging="1134"/>
      </w:pPr>
    </w:lvl>
    <w:lvl w:ilvl="6">
      <w:start w:val="1"/>
      <w:numFmt w:val="decimal"/>
      <w:lvlText w:val="%1.%2.%3.%4.%5.%6.%7"/>
      <w:lvlJc w:val="left"/>
      <w:pPr>
        <w:ind w:left="4587" w:hanging="1276"/>
      </w:pPr>
    </w:lvl>
    <w:lvl w:ilvl="7">
      <w:start w:val="1"/>
      <w:numFmt w:val="decimal"/>
      <w:lvlText w:val="%1.%2.%3.%4.%5.%6.%7.%8"/>
      <w:lvlJc w:val="left"/>
      <w:pPr>
        <w:ind w:left="5154" w:hanging="1418"/>
      </w:pPr>
    </w:lvl>
    <w:lvl w:ilvl="8">
      <w:start w:val="1"/>
      <w:numFmt w:val="decimal"/>
      <w:lvlText w:val="%1.%2.%3.%4.%5.%6.%7.%8.%9"/>
      <w:lvlJc w:val="left"/>
      <w:pPr>
        <w:ind w:left="5862" w:hanging="1700"/>
      </w:pPr>
    </w:lvl>
  </w:abstractNum>
  <w:abstractNum w:abstractNumId="56" w15:restartNumberingAfterBreak="0">
    <w:nsid w:val="635B720E"/>
    <w:multiLevelType w:val="hybridMultilevel"/>
    <w:tmpl w:val="A2FC25FE"/>
    <w:lvl w:ilvl="0" w:tplc="0409000F">
      <w:start w:val="1"/>
      <w:numFmt w:val="decimal"/>
      <w:lvlText w:val="%1."/>
      <w:lvlJc w:val="left"/>
      <w:pPr>
        <w:ind w:left="800" w:hanging="400"/>
      </w:pPr>
      <w:rPr>
        <w:rFont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57" w15:restartNumberingAfterBreak="0">
    <w:nsid w:val="6612092C"/>
    <w:multiLevelType w:val="hybridMultilevel"/>
    <w:tmpl w:val="D5E4147E"/>
    <w:lvl w:ilvl="0" w:tplc="63D0839E">
      <w:numFmt w:val="bullet"/>
      <w:lvlText w:val=""/>
      <w:lvlJc w:val="left"/>
      <w:pPr>
        <w:ind w:left="360" w:hanging="360"/>
      </w:pPr>
      <w:rPr>
        <w:rFonts w:ascii="Wingdings 3" w:eastAsia="Batang" w:hAnsi="Wingdings 3" w:hint="default"/>
      </w:rPr>
    </w:lvl>
    <w:lvl w:ilvl="1" w:tplc="63D0839E">
      <w:numFmt w:val="bullet"/>
      <w:lvlText w:val=""/>
      <w:lvlJc w:val="left"/>
      <w:pPr>
        <w:ind w:left="800" w:hanging="400"/>
      </w:pPr>
      <w:rPr>
        <w:rFonts w:ascii="Wingdings 3" w:eastAsia="Batang" w:hAnsi="Wingdings 3" w:hint="default"/>
      </w:rPr>
    </w:lvl>
    <w:lvl w:ilvl="2" w:tplc="81DEB308">
      <w:start w:val="1"/>
      <w:numFmt w:val="decimal"/>
      <w:lvlText w:val="%3."/>
      <w:lvlJc w:val="left"/>
      <w:pPr>
        <w:ind w:left="1080" w:hanging="360"/>
      </w:pPr>
      <w:rPr>
        <w:rFonts w:hint="default"/>
      </w:r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58" w15:restartNumberingAfterBreak="0">
    <w:nsid w:val="668B2657"/>
    <w:multiLevelType w:val="hybridMultilevel"/>
    <w:tmpl w:val="FC18EB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66D25A31"/>
    <w:multiLevelType w:val="hybridMultilevel"/>
    <w:tmpl w:val="E684D3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CD9023B"/>
    <w:multiLevelType w:val="hybridMultilevel"/>
    <w:tmpl w:val="601A5A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0247552"/>
    <w:multiLevelType w:val="hybridMultilevel"/>
    <w:tmpl w:val="5706E9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75616A5C"/>
    <w:multiLevelType w:val="hybridMultilevel"/>
    <w:tmpl w:val="43964C42"/>
    <w:lvl w:ilvl="0" w:tplc="058E72F4">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63" w15:restartNumberingAfterBreak="0">
    <w:nsid w:val="7AF27969"/>
    <w:multiLevelType w:val="hybridMultilevel"/>
    <w:tmpl w:val="E97CEB46"/>
    <w:lvl w:ilvl="0" w:tplc="04090001">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num w:numId="1">
    <w:abstractNumId w:val="40"/>
  </w:num>
  <w:num w:numId="2">
    <w:abstractNumId w:val="36"/>
  </w:num>
  <w:num w:numId="3">
    <w:abstractNumId w:val="55"/>
  </w:num>
  <w:num w:numId="4">
    <w:abstractNumId w:val="49"/>
  </w:num>
  <w:num w:numId="5">
    <w:abstractNumId w:val="21"/>
  </w:num>
  <w:num w:numId="6">
    <w:abstractNumId w:val="53"/>
  </w:num>
  <w:num w:numId="7">
    <w:abstractNumId w:val="23"/>
  </w:num>
  <w:num w:numId="8">
    <w:abstractNumId w:val="35"/>
  </w:num>
  <w:num w:numId="9">
    <w:abstractNumId w:val="29"/>
  </w:num>
  <w:num w:numId="10">
    <w:abstractNumId w:val="2"/>
  </w:num>
  <w:num w:numId="11">
    <w:abstractNumId w:val="61"/>
  </w:num>
  <w:num w:numId="12">
    <w:abstractNumId w:val="16"/>
  </w:num>
  <w:num w:numId="13">
    <w:abstractNumId w:val="41"/>
  </w:num>
  <w:num w:numId="14">
    <w:abstractNumId w:val="30"/>
  </w:num>
  <w:num w:numId="15">
    <w:abstractNumId w:val="44"/>
  </w:num>
  <w:num w:numId="16">
    <w:abstractNumId w:val="58"/>
  </w:num>
  <w:num w:numId="17">
    <w:abstractNumId w:val="0"/>
  </w:num>
  <w:num w:numId="18">
    <w:abstractNumId w:val="38"/>
  </w:num>
  <w:num w:numId="19">
    <w:abstractNumId w:val="11"/>
  </w:num>
  <w:num w:numId="20">
    <w:abstractNumId w:val="14"/>
  </w:num>
  <w:num w:numId="21">
    <w:abstractNumId w:val="24"/>
  </w:num>
  <w:num w:numId="22">
    <w:abstractNumId w:val="33"/>
  </w:num>
  <w:num w:numId="23">
    <w:abstractNumId w:val="37"/>
  </w:num>
  <w:num w:numId="24">
    <w:abstractNumId w:val="43"/>
  </w:num>
  <w:num w:numId="25">
    <w:abstractNumId w:val="31"/>
  </w:num>
  <w:num w:numId="26">
    <w:abstractNumId w:val="46"/>
  </w:num>
  <w:num w:numId="27">
    <w:abstractNumId w:val="50"/>
  </w:num>
  <w:num w:numId="28">
    <w:abstractNumId w:val="6"/>
  </w:num>
  <w:num w:numId="29">
    <w:abstractNumId w:val="18"/>
  </w:num>
  <w:num w:numId="30">
    <w:abstractNumId w:val="34"/>
  </w:num>
  <w:num w:numId="31">
    <w:abstractNumId w:val="9"/>
  </w:num>
  <w:num w:numId="32">
    <w:abstractNumId w:val="39"/>
  </w:num>
  <w:num w:numId="33">
    <w:abstractNumId w:val="4"/>
  </w:num>
  <w:num w:numId="34">
    <w:abstractNumId w:val="54"/>
  </w:num>
  <w:num w:numId="35">
    <w:abstractNumId w:val="19"/>
  </w:num>
  <w:num w:numId="36">
    <w:abstractNumId w:val="22"/>
  </w:num>
  <w:num w:numId="37">
    <w:abstractNumId w:val="25"/>
  </w:num>
  <w:num w:numId="38">
    <w:abstractNumId w:val="47"/>
  </w:num>
  <w:num w:numId="39">
    <w:abstractNumId w:val="17"/>
  </w:num>
  <w:num w:numId="40">
    <w:abstractNumId w:val="1"/>
  </w:num>
  <w:num w:numId="41">
    <w:abstractNumId w:val="45"/>
  </w:num>
  <w:num w:numId="42">
    <w:abstractNumId w:val="5"/>
  </w:num>
  <w:num w:numId="43">
    <w:abstractNumId w:val="62"/>
  </w:num>
  <w:num w:numId="44">
    <w:abstractNumId w:val="56"/>
  </w:num>
  <w:num w:numId="45">
    <w:abstractNumId w:val="60"/>
  </w:num>
  <w:num w:numId="46">
    <w:abstractNumId w:val="8"/>
  </w:num>
  <w:num w:numId="47">
    <w:abstractNumId w:val="20"/>
  </w:num>
  <w:num w:numId="48">
    <w:abstractNumId w:val="26"/>
  </w:num>
  <w:num w:numId="49">
    <w:abstractNumId w:val="63"/>
  </w:num>
  <w:num w:numId="50">
    <w:abstractNumId w:val="57"/>
  </w:num>
  <w:num w:numId="51">
    <w:abstractNumId w:val="51"/>
  </w:num>
  <w:num w:numId="52">
    <w:abstractNumId w:val="59"/>
  </w:num>
  <w:num w:numId="53">
    <w:abstractNumId w:val="15"/>
  </w:num>
  <w:num w:numId="54">
    <w:abstractNumId w:val="12"/>
  </w:num>
  <w:num w:numId="55">
    <w:abstractNumId w:val="52"/>
  </w:num>
  <w:num w:numId="56">
    <w:abstractNumId w:val="27"/>
  </w:num>
  <w:num w:numId="57">
    <w:abstractNumId w:val="28"/>
  </w:num>
  <w:num w:numId="58">
    <w:abstractNumId w:val="10"/>
  </w:num>
  <w:num w:numId="59">
    <w:abstractNumId w:val="7"/>
  </w:num>
  <w:num w:numId="60">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6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32"/>
  </w:num>
  <w:num w:numId="64">
    <w:abstractNumId w:val="3"/>
  </w:num>
  <w:num w:numId="65">
    <w:abstractNumId w:val="48"/>
  </w:num>
  <w:num w:numId="66">
    <w:abstractNumId w:val="13"/>
  </w:num>
  <w:num w:numId="67">
    <w:abstractNumId w:val="42"/>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E5C72"/>
    <w:rsid w:val="00002C89"/>
    <w:rsid w:val="00003744"/>
    <w:rsid w:val="0000379A"/>
    <w:rsid w:val="00003AFA"/>
    <w:rsid w:val="00003E07"/>
    <w:rsid w:val="00003F4C"/>
    <w:rsid w:val="00007081"/>
    <w:rsid w:val="00010A76"/>
    <w:rsid w:val="000122ED"/>
    <w:rsid w:val="00012A6F"/>
    <w:rsid w:val="00013540"/>
    <w:rsid w:val="000138D1"/>
    <w:rsid w:val="00013F61"/>
    <w:rsid w:val="000144DA"/>
    <w:rsid w:val="0001605A"/>
    <w:rsid w:val="0002218F"/>
    <w:rsid w:val="00023D41"/>
    <w:rsid w:val="00024A9D"/>
    <w:rsid w:val="00024B22"/>
    <w:rsid w:val="00024C11"/>
    <w:rsid w:val="00027BD3"/>
    <w:rsid w:val="0003057C"/>
    <w:rsid w:val="00030624"/>
    <w:rsid w:val="000306DC"/>
    <w:rsid w:val="000355AF"/>
    <w:rsid w:val="00042E6B"/>
    <w:rsid w:val="00043C96"/>
    <w:rsid w:val="00043F55"/>
    <w:rsid w:val="00045995"/>
    <w:rsid w:val="00047ACF"/>
    <w:rsid w:val="00053D72"/>
    <w:rsid w:val="000552A3"/>
    <w:rsid w:val="000556C1"/>
    <w:rsid w:val="00055A13"/>
    <w:rsid w:val="000574D2"/>
    <w:rsid w:val="0006246F"/>
    <w:rsid w:val="00062CE4"/>
    <w:rsid w:val="00066429"/>
    <w:rsid w:val="00072FE7"/>
    <w:rsid w:val="0007587A"/>
    <w:rsid w:val="00076667"/>
    <w:rsid w:val="000774C7"/>
    <w:rsid w:val="000810D6"/>
    <w:rsid w:val="000820C9"/>
    <w:rsid w:val="00084DFF"/>
    <w:rsid w:val="00084F0C"/>
    <w:rsid w:val="00084F43"/>
    <w:rsid w:val="000865AE"/>
    <w:rsid w:val="00090B39"/>
    <w:rsid w:val="00091F9E"/>
    <w:rsid w:val="00092726"/>
    <w:rsid w:val="0009693D"/>
    <w:rsid w:val="00096A37"/>
    <w:rsid w:val="00097F20"/>
    <w:rsid w:val="000A0AA1"/>
    <w:rsid w:val="000A32D9"/>
    <w:rsid w:val="000A4204"/>
    <w:rsid w:val="000A4BEE"/>
    <w:rsid w:val="000A53F1"/>
    <w:rsid w:val="000A62CD"/>
    <w:rsid w:val="000A69B5"/>
    <w:rsid w:val="000A777F"/>
    <w:rsid w:val="000B0A6E"/>
    <w:rsid w:val="000B5144"/>
    <w:rsid w:val="000C0E6C"/>
    <w:rsid w:val="000C1323"/>
    <w:rsid w:val="000C2E5E"/>
    <w:rsid w:val="000C74E9"/>
    <w:rsid w:val="000C773E"/>
    <w:rsid w:val="000D46B8"/>
    <w:rsid w:val="000D64E6"/>
    <w:rsid w:val="000D6BB5"/>
    <w:rsid w:val="000D79FF"/>
    <w:rsid w:val="000E5A6E"/>
    <w:rsid w:val="000F1648"/>
    <w:rsid w:val="000F1B2F"/>
    <w:rsid w:val="000F1D62"/>
    <w:rsid w:val="000F32E2"/>
    <w:rsid w:val="000F3EDA"/>
    <w:rsid w:val="000F3FA6"/>
    <w:rsid w:val="000F4AAE"/>
    <w:rsid w:val="000F6214"/>
    <w:rsid w:val="000F6735"/>
    <w:rsid w:val="00101768"/>
    <w:rsid w:val="001047EB"/>
    <w:rsid w:val="0010518B"/>
    <w:rsid w:val="0010551E"/>
    <w:rsid w:val="00105F0C"/>
    <w:rsid w:val="001115B2"/>
    <w:rsid w:val="00113A87"/>
    <w:rsid w:val="00113FC2"/>
    <w:rsid w:val="00116727"/>
    <w:rsid w:val="00120116"/>
    <w:rsid w:val="001229A0"/>
    <w:rsid w:val="00126F90"/>
    <w:rsid w:val="001273F2"/>
    <w:rsid w:val="00130474"/>
    <w:rsid w:val="00132609"/>
    <w:rsid w:val="0013346F"/>
    <w:rsid w:val="0013575F"/>
    <w:rsid w:val="001366AF"/>
    <w:rsid w:val="00142093"/>
    <w:rsid w:val="0014351A"/>
    <w:rsid w:val="001448FF"/>
    <w:rsid w:val="00145DC8"/>
    <w:rsid w:val="00146DA9"/>
    <w:rsid w:val="00147417"/>
    <w:rsid w:val="00150113"/>
    <w:rsid w:val="00150C01"/>
    <w:rsid w:val="00152093"/>
    <w:rsid w:val="00153057"/>
    <w:rsid w:val="00155865"/>
    <w:rsid w:val="001620EC"/>
    <w:rsid w:val="0016551E"/>
    <w:rsid w:val="00166333"/>
    <w:rsid w:val="00167AA2"/>
    <w:rsid w:val="00167F35"/>
    <w:rsid w:val="001705F3"/>
    <w:rsid w:val="00170FC9"/>
    <w:rsid w:val="00173206"/>
    <w:rsid w:val="00175DBA"/>
    <w:rsid w:val="00177105"/>
    <w:rsid w:val="00177FFD"/>
    <w:rsid w:val="001822F5"/>
    <w:rsid w:val="001834D5"/>
    <w:rsid w:val="00186FBB"/>
    <w:rsid w:val="001877B4"/>
    <w:rsid w:val="001904F5"/>
    <w:rsid w:val="00190C34"/>
    <w:rsid w:val="00193607"/>
    <w:rsid w:val="001973AD"/>
    <w:rsid w:val="001A0C9E"/>
    <w:rsid w:val="001A1E37"/>
    <w:rsid w:val="001A4839"/>
    <w:rsid w:val="001A4CE2"/>
    <w:rsid w:val="001A6EF3"/>
    <w:rsid w:val="001A7341"/>
    <w:rsid w:val="001B00F8"/>
    <w:rsid w:val="001B0E74"/>
    <w:rsid w:val="001B17EC"/>
    <w:rsid w:val="001B210D"/>
    <w:rsid w:val="001B2F9F"/>
    <w:rsid w:val="001B46EA"/>
    <w:rsid w:val="001B641C"/>
    <w:rsid w:val="001B67CE"/>
    <w:rsid w:val="001B6857"/>
    <w:rsid w:val="001C009B"/>
    <w:rsid w:val="001C45D9"/>
    <w:rsid w:val="001C4C6C"/>
    <w:rsid w:val="001C5445"/>
    <w:rsid w:val="001C6137"/>
    <w:rsid w:val="001C7CD6"/>
    <w:rsid w:val="001D06DC"/>
    <w:rsid w:val="001D07C1"/>
    <w:rsid w:val="001D281D"/>
    <w:rsid w:val="001D334C"/>
    <w:rsid w:val="001D41F8"/>
    <w:rsid w:val="001D57E7"/>
    <w:rsid w:val="001D58CC"/>
    <w:rsid w:val="001D5A37"/>
    <w:rsid w:val="001D6DD8"/>
    <w:rsid w:val="001E054B"/>
    <w:rsid w:val="001E0DAD"/>
    <w:rsid w:val="001E1349"/>
    <w:rsid w:val="001E325C"/>
    <w:rsid w:val="001E636C"/>
    <w:rsid w:val="001F0DF9"/>
    <w:rsid w:val="001F313B"/>
    <w:rsid w:val="001F410F"/>
    <w:rsid w:val="001F5752"/>
    <w:rsid w:val="001F5A79"/>
    <w:rsid w:val="001F60DF"/>
    <w:rsid w:val="001F7481"/>
    <w:rsid w:val="001F7F2A"/>
    <w:rsid w:val="001F7FD4"/>
    <w:rsid w:val="00200321"/>
    <w:rsid w:val="00201187"/>
    <w:rsid w:val="002023ED"/>
    <w:rsid w:val="00202B2D"/>
    <w:rsid w:val="0020677D"/>
    <w:rsid w:val="00206F7C"/>
    <w:rsid w:val="00215803"/>
    <w:rsid w:val="00217ACE"/>
    <w:rsid w:val="00225352"/>
    <w:rsid w:val="00225A6C"/>
    <w:rsid w:val="00225F36"/>
    <w:rsid w:val="0022684A"/>
    <w:rsid w:val="0022696C"/>
    <w:rsid w:val="0023007A"/>
    <w:rsid w:val="0023074E"/>
    <w:rsid w:val="00230FF5"/>
    <w:rsid w:val="00233630"/>
    <w:rsid w:val="00233A2D"/>
    <w:rsid w:val="00233C89"/>
    <w:rsid w:val="00235F7D"/>
    <w:rsid w:val="00241EF3"/>
    <w:rsid w:val="00242CFF"/>
    <w:rsid w:val="00246F90"/>
    <w:rsid w:val="002477EC"/>
    <w:rsid w:val="0025364F"/>
    <w:rsid w:val="002544D1"/>
    <w:rsid w:val="00254894"/>
    <w:rsid w:val="00260AB9"/>
    <w:rsid w:val="002635C4"/>
    <w:rsid w:val="00263C25"/>
    <w:rsid w:val="002641C2"/>
    <w:rsid w:val="0026641E"/>
    <w:rsid w:val="0026714D"/>
    <w:rsid w:val="00267F6E"/>
    <w:rsid w:val="00273716"/>
    <w:rsid w:val="00277BDA"/>
    <w:rsid w:val="00277D92"/>
    <w:rsid w:val="002818EF"/>
    <w:rsid w:val="00282BA6"/>
    <w:rsid w:val="00283578"/>
    <w:rsid w:val="00283980"/>
    <w:rsid w:val="00284519"/>
    <w:rsid w:val="00284D79"/>
    <w:rsid w:val="00290109"/>
    <w:rsid w:val="0029044E"/>
    <w:rsid w:val="00290FD4"/>
    <w:rsid w:val="0029123D"/>
    <w:rsid w:val="00293844"/>
    <w:rsid w:val="002956BD"/>
    <w:rsid w:val="002969BB"/>
    <w:rsid w:val="0029786B"/>
    <w:rsid w:val="002A0A77"/>
    <w:rsid w:val="002A3C9A"/>
    <w:rsid w:val="002A72D9"/>
    <w:rsid w:val="002A76C6"/>
    <w:rsid w:val="002B1F68"/>
    <w:rsid w:val="002B4EFC"/>
    <w:rsid w:val="002B4F2B"/>
    <w:rsid w:val="002B515E"/>
    <w:rsid w:val="002B6134"/>
    <w:rsid w:val="002C0A05"/>
    <w:rsid w:val="002C0F67"/>
    <w:rsid w:val="002C2D66"/>
    <w:rsid w:val="002C36B4"/>
    <w:rsid w:val="002C3B4E"/>
    <w:rsid w:val="002C57C4"/>
    <w:rsid w:val="002C5F4F"/>
    <w:rsid w:val="002C75D4"/>
    <w:rsid w:val="002C7942"/>
    <w:rsid w:val="002D11C6"/>
    <w:rsid w:val="002D17B5"/>
    <w:rsid w:val="002D208C"/>
    <w:rsid w:val="002D44B6"/>
    <w:rsid w:val="002D46D3"/>
    <w:rsid w:val="002D516E"/>
    <w:rsid w:val="002E04C4"/>
    <w:rsid w:val="002E0933"/>
    <w:rsid w:val="002E1EF2"/>
    <w:rsid w:val="002E255A"/>
    <w:rsid w:val="002E2B66"/>
    <w:rsid w:val="002E2BD4"/>
    <w:rsid w:val="002E35B1"/>
    <w:rsid w:val="002E49F8"/>
    <w:rsid w:val="002F06E3"/>
    <w:rsid w:val="002F0819"/>
    <w:rsid w:val="002F2311"/>
    <w:rsid w:val="002F69C5"/>
    <w:rsid w:val="002F6CB2"/>
    <w:rsid w:val="00300B15"/>
    <w:rsid w:val="00300B49"/>
    <w:rsid w:val="00300E78"/>
    <w:rsid w:val="003021AD"/>
    <w:rsid w:val="00302F9D"/>
    <w:rsid w:val="00306353"/>
    <w:rsid w:val="003063EC"/>
    <w:rsid w:val="00306759"/>
    <w:rsid w:val="003071D7"/>
    <w:rsid w:val="00312849"/>
    <w:rsid w:val="00312B20"/>
    <w:rsid w:val="00312F5F"/>
    <w:rsid w:val="00314250"/>
    <w:rsid w:val="003142DE"/>
    <w:rsid w:val="00315A30"/>
    <w:rsid w:val="00317A95"/>
    <w:rsid w:val="00322C75"/>
    <w:rsid w:val="00324E10"/>
    <w:rsid w:val="0032512B"/>
    <w:rsid w:val="00325CF3"/>
    <w:rsid w:val="00327C67"/>
    <w:rsid w:val="00332962"/>
    <w:rsid w:val="00333A9E"/>
    <w:rsid w:val="00335CD7"/>
    <w:rsid w:val="00335FC3"/>
    <w:rsid w:val="00344A99"/>
    <w:rsid w:val="00344DF7"/>
    <w:rsid w:val="003452A8"/>
    <w:rsid w:val="003458FC"/>
    <w:rsid w:val="0034683D"/>
    <w:rsid w:val="003500C7"/>
    <w:rsid w:val="00350880"/>
    <w:rsid w:val="00352EDB"/>
    <w:rsid w:val="00354635"/>
    <w:rsid w:val="00354A31"/>
    <w:rsid w:val="00356D57"/>
    <w:rsid w:val="003618CF"/>
    <w:rsid w:val="00361B6D"/>
    <w:rsid w:val="00364C2A"/>
    <w:rsid w:val="00366DD6"/>
    <w:rsid w:val="00372068"/>
    <w:rsid w:val="00373C88"/>
    <w:rsid w:val="00373E8E"/>
    <w:rsid w:val="00374021"/>
    <w:rsid w:val="00375068"/>
    <w:rsid w:val="00375714"/>
    <w:rsid w:val="00377FBA"/>
    <w:rsid w:val="0038092C"/>
    <w:rsid w:val="00385484"/>
    <w:rsid w:val="0038574D"/>
    <w:rsid w:val="003858E4"/>
    <w:rsid w:val="003860B9"/>
    <w:rsid w:val="00390C8F"/>
    <w:rsid w:val="00396A0A"/>
    <w:rsid w:val="00397D5D"/>
    <w:rsid w:val="003A04F5"/>
    <w:rsid w:val="003A0F55"/>
    <w:rsid w:val="003A10D4"/>
    <w:rsid w:val="003A356F"/>
    <w:rsid w:val="003A3F8B"/>
    <w:rsid w:val="003A7B21"/>
    <w:rsid w:val="003B1971"/>
    <w:rsid w:val="003B2FA6"/>
    <w:rsid w:val="003B3A52"/>
    <w:rsid w:val="003B57D8"/>
    <w:rsid w:val="003B59EB"/>
    <w:rsid w:val="003B61F2"/>
    <w:rsid w:val="003C03A6"/>
    <w:rsid w:val="003C2ED2"/>
    <w:rsid w:val="003C3BCB"/>
    <w:rsid w:val="003C42BA"/>
    <w:rsid w:val="003C4B36"/>
    <w:rsid w:val="003C7EB9"/>
    <w:rsid w:val="003D058E"/>
    <w:rsid w:val="003D1155"/>
    <w:rsid w:val="003D1848"/>
    <w:rsid w:val="003D56B9"/>
    <w:rsid w:val="003D6573"/>
    <w:rsid w:val="003D7582"/>
    <w:rsid w:val="003D7B37"/>
    <w:rsid w:val="003D7B8E"/>
    <w:rsid w:val="003E3CF9"/>
    <w:rsid w:val="003E59BB"/>
    <w:rsid w:val="003E5E87"/>
    <w:rsid w:val="003E6882"/>
    <w:rsid w:val="003E773A"/>
    <w:rsid w:val="003F07A1"/>
    <w:rsid w:val="003F10E0"/>
    <w:rsid w:val="003F1663"/>
    <w:rsid w:val="003F1F03"/>
    <w:rsid w:val="003F4871"/>
    <w:rsid w:val="003F625F"/>
    <w:rsid w:val="003F798B"/>
    <w:rsid w:val="00401C5B"/>
    <w:rsid w:val="00404375"/>
    <w:rsid w:val="00404F1A"/>
    <w:rsid w:val="00405AD3"/>
    <w:rsid w:val="0040685F"/>
    <w:rsid w:val="004069CA"/>
    <w:rsid w:val="00412F39"/>
    <w:rsid w:val="004150A8"/>
    <w:rsid w:val="00415360"/>
    <w:rsid w:val="00420870"/>
    <w:rsid w:val="004232E4"/>
    <w:rsid w:val="00423F89"/>
    <w:rsid w:val="00424ACE"/>
    <w:rsid w:val="00426A9D"/>
    <w:rsid w:val="00430072"/>
    <w:rsid w:val="00430BF7"/>
    <w:rsid w:val="004316B5"/>
    <w:rsid w:val="00434428"/>
    <w:rsid w:val="0043458E"/>
    <w:rsid w:val="0043642C"/>
    <w:rsid w:val="00436F09"/>
    <w:rsid w:val="00442C92"/>
    <w:rsid w:val="004431B5"/>
    <w:rsid w:val="0044407F"/>
    <w:rsid w:val="00444CFD"/>
    <w:rsid w:val="004451E6"/>
    <w:rsid w:val="00445B1A"/>
    <w:rsid w:val="00445C47"/>
    <w:rsid w:val="004478AA"/>
    <w:rsid w:val="00452580"/>
    <w:rsid w:val="00453151"/>
    <w:rsid w:val="0045624D"/>
    <w:rsid w:val="00456EC1"/>
    <w:rsid w:val="004577E3"/>
    <w:rsid w:val="004577FB"/>
    <w:rsid w:val="00457BFB"/>
    <w:rsid w:val="00461E2D"/>
    <w:rsid w:val="00465849"/>
    <w:rsid w:val="00470F90"/>
    <w:rsid w:val="00472E81"/>
    <w:rsid w:val="00472F8C"/>
    <w:rsid w:val="00473612"/>
    <w:rsid w:val="004755EF"/>
    <w:rsid w:val="004756FB"/>
    <w:rsid w:val="00475B24"/>
    <w:rsid w:val="004763F0"/>
    <w:rsid w:val="00476AC5"/>
    <w:rsid w:val="004773FF"/>
    <w:rsid w:val="00481261"/>
    <w:rsid w:val="00484550"/>
    <w:rsid w:val="00484B2F"/>
    <w:rsid w:val="00484FD8"/>
    <w:rsid w:val="004856C0"/>
    <w:rsid w:val="00485B97"/>
    <w:rsid w:val="00486437"/>
    <w:rsid w:val="004871DE"/>
    <w:rsid w:val="00491A13"/>
    <w:rsid w:val="00492898"/>
    <w:rsid w:val="00492CA4"/>
    <w:rsid w:val="00493CC9"/>
    <w:rsid w:val="004948C3"/>
    <w:rsid w:val="004952FF"/>
    <w:rsid w:val="004A3CD4"/>
    <w:rsid w:val="004A4B4E"/>
    <w:rsid w:val="004A7FE4"/>
    <w:rsid w:val="004B05AB"/>
    <w:rsid w:val="004B1269"/>
    <w:rsid w:val="004B43A4"/>
    <w:rsid w:val="004B5BAF"/>
    <w:rsid w:val="004B6056"/>
    <w:rsid w:val="004C00CE"/>
    <w:rsid w:val="004C1A2E"/>
    <w:rsid w:val="004C1C6C"/>
    <w:rsid w:val="004C2044"/>
    <w:rsid w:val="004C2809"/>
    <w:rsid w:val="004C490D"/>
    <w:rsid w:val="004D016F"/>
    <w:rsid w:val="004D5432"/>
    <w:rsid w:val="004D691A"/>
    <w:rsid w:val="004D70D9"/>
    <w:rsid w:val="004E32B4"/>
    <w:rsid w:val="004E37ED"/>
    <w:rsid w:val="004E6391"/>
    <w:rsid w:val="004E6FEB"/>
    <w:rsid w:val="004E72EA"/>
    <w:rsid w:val="004E775E"/>
    <w:rsid w:val="004E77C8"/>
    <w:rsid w:val="004E7AEB"/>
    <w:rsid w:val="004E7D41"/>
    <w:rsid w:val="004F0C22"/>
    <w:rsid w:val="004F0EC6"/>
    <w:rsid w:val="004F2089"/>
    <w:rsid w:val="004F29E0"/>
    <w:rsid w:val="004F786F"/>
    <w:rsid w:val="00502A9A"/>
    <w:rsid w:val="00505552"/>
    <w:rsid w:val="005063B2"/>
    <w:rsid w:val="00506978"/>
    <w:rsid w:val="0051078D"/>
    <w:rsid w:val="0051180D"/>
    <w:rsid w:val="00511D7D"/>
    <w:rsid w:val="00514724"/>
    <w:rsid w:val="00514FC0"/>
    <w:rsid w:val="005175C2"/>
    <w:rsid w:val="00517A06"/>
    <w:rsid w:val="00520D06"/>
    <w:rsid w:val="00524655"/>
    <w:rsid w:val="00524805"/>
    <w:rsid w:val="00524871"/>
    <w:rsid w:val="0052606A"/>
    <w:rsid w:val="0052755D"/>
    <w:rsid w:val="00532293"/>
    <w:rsid w:val="005325CD"/>
    <w:rsid w:val="005338D2"/>
    <w:rsid w:val="005351C8"/>
    <w:rsid w:val="00535CFF"/>
    <w:rsid w:val="00537A2D"/>
    <w:rsid w:val="005405EA"/>
    <w:rsid w:val="00540CE2"/>
    <w:rsid w:val="005411E7"/>
    <w:rsid w:val="00541B50"/>
    <w:rsid w:val="00541FF1"/>
    <w:rsid w:val="00545ED8"/>
    <w:rsid w:val="0054687B"/>
    <w:rsid w:val="00547B48"/>
    <w:rsid w:val="00547E00"/>
    <w:rsid w:val="00547F98"/>
    <w:rsid w:val="005504B4"/>
    <w:rsid w:val="005537BD"/>
    <w:rsid w:val="00556F6F"/>
    <w:rsid w:val="00563571"/>
    <w:rsid w:val="005641C3"/>
    <w:rsid w:val="0056490A"/>
    <w:rsid w:val="00564DC8"/>
    <w:rsid w:val="0056506E"/>
    <w:rsid w:val="0056520F"/>
    <w:rsid w:val="00566448"/>
    <w:rsid w:val="00570A8D"/>
    <w:rsid w:val="00572D5F"/>
    <w:rsid w:val="0057361E"/>
    <w:rsid w:val="00574CBE"/>
    <w:rsid w:val="00580195"/>
    <w:rsid w:val="00580E2B"/>
    <w:rsid w:val="00581CD3"/>
    <w:rsid w:val="00584262"/>
    <w:rsid w:val="00587588"/>
    <w:rsid w:val="005901A2"/>
    <w:rsid w:val="0059190F"/>
    <w:rsid w:val="005943C4"/>
    <w:rsid w:val="00595D64"/>
    <w:rsid w:val="005A05D2"/>
    <w:rsid w:val="005A141D"/>
    <w:rsid w:val="005A1E9D"/>
    <w:rsid w:val="005A3AAA"/>
    <w:rsid w:val="005B1634"/>
    <w:rsid w:val="005B1B36"/>
    <w:rsid w:val="005B236D"/>
    <w:rsid w:val="005B4F12"/>
    <w:rsid w:val="005B5C2D"/>
    <w:rsid w:val="005C0DF4"/>
    <w:rsid w:val="005C0E63"/>
    <w:rsid w:val="005C11EE"/>
    <w:rsid w:val="005C222A"/>
    <w:rsid w:val="005C358A"/>
    <w:rsid w:val="005C4530"/>
    <w:rsid w:val="005C5E89"/>
    <w:rsid w:val="005C5F58"/>
    <w:rsid w:val="005D09DE"/>
    <w:rsid w:val="005E053A"/>
    <w:rsid w:val="005E19BA"/>
    <w:rsid w:val="005E2447"/>
    <w:rsid w:val="005F3AEB"/>
    <w:rsid w:val="005F5424"/>
    <w:rsid w:val="005F6235"/>
    <w:rsid w:val="005F741E"/>
    <w:rsid w:val="005F7FB0"/>
    <w:rsid w:val="0060307B"/>
    <w:rsid w:val="00603E4B"/>
    <w:rsid w:val="0060442C"/>
    <w:rsid w:val="0060456B"/>
    <w:rsid w:val="006054BC"/>
    <w:rsid w:val="006055EF"/>
    <w:rsid w:val="00606EBC"/>
    <w:rsid w:val="0061221B"/>
    <w:rsid w:val="00612FBD"/>
    <w:rsid w:val="0061509A"/>
    <w:rsid w:val="00615CBD"/>
    <w:rsid w:val="00616DE1"/>
    <w:rsid w:val="00620785"/>
    <w:rsid w:val="006219BA"/>
    <w:rsid w:val="0062224B"/>
    <w:rsid w:val="006240A1"/>
    <w:rsid w:val="0062797D"/>
    <w:rsid w:val="00627DBA"/>
    <w:rsid w:val="00633E04"/>
    <w:rsid w:val="00634781"/>
    <w:rsid w:val="00634AE9"/>
    <w:rsid w:val="00635703"/>
    <w:rsid w:val="00635755"/>
    <w:rsid w:val="00641A31"/>
    <w:rsid w:val="00641F62"/>
    <w:rsid w:val="00644DCC"/>
    <w:rsid w:val="0064586D"/>
    <w:rsid w:val="0064750D"/>
    <w:rsid w:val="00651DE9"/>
    <w:rsid w:val="00652463"/>
    <w:rsid w:val="00661750"/>
    <w:rsid w:val="00664ADB"/>
    <w:rsid w:val="00664B8F"/>
    <w:rsid w:val="00664F4A"/>
    <w:rsid w:val="00664F6A"/>
    <w:rsid w:val="00675023"/>
    <w:rsid w:val="00680004"/>
    <w:rsid w:val="006834D9"/>
    <w:rsid w:val="00684EF4"/>
    <w:rsid w:val="00686504"/>
    <w:rsid w:val="0068670F"/>
    <w:rsid w:val="00690F4A"/>
    <w:rsid w:val="006914D9"/>
    <w:rsid w:val="00691898"/>
    <w:rsid w:val="00692641"/>
    <w:rsid w:val="00692B9E"/>
    <w:rsid w:val="006934CA"/>
    <w:rsid w:val="006A24D7"/>
    <w:rsid w:val="006A330C"/>
    <w:rsid w:val="006A5127"/>
    <w:rsid w:val="006A5F23"/>
    <w:rsid w:val="006B0321"/>
    <w:rsid w:val="006B190C"/>
    <w:rsid w:val="006B1AF4"/>
    <w:rsid w:val="006B2985"/>
    <w:rsid w:val="006B51CF"/>
    <w:rsid w:val="006B53A3"/>
    <w:rsid w:val="006B5578"/>
    <w:rsid w:val="006B5F2A"/>
    <w:rsid w:val="006B766F"/>
    <w:rsid w:val="006C0306"/>
    <w:rsid w:val="006C0358"/>
    <w:rsid w:val="006C1560"/>
    <w:rsid w:val="006C46AA"/>
    <w:rsid w:val="006C46D8"/>
    <w:rsid w:val="006C6A6F"/>
    <w:rsid w:val="006C7878"/>
    <w:rsid w:val="006D024D"/>
    <w:rsid w:val="006D2292"/>
    <w:rsid w:val="006D3A75"/>
    <w:rsid w:val="006D4423"/>
    <w:rsid w:val="006D50DF"/>
    <w:rsid w:val="006D611D"/>
    <w:rsid w:val="006D625D"/>
    <w:rsid w:val="006E0D1D"/>
    <w:rsid w:val="006E14BB"/>
    <w:rsid w:val="006E7246"/>
    <w:rsid w:val="006F0C3D"/>
    <w:rsid w:val="006F1AC5"/>
    <w:rsid w:val="006F4564"/>
    <w:rsid w:val="006F613B"/>
    <w:rsid w:val="006F7710"/>
    <w:rsid w:val="00700102"/>
    <w:rsid w:val="00701715"/>
    <w:rsid w:val="00701B9F"/>
    <w:rsid w:val="00701E76"/>
    <w:rsid w:val="0070262A"/>
    <w:rsid w:val="00704026"/>
    <w:rsid w:val="00707231"/>
    <w:rsid w:val="00707320"/>
    <w:rsid w:val="00707770"/>
    <w:rsid w:val="00707A8D"/>
    <w:rsid w:val="00707BC3"/>
    <w:rsid w:val="00711440"/>
    <w:rsid w:val="0071201F"/>
    <w:rsid w:val="00713476"/>
    <w:rsid w:val="00721371"/>
    <w:rsid w:val="0072189D"/>
    <w:rsid w:val="00721C6F"/>
    <w:rsid w:val="00722020"/>
    <w:rsid w:val="007220BD"/>
    <w:rsid w:val="00722993"/>
    <w:rsid w:val="00722EE0"/>
    <w:rsid w:val="007232E4"/>
    <w:rsid w:val="007233FC"/>
    <w:rsid w:val="0072378B"/>
    <w:rsid w:val="00725D82"/>
    <w:rsid w:val="00726332"/>
    <w:rsid w:val="007267C6"/>
    <w:rsid w:val="00730DFA"/>
    <w:rsid w:val="00731F3B"/>
    <w:rsid w:val="0073203D"/>
    <w:rsid w:val="007327C5"/>
    <w:rsid w:val="0073506F"/>
    <w:rsid w:val="007367B6"/>
    <w:rsid w:val="00740135"/>
    <w:rsid w:val="007402FB"/>
    <w:rsid w:val="00742FD8"/>
    <w:rsid w:val="00743563"/>
    <w:rsid w:val="007508AB"/>
    <w:rsid w:val="00754212"/>
    <w:rsid w:val="007579EF"/>
    <w:rsid w:val="00757E4C"/>
    <w:rsid w:val="00762BE4"/>
    <w:rsid w:val="007634F3"/>
    <w:rsid w:val="00765005"/>
    <w:rsid w:val="0077116A"/>
    <w:rsid w:val="007746C1"/>
    <w:rsid w:val="00775787"/>
    <w:rsid w:val="007760A9"/>
    <w:rsid w:val="0077692F"/>
    <w:rsid w:val="0078069C"/>
    <w:rsid w:val="0078194A"/>
    <w:rsid w:val="00781B2A"/>
    <w:rsid w:val="00782587"/>
    <w:rsid w:val="0078346D"/>
    <w:rsid w:val="00784AB6"/>
    <w:rsid w:val="00784F84"/>
    <w:rsid w:val="00786842"/>
    <w:rsid w:val="007871F9"/>
    <w:rsid w:val="007930BE"/>
    <w:rsid w:val="007936FC"/>
    <w:rsid w:val="00794261"/>
    <w:rsid w:val="007950DD"/>
    <w:rsid w:val="00795CDE"/>
    <w:rsid w:val="007A0CBB"/>
    <w:rsid w:val="007A0E64"/>
    <w:rsid w:val="007A1081"/>
    <w:rsid w:val="007A1DF6"/>
    <w:rsid w:val="007A2D59"/>
    <w:rsid w:val="007A4DAC"/>
    <w:rsid w:val="007A592B"/>
    <w:rsid w:val="007A5A16"/>
    <w:rsid w:val="007A6176"/>
    <w:rsid w:val="007B091B"/>
    <w:rsid w:val="007B35E8"/>
    <w:rsid w:val="007B4120"/>
    <w:rsid w:val="007B44B3"/>
    <w:rsid w:val="007B7E2D"/>
    <w:rsid w:val="007C014A"/>
    <w:rsid w:val="007C09B3"/>
    <w:rsid w:val="007C0C2D"/>
    <w:rsid w:val="007C198E"/>
    <w:rsid w:val="007C1CD8"/>
    <w:rsid w:val="007C3618"/>
    <w:rsid w:val="007C38AF"/>
    <w:rsid w:val="007C4920"/>
    <w:rsid w:val="007C62C1"/>
    <w:rsid w:val="007C6916"/>
    <w:rsid w:val="007C7CCB"/>
    <w:rsid w:val="007D45FA"/>
    <w:rsid w:val="007D5E77"/>
    <w:rsid w:val="007D68CE"/>
    <w:rsid w:val="007E0DE4"/>
    <w:rsid w:val="007E1E59"/>
    <w:rsid w:val="007E2609"/>
    <w:rsid w:val="007E34A6"/>
    <w:rsid w:val="007E5BD2"/>
    <w:rsid w:val="007E67C2"/>
    <w:rsid w:val="007E6BDE"/>
    <w:rsid w:val="007F016A"/>
    <w:rsid w:val="007F0E0C"/>
    <w:rsid w:val="007F1405"/>
    <w:rsid w:val="007F1485"/>
    <w:rsid w:val="007F1B92"/>
    <w:rsid w:val="007F5915"/>
    <w:rsid w:val="007F5E49"/>
    <w:rsid w:val="007F613E"/>
    <w:rsid w:val="007F6247"/>
    <w:rsid w:val="007F6F62"/>
    <w:rsid w:val="008006C5"/>
    <w:rsid w:val="0080441E"/>
    <w:rsid w:val="00805000"/>
    <w:rsid w:val="00806837"/>
    <w:rsid w:val="00810B00"/>
    <w:rsid w:val="00811A9B"/>
    <w:rsid w:val="00811C04"/>
    <w:rsid w:val="00812F8C"/>
    <w:rsid w:val="0081329E"/>
    <w:rsid w:val="00817DD0"/>
    <w:rsid w:val="00820D82"/>
    <w:rsid w:val="00821ECC"/>
    <w:rsid w:val="00822366"/>
    <w:rsid w:val="008228D2"/>
    <w:rsid w:val="00823054"/>
    <w:rsid w:val="00825061"/>
    <w:rsid w:val="008265A7"/>
    <w:rsid w:val="00826FC0"/>
    <w:rsid w:val="0082787C"/>
    <w:rsid w:val="00827D06"/>
    <w:rsid w:val="00830A86"/>
    <w:rsid w:val="008317EE"/>
    <w:rsid w:val="00843BB4"/>
    <w:rsid w:val="008461B1"/>
    <w:rsid w:val="00847273"/>
    <w:rsid w:val="00851728"/>
    <w:rsid w:val="00852144"/>
    <w:rsid w:val="00852206"/>
    <w:rsid w:val="00853D94"/>
    <w:rsid w:val="00854C67"/>
    <w:rsid w:val="00854EA2"/>
    <w:rsid w:val="00856727"/>
    <w:rsid w:val="008575C4"/>
    <w:rsid w:val="0086028E"/>
    <w:rsid w:val="00860815"/>
    <w:rsid w:val="008617E2"/>
    <w:rsid w:val="008635D2"/>
    <w:rsid w:val="00864A35"/>
    <w:rsid w:val="00864B49"/>
    <w:rsid w:val="00866FE7"/>
    <w:rsid w:val="00867F2D"/>
    <w:rsid w:val="00873A79"/>
    <w:rsid w:val="00873C43"/>
    <w:rsid w:val="0087631B"/>
    <w:rsid w:val="00876914"/>
    <w:rsid w:val="00880ABD"/>
    <w:rsid w:val="0088359C"/>
    <w:rsid w:val="00883FFE"/>
    <w:rsid w:val="00886C5E"/>
    <w:rsid w:val="00891FF5"/>
    <w:rsid w:val="00893ECA"/>
    <w:rsid w:val="00894468"/>
    <w:rsid w:val="00897426"/>
    <w:rsid w:val="00897CEB"/>
    <w:rsid w:val="008A4468"/>
    <w:rsid w:val="008A48AC"/>
    <w:rsid w:val="008B16AE"/>
    <w:rsid w:val="008B3471"/>
    <w:rsid w:val="008B3DC0"/>
    <w:rsid w:val="008B5E0C"/>
    <w:rsid w:val="008C0485"/>
    <w:rsid w:val="008C055D"/>
    <w:rsid w:val="008C3580"/>
    <w:rsid w:val="008C365B"/>
    <w:rsid w:val="008C4A59"/>
    <w:rsid w:val="008C4B15"/>
    <w:rsid w:val="008C603B"/>
    <w:rsid w:val="008D13F3"/>
    <w:rsid w:val="008D2ABB"/>
    <w:rsid w:val="008D44CE"/>
    <w:rsid w:val="008D4E62"/>
    <w:rsid w:val="008D514C"/>
    <w:rsid w:val="008D70F4"/>
    <w:rsid w:val="008E7D4C"/>
    <w:rsid w:val="008F07B5"/>
    <w:rsid w:val="008F08AB"/>
    <w:rsid w:val="008F1B87"/>
    <w:rsid w:val="008F2A5D"/>
    <w:rsid w:val="008F2F9A"/>
    <w:rsid w:val="008F4577"/>
    <w:rsid w:val="008F4A81"/>
    <w:rsid w:val="008F68A6"/>
    <w:rsid w:val="008F7664"/>
    <w:rsid w:val="00900BBA"/>
    <w:rsid w:val="00901602"/>
    <w:rsid w:val="00902597"/>
    <w:rsid w:val="00902672"/>
    <w:rsid w:val="00903B98"/>
    <w:rsid w:val="00905BCC"/>
    <w:rsid w:val="00906B96"/>
    <w:rsid w:val="009073CD"/>
    <w:rsid w:val="0090757C"/>
    <w:rsid w:val="00910DD0"/>
    <w:rsid w:val="00911353"/>
    <w:rsid w:val="00911D75"/>
    <w:rsid w:val="00914F9F"/>
    <w:rsid w:val="0091610F"/>
    <w:rsid w:val="00917607"/>
    <w:rsid w:val="00920AEA"/>
    <w:rsid w:val="00920DBB"/>
    <w:rsid w:val="00922B79"/>
    <w:rsid w:val="00923180"/>
    <w:rsid w:val="00924427"/>
    <w:rsid w:val="009301DF"/>
    <w:rsid w:val="00930CC3"/>
    <w:rsid w:val="0093115F"/>
    <w:rsid w:val="00931847"/>
    <w:rsid w:val="0093205C"/>
    <w:rsid w:val="00933AC9"/>
    <w:rsid w:val="00934794"/>
    <w:rsid w:val="00940BE1"/>
    <w:rsid w:val="00943FA4"/>
    <w:rsid w:val="00945B1C"/>
    <w:rsid w:val="00945EDD"/>
    <w:rsid w:val="0094731E"/>
    <w:rsid w:val="00950379"/>
    <w:rsid w:val="00950D23"/>
    <w:rsid w:val="00951E7B"/>
    <w:rsid w:val="00952532"/>
    <w:rsid w:val="009533A2"/>
    <w:rsid w:val="009544A4"/>
    <w:rsid w:val="00957288"/>
    <w:rsid w:val="00960C11"/>
    <w:rsid w:val="009615AE"/>
    <w:rsid w:val="0096382C"/>
    <w:rsid w:val="00965BA2"/>
    <w:rsid w:val="00965BF5"/>
    <w:rsid w:val="0096627C"/>
    <w:rsid w:val="00966B0E"/>
    <w:rsid w:val="00970296"/>
    <w:rsid w:val="00974761"/>
    <w:rsid w:val="00982B01"/>
    <w:rsid w:val="00982EA7"/>
    <w:rsid w:val="00985773"/>
    <w:rsid w:val="009917F1"/>
    <w:rsid w:val="00993078"/>
    <w:rsid w:val="00993B94"/>
    <w:rsid w:val="00996DDD"/>
    <w:rsid w:val="009976AE"/>
    <w:rsid w:val="009A10B4"/>
    <w:rsid w:val="009A4B43"/>
    <w:rsid w:val="009A57E4"/>
    <w:rsid w:val="009A5922"/>
    <w:rsid w:val="009A627B"/>
    <w:rsid w:val="009A74AE"/>
    <w:rsid w:val="009B27DF"/>
    <w:rsid w:val="009B2FD3"/>
    <w:rsid w:val="009B3E54"/>
    <w:rsid w:val="009B4A4C"/>
    <w:rsid w:val="009B4A57"/>
    <w:rsid w:val="009B799F"/>
    <w:rsid w:val="009C1927"/>
    <w:rsid w:val="009C1956"/>
    <w:rsid w:val="009C436A"/>
    <w:rsid w:val="009C4516"/>
    <w:rsid w:val="009C536A"/>
    <w:rsid w:val="009C5D92"/>
    <w:rsid w:val="009C79C5"/>
    <w:rsid w:val="009C7B6A"/>
    <w:rsid w:val="009D140C"/>
    <w:rsid w:val="009D2B90"/>
    <w:rsid w:val="009D2EAF"/>
    <w:rsid w:val="009D3314"/>
    <w:rsid w:val="009D35E8"/>
    <w:rsid w:val="009D4979"/>
    <w:rsid w:val="009D57C3"/>
    <w:rsid w:val="009D601F"/>
    <w:rsid w:val="009D6411"/>
    <w:rsid w:val="009E246D"/>
    <w:rsid w:val="009E3733"/>
    <w:rsid w:val="009E3AEE"/>
    <w:rsid w:val="009E3C5B"/>
    <w:rsid w:val="009E6A1F"/>
    <w:rsid w:val="009F09AE"/>
    <w:rsid w:val="009F0AB4"/>
    <w:rsid w:val="009F1543"/>
    <w:rsid w:val="009F3193"/>
    <w:rsid w:val="009F4010"/>
    <w:rsid w:val="00A02924"/>
    <w:rsid w:val="00A02E17"/>
    <w:rsid w:val="00A054C7"/>
    <w:rsid w:val="00A07EFE"/>
    <w:rsid w:val="00A1069B"/>
    <w:rsid w:val="00A10791"/>
    <w:rsid w:val="00A11D6A"/>
    <w:rsid w:val="00A1349C"/>
    <w:rsid w:val="00A14FAF"/>
    <w:rsid w:val="00A2118C"/>
    <w:rsid w:val="00A224AB"/>
    <w:rsid w:val="00A226C3"/>
    <w:rsid w:val="00A24D85"/>
    <w:rsid w:val="00A25026"/>
    <w:rsid w:val="00A25DA1"/>
    <w:rsid w:val="00A2736D"/>
    <w:rsid w:val="00A3083C"/>
    <w:rsid w:val="00A31291"/>
    <w:rsid w:val="00A31C59"/>
    <w:rsid w:val="00A337F0"/>
    <w:rsid w:val="00A338E9"/>
    <w:rsid w:val="00A34B6C"/>
    <w:rsid w:val="00A35466"/>
    <w:rsid w:val="00A35DE5"/>
    <w:rsid w:val="00A36EE1"/>
    <w:rsid w:val="00A37DAC"/>
    <w:rsid w:val="00A37F15"/>
    <w:rsid w:val="00A40A97"/>
    <w:rsid w:val="00A41C36"/>
    <w:rsid w:val="00A424FD"/>
    <w:rsid w:val="00A43639"/>
    <w:rsid w:val="00A443D4"/>
    <w:rsid w:val="00A45FE4"/>
    <w:rsid w:val="00A475CF"/>
    <w:rsid w:val="00A5036E"/>
    <w:rsid w:val="00A52FC7"/>
    <w:rsid w:val="00A5305C"/>
    <w:rsid w:val="00A542B0"/>
    <w:rsid w:val="00A55ABD"/>
    <w:rsid w:val="00A566A2"/>
    <w:rsid w:val="00A5690F"/>
    <w:rsid w:val="00A60CDD"/>
    <w:rsid w:val="00A60F8A"/>
    <w:rsid w:val="00A63DE7"/>
    <w:rsid w:val="00A65110"/>
    <w:rsid w:val="00A667D4"/>
    <w:rsid w:val="00A66DB6"/>
    <w:rsid w:val="00A67AAA"/>
    <w:rsid w:val="00A67AE3"/>
    <w:rsid w:val="00A70D9C"/>
    <w:rsid w:val="00A756DA"/>
    <w:rsid w:val="00A818AF"/>
    <w:rsid w:val="00A82A62"/>
    <w:rsid w:val="00A833B1"/>
    <w:rsid w:val="00A8352F"/>
    <w:rsid w:val="00A83D28"/>
    <w:rsid w:val="00A846F4"/>
    <w:rsid w:val="00A854F7"/>
    <w:rsid w:val="00A85C71"/>
    <w:rsid w:val="00A903C8"/>
    <w:rsid w:val="00A9074C"/>
    <w:rsid w:val="00A90ADA"/>
    <w:rsid w:val="00A92790"/>
    <w:rsid w:val="00A9299C"/>
    <w:rsid w:val="00A92D93"/>
    <w:rsid w:val="00A93DA4"/>
    <w:rsid w:val="00A95880"/>
    <w:rsid w:val="00A958F1"/>
    <w:rsid w:val="00AA039C"/>
    <w:rsid w:val="00AA057D"/>
    <w:rsid w:val="00AB0D26"/>
    <w:rsid w:val="00AB1F02"/>
    <w:rsid w:val="00AB250D"/>
    <w:rsid w:val="00AB2B58"/>
    <w:rsid w:val="00AB3196"/>
    <w:rsid w:val="00AB50F3"/>
    <w:rsid w:val="00AB5801"/>
    <w:rsid w:val="00AB682D"/>
    <w:rsid w:val="00AC1342"/>
    <w:rsid w:val="00AC32D2"/>
    <w:rsid w:val="00AC37E1"/>
    <w:rsid w:val="00AC694D"/>
    <w:rsid w:val="00AD0A8D"/>
    <w:rsid w:val="00AD22BC"/>
    <w:rsid w:val="00AD280F"/>
    <w:rsid w:val="00AD2B04"/>
    <w:rsid w:val="00AD2DE1"/>
    <w:rsid w:val="00AD2F91"/>
    <w:rsid w:val="00AD3A26"/>
    <w:rsid w:val="00AD4F39"/>
    <w:rsid w:val="00AD674C"/>
    <w:rsid w:val="00AE1A46"/>
    <w:rsid w:val="00AE333C"/>
    <w:rsid w:val="00AE3C89"/>
    <w:rsid w:val="00AE52FF"/>
    <w:rsid w:val="00AF0896"/>
    <w:rsid w:val="00AF4B27"/>
    <w:rsid w:val="00AF711C"/>
    <w:rsid w:val="00B032C2"/>
    <w:rsid w:val="00B06697"/>
    <w:rsid w:val="00B07585"/>
    <w:rsid w:val="00B10CCD"/>
    <w:rsid w:val="00B112DA"/>
    <w:rsid w:val="00B13B5D"/>
    <w:rsid w:val="00B14946"/>
    <w:rsid w:val="00B16C84"/>
    <w:rsid w:val="00B20379"/>
    <w:rsid w:val="00B21BFF"/>
    <w:rsid w:val="00B21C59"/>
    <w:rsid w:val="00B21FD9"/>
    <w:rsid w:val="00B22452"/>
    <w:rsid w:val="00B228E5"/>
    <w:rsid w:val="00B23F88"/>
    <w:rsid w:val="00B25946"/>
    <w:rsid w:val="00B25B47"/>
    <w:rsid w:val="00B26790"/>
    <w:rsid w:val="00B26D32"/>
    <w:rsid w:val="00B30264"/>
    <w:rsid w:val="00B30CFC"/>
    <w:rsid w:val="00B32E93"/>
    <w:rsid w:val="00B3360B"/>
    <w:rsid w:val="00B34BDD"/>
    <w:rsid w:val="00B35871"/>
    <w:rsid w:val="00B36EA3"/>
    <w:rsid w:val="00B37CCF"/>
    <w:rsid w:val="00B40DE6"/>
    <w:rsid w:val="00B41083"/>
    <w:rsid w:val="00B429A6"/>
    <w:rsid w:val="00B42E99"/>
    <w:rsid w:val="00B46E5B"/>
    <w:rsid w:val="00B50A99"/>
    <w:rsid w:val="00B530A6"/>
    <w:rsid w:val="00B539FE"/>
    <w:rsid w:val="00B60533"/>
    <w:rsid w:val="00B62584"/>
    <w:rsid w:val="00B635FF"/>
    <w:rsid w:val="00B70F30"/>
    <w:rsid w:val="00B727AF"/>
    <w:rsid w:val="00B72AC4"/>
    <w:rsid w:val="00B73C87"/>
    <w:rsid w:val="00B73DF3"/>
    <w:rsid w:val="00B73DFA"/>
    <w:rsid w:val="00B73F1F"/>
    <w:rsid w:val="00B742A0"/>
    <w:rsid w:val="00B74D03"/>
    <w:rsid w:val="00B76FBD"/>
    <w:rsid w:val="00B77914"/>
    <w:rsid w:val="00B82678"/>
    <w:rsid w:val="00B83E58"/>
    <w:rsid w:val="00B843C2"/>
    <w:rsid w:val="00B8447E"/>
    <w:rsid w:val="00B8769B"/>
    <w:rsid w:val="00B904A7"/>
    <w:rsid w:val="00B90538"/>
    <w:rsid w:val="00B9277D"/>
    <w:rsid w:val="00B93D9E"/>
    <w:rsid w:val="00B97458"/>
    <w:rsid w:val="00BA0BB8"/>
    <w:rsid w:val="00BA2429"/>
    <w:rsid w:val="00BA2A2C"/>
    <w:rsid w:val="00BA399B"/>
    <w:rsid w:val="00BA449E"/>
    <w:rsid w:val="00BA6997"/>
    <w:rsid w:val="00BA771D"/>
    <w:rsid w:val="00BA79A7"/>
    <w:rsid w:val="00BB09FB"/>
    <w:rsid w:val="00BB1BFB"/>
    <w:rsid w:val="00BB2F5A"/>
    <w:rsid w:val="00BB3E4D"/>
    <w:rsid w:val="00BB46C3"/>
    <w:rsid w:val="00BB5579"/>
    <w:rsid w:val="00BB7F0B"/>
    <w:rsid w:val="00BC17E8"/>
    <w:rsid w:val="00BC3487"/>
    <w:rsid w:val="00BC5DF7"/>
    <w:rsid w:val="00BC6B71"/>
    <w:rsid w:val="00BC7780"/>
    <w:rsid w:val="00BC7830"/>
    <w:rsid w:val="00BD032C"/>
    <w:rsid w:val="00BD1520"/>
    <w:rsid w:val="00BD359A"/>
    <w:rsid w:val="00BD7D07"/>
    <w:rsid w:val="00BE16A0"/>
    <w:rsid w:val="00BE25B8"/>
    <w:rsid w:val="00BE2A3F"/>
    <w:rsid w:val="00BE46AC"/>
    <w:rsid w:val="00BE4CCC"/>
    <w:rsid w:val="00BE6116"/>
    <w:rsid w:val="00BE6B23"/>
    <w:rsid w:val="00BE7520"/>
    <w:rsid w:val="00BF03F7"/>
    <w:rsid w:val="00BF0BD0"/>
    <w:rsid w:val="00BF1896"/>
    <w:rsid w:val="00BF1BD8"/>
    <w:rsid w:val="00BF25A6"/>
    <w:rsid w:val="00BF29B6"/>
    <w:rsid w:val="00BF2F62"/>
    <w:rsid w:val="00BF5F6A"/>
    <w:rsid w:val="00BF6A2C"/>
    <w:rsid w:val="00C0081C"/>
    <w:rsid w:val="00C0089D"/>
    <w:rsid w:val="00C01BB6"/>
    <w:rsid w:val="00C028E6"/>
    <w:rsid w:val="00C04D12"/>
    <w:rsid w:val="00C069F3"/>
    <w:rsid w:val="00C10F4C"/>
    <w:rsid w:val="00C11287"/>
    <w:rsid w:val="00C11C3A"/>
    <w:rsid w:val="00C15422"/>
    <w:rsid w:val="00C164ED"/>
    <w:rsid w:val="00C2136B"/>
    <w:rsid w:val="00C237D7"/>
    <w:rsid w:val="00C24DD9"/>
    <w:rsid w:val="00C26287"/>
    <w:rsid w:val="00C277AF"/>
    <w:rsid w:val="00C27866"/>
    <w:rsid w:val="00C27F90"/>
    <w:rsid w:val="00C31333"/>
    <w:rsid w:val="00C3133C"/>
    <w:rsid w:val="00C3220F"/>
    <w:rsid w:val="00C322EC"/>
    <w:rsid w:val="00C323B4"/>
    <w:rsid w:val="00C338AE"/>
    <w:rsid w:val="00C3437A"/>
    <w:rsid w:val="00C34647"/>
    <w:rsid w:val="00C421CC"/>
    <w:rsid w:val="00C42494"/>
    <w:rsid w:val="00C432FD"/>
    <w:rsid w:val="00C45159"/>
    <w:rsid w:val="00C45FB7"/>
    <w:rsid w:val="00C517CF"/>
    <w:rsid w:val="00C51910"/>
    <w:rsid w:val="00C51E0F"/>
    <w:rsid w:val="00C54626"/>
    <w:rsid w:val="00C5598F"/>
    <w:rsid w:val="00C5619D"/>
    <w:rsid w:val="00C60282"/>
    <w:rsid w:val="00C608A5"/>
    <w:rsid w:val="00C62A58"/>
    <w:rsid w:val="00C63CE4"/>
    <w:rsid w:val="00C64397"/>
    <w:rsid w:val="00C64438"/>
    <w:rsid w:val="00C64741"/>
    <w:rsid w:val="00C650DD"/>
    <w:rsid w:val="00C65196"/>
    <w:rsid w:val="00C6526A"/>
    <w:rsid w:val="00C6544C"/>
    <w:rsid w:val="00C666EA"/>
    <w:rsid w:val="00C66780"/>
    <w:rsid w:val="00C67D47"/>
    <w:rsid w:val="00C70056"/>
    <w:rsid w:val="00C72302"/>
    <w:rsid w:val="00C7453C"/>
    <w:rsid w:val="00C766D2"/>
    <w:rsid w:val="00C778E2"/>
    <w:rsid w:val="00C8035C"/>
    <w:rsid w:val="00C819D3"/>
    <w:rsid w:val="00C81BD9"/>
    <w:rsid w:val="00C840B5"/>
    <w:rsid w:val="00C8499A"/>
    <w:rsid w:val="00C8660B"/>
    <w:rsid w:val="00C873F7"/>
    <w:rsid w:val="00C90E8F"/>
    <w:rsid w:val="00C93530"/>
    <w:rsid w:val="00C93FDB"/>
    <w:rsid w:val="00C942D2"/>
    <w:rsid w:val="00C94B9E"/>
    <w:rsid w:val="00C97AAF"/>
    <w:rsid w:val="00CA0EE6"/>
    <w:rsid w:val="00CA14E1"/>
    <w:rsid w:val="00CA1D2B"/>
    <w:rsid w:val="00CA1F91"/>
    <w:rsid w:val="00CA310A"/>
    <w:rsid w:val="00CA3F0A"/>
    <w:rsid w:val="00CA4240"/>
    <w:rsid w:val="00CA4521"/>
    <w:rsid w:val="00CA5522"/>
    <w:rsid w:val="00CA5B0F"/>
    <w:rsid w:val="00CA6F6F"/>
    <w:rsid w:val="00CB0C2B"/>
    <w:rsid w:val="00CB1B2F"/>
    <w:rsid w:val="00CB259B"/>
    <w:rsid w:val="00CB47F6"/>
    <w:rsid w:val="00CB4BC8"/>
    <w:rsid w:val="00CB525D"/>
    <w:rsid w:val="00CB7F09"/>
    <w:rsid w:val="00CC1FEB"/>
    <w:rsid w:val="00CC20E2"/>
    <w:rsid w:val="00CC264C"/>
    <w:rsid w:val="00CC2DF1"/>
    <w:rsid w:val="00CC4C8A"/>
    <w:rsid w:val="00CC5956"/>
    <w:rsid w:val="00CC5D3A"/>
    <w:rsid w:val="00CD0600"/>
    <w:rsid w:val="00CD1C51"/>
    <w:rsid w:val="00CD265F"/>
    <w:rsid w:val="00CD5D38"/>
    <w:rsid w:val="00CD61AF"/>
    <w:rsid w:val="00CD78D0"/>
    <w:rsid w:val="00CD7CD0"/>
    <w:rsid w:val="00CE1A7F"/>
    <w:rsid w:val="00CE2D6D"/>
    <w:rsid w:val="00CE355E"/>
    <w:rsid w:val="00CE4126"/>
    <w:rsid w:val="00CE5C72"/>
    <w:rsid w:val="00CE7425"/>
    <w:rsid w:val="00CF0317"/>
    <w:rsid w:val="00CF260B"/>
    <w:rsid w:val="00CF3149"/>
    <w:rsid w:val="00CF326E"/>
    <w:rsid w:val="00CF50A6"/>
    <w:rsid w:val="00CF516C"/>
    <w:rsid w:val="00CF5B1F"/>
    <w:rsid w:val="00D010B3"/>
    <w:rsid w:val="00D1051A"/>
    <w:rsid w:val="00D1094E"/>
    <w:rsid w:val="00D10AB8"/>
    <w:rsid w:val="00D146E8"/>
    <w:rsid w:val="00D1506C"/>
    <w:rsid w:val="00D15CCE"/>
    <w:rsid w:val="00D161A5"/>
    <w:rsid w:val="00D16A83"/>
    <w:rsid w:val="00D21154"/>
    <w:rsid w:val="00D21701"/>
    <w:rsid w:val="00D220AC"/>
    <w:rsid w:val="00D22A80"/>
    <w:rsid w:val="00D23820"/>
    <w:rsid w:val="00D24E3C"/>
    <w:rsid w:val="00D318B8"/>
    <w:rsid w:val="00D326FD"/>
    <w:rsid w:val="00D3285A"/>
    <w:rsid w:val="00D32935"/>
    <w:rsid w:val="00D32AE7"/>
    <w:rsid w:val="00D33104"/>
    <w:rsid w:val="00D368D1"/>
    <w:rsid w:val="00D406E8"/>
    <w:rsid w:val="00D412CE"/>
    <w:rsid w:val="00D42465"/>
    <w:rsid w:val="00D4273C"/>
    <w:rsid w:val="00D4370E"/>
    <w:rsid w:val="00D44301"/>
    <w:rsid w:val="00D45061"/>
    <w:rsid w:val="00D47AAB"/>
    <w:rsid w:val="00D50453"/>
    <w:rsid w:val="00D50596"/>
    <w:rsid w:val="00D5304D"/>
    <w:rsid w:val="00D54BDA"/>
    <w:rsid w:val="00D562C5"/>
    <w:rsid w:val="00D5751C"/>
    <w:rsid w:val="00D60872"/>
    <w:rsid w:val="00D61918"/>
    <w:rsid w:val="00D6396E"/>
    <w:rsid w:val="00D65AB3"/>
    <w:rsid w:val="00D721CD"/>
    <w:rsid w:val="00D728F7"/>
    <w:rsid w:val="00D73342"/>
    <w:rsid w:val="00D737E2"/>
    <w:rsid w:val="00D73BA5"/>
    <w:rsid w:val="00D74B91"/>
    <w:rsid w:val="00D75DF1"/>
    <w:rsid w:val="00D7668A"/>
    <w:rsid w:val="00D77E5B"/>
    <w:rsid w:val="00D801E5"/>
    <w:rsid w:val="00D80609"/>
    <w:rsid w:val="00D81145"/>
    <w:rsid w:val="00D81E4E"/>
    <w:rsid w:val="00D8232F"/>
    <w:rsid w:val="00D827B9"/>
    <w:rsid w:val="00D82D63"/>
    <w:rsid w:val="00D83739"/>
    <w:rsid w:val="00D8402E"/>
    <w:rsid w:val="00D84267"/>
    <w:rsid w:val="00D846B2"/>
    <w:rsid w:val="00D847E0"/>
    <w:rsid w:val="00D8587D"/>
    <w:rsid w:val="00D85897"/>
    <w:rsid w:val="00D85E67"/>
    <w:rsid w:val="00D91C4F"/>
    <w:rsid w:val="00D97BB5"/>
    <w:rsid w:val="00D97D3D"/>
    <w:rsid w:val="00DA5CA2"/>
    <w:rsid w:val="00DA6A2D"/>
    <w:rsid w:val="00DB11C1"/>
    <w:rsid w:val="00DB139D"/>
    <w:rsid w:val="00DB24BE"/>
    <w:rsid w:val="00DB5030"/>
    <w:rsid w:val="00DB6116"/>
    <w:rsid w:val="00DB7723"/>
    <w:rsid w:val="00DC0B7D"/>
    <w:rsid w:val="00DC11E9"/>
    <w:rsid w:val="00DC2647"/>
    <w:rsid w:val="00DC269F"/>
    <w:rsid w:val="00DC2F1C"/>
    <w:rsid w:val="00DC2FC4"/>
    <w:rsid w:val="00DC3DE3"/>
    <w:rsid w:val="00DC4FC7"/>
    <w:rsid w:val="00DC50B7"/>
    <w:rsid w:val="00DC5BD7"/>
    <w:rsid w:val="00DD12BF"/>
    <w:rsid w:val="00DD2640"/>
    <w:rsid w:val="00DD3C8C"/>
    <w:rsid w:val="00DD4DC4"/>
    <w:rsid w:val="00DD6E82"/>
    <w:rsid w:val="00DE0D2D"/>
    <w:rsid w:val="00DE28C6"/>
    <w:rsid w:val="00DE492F"/>
    <w:rsid w:val="00DE49C6"/>
    <w:rsid w:val="00DE4AE3"/>
    <w:rsid w:val="00DE56DB"/>
    <w:rsid w:val="00DE7736"/>
    <w:rsid w:val="00DE7B13"/>
    <w:rsid w:val="00DF0349"/>
    <w:rsid w:val="00DF285B"/>
    <w:rsid w:val="00DF3682"/>
    <w:rsid w:val="00DF4CB0"/>
    <w:rsid w:val="00DF7ED5"/>
    <w:rsid w:val="00E01327"/>
    <w:rsid w:val="00E02387"/>
    <w:rsid w:val="00E028B6"/>
    <w:rsid w:val="00E04421"/>
    <w:rsid w:val="00E0609B"/>
    <w:rsid w:val="00E06464"/>
    <w:rsid w:val="00E075D6"/>
    <w:rsid w:val="00E115C8"/>
    <w:rsid w:val="00E13993"/>
    <w:rsid w:val="00E145F1"/>
    <w:rsid w:val="00E16E6D"/>
    <w:rsid w:val="00E16F2D"/>
    <w:rsid w:val="00E20DC6"/>
    <w:rsid w:val="00E21A53"/>
    <w:rsid w:val="00E220E9"/>
    <w:rsid w:val="00E266FC"/>
    <w:rsid w:val="00E2683E"/>
    <w:rsid w:val="00E2732A"/>
    <w:rsid w:val="00E32F7E"/>
    <w:rsid w:val="00E339EA"/>
    <w:rsid w:val="00E34A52"/>
    <w:rsid w:val="00E35B5C"/>
    <w:rsid w:val="00E36B38"/>
    <w:rsid w:val="00E413F8"/>
    <w:rsid w:val="00E4680F"/>
    <w:rsid w:val="00E47532"/>
    <w:rsid w:val="00E50201"/>
    <w:rsid w:val="00E506F6"/>
    <w:rsid w:val="00E50935"/>
    <w:rsid w:val="00E51F82"/>
    <w:rsid w:val="00E52543"/>
    <w:rsid w:val="00E544EE"/>
    <w:rsid w:val="00E5514A"/>
    <w:rsid w:val="00E553F9"/>
    <w:rsid w:val="00E573B8"/>
    <w:rsid w:val="00E669F9"/>
    <w:rsid w:val="00E7185A"/>
    <w:rsid w:val="00E74004"/>
    <w:rsid w:val="00E745DB"/>
    <w:rsid w:val="00E75C82"/>
    <w:rsid w:val="00E7607E"/>
    <w:rsid w:val="00E81443"/>
    <w:rsid w:val="00E84C4C"/>
    <w:rsid w:val="00E85AED"/>
    <w:rsid w:val="00E85C72"/>
    <w:rsid w:val="00E903D8"/>
    <w:rsid w:val="00E90E1E"/>
    <w:rsid w:val="00E92DEC"/>
    <w:rsid w:val="00E937FE"/>
    <w:rsid w:val="00E94351"/>
    <w:rsid w:val="00E94F6F"/>
    <w:rsid w:val="00E97617"/>
    <w:rsid w:val="00EA0798"/>
    <w:rsid w:val="00EA07EB"/>
    <w:rsid w:val="00EA0918"/>
    <w:rsid w:val="00EA092F"/>
    <w:rsid w:val="00EA0C20"/>
    <w:rsid w:val="00EA1B1D"/>
    <w:rsid w:val="00EA3132"/>
    <w:rsid w:val="00EA3B19"/>
    <w:rsid w:val="00EB08ED"/>
    <w:rsid w:val="00EB19E2"/>
    <w:rsid w:val="00EB2134"/>
    <w:rsid w:val="00EB2553"/>
    <w:rsid w:val="00EB2A26"/>
    <w:rsid w:val="00EB35BA"/>
    <w:rsid w:val="00EB403A"/>
    <w:rsid w:val="00EC1F36"/>
    <w:rsid w:val="00EC27E1"/>
    <w:rsid w:val="00EC28D9"/>
    <w:rsid w:val="00EC377A"/>
    <w:rsid w:val="00EC3B60"/>
    <w:rsid w:val="00EC422E"/>
    <w:rsid w:val="00EC5044"/>
    <w:rsid w:val="00EC686B"/>
    <w:rsid w:val="00EC6B58"/>
    <w:rsid w:val="00ED036B"/>
    <w:rsid w:val="00ED0FD8"/>
    <w:rsid w:val="00ED1448"/>
    <w:rsid w:val="00ED27C1"/>
    <w:rsid w:val="00ED5C00"/>
    <w:rsid w:val="00EE024C"/>
    <w:rsid w:val="00EE05AA"/>
    <w:rsid w:val="00EE15D1"/>
    <w:rsid w:val="00EE2714"/>
    <w:rsid w:val="00EE273A"/>
    <w:rsid w:val="00EE5FCE"/>
    <w:rsid w:val="00EF2D5C"/>
    <w:rsid w:val="00EF3747"/>
    <w:rsid w:val="00EF4309"/>
    <w:rsid w:val="00EF5731"/>
    <w:rsid w:val="00EF61B9"/>
    <w:rsid w:val="00F010F4"/>
    <w:rsid w:val="00F05A44"/>
    <w:rsid w:val="00F066C8"/>
    <w:rsid w:val="00F0702C"/>
    <w:rsid w:val="00F07519"/>
    <w:rsid w:val="00F07ED5"/>
    <w:rsid w:val="00F11606"/>
    <w:rsid w:val="00F11D5D"/>
    <w:rsid w:val="00F1249F"/>
    <w:rsid w:val="00F12B61"/>
    <w:rsid w:val="00F12CDF"/>
    <w:rsid w:val="00F16281"/>
    <w:rsid w:val="00F1747E"/>
    <w:rsid w:val="00F20237"/>
    <w:rsid w:val="00F236DF"/>
    <w:rsid w:val="00F23BF1"/>
    <w:rsid w:val="00F25296"/>
    <w:rsid w:val="00F307C6"/>
    <w:rsid w:val="00F33A66"/>
    <w:rsid w:val="00F35A88"/>
    <w:rsid w:val="00F36232"/>
    <w:rsid w:val="00F436E1"/>
    <w:rsid w:val="00F4374E"/>
    <w:rsid w:val="00F43BE0"/>
    <w:rsid w:val="00F45437"/>
    <w:rsid w:val="00F45F25"/>
    <w:rsid w:val="00F46080"/>
    <w:rsid w:val="00F4765F"/>
    <w:rsid w:val="00F47937"/>
    <w:rsid w:val="00F47CB6"/>
    <w:rsid w:val="00F47F8D"/>
    <w:rsid w:val="00F50898"/>
    <w:rsid w:val="00F51529"/>
    <w:rsid w:val="00F51676"/>
    <w:rsid w:val="00F525E6"/>
    <w:rsid w:val="00F5281F"/>
    <w:rsid w:val="00F53BA7"/>
    <w:rsid w:val="00F5779E"/>
    <w:rsid w:val="00F579A9"/>
    <w:rsid w:val="00F60DFF"/>
    <w:rsid w:val="00F60FC2"/>
    <w:rsid w:val="00F62405"/>
    <w:rsid w:val="00F626DA"/>
    <w:rsid w:val="00F64B48"/>
    <w:rsid w:val="00F67FAE"/>
    <w:rsid w:val="00F67FBF"/>
    <w:rsid w:val="00F7037F"/>
    <w:rsid w:val="00F716E3"/>
    <w:rsid w:val="00F71CA3"/>
    <w:rsid w:val="00F733F8"/>
    <w:rsid w:val="00F734D8"/>
    <w:rsid w:val="00F7373D"/>
    <w:rsid w:val="00F74076"/>
    <w:rsid w:val="00F74A57"/>
    <w:rsid w:val="00F75840"/>
    <w:rsid w:val="00F7586C"/>
    <w:rsid w:val="00F76D0A"/>
    <w:rsid w:val="00F80AAC"/>
    <w:rsid w:val="00F82A41"/>
    <w:rsid w:val="00F86A51"/>
    <w:rsid w:val="00F87052"/>
    <w:rsid w:val="00F908D5"/>
    <w:rsid w:val="00F90BD1"/>
    <w:rsid w:val="00F914CD"/>
    <w:rsid w:val="00F94157"/>
    <w:rsid w:val="00F97794"/>
    <w:rsid w:val="00FA0696"/>
    <w:rsid w:val="00FA1062"/>
    <w:rsid w:val="00FA428A"/>
    <w:rsid w:val="00FA5376"/>
    <w:rsid w:val="00FA6F8B"/>
    <w:rsid w:val="00FB0F5F"/>
    <w:rsid w:val="00FB0FED"/>
    <w:rsid w:val="00FB1A12"/>
    <w:rsid w:val="00FB21B6"/>
    <w:rsid w:val="00FB2C30"/>
    <w:rsid w:val="00FB45BB"/>
    <w:rsid w:val="00FC0CA3"/>
    <w:rsid w:val="00FC16B0"/>
    <w:rsid w:val="00FC2E66"/>
    <w:rsid w:val="00FC6977"/>
    <w:rsid w:val="00FD033F"/>
    <w:rsid w:val="00FD4CC6"/>
    <w:rsid w:val="00FD5427"/>
    <w:rsid w:val="00FD625D"/>
    <w:rsid w:val="00FE0291"/>
    <w:rsid w:val="00FE0520"/>
    <w:rsid w:val="00FE08C7"/>
    <w:rsid w:val="00FE2155"/>
    <w:rsid w:val="00FE28A4"/>
    <w:rsid w:val="00FE3CCC"/>
    <w:rsid w:val="00FE44A0"/>
    <w:rsid w:val="00FE4BD3"/>
    <w:rsid w:val="00FE53B7"/>
    <w:rsid w:val="00FE5B56"/>
    <w:rsid w:val="00FE5C27"/>
    <w:rsid w:val="00FE7312"/>
    <w:rsid w:val="00FF02D5"/>
    <w:rsid w:val="00FF1514"/>
    <w:rsid w:val="00FF2208"/>
    <w:rsid w:val="00FF25E7"/>
    <w:rsid w:val="00FF4B3A"/>
    <w:rsid w:val="00FF5DC5"/>
    <w:rsid w:val="00FF6EF6"/>
    <w:rsid w:val="00FF79A4"/>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731AA44"/>
  <w15:docId w15:val="{C4B58669-F090-4422-A187-FA80FF59BE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en-US"/>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A092F"/>
  </w:style>
  <w:style w:type="paragraph" w:styleId="Heading1">
    <w:name w:val="heading 1"/>
    <w:basedOn w:val="Normal"/>
    <w:next w:val="Normal"/>
    <w:link w:val="Heading1Char"/>
    <w:uiPriority w:val="9"/>
    <w:qFormat/>
    <w:rsid w:val="00EA092F"/>
    <w:pPr>
      <w:spacing w:before="480" w:after="0"/>
      <w:contextualSpacing/>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uiPriority w:val="9"/>
    <w:unhideWhenUsed/>
    <w:qFormat/>
    <w:rsid w:val="00EA092F"/>
    <w:pPr>
      <w:spacing w:before="200" w:after="0"/>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unhideWhenUsed/>
    <w:qFormat/>
    <w:rsid w:val="00EA092F"/>
    <w:pPr>
      <w:spacing w:before="200" w:after="0" w:line="271" w:lineRule="auto"/>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9"/>
    <w:unhideWhenUsed/>
    <w:qFormat/>
    <w:rsid w:val="00EA092F"/>
    <w:pPr>
      <w:spacing w:before="200" w:after="0"/>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
    <w:unhideWhenUsed/>
    <w:qFormat/>
    <w:rsid w:val="00EA092F"/>
    <w:pPr>
      <w:spacing w:before="200" w:after="0"/>
      <w:outlineLvl w:val="4"/>
    </w:pPr>
    <w:rPr>
      <w:rFonts w:asciiTheme="majorHAnsi" w:eastAsiaTheme="majorEastAsia" w:hAnsiTheme="majorHAnsi" w:cstheme="majorBidi"/>
      <w:b/>
      <w:bCs/>
      <w:color w:val="7F7F7F" w:themeColor="text1" w:themeTint="80"/>
    </w:rPr>
  </w:style>
  <w:style w:type="paragraph" w:styleId="Heading6">
    <w:name w:val="heading 6"/>
    <w:basedOn w:val="Normal"/>
    <w:next w:val="Normal"/>
    <w:link w:val="Heading6Char"/>
    <w:uiPriority w:val="9"/>
    <w:unhideWhenUsed/>
    <w:qFormat/>
    <w:rsid w:val="00EA092F"/>
    <w:pPr>
      <w:spacing w:after="0"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9"/>
    <w:unhideWhenUsed/>
    <w:qFormat/>
    <w:rsid w:val="00EA092F"/>
    <w:pPr>
      <w:spacing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unhideWhenUsed/>
    <w:qFormat/>
    <w:rsid w:val="00EA092F"/>
    <w:pPr>
      <w:spacing w:after="0"/>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unhideWhenUsed/>
    <w:qFormat/>
    <w:rsid w:val="00EA092F"/>
    <w:pPr>
      <w:spacing w:after="0"/>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rsid w:val="00E84C4C"/>
    <w:tblPr>
      <w:tblCellMar>
        <w:top w:w="0" w:type="dxa"/>
        <w:left w:w="0" w:type="dxa"/>
        <w:bottom w:w="0" w:type="dxa"/>
        <w:right w:w="0" w:type="dxa"/>
      </w:tblCellMar>
    </w:tblPr>
  </w:style>
  <w:style w:type="paragraph" w:styleId="Title">
    <w:name w:val="Title"/>
    <w:basedOn w:val="Normal"/>
    <w:next w:val="Normal"/>
    <w:link w:val="TitleChar"/>
    <w:uiPriority w:val="10"/>
    <w:qFormat/>
    <w:rsid w:val="00EA092F"/>
    <w:pPr>
      <w:pBdr>
        <w:bottom w:val="single" w:sz="4" w:space="1" w:color="auto"/>
      </w:pBdr>
      <w:spacing w:line="240" w:lineRule="auto"/>
      <w:contextualSpacing/>
    </w:pPr>
    <w:rPr>
      <w:rFonts w:asciiTheme="majorHAnsi" w:eastAsiaTheme="majorEastAsia" w:hAnsiTheme="majorHAnsi" w:cstheme="majorBidi"/>
      <w:spacing w:val="5"/>
      <w:sz w:val="52"/>
      <w:szCs w:val="52"/>
    </w:rPr>
  </w:style>
  <w:style w:type="paragraph" w:styleId="Subtitle">
    <w:name w:val="Subtitle"/>
    <w:basedOn w:val="Normal"/>
    <w:next w:val="Normal"/>
    <w:link w:val="SubtitleChar"/>
    <w:uiPriority w:val="11"/>
    <w:qFormat/>
    <w:rsid w:val="00EA092F"/>
    <w:pPr>
      <w:spacing w:after="600"/>
    </w:pPr>
    <w:rPr>
      <w:rFonts w:asciiTheme="majorHAnsi" w:eastAsiaTheme="majorEastAsia" w:hAnsiTheme="majorHAnsi" w:cstheme="majorBidi"/>
      <w:i/>
      <w:iCs/>
      <w:spacing w:val="13"/>
      <w:sz w:val="24"/>
      <w:szCs w:val="24"/>
    </w:rPr>
  </w:style>
  <w:style w:type="table" w:customStyle="1" w:styleId="4">
    <w:name w:val="4"/>
    <w:basedOn w:val="TableNormal1"/>
    <w:rsid w:val="00E84C4C"/>
    <w:tblPr>
      <w:tblStyleRowBandSize w:val="1"/>
      <w:tblStyleColBandSize w:val="1"/>
      <w:tblCellMar>
        <w:top w:w="100" w:type="dxa"/>
        <w:left w:w="100" w:type="dxa"/>
        <w:bottom w:w="100" w:type="dxa"/>
        <w:right w:w="100" w:type="dxa"/>
      </w:tblCellMar>
    </w:tblPr>
  </w:style>
  <w:style w:type="table" w:customStyle="1" w:styleId="3">
    <w:name w:val="3"/>
    <w:basedOn w:val="TableNormal1"/>
    <w:rsid w:val="00E84C4C"/>
    <w:pPr>
      <w:spacing w:after="0" w:line="240" w:lineRule="auto"/>
    </w:pPr>
    <w:tblPr>
      <w:tblStyleRowBandSize w:val="1"/>
      <w:tblStyleColBandSize w:val="1"/>
      <w:tblCellMar>
        <w:left w:w="108" w:type="dxa"/>
        <w:right w:w="108" w:type="dxa"/>
      </w:tblCellMar>
    </w:tblPr>
  </w:style>
  <w:style w:type="table" w:customStyle="1" w:styleId="2">
    <w:name w:val="2"/>
    <w:basedOn w:val="TableNormal1"/>
    <w:rsid w:val="00E84C4C"/>
    <w:pPr>
      <w:spacing w:after="0" w:line="240" w:lineRule="auto"/>
    </w:pPr>
    <w:tblPr>
      <w:tblStyleRowBandSize w:val="1"/>
      <w:tblStyleColBandSize w:val="1"/>
      <w:tblCellMar>
        <w:left w:w="108" w:type="dxa"/>
        <w:right w:w="108" w:type="dxa"/>
      </w:tblCellMar>
    </w:tblPr>
  </w:style>
  <w:style w:type="table" w:customStyle="1" w:styleId="1">
    <w:name w:val="1"/>
    <w:basedOn w:val="TableNormal1"/>
    <w:rsid w:val="00E84C4C"/>
    <w:pPr>
      <w:spacing w:after="0" w:line="240" w:lineRule="auto"/>
    </w:pPr>
    <w:tblPr>
      <w:tblStyleRowBandSize w:val="1"/>
      <w:tblStyleColBandSize w:val="1"/>
      <w:tblCellMar>
        <w:left w:w="108" w:type="dxa"/>
        <w:right w:w="108" w:type="dxa"/>
      </w:tblCellMar>
    </w:tblPr>
  </w:style>
  <w:style w:type="paragraph" w:styleId="CommentText">
    <w:name w:val="annotation text"/>
    <w:basedOn w:val="Normal"/>
    <w:link w:val="CommentTextChar"/>
    <w:uiPriority w:val="99"/>
    <w:semiHidden/>
    <w:unhideWhenUsed/>
    <w:rsid w:val="00E84C4C"/>
  </w:style>
  <w:style w:type="character" w:customStyle="1" w:styleId="CommentTextChar">
    <w:name w:val="Comment Text Char"/>
    <w:basedOn w:val="DefaultParagraphFont"/>
    <w:link w:val="CommentText"/>
    <w:uiPriority w:val="99"/>
    <w:semiHidden/>
    <w:rsid w:val="00E84C4C"/>
  </w:style>
  <w:style w:type="character" w:styleId="CommentReference">
    <w:name w:val="annotation reference"/>
    <w:basedOn w:val="DefaultParagraphFont"/>
    <w:uiPriority w:val="99"/>
    <w:semiHidden/>
    <w:unhideWhenUsed/>
    <w:rsid w:val="00E84C4C"/>
    <w:rPr>
      <w:sz w:val="18"/>
      <w:szCs w:val="18"/>
    </w:rPr>
  </w:style>
  <w:style w:type="paragraph" w:styleId="Caption">
    <w:name w:val="caption"/>
    <w:aliases w:val="Tablas y Figuras"/>
    <w:basedOn w:val="Normal"/>
    <w:next w:val="Normal"/>
    <w:uiPriority w:val="35"/>
    <w:unhideWhenUsed/>
    <w:qFormat/>
    <w:rsid w:val="00DF4CB0"/>
    <w:rPr>
      <w:b/>
      <w:bCs/>
    </w:rPr>
  </w:style>
  <w:style w:type="paragraph" w:styleId="BalloonText">
    <w:name w:val="Balloon Text"/>
    <w:basedOn w:val="Normal"/>
    <w:link w:val="BalloonTextChar"/>
    <w:uiPriority w:val="99"/>
    <w:semiHidden/>
    <w:unhideWhenUsed/>
    <w:rsid w:val="001973AD"/>
    <w:pPr>
      <w:spacing w:after="0" w:line="240" w:lineRule="auto"/>
    </w:pPr>
    <w:rPr>
      <w:rFonts w:asciiTheme="majorHAnsi" w:eastAsiaTheme="majorEastAsia" w:hAnsiTheme="majorHAnsi" w:cstheme="majorBidi"/>
      <w:sz w:val="18"/>
      <w:szCs w:val="18"/>
    </w:rPr>
  </w:style>
  <w:style w:type="character" w:customStyle="1" w:styleId="BalloonTextChar">
    <w:name w:val="Balloon Text Char"/>
    <w:basedOn w:val="DefaultParagraphFont"/>
    <w:link w:val="BalloonText"/>
    <w:uiPriority w:val="99"/>
    <w:semiHidden/>
    <w:rsid w:val="001973AD"/>
    <w:rPr>
      <w:rFonts w:asciiTheme="majorHAnsi" w:eastAsiaTheme="majorEastAsia" w:hAnsiTheme="majorHAnsi" w:cstheme="majorBidi"/>
      <w:sz w:val="18"/>
      <w:szCs w:val="18"/>
    </w:rPr>
  </w:style>
  <w:style w:type="paragraph" w:styleId="Header">
    <w:name w:val="header"/>
    <w:basedOn w:val="Normal"/>
    <w:link w:val="HeaderChar"/>
    <w:uiPriority w:val="99"/>
    <w:unhideWhenUsed/>
    <w:rsid w:val="009D57C3"/>
    <w:pPr>
      <w:tabs>
        <w:tab w:val="center" w:pos="4513"/>
        <w:tab w:val="right" w:pos="9026"/>
      </w:tabs>
      <w:snapToGrid w:val="0"/>
    </w:pPr>
  </w:style>
  <w:style w:type="character" w:customStyle="1" w:styleId="HeaderChar">
    <w:name w:val="Header Char"/>
    <w:basedOn w:val="DefaultParagraphFont"/>
    <w:link w:val="Header"/>
    <w:uiPriority w:val="99"/>
    <w:rsid w:val="009D57C3"/>
  </w:style>
  <w:style w:type="paragraph" w:styleId="Footer">
    <w:name w:val="footer"/>
    <w:basedOn w:val="Normal"/>
    <w:link w:val="FooterChar"/>
    <w:uiPriority w:val="99"/>
    <w:unhideWhenUsed/>
    <w:rsid w:val="009D57C3"/>
    <w:pPr>
      <w:tabs>
        <w:tab w:val="center" w:pos="4513"/>
        <w:tab w:val="right" w:pos="9026"/>
      </w:tabs>
      <w:snapToGrid w:val="0"/>
    </w:pPr>
  </w:style>
  <w:style w:type="character" w:customStyle="1" w:styleId="FooterChar">
    <w:name w:val="Footer Char"/>
    <w:basedOn w:val="DefaultParagraphFont"/>
    <w:link w:val="Footer"/>
    <w:uiPriority w:val="99"/>
    <w:rsid w:val="009D57C3"/>
  </w:style>
  <w:style w:type="paragraph" w:styleId="TOCHeading">
    <w:name w:val="TOC Heading"/>
    <w:basedOn w:val="Heading1"/>
    <w:next w:val="Normal"/>
    <w:uiPriority w:val="39"/>
    <w:unhideWhenUsed/>
    <w:qFormat/>
    <w:rsid w:val="00EA092F"/>
    <w:pPr>
      <w:outlineLvl w:val="9"/>
    </w:pPr>
  </w:style>
  <w:style w:type="paragraph" w:styleId="TOC1">
    <w:name w:val="toc 1"/>
    <w:basedOn w:val="Normal"/>
    <w:next w:val="Normal"/>
    <w:autoRedefine/>
    <w:uiPriority w:val="39"/>
    <w:unhideWhenUsed/>
    <w:rsid w:val="001448FF"/>
    <w:pPr>
      <w:tabs>
        <w:tab w:val="left" w:pos="425"/>
        <w:tab w:val="right" w:leader="dot" w:pos="9016"/>
      </w:tabs>
      <w:spacing w:after="0"/>
    </w:pPr>
    <w:rPr>
      <w:rFonts w:asciiTheme="majorHAnsi" w:hAnsiTheme="majorHAnsi"/>
      <w:b/>
      <w:noProof/>
      <w:lang w:eastAsia="ko-KR"/>
    </w:rPr>
  </w:style>
  <w:style w:type="paragraph" w:styleId="TOC2">
    <w:name w:val="toc 2"/>
    <w:basedOn w:val="Normal"/>
    <w:next w:val="Normal"/>
    <w:autoRedefine/>
    <w:uiPriority w:val="39"/>
    <w:unhideWhenUsed/>
    <w:rsid w:val="002F0819"/>
    <w:pPr>
      <w:tabs>
        <w:tab w:val="left" w:pos="850"/>
        <w:tab w:val="right" w:leader="dot" w:pos="9016"/>
      </w:tabs>
      <w:spacing w:after="0" w:line="240" w:lineRule="auto"/>
      <w:ind w:leftChars="200" w:left="400"/>
    </w:pPr>
  </w:style>
  <w:style w:type="character" w:styleId="Hyperlink">
    <w:name w:val="Hyperlink"/>
    <w:basedOn w:val="DefaultParagraphFont"/>
    <w:uiPriority w:val="99"/>
    <w:unhideWhenUsed/>
    <w:rsid w:val="009D57C3"/>
    <w:rPr>
      <w:color w:val="0000FF" w:themeColor="hyperlink"/>
      <w:u w:val="single"/>
    </w:rPr>
  </w:style>
  <w:style w:type="paragraph" w:styleId="ListParagraph">
    <w:name w:val="List Paragraph"/>
    <w:basedOn w:val="Normal"/>
    <w:uiPriority w:val="34"/>
    <w:qFormat/>
    <w:rsid w:val="00EA092F"/>
    <w:pPr>
      <w:ind w:left="720"/>
      <w:contextualSpacing/>
    </w:pPr>
  </w:style>
  <w:style w:type="paragraph" w:styleId="TOC3">
    <w:name w:val="toc 3"/>
    <w:basedOn w:val="Normal"/>
    <w:next w:val="Normal"/>
    <w:autoRedefine/>
    <w:uiPriority w:val="39"/>
    <w:unhideWhenUsed/>
    <w:rsid w:val="002F0819"/>
    <w:pPr>
      <w:tabs>
        <w:tab w:val="left" w:pos="1600"/>
        <w:tab w:val="right" w:leader="dot" w:pos="9016"/>
      </w:tabs>
      <w:spacing w:after="0"/>
      <w:ind w:leftChars="400" w:left="800"/>
    </w:pPr>
  </w:style>
  <w:style w:type="character" w:styleId="FollowedHyperlink">
    <w:name w:val="FollowedHyperlink"/>
    <w:basedOn w:val="DefaultParagraphFont"/>
    <w:uiPriority w:val="99"/>
    <w:semiHidden/>
    <w:unhideWhenUsed/>
    <w:rsid w:val="00D85897"/>
    <w:rPr>
      <w:color w:val="800080" w:themeColor="followedHyperlink"/>
      <w:u w:val="single"/>
    </w:rPr>
  </w:style>
  <w:style w:type="paragraph" w:styleId="NoSpacing">
    <w:name w:val="No Spacing"/>
    <w:basedOn w:val="Normal"/>
    <w:link w:val="NoSpacingChar"/>
    <w:uiPriority w:val="1"/>
    <w:qFormat/>
    <w:rsid w:val="00EA092F"/>
    <w:pPr>
      <w:spacing w:after="0" w:line="240" w:lineRule="auto"/>
    </w:pPr>
  </w:style>
  <w:style w:type="character" w:customStyle="1" w:styleId="Heading7Char">
    <w:name w:val="Heading 7 Char"/>
    <w:basedOn w:val="DefaultParagraphFont"/>
    <w:link w:val="Heading7"/>
    <w:uiPriority w:val="9"/>
    <w:rsid w:val="00EA092F"/>
    <w:rPr>
      <w:rFonts w:asciiTheme="majorHAnsi" w:eastAsiaTheme="majorEastAsia" w:hAnsiTheme="majorHAnsi" w:cstheme="majorBidi"/>
      <w:i/>
      <w:iCs/>
    </w:rPr>
  </w:style>
  <w:style w:type="character" w:customStyle="1" w:styleId="Heading8Char">
    <w:name w:val="Heading 8 Char"/>
    <w:basedOn w:val="DefaultParagraphFont"/>
    <w:link w:val="Heading8"/>
    <w:uiPriority w:val="9"/>
    <w:rsid w:val="00EA092F"/>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rsid w:val="00EA092F"/>
    <w:rPr>
      <w:rFonts w:asciiTheme="majorHAnsi" w:eastAsiaTheme="majorEastAsia" w:hAnsiTheme="majorHAnsi" w:cstheme="majorBidi"/>
      <w:i/>
      <w:iCs/>
      <w:spacing w:val="5"/>
      <w:sz w:val="20"/>
      <w:szCs w:val="20"/>
    </w:rPr>
  </w:style>
  <w:style w:type="character" w:styleId="SubtleEmphasis">
    <w:name w:val="Subtle Emphasis"/>
    <w:uiPriority w:val="19"/>
    <w:qFormat/>
    <w:rsid w:val="00EA092F"/>
    <w:rPr>
      <w:i/>
      <w:iCs/>
    </w:rPr>
  </w:style>
  <w:style w:type="paragraph" w:styleId="NormalWeb">
    <w:name w:val="Normal (Web)"/>
    <w:basedOn w:val="Normal"/>
    <w:uiPriority w:val="99"/>
    <w:unhideWhenUsed/>
    <w:rsid w:val="006D611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w-headline">
    <w:name w:val="mw-headline"/>
    <w:basedOn w:val="DefaultParagraphFont"/>
    <w:rsid w:val="006D611D"/>
  </w:style>
  <w:style w:type="character" w:customStyle="1" w:styleId="mw-editsection">
    <w:name w:val="mw-editsection"/>
    <w:basedOn w:val="DefaultParagraphFont"/>
    <w:rsid w:val="006D611D"/>
  </w:style>
  <w:style w:type="character" w:customStyle="1" w:styleId="mw-editsection-bracket">
    <w:name w:val="mw-editsection-bracket"/>
    <w:basedOn w:val="DefaultParagraphFont"/>
    <w:rsid w:val="006D611D"/>
  </w:style>
  <w:style w:type="character" w:customStyle="1" w:styleId="Heading1Char">
    <w:name w:val="Heading 1 Char"/>
    <w:basedOn w:val="DefaultParagraphFont"/>
    <w:link w:val="Heading1"/>
    <w:uiPriority w:val="9"/>
    <w:rsid w:val="00EA092F"/>
    <w:rPr>
      <w:rFonts w:asciiTheme="majorHAnsi" w:eastAsiaTheme="majorEastAsia" w:hAnsiTheme="majorHAnsi" w:cstheme="majorBidi"/>
      <w:b/>
      <w:bCs/>
      <w:sz w:val="28"/>
      <w:szCs w:val="28"/>
    </w:rPr>
  </w:style>
  <w:style w:type="character" w:customStyle="1" w:styleId="Heading2Char">
    <w:name w:val="Heading 2 Char"/>
    <w:basedOn w:val="DefaultParagraphFont"/>
    <w:link w:val="Heading2"/>
    <w:uiPriority w:val="9"/>
    <w:rsid w:val="00EA092F"/>
    <w:rPr>
      <w:rFonts w:asciiTheme="majorHAnsi" w:eastAsiaTheme="majorEastAsia" w:hAnsiTheme="majorHAnsi" w:cstheme="majorBidi"/>
      <w:b/>
      <w:bCs/>
      <w:sz w:val="26"/>
      <w:szCs w:val="26"/>
    </w:rPr>
  </w:style>
  <w:style w:type="character" w:customStyle="1" w:styleId="Heading3Char">
    <w:name w:val="Heading 3 Char"/>
    <w:basedOn w:val="DefaultParagraphFont"/>
    <w:link w:val="Heading3"/>
    <w:uiPriority w:val="9"/>
    <w:rsid w:val="00EA092F"/>
    <w:rPr>
      <w:rFonts w:asciiTheme="majorHAnsi" w:eastAsiaTheme="majorEastAsia" w:hAnsiTheme="majorHAnsi" w:cstheme="majorBidi"/>
      <w:b/>
      <w:bCs/>
    </w:rPr>
  </w:style>
  <w:style w:type="character" w:customStyle="1" w:styleId="Heading4Char">
    <w:name w:val="Heading 4 Char"/>
    <w:basedOn w:val="DefaultParagraphFont"/>
    <w:link w:val="Heading4"/>
    <w:uiPriority w:val="9"/>
    <w:rsid w:val="00EA092F"/>
    <w:rPr>
      <w:rFonts w:asciiTheme="majorHAnsi" w:eastAsiaTheme="majorEastAsia" w:hAnsiTheme="majorHAnsi" w:cstheme="majorBidi"/>
      <w:b/>
      <w:bCs/>
      <w:i/>
      <w:iCs/>
    </w:rPr>
  </w:style>
  <w:style w:type="character" w:customStyle="1" w:styleId="Heading5Char">
    <w:name w:val="Heading 5 Char"/>
    <w:basedOn w:val="DefaultParagraphFont"/>
    <w:link w:val="Heading5"/>
    <w:uiPriority w:val="9"/>
    <w:rsid w:val="00EA092F"/>
    <w:rPr>
      <w:rFonts w:asciiTheme="majorHAnsi" w:eastAsiaTheme="majorEastAsia" w:hAnsiTheme="majorHAnsi" w:cstheme="majorBidi"/>
      <w:b/>
      <w:bCs/>
      <w:color w:val="7F7F7F" w:themeColor="text1" w:themeTint="80"/>
    </w:rPr>
  </w:style>
  <w:style w:type="character" w:customStyle="1" w:styleId="Heading6Char">
    <w:name w:val="Heading 6 Char"/>
    <w:basedOn w:val="DefaultParagraphFont"/>
    <w:link w:val="Heading6"/>
    <w:uiPriority w:val="9"/>
    <w:rsid w:val="00EA092F"/>
    <w:rPr>
      <w:rFonts w:asciiTheme="majorHAnsi" w:eastAsiaTheme="majorEastAsia" w:hAnsiTheme="majorHAnsi" w:cstheme="majorBidi"/>
      <w:b/>
      <w:bCs/>
      <w:i/>
      <w:iCs/>
      <w:color w:val="7F7F7F" w:themeColor="text1" w:themeTint="80"/>
    </w:rPr>
  </w:style>
  <w:style w:type="character" w:customStyle="1" w:styleId="TitleChar">
    <w:name w:val="Title Char"/>
    <w:basedOn w:val="DefaultParagraphFont"/>
    <w:link w:val="Title"/>
    <w:uiPriority w:val="10"/>
    <w:rsid w:val="00EA092F"/>
    <w:rPr>
      <w:rFonts w:asciiTheme="majorHAnsi" w:eastAsiaTheme="majorEastAsia" w:hAnsiTheme="majorHAnsi" w:cstheme="majorBidi"/>
      <w:spacing w:val="5"/>
      <w:sz w:val="52"/>
      <w:szCs w:val="52"/>
    </w:rPr>
  </w:style>
  <w:style w:type="character" w:customStyle="1" w:styleId="SubtitleChar">
    <w:name w:val="Subtitle Char"/>
    <w:basedOn w:val="DefaultParagraphFont"/>
    <w:link w:val="Subtitle"/>
    <w:uiPriority w:val="11"/>
    <w:rsid w:val="00EA092F"/>
    <w:rPr>
      <w:rFonts w:asciiTheme="majorHAnsi" w:eastAsiaTheme="majorEastAsia" w:hAnsiTheme="majorHAnsi" w:cstheme="majorBidi"/>
      <w:i/>
      <w:iCs/>
      <w:spacing w:val="13"/>
      <w:sz w:val="24"/>
      <w:szCs w:val="24"/>
    </w:rPr>
  </w:style>
  <w:style w:type="character" w:styleId="Strong">
    <w:name w:val="Strong"/>
    <w:uiPriority w:val="22"/>
    <w:qFormat/>
    <w:rsid w:val="00EA092F"/>
    <w:rPr>
      <w:b/>
      <w:bCs/>
    </w:rPr>
  </w:style>
  <w:style w:type="character" w:styleId="Emphasis">
    <w:name w:val="Emphasis"/>
    <w:uiPriority w:val="20"/>
    <w:qFormat/>
    <w:rsid w:val="00EA092F"/>
    <w:rPr>
      <w:b/>
      <w:bCs/>
      <w:i/>
      <w:iCs/>
      <w:spacing w:val="10"/>
      <w:bdr w:val="none" w:sz="0" w:space="0" w:color="auto"/>
      <w:shd w:val="clear" w:color="auto" w:fill="auto"/>
    </w:rPr>
  </w:style>
  <w:style w:type="paragraph" w:styleId="Quote">
    <w:name w:val="Quote"/>
    <w:basedOn w:val="Normal"/>
    <w:next w:val="Normal"/>
    <w:link w:val="QuoteChar"/>
    <w:uiPriority w:val="29"/>
    <w:qFormat/>
    <w:rsid w:val="00EA092F"/>
    <w:pPr>
      <w:spacing w:before="200" w:after="0"/>
      <w:ind w:left="360" w:right="360"/>
    </w:pPr>
    <w:rPr>
      <w:i/>
      <w:iCs/>
    </w:rPr>
  </w:style>
  <w:style w:type="character" w:customStyle="1" w:styleId="QuoteChar">
    <w:name w:val="Quote Char"/>
    <w:basedOn w:val="DefaultParagraphFont"/>
    <w:link w:val="Quote"/>
    <w:uiPriority w:val="29"/>
    <w:rsid w:val="00EA092F"/>
    <w:rPr>
      <w:i/>
      <w:iCs/>
    </w:rPr>
  </w:style>
  <w:style w:type="paragraph" w:styleId="IntenseQuote">
    <w:name w:val="Intense Quote"/>
    <w:basedOn w:val="Normal"/>
    <w:next w:val="Normal"/>
    <w:link w:val="IntenseQuoteChar"/>
    <w:uiPriority w:val="30"/>
    <w:qFormat/>
    <w:rsid w:val="00EA092F"/>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EA092F"/>
    <w:rPr>
      <w:b/>
      <w:bCs/>
      <w:i/>
      <w:iCs/>
    </w:rPr>
  </w:style>
  <w:style w:type="character" w:styleId="IntenseEmphasis">
    <w:name w:val="Intense Emphasis"/>
    <w:uiPriority w:val="21"/>
    <w:qFormat/>
    <w:rsid w:val="00EA092F"/>
    <w:rPr>
      <w:b/>
      <w:bCs/>
    </w:rPr>
  </w:style>
  <w:style w:type="character" w:styleId="SubtleReference">
    <w:name w:val="Subtle Reference"/>
    <w:uiPriority w:val="31"/>
    <w:qFormat/>
    <w:rsid w:val="00EA092F"/>
    <w:rPr>
      <w:smallCaps/>
    </w:rPr>
  </w:style>
  <w:style w:type="character" w:styleId="IntenseReference">
    <w:name w:val="Intense Reference"/>
    <w:uiPriority w:val="32"/>
    <w:qFormat/>
    <w:rsid w:val="00EA092F"/>
    <w:rPr>
      <w:smallCaps/>
      <w:spacing w:val="5"/>
      <w:u w:val="single"/>
    </w:rPr>
  </w:style>
  <w:style w:type="character" w:styleId="BookTitle">
    <w:name w:val="Book Title"/>
    <w:uiPriority w:val="33"/>
    <w:qFormat/>
    <w:rsid w:val="00EA092F"/>
    <w:rPr>
      <w:i/>
      <w:iCs/>
      <w:smallCaps/>
      <w:spacing w:val="5"/>
    </w:rPr>
  </w:style>
  <w:style w:type="paragraph" w:styleId="FootnoteText">
    <w:name w:val="footnote text"/>
    <w:basedOn w:val="Normal"/>
    <w:link w:val="FootnoteTextChar"/>
    <w:uiPriority w:val="99"/>
    <w:unhideWhenUsed/>
    <w:rsid w:val="000F6214"/>
    <w:pPr>
      <w:spacing w:after="0" w:line="240" w:lineRule="auto"/>
    </w:pPr>
    <w:rPr>
      <w:sz w:val="20"/>
      <w:szCs w:val="20"/>
    </w:rPr>
  </w:style>
  <w:style w:type="character" w:customStyle="1" w:styleId="FootnoteTextChar">
    <w:name w:val="Footnote Text Char"/>
    <w:basedOn w:val="DefaultParagraphFont"/>
    <w:link w:val="FootnoteText"/>
    <w:uiPriority w:val="99"/>
    <w:rsid w:val="000F6214"/>
    <w:rPr>
      <w:sz w:val="20"/>
      <w:szCs w:val="20"/>
    </w:rPr>
  </w:style>
  <w:style w:type="character" w:styleId="FootnoteReference">
    <w:name w:val="footnote reference"/>
    <w:basedOn w:val="DefaultParagraphFont"/>
    <w:uiPriority w:val="99"/>
    <w:unhideWhenUsed/>
    <w:rsid w:val="000F6214"/>
    <w:rPr>
      <w:vertAlign w:val="superscript"/>
    </w:rPr>
  </w:style>
  <w:style w:type="table" w:styleId="TableGrid">
    <w:name w:val="Table Grid"/>
    <w:basedOn w:val="TableNormal"/>
    <w:uiPriority w:val="39"/>
    <w:rsid w:val="0096382C"/>
    <w:pPr>
      <w:spacing w:after="0" w:line="240" w:lineRule="auto"/>
    </w:pPr>
    <w:rPr>
      <w:rFonts w:cs="Times New Roman"/>
      <w:lang w:val="en-A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472E81"/>
    <w:pPr>
      <w:spacing w:line="240" w:lineRule="auto"/>
    </w:pPr>
    <w:rPr>
      <w:b/>
      <w:bCs/>
      <w:sz w:val="20"/>
      <w:szCs w:val="20"/>
    </w:rPr>
  </w:style>
  <w:style w:type="character" w:customStyle="1" w:styleId="CommentSubjectChar">
    <w:name w:val="Comment Subject Char"/>
    <w:basedOn w:val="CommentTextChar"/>
    <w:link w:val="CommentSubject"/>
    <w:uiPriority w:val="99"/>
    <w:semiHidden/>
    <w:rsid w:val="00472E81"/>
    <w:rPr>
      <w:b/>
      <w:bCs/>
      <w:sz w:val="20"/>
      <w:szCs w:val="20"/>
    </w:rPr>
  </w:style>
  <w:style w:type="paragraph" w:customStyle="1" w:styleId="a">
    <w:name w:val="바탕글"/>
    <w:basedOn w:val="Normal"/>
    <w:rsid w:val="003E5E87"/>
    <w:pPr>
      <w:snapToGrid w:val="0"/>
      <w:spacing w:after="0" w:line="384" w:lineRule="auto"/>
      <w:jc w:val="both"/>
    </w:pPr>
    <w:rPr>
      <w:rFonts w:ascii="함초롬바탕" w:eastAsia="함초롬바탕" w:hAnsi="함초롬바탕" w:cs="함초롬바탕"/>
      <w:color w:val="000000"/>
      <w:sz w:val="20"/>
      <w:szCs w:val="20"/>
      <w:lang w:eastAsia="ko-KR" w:bidi="ar-SA"/>
    </w:rPr>
  </w:style>
  <w:style w:type="paragraph" w:customStyle="1" w:styleId="MS">
    <w:name w:val="MS바탕글"/>
    <w:basedOn w:val="Normal"/>
    <w:rsid w:val="003F798B"/>
    <w:pPr>
      <w:snapToGrid w:val="0"/>
      <w:spacing w:after="320" w:line="312" w:lineRule="auto"/>
    </w:pPr>
    <w:rPr>
      <w:rFonts w:ascii="Malgun Gothic" w:eastAsia="Malgun Gothic" w:hAnsi="Malgun Gothic" w:cs="Gulim"/>
      <w:color w:val="000000"/>
      <w:sz w:val="21"/>
      <w:szCs w:val="21"/>
      <w:lang w:eastAsia="ko-KR" w:bidi="ar-SA"/>
    </w:rPr>
  </w:style>
  <w:style w:type="paragraph" w:customStyle="1" w:styleId="MsoListParagraph0">
    <w:name w:val="MsoListParagraph"/>
    <w:basedOn w:val="Normal"/>
    <w:rsid w:val="003F798B"/>
    <w:pPr>
      <w:snapToGrid w:val="0"/>
      <w:spacing w:after="400" w:line="273" w:lineRule="auto"/>
      <w:ind w:left="3200"/>
      <w:jc w:val="both"/>
    </w:pPr>
    <w:rPr>
      <w:rFonts w:ascii="Malgun Gothic" w:eastAsia="Malgun Gothic" w:hAnsi="Malgun Gothic" w:cs="Gulim"/>
      <w:color w:val="000000"/>
      <w:sz w:val="20"/>
      <w:szCs w:val="20"/>
      <w:lang w:eastAsia="ko-KR" w:bidi="ar-SA"/>
    </w:rPr>
  </w:style>
  <w:style w:type="paragraph" w:customStyle="1" w:styleId="ms0">
    <w:name w:val="ms"/>
    <w:basedOn w:val="Normal"/>
    <w:rsid w:val="00757E4C"/>
    <w:pPr>
      <w:spacing w:before="100" w:beforeAutospacing="1" w:after="100" w:afterAutospacing="1" w:line="240" w:lineRule="auto"/>
    </w:pPr>
    <w:rPr>
      <w:rFonts w:ascii="Gulim" w:eastAsia="Gulim" w:hAnsi="Gulim" w:cs="Gulim"/>
      <w:sz w:val="24"/>
      <w:szCs w:val="24"/>
      <w:lang w:eastAsia="ko-KR" w:bidi="ar-SA"/>
    </w:rPr>
  </w:style>
  <w:style w:type="paragraph" w:customStyle="1" w:styleId="-">
    <w:name w:val="-"/>
    <w:basedOn w:val="Normal"/>
    <w:rsid w:val="00564DC8"/>
    <w:pPr>
      <w:snapToGrid w:val="0"/>
      <w:spacing w:after="0" w:line="432" w:lineRule="auto"/>
      <w:ind w:left="1000"/>
      <w:jc w:val="both"/>
    </w:pPr>
    <w:rPr>
      <w:rFonts w:ascii="KoPub바탕체 Light" w:eastAsia="KoPub바탕체 Light" w:hAnsi="KoPub바탕체 Light" w:cs="Gulim"/>
      <w:color w:val="000000"/>
      <w:lang w:eastAsia="ko-KR" w:bidi="ar-SA"/>
    </w:rPr>
  </w:style>
  <w:style w:type="paragraph" w:customStyle="1" w:styleId="10">
    <w:name w:val="목록1"/>
    <w:basedOn w:val="Normal"/>
    <w:rsid w:val="00564DC8"/>
    <w:pPr>
      <w:spacing w:before="100" w:beforeAutospacing="1" w:after="100" w:afterAutospacing="1" w:line="240" w:lineRule="auto"/>
    </w:pPr>
    <w:rPr>
      <w:rFonts w:ascii="Gulim" w:eastAsia="Gulim" w:hAnsi="Gulim" w:cs="Gulim"/>
      <w:sz w:val="24"/>
      <w:szCs w:val="24"/>
      <w:lang w:eastAsia="ko-KR" w:bidi="ar-SA"/>
    </w:rPr>
  </w:style>
  <w:style w:type="character" w:customStyle="1" w:styleId="fontstyle01">
    <w:name w:val="fontstyle01"/>
    <w:basedOn w:val="DefaultParagraphFont"/>
    <w:rsid w:val="009E3733"/>
    <w:rPr>
      <w:rFonts w:ascii="Calibri" w:hAnsi="Calibri" w:hint="default"/>
      <w:b w:val="0"/>
      <w:bCs w:val="0"/>
      <w:i w:val="0"/>
      <w:iCs w:val="0"/>
      <w:color w:val="000000"/>
      <w:sz w:val="22"/>
      <w:szCs w:val="22"/>
    </w:rPr>
  </w:style>
  <w:style w:type="paragraph" w:styleId="Revision">
    <w:name w:val="Revision"/>
    <w:hidden/>
    <w:uiPriority w:val="99"/>
    <w:semiHidden/>
    <w:rsid w:val="009E3733"/>
    <w:pPr>
      <w:spacing w:after="0" w:line="240" w:lineRule="auto"/>
    </w:pPr>
  </w:style>
  <w:style w:type="table" w:customStyle="1" w:styleId="11">
    <w:name w:val="표 눈금 밝게1"/>
    <w:basedOn w:val="TableNormal"/>
    <w:uiPriority w:val="40"/>
    <w:rsid w:val="001F410F"/>
    <w:pPr>
      <w:spacing w:after="0" w:line="240" w:lineRule="auto"/>
      <w:jc w:val="both"/>
    </w:pPr>
    <w:rPr>
      <w:kern w:val="2"/>
      <w:sz w:val="20"/>
      <w:lang w:eastAsia="ko-KR" w:bidi="ar-SA"/>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110">
    <w:name w:val="일반 표 11"/>
    <w:basedOn w:val="TableNormal"/>
    <w:uiPriority w:val="41"/>
    <w:rsid w:val="001F410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31">
    <w:name w:val="일반 표 31"/>
    <w:basedOn w:val="TableNormal"/>
    <w:uiPriority w:val="43"/>
    <w:rsid w:val="001F410F"/>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3-51">
    <w:name w:val="눈금 표 3 - 강조색 51"/>
    <w:basedOn w:val="TableNormal"/>
    <w:uiPriority w:val="48"/>
    <w:rsid w:val="001F410F"/>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customStyle="1" w:styleId="5-11">
    <w:name w:val="눈금 표 5 어둡게 - 강조색 11"/>
    <w:basedOn w:val="TableNormal"/>
    <w:uiPriority w:val="50"/>
    <w:rsid w:val="001F41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5-51">
    <w:name w:val="눈금 표 5 어둡게 - 강조색 51"/>
    <w:basedOn w:val="TableNormal"/>
    <w:uiPriority w:val="50"/>
    <w:rsid w:val="001F41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paragraph" w:styleId="TableofFigures">
    <w:name w:val="table of figures"/>
    <w:basedOn w:val="Normal"/>
    <w:next w:val="Normal"/>
    <w:uiPriority w:val="99"/>
    <w:unhideWhenUsed/>
    <w:rsid w:val="00817DD0"/>
    <w:pPr>
      <w:ind w:leftChars="400" w:left="400" w:hangingChars="200" w:hanging="200"/>
    </w:pPr>
  </w:style>
  <w:style w:type="character" w:customStyle="1" w:styleId="12">
    <w:name w:val="확인되지 않은 멘션1"/>
    <w:basedOn w:val="DefaultParagraphFont"/>
    <w:uiPriority w:val="99"/>
    <w:semiHidden/>
    <w:unhideWhenUsed/>
    <w:rsid w:val="00C3220F"/>
    <w:rPr>
      <w:color w:val="605E5C"/>
      <w:shd w:val="clear" w:color="auto" w:fill="E1DFDD"/>
    </w:rPr>
  </w:style>
  <w:style w:type="table" w:customStyle="1" w:styleId="5-31">
    <w:name w:val="눈금 표 5 어둡게 - 강조색 31"/>
    <w:basedOn w:val="TableNormal"/>
    <w:uiPriority w:val="50"/>
    <w:rsid w:val="00E266F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5-41">
    <w:name w:val="눈금 표 5 어둡게 - 강조색 41"/>
    <w:basedOn w:val="TableNormal"/>
    <w:uiPriority w:val="50"/>
    <w:rsid w:val="00E266F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DF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64A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64A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64A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64A2" w:themeFill="accent4"/>
      </w:tcPr>
    </w:tblStylePr>
    <w:tblStylePr w:type="band1Vert">
      <w:tblPr/>
      <w:tcPr>
        <w:shd w:val="clear" w:color="auto" w:fill="CCC0D9" w:themeFill="accent4" w:themeFillTint="66"/>
      </w:tcPr>
    </w:tblStylePr>
    <w:tblStylePr w:type="band1Horz">
      <w:tblPr/>
      <w:tcPr>
        <w:shd w:val="clear" w:color="auto" w:fill="CCC0D9" w:themeFill="accent4" w:themeFillTint="66"/>
      </w:tcPr>
    </w:tblStylePr>
  </w:style>
  <w:style w:type="table" w:customStyle="1" w:styleId="51">
    <w:name w:val="눈금 표 5 어둡게1"/>
    <w:basedOn w:val="TableNormal"/>
    <w:uiPriority w:val="50"/>
    <w:rsid w:val="005338D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5-12">
    <w:name w:val="눈금 표 5 어둡게 - 강조색 12"/>
    <w:basedOn w:val="TableNormal"/>
    <w:uiPriority w:val="50"/>
    <w:rsid w:val="005338D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5-21">
    <w:name w:val="눈금 표 5 어둡게 - 강조색 21"/>
    <w:basedOn w:val="TableNormal"/>
    <w:uiPriority w:val="50"/>
    <w:rsid w:val="005338D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table" w:customStyle="1" w:styleId="111">
    <w:name w:val="눈금 표 1 밝게1"/>
    <w:basedOn w:val="TableNormal"/>
    <w:uiPriority w:val="46"/>
    <w:rsid w:val="005338D2"/>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20">
    <w:name w:val="표 눈금 밝게2"/>
    <w:basedOn w:val="TableNormal"/>
    <w:uiPriority w:val="40"/>
    <w:rsid w:val="00795CD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120">
    <w:name w:val="일반 표 12"/>
    <w:basedOn w:val="TableNormal"/>
    <w:uiPriority w:val="41"/>
    <w:rsid w:val="00D5304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2-11">
    <w:name w:val="목록 표 2 - 강조색 11"/>
    <w:basedOn w:val="TableNormal"/>
    <w:uiPriority w:val="47"/>
    <w:rsid w:val="00D5304D"/>
    <w:pPr>
      <w:spacing w:after="0" w:line="240" w:lineRule="auto"/>
    </w:pPr>
    <w:tblPr>
      <w:tblStyleRowBandSize w:val="1"/>
      <w:tblStyleColBandSize w:val="1"/>
      <w:tblBorders>
        <w:top w:val="single" w:sz="4" w:space="0" w:color="95B3D7" w:themeColor="accent1" w:themeTint="99"/>
        <w:bottom w:val="single" w:sz="4" w:space="0" w:color="95B3D7" w:themeColor="accent1" w:themeTint="99"/>
        <w:insideH w:val="single" w:sz="4" w:space="0" w:color="95B3D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6-41">
    <w:name w:val="눈금 표 6 색상형 - 강조색 41"/>
    <w:basedOn w:val="TableNormal"/>
    <w:uiPriority w:val="51"/>
    <w:rsid w:val="00D318B8"/>
    <w:pPr>
      <w:spacing w:after="0" w:line="240" w:lineRule="auto"/>
    </w:pPr>
    <w:rPr>
      <w:color w:val="5F497A" w:themeColor="accent4" w:themeShade="BF"/>
    </w:r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6-21">
    <w:name w:val="눈금 표 6 색상형 - 강조색 21"/>
    <w:basedOn w:val="TableNormal"/>
    <w:uiPriority w:val="51"/>
    <w:rsid w:val="00D318B8"/>
    <w:pPr>
      <w:spacing w:after="0" w:line="240" w:lineRule="auto"/>
    </w:pPr>
    <w:rPr>
      <w:color w:val="943634" w:themeColor="accent2" w:themeShade="BF"/>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61">
    <w:name w:val="눈금 표 6 색상형1"/>
    <w:basedOn w:val="TableNormal"/>
    <w:uiPriority w:val="51"/>
    <w:rsid w:val="00D318B8"/>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21">
    <w:name w:val="목록 표 21"/>
    <w:basedOn w:val="TableNormal"/>
    <w:uiPriority w:val="47"/>
    <w:rsid w:val="003E773A"/>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5-52">
    <w:name w:val="눈금 표 5 어둡게 - 강조색 52"/>
    <w:basedOn w:val="TableNormal"/>
    <w:uiPriority w:val="50"/>
    <w:rsid w:val="00D161A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3-21">
    <w:name w:val="눈금 표 3 - 강조색 21"/>
    <w:basedOn w:val="TableNormal"/>
    <w:uiPriority w:val="48"/>
    <w:rsid w:val="00692641"/>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 w:type="character" w:customStyle="1" w:styleId="UnresolvedMention1">
    <w:name w:val="Unresolved Mention1"/>
    <w:basedOn w:val="DefaultParagraphFont"/>
    <w:uiPriority w:val="99"/>
    <w:semiHidden/>
    <w:unhideWhenUsed/>
    <w:rsid w:val="00DC50B7"/>
    <w:rPr>
      <w:color w:val="808080"/>
      <w:shd w:val="clear" w:color="auto" w:fill="E6E6E6"/>
    </w:rPr>
  </w:style>
  <w:style w:type="character" w:customStyle="1" w:styleId="NoSpacingChar">
    <w:name w:val="No Spacing Char"/>
    <w:basedOn w:val="DefaultParagraphFont"/>
    <w:link w:val="NoSpacing"/>
    <w:uiPriority w:val="1"/>
    <w:rsid w:val="00D846B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28370">
      <w:bodyDiv w:val="1"/>
      <w:marLeft w:val="0"/>
      <w:marRight w:val="0"/>
      <w:marTop w:val="0"/>
      <w:marBottom w:val="0"/>
      <w:divBdr>
        <w:top w:val="none" w:sz="0" w:space="0" w:color="auto"/>
        <w:left w:val="none" w:sz="0" w:space="0" w:color="auto"/>
        <w:bottom w:val="none" w:sz="0" w:space="0" w:color="auto"/>
        <w:right w:val="none" w:sz="0" w:space="0" w:color="auto"/>
      </w:divBdr>
    </w:div>
    <w:div w:id="96609605">
      <w:bodyDiv w:val="1"/>
      <w:marLeft w:val="0"/>
      <w:marRight w:val="0"/>
      <w:marTop w:val="0"/>
      <w:marBottom w:val="0"/>
      <w:divBdr>
        <w:top w:val="none" w:sz="0" w:space="0" w:color="auto"/>
        <w:left w:val="none" w:sz="0" w:space="0" w:color="auto"/>
        <w:bottom w:val="none" w:sz="0" w:space="0" w:color="auto"/>
        <w:right w:val="none" w:sz="0" w:space="0" w:color="auto"/>
      </w:divBdr>
    </w:div>
    <w:div w:id="104810740">
      <w:bodyDiv w:val="1"/>
      <w:marLeft w:val="0"/>
      <w:marRight w:val="0"/>
      <w:marTop w:val="0"/>
      <w:marBottom w:val="0"/>
      <w:divBdr>
        <w:top w:val="none" w:sz="0" w:space="0" w:color="auto"/>
        <w:left w:val="none" w:sz="0" w:space="0" w:color="auto"/>
        <w:bottom w:val="none" w:sz="0" w:space="0" w:color="auto"/>
        <w:right w:val="none" w:sz="0" w:space="0" w:color="auto"/>
      </w:divBdr>
    </w:div>
    <w:div w:id="113326505">
      <w:bodyDiv w:val="1"/>
      <w:marLeft w:val="0"/>
      <w:marRight w:val="0"/>
      <w:marTop w:val="0"/>
      <w:marBottom w:val="0"/>
      <w:divBdr>
        <w:top w:val="none" w:sz="0" w:space="0" w:color="auto"/>
        <w:left w:val="none" w:sz="0" w:space="0" w:color="auto"/>
        <w:bottom w:val="none" w:sz="0" w:space="0" w:color="auto"/>
        <w:right w:val="none" w:sz="0" w:space="0" w:color="auto"/>
      </w:divBdr>
    </w:div>
    <w:div w:id="224344048">
      <w:bodyDiv w:val="1"/>
      <w:marLeft w:val="0"/>
      <w:marRight w:val="0"/>
      <w:marTop w:val="0"/>
      <w:marBottom w:val="0"/>
      <w:divBdr>
        <w:top w:val="none" w:sz="0" w:space="0" w:color="auto"/>
        <w:left w:val="none" w:sz="0" w:space="0" w:color="auto"/>
        <w:bottom w:val="none" w:sz="0" w:space="0" w:color="auto"/>
        <w:right w:val="none" w:sz="0" w:space="0" w:color="auto"/>
      </w:divBdr>
      <w:divsChild>
        <w:div w:id="398090544">
          <w:marLeft w:val="0"/>
          <w:marRight w:val="0"/>
          <w:marTop w:val="0"/>
          <w:marBottom w:val="0"/>
          <w:divBdr>
            <w:top w:val="none" w:sz="0" w:space="0" w:color="auto"/>
            <w:left w:val="none" w:sz="0" w:space="0" w:color="auto"/>
            <w:bottom w:val="none" w:sz="0" w:space="0" w:color="auto"/>
            <w:right w:val="none" w:sz="0" w:space="0" w:color="auto"/>
          </w:divBdr>
        </w:div>
        <w:div w:id="545720252">
          <w:marLeft w:val="0"/>
          <w:marRight w:val="0"/>
          <w:marTop w:val="0"/>
          <w:marBottom w:val="0"/>
          <w:divBdr>
            <w:top w:val="none" w:sz="0" w:space="0" w:color="auto"/>
            <w:left w:val="none" w:sz="0" w:space="0" w:color="auto"/>
            <w:bottom w:val="none" w:sz="0" w:space="0" w:color="auto"/>
            <w:right w:val="none" w:sz="0" w:space="0" w:color="auto"/>
          </w:divBdr>
        </w:div>
        <w:div w:id="791939090">
          <w:marLeft w:val="0"/>
          <w:marRight w:val="0"/>
          <w:marTop w:val="0"/>
          <w:marBottom w:val="0"/>
          <w:divBdr>
            <w:top w:val="none" w:sz="0" w:space="0" w:color="auto"/>
            <w:left w:val="none" w:sz="0" w:space="0" w:color="auto"/>
            <w:bottom w:val="none" w:sz="0" w:space="0" w:color="auto"/>
            <w:right w:val="none" w:sz="0" w:space="0" w:color="auto"/>
          </w:divBdr>
        </w:div>
        <w:div w:id="1302880728">
          <w:marLeft w:val="0"/>
          <w:marRight w:val="0"/>
          <w:marTop w:val="0"/>
          <w:marBottom w:val="0"/>
          <w:divBdr>
            <w:top w:val="none" w:sz="0" w:space="0" w:color="auto"/>
            <w:left w:val="none" w:sz="0" w:space="0" w:color="auto"/>
            <w:bottom w:val="none" w:sz="0" w:space="0" w:color="auto"/>
            <w:right w:val="none" w:sz="0" w:space="0" w:color="auto"/>
          </w:divBdr>
        </w:div>
        <w:div w:id="1895579693">
          <w:marLeft w:val="0"/>
          <w:marRight w:val="0"/>
          <w:marTop w:val="0"/>
          <w:marBottom w:val="0"/>
          <w:divBdr>
            <w:top w:val="none" w:sz="0" w:space="0" w:color="auto"/>
            <w:left w:val="none" w:sz="0" w:space="0" w:color="auto"/>
            <w:bottom w:val="none" w:sz="0" w:space="0" w:color="auto"/>
            <w:right w:val="none" w:sz="0" w:space="0" w:color="auto"/>
          </w:divBdr>
        </w:div>
      </w:divsChild>
    </w:div>
    <w:div w:id="241532197">
      <w:bodyDiv w:val="1"/>
      <w:marLeft w:val="0"/>
      <w:marRight w:val="0"/>
      <w:marTop w:val="0"/>
      <w:marBottom w:val="0"/>
      <w:divBdr>
        <w:top w:val="none" w:sz="0" w:space="0" w:color="auto"/>
        <w:left w:val="none" w:sz="0" w:space="0" w:color="auto"/>
        <w:bottom w:val="none" w:sz="0" w:space="0" w:color="auto"/>
        <w:right w:val="none" w:sz="0" w:space="0" w:color="auto"/>
      </w:divBdr>
    </w:div>
    <w:div w:id="259876400">
      <w:bodyDiv w:val="1"/>
      <w:marLeft w:val="0"/>
      <w:marRight w:val="0"/>
      <w:marTop w:val="0"/>
      <w:marBottom w:val="0"/>
      <w:divBdr>
        <w:top w:val="none" w:sz="0" w:space="0" w:color="auto"/>
        <w:left w:val="none" w:sz="0" w:space="0" w:color="auto"/>
        <w:bottom w:val="none" w:sz="0" w:space="0" w:color="auto"/>
        <w:right w:val="none" w:sz="0" w:space="0" w:color="auto"/>
      </w:divBdr>
    </w:div>
    <w:div w:id="328555605">
      <w:bodyDiv w:val="1"/>
      <w:marLeft w:val="0"/>
      <w:marRight w:val="0"/>
      <w:marTop w:val="0"/>
      <w:marBottom w:val="0"/>
      <w:divBdr>
        <w:top w:val="none" w:sz="0" w:space="0" w:color="auto"/>
        <w:left w:val="none" w:sz="0" w:space="0" w:color="auto"/>
        <w:bottom w:val="none" w:sz="0" w:space="0" w:color="auto"/>
        <w:right w:val="none" w:sz="0" w:space="0" w:color="auto"/>
      </w:divBdr>
    </w:div>
    <w:div w:id="385882813">
      <w:bodyDiv w:val="1"/>
      <w:marLeft w:val="0"/>
      <w:marRight w:val="0"/>
      <w:marTop w:val="0"/>
      <w:marBottom w:val="0"/>
      <w:divBdr>
        <w:top w:val="none" w:sz="0" w:space="0" w:color="auto"/>
        <w:left w:val="none" w:sz="0" w:space="0" w:color="auto"/>
        <w:bottom w:val="none" w:sz="0" w:space="0" w:color="auto"/>
        <w:right w:val="none" w:sz="0" w:space="0" w:color="auto"/>
      </w:divBdr>
    </w:div>
    <w:div w:id="413865279">
      <w:bodyDiv w:val="1"/>
      <w:marLeft w:val="0"/>
      <w:marRight w:val="0"/>
      <w:marTop w:val="0"/>
      <w:marBottom w:val="0"/>
      <w:divBdr>
        <w:top w:val="none" w:sz="0" w:space="0" w:color="auto"/>
        <w:left w:val="none" w:sz="0" w:space="0" w:color="auto"/>
        <w:bottom w:val="none" w:sz="0" w:space="0" w:color="auto"/>
        <w:right w:val="none" w:sz="0" w:space="0" w:color="auto"/>
      </w:divBdr>
    </w:div>
    <w:div w:id="429358133">
      <w:bodyDiv w:val="1"/>
      <w:marLeft w:val="0"/>
      <w:marRight w:val="0"/>
      <w:marTop w:val="0"/>
      <w:marBottom w:val="0"/>
      <w:divBdr>
        <w:top w:val="none" w:sz="0" w:space="0" w:color="auto"/>
        <w:left w:val="none" w:sz="0" w:space="0" w:color="auto"/>
        <w:bottom w:val="none" w:sz="0" w:space="0" w:color="auto"/>
        <w:right w:val="none" w:sz="0" w:space="0" w:color="auto"/>
      </w:divBdr>
    </w:div>
    <w:div w:id="431316418">
      <w:bodyDiv w:val="1"/>
      <w:marLeft w:val="0"/>
      <w:marRight w:val="0"/>
      <w:marTop w:val="0"/>
      <w:marBottom w:val="0"/>
      <w:divBdr>
        <w:top w:val="none" w:sz="0" w:space="0" w:color="auto"/>
        <w:left w:val="none" w:sz="0" w:space="0" w:color="auto"/>
        <w:bottom w:val="none" w:sz="0" w:space="0" w:color="auto"/>
        <w:right w:val="none" w:sz="0" w:space="0" w:color="auto"/>
      </w:divBdr>
    </w:div>
    <w:div w:id="610937526">
      <w:bodyDiv w:val="1"/>
      <w:marLeft w:val="0"/>
      <w:marRight w:val="0"/>
      <w:marTop w:val="0"/>
      <w:marBottom w:val="0"/>
      <w:divBdr>
        <w:top w:val="none" w:sz="0" w:space="0" w:color="auto"/>
        <w:left w:val="none" w:sz="0" w:space="0" w:color="auto"/>
        <w:bottom w:val="none" w:sz="0" w:space="0" w:color="auto"/>
        <w:right w:val="none" w:sz="0" w:space="0" w:color="auto"/>
      </w:divBdr>
    </w:div>
    <w:div w:id="657733413">
      <w:bodyDiv w:val="1"/>
      <w:marLeft w:val="0"/>
      <w:marRight w:val="0"/>
      <w:marTop w:val="0"/>
      <w:marBottom w:val="0"/>
      <w:divBdr>
        <w:top w:val="none" w:sz="0" w:space="0" w:color="auto"/>
        <w:left w:val="none" w:sz="0" w:space="0" w:color="auto"/>
        <w:bottom w:val="none" w:sz="0" w:space="0" w:color="auto"/>
        <w:right w:val="none" w:sz="0" w:space="0" w:color="auto"/>
      </w:divBdr>
    </w:div>
    <w:div w:id="681516007">
      <w:bodyDiv w:val="1"/>
      <w:marLeft w:val="0"/>
      <w:marRight w:val="0"/>
      <w:marTop w:val="0"/>
      <w:marBottom w:val="0"/>
      <w:divBdr>
        <w:top w:val="none" w:sz="0" w:space="0" w:color="auto"/>
        <w:left w:val="none" w:sz="0" w:space="0" w:color="auto"/>
        <w:bottom w:val="none" w:sz="0" w:space="0" w:color="auto"/>
        <w:right w:val="none" w:sz="0" w:space="0" w:color="auto"/>
      </w:divBdr>
      <w:divsChild>
        <w:div w:id="413476992">
          <w:marLeft w:val="336"/>
          <w:marRight w:val="0"/>
          <w:marTop w:val="120"/>
          <w:marBottom w:val="312"/>
          <w:divBdr>
            <w:top w:val="none" w:sz="0" w:space="0" w:color="auto"/>
            <w:left w:val="none" w:sz="0" w:space="0" w:color="auto"/>
            <w:bottom w:val="none" w:sz="0" w:space="0" w:color="auto"/>
            <w:right w:val="none" w:sz="0" w:space="0" w:color="auto"/>
          </w:divBdr>
          <w:divsChild>
            <w:div w:id="321857306">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645207260">
          <w:marLeft w:val="336"/>
          <w:marRight w:val="0"/>
          <w:marTop w:val="120"/>
          <w:marBottom w:val="312"/>
          <w:divBdr>
            <w:top w:val="none" w:sz="0" w:space="0" w:color="auto"/>
            <w:left w:val="none" w:sz="0" w:space="0" w:color="auto"/>
            <w:bottom w:val="none" w:sz="0" w:space="0" w:color="auto"/>
            <w:right w:val="none" w:sz="0" w:space="0" w:color="auto"/>
          </w:divBdr>
          <w:divsChild>
            <w:div w:id="825318167">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068307378">
          <w:marLeft w:val="336"/>
          <w:marRight w:val="0"/>
          <w:marTop w:val="120"/>
          <w:marBottom w:val="312"/>
          <w:divBdr>
            <w:top w:val="none" w:sz="0" w:space="0" w:color="auto"/>
            <w:left w:val="none" w:sz="0" w:space="0" w:color="auto"/>
            <w:bottom w:val="none" w:sz="0" w:space="0" w:color="auto"/>
            <w:right w:val="none" w:sz="0" w:space="0" w:color="auto"/>
          </w:divBdr>
          <w:divsChild>
            <w:div w:id="1547452475">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697900715">
      <w:bodyDiv w:val="1"/>
      <w:marLeft w:val="0"/>
      <w:marRight w:val="0"/>
      <w:marTop w:val="0"/>
      <w:marBottom w:val="0"/>
      <w:divBdr>
        <w:top w:val="none" w:sz="0" w:space="0" w:color="auto"/>
        <w:left w:val="none" w:sz="0" w:space="0" w:color="auto"/>
        <w:bottom w:val="none" w:sz="0" w:space="0" w:color="auto"/>
        <w:right w:val="none" w:sz="0" w:space="0" w:color="auto"/>
      </w:divBdr>
    </w:div>
    <w:div w:id="766191884">
      <w:bodyDiv w:val="1"/>
      <w:marLeft w:val="0"/>
      <w:marRight w:val="0"/>
      <w:marTop w:val="0"/>
      <w:marBottom w:val="0"/>
      <w:divBdr>
        <w:top w:val="none" w:sz="0" w:space="0" w:color="auto"/>
        <w:left w:val="none" w:sz="0" w:space="0" w:color="auto"/>
        <w:bottom w:val="none" w:sz="0" w:space="0" w:color="auto"/>
        <w:right w:val="none" w:sz="0" w:space="0" w:color="auto"/>
      </w:divBdr>
    </w:div>
    <w:div w:id="784544884">
      <w:bodyDiv w:val="1"/>
      <w:marLeft w:val="0"/>
      <w:marRight w:val="0"/>
      <w:marTop w:val="0"/>
      <w:marBottom w:val="0"/>
      <w:divBdr>
        <w:top w:val="none" w:sz="0" w:space="0" w:color="auto"/>
        <w:left w:val="none" w:sz="0" w:space="0" w:color="auto"/>
        <w:bottom w:val="none" w:sz="0" w:space="0" w:color="auto"/>
        <w:right w:val="none" w:sz="0" w:space="0" w:color="auto"/>
      </w:divBdr>
      <w:divsChild>
        <w:div w:id="708266785">
          <w:marLeft w:val="0"/>
          <w:marRight w:val="0"/>
          <w:marTop w:val="0"/>
          <w:marBottom w:val="0"/>
          <w:divBdr>
            <w:top w:val="none" w:sz="0" w:space="0" w:color="auto"/>
            <w:left w:val="none" w:sz="0" w:space="0" w:color="auto"/>
            <w:bottom w:val="none" w:sz="0" w:space="0" w:color="auto"/>
            <w:right w:val="none" w:sz="0" w:space="0" w:color="auto"/>
          </w:divBdr>
        </w:div>
        <w:div w:id="784739212">
          <w:marLeft w:val="0"/>
          <w:marRight w:val="0"/>
          <w:marTop w:val="0"/>
          <w:marBottom w:val="0"/>
          <w:divBdr>
            <w:top w:val="none" w:sz="0" w:space="0" w:color="auto"/>
            <w:left w:val="none" w:sz="0" w:space="0" w:color="auto"/>
            <w:bottom w:val="none" w:sz="0" w:space="0" w:color="auto"/>
            <w:right w:val="none" w:sz="0" w:space="0" w:color="auto"/>
          </w:divBdr>
        </w:div>
        <w:div w:id="1017729638">
          <w:marLeft w:val="0"/>
          <w:marRight w:val="0"/>
          <w:marTop w:val="0"/>
          <w:marBottom w:val="0"/>
          <w:divBdr>
            <w:top w:val="none" w:sz="0" w:space="0" w:color="auto"/>
            <w:left w:val="none" w:sz="0" w:space="0" w:color="auto"/>
            <w:bottom w:val="none" w:sz="0" w:space="0" w:color="auto"/>
            <w:right w:val="none" w:sz="0" w:space="0" w:color="auto"/>
          </w:divBdr>
        </w:div>
        <w:div w:id="1384674251">
          <w:marLeft w:val="0"/>
          <w:marRight w:val="0"/>
          <w:marTop w:val="0"/>
          <w:marBottom w:val="0"/>
          <w:divBdr>
            <w:top w:val="none" w:sz="0" w:space="0" w:color="auto"/>
            <w:left w:val="none" w:sz="0" w:space="0" w:color="auto"/>
            <w:bottom w:val="none" w:sz="0" w:space="0" w:color="auto"/>
            <w:right w:val="none" w:sz="0" w:space="0" w:color="auto"/>
          </w:divBdr>
        </w:div>
        <w:div w:id="1651786641">
          <w:marLeft w:val="0"/>
          <w:marRight w:val="0"/>
          <w:marTop w:val="0"/>
          <w:marBottom w:val="0"/>
          <w:divBdr>
            <w:top w:val="none" w:sz="0" w:space="0" w:color="auto"/>
            <w:left w:val="none" w:sz="0" w:space="0" w:color="auto"/>
            <w:bottom w:val="none" w:sz="0" w:space="0" w:color="auto"/>
            <w:right w:val="none" w:sz="0" w:space="0" w:color="auto"/>
          </w:divBdr>
        </w:div>
      </w:divsChild>
    </w:div>
    <w:div w:id="823471659">
      <w:bodyDiv w:val="1"/>
      <w:marLeft w:val="0"/>
      <w:marRight w:val="0"/>
      <w:marTop w:val="0"/>
      <w:marBottom w:val="0"/>
      <w:divBdr>
        <w:top w:val="none" w:sz="0" w:space="0" w:color="auto"/>
        <w:left w:val="none" w:sz="0" w:space="0" w:color="auto"/>
        <w:bottom w:val="none" w:sz="0" w:space="0" w:color="auto"/>
        <w:right w:val="none" w:sz="0" w:space="0" w:color="auto"/>
      </w:divBdr>
    </w:div>
    <w:div w:id="864559015">
      <w:bodyDiv w:val="1"/>
      <w:marLeft w:val="0"/>
      <w:marRight w:val="0"/>
      <w:marTop w:val="0"/>
      <w:marBottom w:val="0"/>
      <w:divBdr>
        <w:top w:val="none" w:sz="0" w:space="0" w:color="auto"/>
        <w:left w:val="none" w:sz="0" w:space="0" w:color="auto"/>
        <w:bottom w:val="none" w:sz="0" w:space="0" w:color="auto"/>
        <w:right w:val="none" w:sz="0" w:space="0" w:color="auto"/>
      </w:divBdr>
    </w:div>
    <w:div w:id="970592080">
      <w:bodyDiv w:val="1"/>
      <w:marLeft w:val="0"/>
      <w:marRight w:val="0"/>
      <w:marTop w:val="0"/>
      <w:marBottom w:val="0"/>
      <w:divBdr>
        <w:top w:val="none" w:sz="0" w:space="0" w:color="auto"/>
        <w:left w:val="none" w:sz="0" w:space="0" w:color="auto"/>
        <w:bottom w:val="none" w:sz="0" w:space="0" w:color="auto"/>
        <w:right w:val="none" w:sz="0" w:space="0" w:color="auto"/>
      </w:divBdr>
    </w:div>
    <w:div w:id="1120611614">
      <w:bodyDiv w:val="1"/>
      <w:marLeft w:val="0"/>
      <w:marRight w:val="0"/>
      <w:marTop w:val="0"/>
      <w:marBottom w:val="0"/>
      <w:divBdr>
        <w:top w:val="none" w:sz="0" w:space="0" w:color="auto"/>
        <w:left w:val="none" w:sz="0" w:space="0" w:color="auto"/>
        <w:bottom w:val="none" w:sz="0" w:space="0" w:color="auto"/>
        <w:right w:val="none" w:sz="0" w:space="0" w:color="auto"/>
      </w:divBdr>
    </w:div>
    <w:div w:id="1121651734">
      <w:bodyDiv w:val="1"/>
      <w:marLeft w:val="0"/>
      <w:marRight w:val="0"/>
      <w:marTop w:val="0"/>
      <w:marBottom w:val="0"/>
      <w:divBdr>
        <w:top w:val="none" w:sz="0" w:space="0" w:color="auto"/>
        <w:left w:val="none" w:sz="0" w:space="0" w:color="auto"/>
        <w:bottom w:val="none" w:sz="0" w:space="0" w:color="auto"/>
        <w:right w:val="none" w:sz="0" w:space="0" w:color="auto"/>
      </w:divBdr>
    </w:div>
    <w:div w:id="1131947623">
      <w:bodyDiv w:val="1"/>
      <w:marLeft w:val="0"/>
      <w:marRight w:val="0"/>
      <w:marTop w:val="0"/>
      <w:marBottom w:val="0"/>
      <w:divBdr>
        <w:top w:val="none" w:sz="0" w:space="0" w:color="auto"/>
        <w:left w:val="none" w:sz="0" w:space="0" w:color="auto"/>
        <w:bottom w:val="none" w:sz="0" w:space="0" w:color="auto"/>
        <w:right w:val="none" w:sz="0" w:space="0" w:color="auto"/>
      </w:divBdr>
    </w:div>
    <w:div w:id="1177306173">
      <w:bodyDiv w:val="1"/>
      <w:marLeft w:val="0"/>
      <w:marRight w:val="0"/>
      <w:marTop w:val="0"/>
      <w:marBottom w:val="0"/>
      <w:divBdr>
        <w:top w:val="none" w:sz="0" w:space="0" w:color="auto"/>
        <w:left w:val="none" w:sz="0" w:space="0" w:color="auto"/>
        <w:bottom w:val="none" w:sz="0" w:space="0" w:color="auto"/>
        <w:right w:val="none" w:sz="0" w:space="0" w:color="auto"/>
      </w:divBdr>
    </w:div>
    <w:div w:id="1356076420">
      <w:bodyDiv w:val="1"/>
      <w:marLeft w:val="0"/>
      <w:marRight w:val="0"/>
      <w:marTop w:val="0"/>
      <w:marBottom w:val="0"/>
      <w:divBdr>
        <w:top w:val="none" w:sz="0" w:space="0" w:color="auto"/>
        <w:left w:val="none" w:sz="0" w:space="0" w:color="auto"/>
        <w:bottom w:val="none" w:sz="0" w:space="0" w:color="auto"/>
        <w:right w:val="none" w:sz="0" w:space="0" w:color="auto"/>
      </w:divBdr>
      <w:divsChild>
        <w:div w:id="108474704">
          <w:marLeft w:val="336"/>
          <w:marRight w:val="0"/>
          <w:marTop w:val="120"/>
          <w:marBottom w:val="312"/>
          <w:divBdr>
            <w:top w:val="none" w:sz="0" w:space="0" w:color="auto"/>
            <w:left w:val="none" w:sz="0" w:space="0" w:color="auto"/>
            <w:bottom w:val="none" w:sz="0" w:space="0" w:color="auto"/>
            <w:right w:val="none" w:sz="0" w:space="0" w:color="auto"/>
          </w:divBdr>
          <w:divsChild>
            <w:div w:id="1640332680">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347095038">
          <w:marLeft w:val="336"/>
          <w:marRight w:val="0"/>
          <w:marTop w:val="120"/>
          <w:marBottom w:val="312"/>
          <w:divBdr>
            <w:top w:val="none" w:sz="0" w:space="0" w:color="auto"/>
            <w:left w:val="none" w:sz="0" w:space="0" w:color="auto"/>
            <w:bottom w:val="none" w:sz="0" w:space="0" w:color="auto"/>
            <w:right w:val="none" w:sz="0" w:space="0" w:color="auto"/>
          </w:divBdr>
          <w:divsChild>
            <w:div w:id="775055493">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364865569">
      <w:bodyDiv w:val="1"/>
      <w:marLeft w:val="0"/>
      <w:marRight w:val="0"/>
      <w:marTop w:val="0"/>
      <w:marBottom w:val="0"/>
      <w:divBdr>
        <w:top w:val="none" w:sz="0" w:space="0" w:color="auto"/>
        <w:left w:val="none" w:sz="0" w:space="0" w:color="auto"/>
        <w:bottom w:val="none" w:sz="0" w:space="0" w:color="auto"/>
        <w:right w:val="none" w:sz="0" w:space="0" w:color="auto"/>
      </w:divBdr>
    </w:div>
    <w:div w:id="1415854697">
      <w:bodyDiv w:val="1"/>
      <w:marLeft w:val="0"/>
      <w:marRight w:val="0"/>
      <w:marTop w:val="0"/>
      <w:marBottom w:val="0"/>
      <w:divBdr>
        <w:top w:val="none" w:sz="0" w:space="0" w:color="auto"/>
        <w:left w:val="none" w:sz="0" w:space="0" w:color="auto"/>
        <w:bottom w:val="none" w:sz="0" w:space="0" w:color="auto"/>
        <w:right w:val="none" w:sz="0" w:space="0" w:color="auto"/>
      </w:divBdr>
      <w:divsChild>
        <w:div w:id="1043137804">
          <w:marLeft w:val="336"/>
          <w:marRight w:val="0"/>
          <w:marTop w:val="120"/>
          <w:marBottom w:val="312"/>
          <w:divBdr>
            <w:top w:val="none" w:sz="0" w:space="0" w:color="auto"/>
            <w:left w:val="none" w:sz="0" w:space="0" w:color="auto"/>
            <w:bottom w:val="none" w:sz="0" w:space="0" w:color="auto"/>
            <w:right w:val="none" w:sz="0" w:space="0" w:color="auto"/>
          </w:divBdr>
          <w:divsChild>
            <w:div w:id="1451514387">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170677567">
          <w:marLeft w:val="336"/>
          <w:marRight w:val="0"/>
          <w:marTop w:val="120"/>
          <w:marBottom w:val="312"/>
          <w:divBdr>
            <w:top w:val="none" w:sz="0" w:space="0" w:color="auto"/>
            <w:left w:val="none" w:sz="0" w:space="0" w:color="auto"/>
            <w:bottom w:val="none" w:sz="0" w:space="0" w:color="auto"/>
            <w:right w:val="none" w:sz="0" w:space="0" w:color="auto"/>
          </w:divBdr>
          <w:divsChild>
            <w:div w:id="880166595">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515149576">
      <w:bodyDiv w:val="1"/>
      <w:marLeft w:val="0"/>
      <w:marRight w:val="0"/>
      <w:marTop w:val="0"/>
      <w:marBottom w:val="0"/>
      <w:divBdr>
        <w:top w:val="none" w:sz="0" w:space="0" w:color="auto"/>
        <w:left w:val="none" w:sz="0" w:space="0" w:color="auto"/>
        <w:bottom w:val="none" w:sz="0" w:space="0" w:color="auto"/>
        <w:right w:val="none" w:sz="0" w:space="0" w:color="auto"/>
      </w:divBdr>
    </w:div>
    <w:div w:id="1532960003">
      <w:bodyDiv w:val="1"/>
      <w:marLeft w:val="0"/>
      <w:marRight w:val="0"/>
      <w:marTop w:val="0"/>
      <w:marBottom w:val="0"/>
      <w:divBdr>
        <w:top w:val="none" w:sz="0" w:space="0" w:color="auto"/>
        <w:left w:val="none" w:sz="0" w:space="0" w:color="auto"/>
        <w:bottom w:val="none" w:sz="0" w:space="0" w:color="auto"/>
        <w:right w:val="none" w:sz="0" w:space="0" w:color="auto"/>
      </w:divBdr>
    </w:div>
    <w:div w:id="1538816972">
      <w:bodyDiv w:val="1"/>
      <w:marLeft w:val="0"/>
      <w:marRight w:val="0"/>
      <w:marTop w:val="0"/>
      <w:marBottom w:val="0"/>
      <w:divBdr>
        <w:top w:val="none" w:sz="0" w:space="0" w:color="auto"/>
        <w:left w:val="none" w:sz="0" w:space="0" w:color="auto"/>
        <w:bottom w:val="none" w:sz="0" w:space="0" w:color="auto"/>
        <w:right w:val="none" w:sz="0" w:space="0" w:color="auto"/>
      </w:divBdr>
    </w:div>
    <w:div w:id="1554845764">
      <w:bodyDiv w:val="1"/>
      <w:marLeft w:val="0"/>
      <w:marRight w:val="0"/>
      <w:marTop w:val="0"/>
      <w:marBottom w:val="0"/>
      <w:divBdr>
        <w:top w:val="none" w:sz="0" w:space="0" w:color="auto"/>
        <w:left w:val="none" w:sz="0" w:space="0" w:color="auto"/>
        <w:bottom w:val="none" w:sz="0" w:space="0" w:color="auto"/>
        <w:right w:val="none" w:sz="0" w:space="0" w:color="auto"/>
      </w:divBdr>
    </w:div>
    <w:div w:id="1598899752">
      <w:bodyDiv w:val="1"/>
      <w:marLeft w:val="0"/>
      <w:marRight w:val="0"/>
      <w:marTop w:val="0"/>
      <w:marBottom w:val="0"/>
      <w:divBdr>
        <w:top w:val="none" w:sz="0" w:space="0" w:color="auto"/>
        <w:left w:val="none" w:sz="0" w:space="0" w:color="auto"/>
        <w:bottom w:val="none" w:sz="0" w:space="0" w:color="auto"/>
        <w:right w:val="none" w:sz="0" w:space="0" w:color="auto"/>
      </w:divBdr>
      <w:divsChild>
        <w:div w:id="724262351">
          <w:marLeft w:val="0"/>
          <w:marRight w:val="0"/>
          <w:marTop w:val="0"/>
          <w:marBottom w:val="0"/>
          <w:divBdr>
            <w:top w:val="none" w:sz="0" w:space="0" w:color="auto"/>
            <w:left w:val="none" w:sz="0" w:space="0" w:color="auto"/>
            <w:bottom w:val="none" w:sz="0" w:space="0" w:color="auto"/>
            <w:right w:val="none" w:sz="0" w:space="0" w:color="auto"/>
          </w:divBdr>
        </w:div>
        <w:div w:id="861482258">
          <w:marLeft w:val="0"/>
          <w:marRight w:val="0"/>
          <w:marTop w:val="0"/>
          <w:marBottom w:val="0"/>
          <w:divBdr>
            <w:top w:val="none" w:sz="0" w:space="0" w:color="auto"/>
            <w:left w:val="none" w:sz="0" w:space="0" w:color="auto"/>
            <w:bottom w:val="none" w:sz="0" w:space="0" w:color="auto"/>
            <w:right w:val="none" w:sz="0" w:space="0" w:color="auto"/>
          </w:divBdr>
        </w:div>
      </w:divsChild>
    </w:div>
    <w:div w:id="1673681456">
      <w:bodyDiv w:val="1"/>
      <w:marLeft w:val="0"/>
      <w:marRight w:val="0"/>
      <w:marTop w:val="0"/>
      <w:marBottom w:val="0"/>
      <w:divBdr>
        <w:top w:val="none" w:sz="0" w:space="0" w:color="auto"/>
        <w:left w:val="none" w:sz="0" w:space="0" w:color="auto"/>
        <w:bottom w:val="none" w:sz="0" w:space="0" w:color="auto"/>
        <w:right w:val="none" w:sz="0" w:space="0" w:color="auto"/>
      </w:divBdr>
    </w:div>
    <w:div w:id="1687898984">
      <w:bodyDiv w:val="1"/>
      <w:marLeft w:val="0"/>
      <w:marRight w:val="0"/>
      <w:marTop w:val="0"/>
      <w:marBottom w:val="0"/>
      <w:divBdr>
        <w:top w:val="none" w:sz="0" w:space="0" w:color="auto"/>
        <w:left w:val="none" w:sz="0" w:space="0" w:color="auto"/>
        <w:bottom w:val="none" w:sz="0" w:space="0" w:color="auto"/>
        <w:right w:val="none" w:sz="0" w:space="0" w:color="auto"/>
      </w:divBdr>
    </w:div>
    <w:div w:id="1716855626">
      <w:bodyDiv w:val="1"/>
      <w:marLeft w:val="0"/>
      <w:marRight w:val="0"/>
      <w:marTop w:val="0"/>
      <w:marBottom w:val="0"/>
      <w:divBdr>
        <w:top w:val="none" w:sz="0" w:space="0" w:color="auto"/>
        <w:left w:val="none" w:sz="0" w:space="0" w:color="auto"/>
        <w:bottom w:val="none" w:sz="0" w:space="0" w:color="auto"/>
        <w:right w:val="none" w:sz="0" w:space="0" w:color="auto"/>
      </w:divBdr>
    </w:div>
    <w:div w:id="1815752305">
      <w:bodyDiv w:val="1"/>
      <w:marLeft w:val="0"/>
      <w:marRight w:val="0"/>
      <w:marTop w:val="0"/>
      <w:marBottom w:val="0"/>
      <w:divBdr>
        <w:top w:val="none" w:sz="0" w:space="0" w:color="auto"/>
        <w:left w:val="none" w:sz="0" w:space="0" w:color="auto"/>
        <w:bottom w:val="none" w:sz="0" w:space="0" w:color="auto"/>
        <w:right w:val="none" w:sz="0" w:space="0" w:color="auto"/>
      </w:divBdr>
      <w:divsChild>
        <w:div w:id="250897957">
          <w:marLeft w:val="336"/>
          <w:marRight w:val="0"/>
          <w:marTop w:val="120"/>
          <w:marBottom w:val="312"/>
          <w:divBdr>
            <w:top w:val="none" w:sz="0" w:space="0" w:color="auto"/>
            <w:left w:val="none" w:sz="0" w:space="0" w:color="auto"/>
            <w:bottom w:val="none" w:sz="0" w:space="0" w:color="auto"/>
            <w:right w:val="none" w:sz="0" w:space="0" w:color="auto"/>
          </w:divBdr>
          <w:divsChild>
            <w:div w:id="1729264212">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356148867">
          <w:marLeft w:val="336"/>
          <w:marRight w:val="0"/>
          <w:marTop w:val="120"/>
          <w:marBottom w:val="312"/>
          <w:divBdr>
            <w:top w:val="none" w:sz="0" w:space="0" w:color="auto"/>
            <w:left w:val="none" w:sz="0" w:space="0" w:color="auto"/>
            <w:bottom w:val="none" w:sz="0" w:space="0" w:color="auto"/>
            <w:right w:val="none" w:sz="0" w:space="0" w:color="auto"/>
          </w:divBdr>
          <w:divsChild>
            <w:div w:id="895970917">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522359979">
          <w:marLeft w:val="336"/>
          <w:marRight w:val="0"/>
          <w:marTop w:val="120"/>
          <w:marBottom w:val="312"/>
          <w:divBdr>
            <w:top w:val="none" w:sz="0" w:space="0" w:color="auto"/>
            <w:left w:val="none" w:sz="0" w:space="0" w:color="auto"/>
            <w:bottom w:val="none" w:sz="0" w:space="0" w:color="auto"/>
            <w:right w:val="none" w:sz="0" w:space="0" w:color="auto"/>
          </w:divBdr>
          <w:divsChild>
            <w:div w:id="1168134275">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885411272">
      <w:bodyDiv w:val="1"/>
      <w:marLeft w:val="0"/>
      <w:marRight w:val="0"/>
      <w:marTop w:val="0"/>
      <w:marBottom w:val="0"/>
      <w:divBdr>
        <w:top w:val="none" w:sz="0" w:space="0" w:color="auto"/>
        <w:left w:val="none" w:sz="0" w:space="0" w:color="auto"/>
        <w:bottom w:val="none" w:sz="0" w:space="0" w:color="auto"/>
        <w:right w:val="none" w:sz="0" w:space="0" w:color="auto"/>
      </w:divBdr>
    </w:div>
    <w:div w:id="1933541322">
      <w:bodyDiv w:val="1"/>
      <w:marLeft w:val="0"/>
      <w:marRight w:val="0"/>
      <w:marTop w:val="0"/>
      <w:marBottom w:val="0"/>
      <w:divBdr>
        <w:top w:val="none" w:sz="0" w:space="0" w:color="auto"/>
        <w:left w:val="none" w:sz="0" w:space="0" w:color="auto"/>
        <w:bottom w:val="none" w:sz="0" w:space="0" w:color="auto"/>
        <w:right w:val="none" w:sz="0" w:space="0" w:color="auto"/>
      </w:divBdr>
    </w:div>
    <w:div w:id="1946229399">
      <w:bodyDiv w:val="1"/>
      <w:marLeft w:val="0"/>
      <w:marRight w:val="0"/>
      <w:marTop w:val="0"/>
      <w:marBottom w:val="0"/>
      <w:divBdr>
        <w:top w:val="none" w:sz="0" w:space="0" w:color="auto"/>
        <w:left w:val="none" w:sz="0" w:space="0" w:color="auto"/>
        <w:bottom w:val="none" w:sz="0" w:space="0" w:color="auto"/>
        <w:right w:val="none" w:sz="0" w:space="0" w:color="auto"/>
      </w:divBdr>
      <w:divsChild>
        <w:div w:id="1092899044">
          <w:marLeft w:val="0"/>
          <w:marRight w:val="0"/>
          <w:marTop w:val="0"/>
          <w:marBottom w:val="0"/>
          <w:divBdr>
            <w:top w:val="none" w:sz="0" w:space="0" w:color="auto"/>
            <w:left w:val="none" w:sz="0" w:space="0" w:color="auto"/>
            <w:bottom w:val="none" w:sz="0" w:space="0" w:color="auto"/>
            <w:right w:val="none" w:sz="0" w:space="0" w:color="auto"/>
          </w:divBdr>
        </w:div>
        <w:div w:id="1804420461">
          <w:marLeft w:val="0"/>
          <w:marRight w:val="0"/>
          <w:marTop w:val="0"/>
          <w:marBottom w:val="0"/>
          <w:divBdr>
            <w:top w:val="none" w:sz="0" w:space="0" w:color="auto"/>
            <w:left w:val="none" w:sz="0" w:space="0" w:color="auto"/>
            <w:bottom w:val="none" w:sz="0" w:space="0" w:color="auto"/>
            <w:right w:val="none" w:sz="0" w:space="0" w:color="auto"/>
          </w:divBdr>
        </w:div>
      </w:divsChild>
    </w:div>
    <w:div w:id="1948925981">
      <w:bodyDiv w:val="1"/>
      <w:marLeft w:val="0"/>
      <w:marRight w:val="0"/>
      <w:marTop w:val="0"/>
      <w:marBottom w:val="0"/>
      <w:divBdr>
        <w:top w:val="none" w:sz="0" w:space="0" w:color="auto"/>
        <w:left w:val="none" w:sz="0" w:space="0" w:color="auto"/>
        <w:bottom w:val="none" w:sz="0" w:space="0" w:color="auto"/>
        <w:right w:val="none" w:sz="0" w:space="0" w:color="auto"/>
      </w:divBdr>
    </w:div>
    <w:div w:id="1955552365">
      <w:bodyDiv w:val="1"/>
      <w:marLeft w:val="0"/>
      <w:marRight w:val="0"/>
      <w:marTop w:val="0"/>
      <w:marBottom w:val="0"/>
      <w:divBdr>
        <w:top w:val="none" w:sz="0" w:space="0" w:color="auto"/>
        <w:left w:val="none" w:sz="0" w:space="0" w:color="auto"/>
        <w:bottom w:val="none" w:sz="0" w:space="0" w:color="auto"/>
        <w:right w:val="none" w:sz="0" w:space="0" w:color="auto"/>
      </w:divBdr>
    </w:div>
    <w:div w:id="1963413631">
      <w:bodyDiv w:val="1"/>
      <w:marLeft w:val="0"/>
      <w:marRight w:val="0"/>
      <w:marTop w:val="0"/>
      <w:marBottom w:val="0"/>
      <w:divBdr>
        <w:top w:val="none" w:sz="0" w:space="0" w:color="auto"/>
        <w:left w:val="none" w:sz="0" w:space="0" w:color="auto"/>
        <w:bottom w:val="none" w:sz="0" w:space="0" w:color="auto"/>
        <w:right w:val="none" w:sz="0" w:space="0" w:color="auto"/>
      </w:divBdr>
    </w:div>
    <w:div w:id="1989750316">
      <w:bodyDiv w:val="1"/>
      <w:marLeft w:val="0"/>
      <w:marRight w:val="0"/>
      <w:marTop w:val="0"/>
      <w:marBottom w:val="0"/>
      <w:divBdr>
        <w:top w:val="none" w:sz="0" w:space="0" w:color="auto"/>
        <w:left w:val="none" w:sz="0" w:space="0" w:color="auto"/>
        <w:bottom w:val="none" w:sz="0" w:space="0" w:color="auto"/>
        <w:right w:val="none" w:sz="0" w:space="0" w:color="auto"/>
      </w:divBdr>
    </w:div>
    <w:div w:id="2032215683">
      <w:bodyDiv w:val="1"/>
      <w:marLeft w:val="0"/>
      <w:marRight w:val="0"/>
      <w:marTop w:val="0"/>
      <w:marBottom w:val="0"/>
      <w:divBdr>
        <w:top w:val="none" w:sz="0" w:space="0" w:color="auto"/>
        <w:left w:val="none" w:sz="0" w:space="0" w:color="auto"/>
        <w:bottom w:val="none" w:sz="0" w:space="0" w:color="auto"/>
        <w:right w:val="none" w:sz="0" w:space="0" w:color="auto"/>
      </w:divBdr>
    </w:div>
    <w:div w:id="2054306996">
      <w:bodyDiv w:val="1"/>
      <w:marLeft w:val="0"/>
      <w:marRight w:val="0"/>
      <w:marTop w:val="0"/>
      <w:marBottom w:val="0"/>
      <w:divBdr>
        <w:top w:val="none" w:sz="0" w:space="0" w:color="auto"/>
        <w:left w:val="none" w:sz="0" w:space="0" w:color="auto"/>
        <w:bottom w:val="none" w:sz="0" w:space="0" w:color="auto"/>
        <w:right w:val="none" w:sz="0" w:space="0" w:color="auto"/>
      </w:divBdr>
    </w:div>
    <w:div w:id="2057242447">
      <w:bodyDiv w:val="1"/>
      <w:marLeft w:val="0"/>
      <w:marRight w:val="0"/>
      <w:marTop w:val="0"/>
      <w:marBottom w:val="0"/>
      <w:divBdr>
        <w:top w:val="none" w:sz="0" w:space="0" w:color="auto"/>
        <w:left w:val="none" w:sz="0" w:space="0" w:color="auto"/>
        <w:bottom w:val="none" w:sz="0" w:space="0" w:color="auto"/>
        <w:right w:val="none" w:sz="0" w:space="0" w:color="auto"/>
      </w:divBdr>
    </w:div>
    <w:div w:id="20774380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footer" Target="footer3.xml"/><Relationship Id="rId26" Type="http://schemas.microsoft.com/office/2007/relationships/diagramDrawing" Target="diagrams/drawing1.xml"/><Relationship Id="rId39" Type="http://schemas.openxmlformats.org/officeDocument/2006/relationships/image" Target="media/image13.png"/><Relationship Id="rId21" Type="http://schemas.openxmlformats.org/officeDocument/2006/relationships/footer" Target="footer4.xml"/><Relationship Id="rId34" Type="http://schemas.openxmlformats.org/officeDocument/2006/relationships/diagramData" Target="diagrams/data2.xml"/><Relationship Id="rId42" Type="http://schemas.openxmlformats.org/officeDocument/2006/relationships/image" Target="media/image16.png"/><Relationship Id="rId47" Type="http://schemas.openxmlformats.org/officeDocument/2006/relationships/image" Target="media/image19.png"/><Relationship Id="rId50" Type="http://schemas.openxmlformats.org/officeDocument/2006/relationships/diagramLayout" Target="diagrams/layout3.xml"/><Relationship Id="rId55" Type="http://schemas.openxmlformats.org/officeDocument/2006/relationships/hyperlink" Target="mailto:rupenim@spc.int" TargetMode="External"/><Relationship Id="rId63" Type="http://schemas.openxmlformats.org/officeDocument/2006/relationships/hyperlink" Target="mailto:kingdomenergy@gmail.com" TargetMode="External"/><Relationship Id="rId68" Type="http://schemas.openxmlformats.org/officeDocument/2006/relationships/hyperlink" Target="mailto:alfredvaka.to@jica.go.jp" TargetMode="External"/><Relationship Id="rId7" Type="http://schemas.openxmlformats.org/officeDocument/2006/relationships/footnotes" Target="footnotes.xml"/><Relationship Id="rId71"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1.xml"/><Relationship Id="rId29"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diagramQuickStyle" Target="diagrams/quickStyle1.xml"/><Relationship Id="rId32" Type="http://schemas.openxmlformats.org/officeDocument/2006/relationships/image" Target="media/image11.png"/><Relationship Id="rId37" Type="http://schemas.openxmlformats.org/officeDocument/2006/relationships/diagramColors" Target="diagrams/colors2.xml"/><Relationship Id="rId40" Type="http://schemas.openxmlformats.org/officeDocument/2006/relationships/image" Target="media/image14.png"/><Relationship Id="rId45" Type="http://schemas.openxmlformats.org/officeDocument/2006/relationships/image" Target="media/image17.png"/><Relationship Id="rId53" Type="http://schemas.microsoft.com/office/2007/relationships/diagramDrawing" Target="diagrams/drawing3.xml"/><Relationship Id="rId58" Type="http://schemas.openxmlformats.org/officeDocument/2006/relationships/hyperlink" Target="mailto:rupenim@spc.int" TargetMode="External"/><Relationship Id="rId66" Type="http://schemas.openxmlformats.org/officeDocument/2006/relationships/hyperlink" Target="mailto:Elena.Procuta@mfat.govt.nz" TargetMode="External"/><Relationship Id="rId5" Type="http://schemas.openxmlformats.org/officeDocument/2006/relationships/settings" Target="settings.xml"/><Relationship Id="rId15" Type="http://schemas.openxmlformats.org/officeDocument/2006/relationships/header" Target="header1.xml"/><Relationship Id="rId23" Type="http://schemas.openxmlformats.org/officeDocument/2006/relationships/diagramLayout" Target="diagrams/layout1.xml"/><Relationship Id="rId28" Type="http://schemas.openxmlformats.org/officeDocument/2006/relationships/image" Target="media/image7.jpeg"/><Relationship Id="rId36" Type="http://schemas.openxmlformats.org/officeDocument/2006/relationships/diagramQuickStyle" Target="diagrams/quickStyle2.xml"/><Relationship Id="rId49" Type="http://schemas.openxmlformats.org/officeDocument/2006/relationships/diagramData" Target="diagrams/data3.xml"/><Relationship Id="rId57" Type="http://schemas.openxmlformats.org/officeDocument/2006/relationships/hyperlink" Target="https://clayenergy.com.fj/" TargetMode="External"/><Relationship Id="rId61" Type="http://schemas.openxmlformats.org/officeDocument/2006/relationships/hyperlink" Target="mailto:ttukunga@gmail.com" TargetMode="External"/><Relationship Id="rId10" Type="http://schemas.openxmlformats.org/officeDocument/2006/relationships/image" Target="media/image2.png"/><Relationship Id="rId19" Type="http://schemas.openxmlformats.org/officeDocument/2006/relationships/hyperlink" Target="file:///C:\Users\HP&#45432;&#53944;&#48513;\One%20Energy%20Island%20Dropbox\Projects\%5bOEI-18R01%5dUNIDO%20Project\Market%20and%20Industry%20Report%20Draft\UNIDO%20Market%20&amp;%20Industry%20Assessment%20Report%20as%20of%20180812_v.06.docx" TargetMode="External"/><Relationship Id="rId31" Type="http://schemas.openxmlformats.org/officeDocument/2006/relationships/image" Target="media/image10.png"/><Relationship Id="rId44" Type="http://schemas.openxmlformats.org/officeDocument/2006/relationships/footer" Target="footer6.xml"/><Relationship Id="rId52" Type="http://schemas.openxmlformats.org/officeDocument/2006/relationships/diagramColors" Target="diagrams/colors3.xml"/><Relationship Id="rId60" Type="http://schemas.openxmlformats.org/officeDocument/2006/relationships/hyperlink" Target="mailto:mafileo.masi@gmail.com" TargetMode="External"/><Relationship Id="rId65" Type="http://schemas.openxmlformats.org/officeDocument/2006/relationships/hyperlink" Target="mailto:Senisi.Fukofuka@mfat.govt.nz" TargetMode="External"/><Relationship Id="rId4" Type="http://schemas.openxmlformats.org/officeDocument/2006/relationships/styles" Target="styles.xml"/><Relationship Id="rId9" Type="http://schemas.openxmlformats.org/officeDocument/2006/relationships/image" Target="media/image1.png"/><Relationship Id="rId14" Type="http://schemas.microsoft.com/office/2007/relationships/hdphoto" Target="media/hdphoto1.wdp"/><Relationship Id="rId22" Type="http://schemas.openxmlformats.org/officeDocument/2006/relationships/diagramData" Target="diagrams/data1.xml"/><Relationship Id="rId27" Type="http://schemas.openxmlformats.org/officeDocument/2006/relationships/image" Target="media/image6.png"/><Relationship Id="rId30" Type="http://schemas.openxmlformats.org/officeDocument/2006/relationships/image" Target="media/image9.png"/><Relationship Id="rId35" Type="http://schemas.openxmlformats.org/officeDocument/2006/relationships/diagramLayout" Target="diagrams/layout2.xml"/><Relationship Id="rId43" Type="http://schemas.openxmlformats.org/officeDocument/2006/relationships/footer" Target="footer5.xml"/><Relationship Id="rId48" Type="http://schemas.openxmlformats.org/officeDocument/2006/relationships/image" Target="media/image20.png"/><Relationship Id="rId56" Type="http://schemas.openxmlformats.org/officeDocument/2006/relationships/hyperlink" Target="mailto:amit@cbspowersolutions.com" TargetMode="External"/><Relationship Id="rId64" Type="http://schemas.openxmlformats.org/officeDocument/2006/relationships/hyperlink" Target="mailto:Jeannette.Tuionetoa@dfat.gov.au" TargetMode="External"/><Relationship Id="rId69" Type="http://schemas.openxmlformats.org/officeDocument/2006/relationships/hyperlink" Target="mailto:ofasefana@yahoo.com" TargetMode="External"/><Relationship Id="rId8" Type="http://schemas.openxmlformats.org/officeDocument/2006/relationships/endnotes" Target="endnotes.xml"/><Relationship Id="rId51" Type="http://schemas.openxmlformats.org/officeDocument/2006/relationships/diagramQuickStyle" Target="diagrams/quickStyle3.xml"/><Relationship Id="rId72"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image" Target="media/image4.gif"/><Relationship Id="rId17" Type="http://schemas.openxmlformats.org/officeDocument/2006/relationships/footer" Target="footer2.xml"/><Relationship Id="rId25" Type="http://schemas.openxmlformats.org/officeDocument/2006/relationships/diagramColors" Target="diagrams/colors1.xml"/><Relationship Id="rId33" Type="http://schemas.openxmlformats.org/officeDocument/2006/relationships/image" Target="media/image12.png"/><Relationship Id="rId38" Type="http://schemas.microsoft.com/office/2007/relationships/diagramDrawing" Target="diagrams/drawing2.xml"/><Relationship Id="rId46" Type="http://schemas.openxmlformats.org/officeDocument/2006/relationships/image" Target="media/image18.png"/><Relationship Id="rId59" Type="http://schemas.openxmlformats.org/officeDocument/2006/relationships/hyperlink" Target="mailto:SolomoneF@spc.int" TargetMode="External"/><Relationship Id="rId67" Type="http://schemas.openxmlformats.org/officeDocument/2006/relationships/hyperlink" Target="mailto:mhavea@tongapower.to" TargetMode="External"/><Relationship Id="rId20" Type="http://schemas.openxmlformats.org/officeDocument/2006/relationships/hyperlink" Target="file:///C:\Users\HP&#45432;&#53944;&#48513;\One%20Energy%20Island%20Dropbox\Projects\%5bOEI-18R01%5dUNIDO%20Project\Market%20and%20Industry%20Report%20Draft\UNIDO%20Market%20&amp;%20Industry%20Assessment%20Report%20as%20of%20180812_v.06.docx" TargetMode="External"/><Relationship Id="rId41" Type="http://schemas.openxmlformats.org/officeDocument/2006/relationships/image" Target="media/image15.png"/><Relationship Id="rId54" Type="http://schemas.openxmlformats.org/officeDocument/2006/relationships/hyperlink" Target="mailto:ravinesh.nand@giz.die" TargetMode="External"/><Relationship Id="rId62" Type="http://schemas.openxmlformats.org/officeDocument/2006/relationships/image" Target="media/image21.gif"/><Relationship Id="rId70" Type="http://schemas.openxmlformats.org/officeDocument/2006/relationships/hyperlink" Target="mailto:peceli99@hotmail.com"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adb.org/projects/43452-022/main" TargetMode="External"/><Relationship Id="rId2" Type="http://schemas.openxmlformats.org/officeDocument/2006/relationships/hyperlink" Target="https://www.infratec.co.nz/projects/cook-island-pv-mini-grids-southern-group" TargetMode="External"/><Relationship Id="rId1" Type="http://schemas.openxmlformats.org/officeDocument/2006/relationships/hyperlink" Target="http://www.fdoe.gov.fj/index.php/power-sector/nabouwalu-village-hybrid-power-system" TargetMode="External"/></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E6B3C6E-4706-4423-A486-B8267B3AAC3E}" type="doc">
      <dgm:prSet loTypeId="urn:microsoft.com/office/officeart/2005/8/layout/cycle6" loCatId="cycle" qsTypeId="urn:microsoft.com/office/officeart/2005/8/quickstyle/simple1" qsCatId="simple" csTypeId="urn:microsoft.com/office/officeart/2005/8/colors/colorful3" csCatId="colorful" phldr="1"/>
      <dgm:spPr/>
      <dgm:t>
        <a:bodyPr/>
        <a:lstStyle/>
        <a:p>
          <a:pPr latinLnBrk="1"/>
          <a:endParaRPr lang="ko-KR" altLang="en-US"/>
        </a:p>
      </dgm:t>
    </dgm:pt>
    <dgm:pt modelId="{1E285B26-308D-494F-9315-08BB3B1B5A47}">
      <dgm:prSet phldrT="[텍스트]" custT="1"/>
      <dgm:spPr/>
      <dgm:t>
        <a:bodyPr/>
        <a:lstStyle/>
        <a:p>
          <a:pPr algn="ctr" latinLnBrk="1"/>
          <a:r>
            <a:rPr lang="en-US" altLang="ko-KR" sz="900" b="1"/>
            <a:t>Policy &amp; Regulatory</a:t>
          </a:r>
          <a:endParaRPr lang="ko-KR" altLang="en-US" sz="900" b="1"/>
        </a:p>
      </dgm:t>
    </dgm:pt>
    <dgm:pt modelId="{70455B38-5920-4DCE-8A96-454C066C038B}" type="parTrans" cxnId="{E8B898D1-9F47-4E35-90F2-D356CEC2DFAD}">
      <dgm:prSet/>
      <dgm:spPr/>
      <dgm:t>
        <a:bodyPr/>
        <a:lstStyle/>
        <a:p>
          <a:pPr algn="ctr" latinLnBrk="1"/>
          <a:endParaRPr lang="ko-KR" altLang="en-US"/>
        </a:p>
      </dgm:t>
    </dgm:pt>
    <dgm:pt modelId="{142CEEC8-4BF5-42F8-9AD6-4E839C66318F}" type="sibTrans" cxnId="{E8B898D1-9F47-4E35-90F2-D356CEC2DFAD}">
      <dgm:prSet/>
      <dgm:spPr/>
      <dgm:t>
        <a:bodyPr/>
        <a:lstStyle/>
        <a:p>
          <a:pPr algn="ctr" latinLnBrk="1"/>
          <a:endParaRPr lang="ko-KR" altLang="en-US"/>
        </a:p>
      </dgm:t>
    </dgm:pt>
    <dgm:pt modelId="{9D38A152-AD9F-4C4A-AF9C-C329FCFBB59C}">
      <dgm:prSet phldrT="[텍스트]" custT="1"/>
      <dgm:spPr/>
      <dgm:t>
        <a:bodyPr/>
        <a:lstStyle/>
        <a:p>
          <a:pPr algn="ctr" latinLnBrk="1"/>
          <a:r>
            <a:rPr lang="en-US" altLang="ko-KR" sz="900" b="1"/>
            <a:t>Financing</a:t>
          </a:r>
          <a:endParaRPr lang="ko-KR" altLang="en-US" sz="900" b="1"/>
        </a:p>
      </dgm:t>
    </dgm:pt>
    <dgm:pt modelId="{B2D68B85-7ED2-42F6-81E5-9BD8F05111CB}" type="parTrans" cxnId="{10601101-835E-4422-950D-E5029736D2AF}">
      <dgm:prSet/>
      <dgm:spPr/>
      <dgm:t>
        <a:bodyPr/>
        <a:lstStyle/>
        <a:p>
          <a:pPr algn="ctr" latinLnBrk="1"/>
          <a:endParaRPr lang="ko-KR" altLang="en-US"/>
        </a:p>
      </dgm:t>
    </dgm:pt>
    <dgm:pt modelId="{16AF54A7-4818-48FD-97EC-975D76574B57}" type="sibTrans" cxnId="{10601101-835E-4422-950D-E5029736D2AF}">
      <dgm:prSet/>
      <dgm:spPr/>
      <dgm:t>
        <a:bodyPr/>
        <a:lstStyle/>
        <a:p>
          <a:pPr algn="ctr" latinLnBrk="1"/>
          <a:endParaRPr lang="ko-KR" altLang="en-US"/>
        </a:p>
      </dgm:t>
    </dgm:pt>
    <dgm:pt modelId="{68DEB741-9B04-498F-B726-DC526E8CFB6F}">
      <dgm:prSet phldrT="[텍스트]" custT="1"/>
      <dgm:spPr/>
      <dgm:t>
        <a:bodyPr/>
        <a:lstStyle/>
        <a:p>
          <a:pPr algn="ctr" latinLnBrk="1"/>
          <a:r>
            <a:rPr lang="en-US" altLang="ko-KR" sz="900" b="1"/>
            <a:t>Socio-Economic Issues</a:t>
          </a:r>
          <a:endParaRPr lang="ko-KR" altLang="en-US" sz="900" b="1"/>
        </a:p>
      </dgm:t>
    </dgm:pt>
    <dgm:pt modelId="{64393A89-12F5-4BD7-A3BF-EF5F28193904}" type="parTrans" cxnId="{2FFC5953-91A4-46AA-B204-68A54F55AF14}">
      <dgm:prSet/>
      <dgm:spPr/>
      <dgm:t>
        <a:bodyPr/>
        <a:lstStyle/>
        <a:p>
          <a:pPr algn="ctr" latinLnBrk="1"/>
          <a:endParaRPr lang="ko-KR" altLang="en-US"/>
        </a:p>
      </dgm:t>
    </dgm:pt>
    <dgm:pt modelId="{00FD6EA2-EEBE-4376-A055-23A3700634E4}" type="sibTrans" cxnId="{2FFC5953-91A4-46AA-B204-68A54F55AF14}">
      <dgm:prSet/>
      <dgm:spPr/>
      <dgm:t>
        <a:bodyPr/>
        <a:lstStyle/>
        <a:p>
          <a:pPr algn="ctr" latinLnBrk="1"/>
          <a:endParaRPr lang="ko-KR" altLang="en-US"/>
        </a:p>
      </dgm:t>
    </dgm:pt>
    <dgm:pt modelId="{315B1764-5724-4628-A40E-E1E3334B8349}">
      <dgm:prSet phldrT="[텍스트]" custT="1"/>
      <dgm:spPr/>
      <dgm:t>
        <a:bodyPr/>
        <a:lstStyle/>
        <a:p>
          <a:pPr algn="ctr" latinLnBrk="1"/>
          <a:r>
            <a:rPr lang="en-US" altLang="ko-KR" sz="900" b="1"/>
            <a:t>Local Industry</a:t>
          </a:r>
          <a:endParaRPr lang="ko-KR" altLang="en-US" sz="900" b="1"/>
        </a:p>
      </dgm:t>
    </dgm:pt>
    <dgm:pt modelId="{49A7F7F8-B1AD-42FC-BDFD-7117D914409C}" type="parTrans" cxnId="{47D9A4EA-4EC7-4582-BA81-A1623C05793A}">
      <dgm:prSet/>
      <dgm:spPr/>
      <dgm:t>
        <a:bodyPr/>
        <a:lstStyle/>
        <a:p>
          <a:pPr algn="ctr" latinLnBrk="1"/>
          <a:endParaRPr lang="ko-KR" altLang="en-US"/>
        </a:p>
      </dgm:t>
    </dgm:pt>
    <dgm:pt modelId="{B042F5B9-C41B-4F44-AC8B-E96C8A2207C5}" type="sibTrans" cxnId="{47D9A4EA-4EC7-4582-BA81-A1623C05793A}">
      <dgm:prSet/>
      <dgm:spPr/>
      <dgm:t>
        <a:bodyPr/>
        <a:lstStyle/>
        <a:p>
          <a:pPr algn="ctr" latinLnBrk="1"/>
          <a:endParaRPr lang="ko-KR" altLang="en-US"/>
        </a:p>
      </dgm:t>
    </dgm:pt>
    <dgm:pt modelId="{D5D96016-50FD-4E83-A73A-B58B4563A708}">
      <dgm:prSet phldrT="[텍스트]" custT="1"/>
      <dgm:spPr/>
      <dgm:t>
        <a:bodyPr/>
        <a:lstStyle/>
        <a:p>
          <a:pPr algn="ctr" latinLnBrk="1"/>
          <a:r>
            <a:rPr lang="en-US" altLang="ko-KR" sz="900" b="1"/>
            <a:t>Renewable Energy Technology</a:t>
          </a:r>
          <a:endParaRPr lang="ko-KR" altLang="en-US" sz="900" b="1"/>
        </a:p>
      </dgm:t>
    </dgm:pt>
    <dgm:pt modelId="{52571741-F7CC-468C-8E9D-84DE1E163428}" type="parTrans" cxnId="{57681CE8-53D4-4838-91BB-AC18C707D3E2}">
      <dgm:prSet/>
      <dgm:spPr/>
      <dgm:t>
        <a:bodyPr/>
        <a:lstStyle/>
        <a:p>
          <a:pPr algn="ctr" latinLnBrk="1"/>
          <a:endParaRPr lang="ko-KR" altLang="en-US"/>
        </a:p>
      </dgm:t>
    </dgm:pt>
    <dgm:pt modelId="{8AC702D7-C037-4B39-AAD4-1F20FCA69284}" type="sibTrans" cxnId="{57681CE8-53D4-4838-91BB-AC18C707D3E2}">
      <dgm:prSet/>
      <dgm:spPr/>
      <dgm:t>
        <a:bodyPr/>
        <a:lstStyle/>
        <a:p>
          <a:pPr algn="ctr" latinLnBrk="1"/>
          <a:endParaRPr lang="ko-KR" altLang="en-US"/>
        </a:p>
      </dgm:t>
    </dgm:pt>
    <dgm:pt modelId="{81FA135A-5BD3-437E-A753-3CACD5C35AE0}" type="pres">
      <dgm:prSet presAssocID="{AE6B3C6E-4706-4423-A486-B8267B3AAC3E}" presName="cycle" presStyleCnt="0">
        <dgm:presLayoutVars>
          <dgm:dir/>
          <dgm:resizeHandles val="exact"/>
        </dgm:presLayoutVars>
      </dgm:prSet>
      <dgm:spPr/>
      <dgm:t>
        <a:bodyPr/>
        <a:lstStyle/>
        <a:p>
          <a:endParaRPr lang="en-US"/>
        </a:p>
      </dgm:t>
    </dgm:pt>
    <dgm:pt modelId="{0D29C509-5755-43BD-971F-B615736A5093}" type="pres">
      <dgm:prSet presAssocID="{1E285B26-308D-494F-9315-08BB3B1B5A47}" presName="node" presStyleLbl="node1" presStyleIdx="0" presStyleCnt="5" custScaleX="112378" custScaleY="122925">
        <dgm:presLayoutVars>
          <dgm:bulletEnabled val="1"/>
        </dgm:presLayoutVars>
      </dgm:prSet>
      <dgm:spPr>
        <a:prstGeom prst="ellipse">
          <a:avLst/>
        </a:prstGeom>
      </dgm:spPr>
      <dgm:t>
        <a:bodyPr/>
        <a:lstStyle/>
        <a:p>
          <a:endParaRPr lang="en-US"/>
        </a:p>
      </dgm:t>
    </dgm:pt>
    <dgm:pt modelId="{C7BB0EB0-1F18-4581-BE4D-42AF58AE307C}" type="pres">
      <dgm:prSet presAssocID="{1E285B26-308D-494F-9315-08BB3B1B5A47}" presName="spNode" presStyleCnt="0"/>
      <dgm:spPr/>
    </dgm:pt>
    <dgm:pt modelId="{DE90C488-DF48-458C-9423-515808D12D0D}" type="pres">
      <dgm:prSet presAssocID="{142CEEC8-4BF5-42F8-9AD6-4E839C66318F}" presName="sibTrans" presStyleLbl="sibTrans1D1" presStyleIdx="0" presStyleCnt="5"/>
      <dgm:spPr/>
      <dgm:t>
        <a:bodyPr/>
        <a:lstStyle/>
        <a:p>
          <a:endParaRPr lang="en-US"/>
        </a:p>
      </dgm:t>
    </dgm:pt>
    <dgm:pt modelId="{CE498BA3-B739-4098-8A03-5DB3C66AE70D}" type="pres">
      <dgm:prSet presAssocID="{9D38A152-AD9F-4C4A-AF9C-C329FCFBB59C}" presName="node" presStyleLbl="node1" presStyleIdx="1" presStyleCnt="5" custScaleX="112378" custScaleY="122925">
        <dgm:presLayoutVars>
          <dgm:bulletEnabled val="1"/>
        </dgm:presLayoutVars>
      </dgm:prSet>
      <dgm:spPr>
        <a:prstGeom prst="ellipse">
          <a:avLst/>
        </a:prstGeom>
      </dgm:spPr>
      <dgm:t>
        <a:bodyPr/>
        <a:lstStyle/>
        <a:p>
          <a:endParaRPr lang="en-US"/>
        </a:p>
      </dgm:t>
    </dgm:pt>
    <dgm:pt modelId="{B479B4B9-4901-42B2-8375-57BC32A98A5F}" type="pres">
      <dgm:prSet presAssocID="{9D38A152-AD9F-4C4A-AF9C-C329FCFBB59C}" presName="spNode" presStyleCnt="0"/>
      <dgm:spPr/>
    </dgm:pt>
    <dgm:pt modelId="{21C8B1F4-5624-458C-9FE0-E45863405DC4}" type="pres">
      <dgm:prSet presAssocID="{16AF54A7-4818-48FD-97EC-975D76574B57}" presName="sibTrans" presStyleLbl="sibTrans1D1" presStyleIdx="1" presStyleCnt="5"/>
      <dgm:spPr/>
      <dgm:t>
        <a:bodyPr/>
        <a:lstStyle/>
        <a:p>
          <a:endParaRPr lang="en-US"/>
        </a:p>
      </dgm:t>
    </dgm:pt>
    <dgm:pt modelId="{57918201-3F48-4E21-ABE3-4A94846DB556}" type="pres">
      <dgm:prSet presAssocID="{68DEB741-9B04-498F-B726-DC526E8CFB6F}" presName="node" presStyleLbl="node1" presStyleIdx="2" presStyleCnt="5" custScaleX="112378" custScaleY="122925">
        <dgm:presLayoutVars>
          <dgm:bulletEnabled val="1"/>
        </dgm:presLayoutVars>
      </dgm:prSet>
      <dgm:spPr>
        <a:prstGeom prst="ellipse">
          <a:avLst/>
        </a:prstGeom>
      </dgm:spPr>
      <dgm:t>
        <a:bodyPr/>
        <a:lstStyle/>
        <a:p>
          <a:endParaRPr lang="en-US"/>
        </a:p>
      </dgm:t>
    </dgm:pt>
    <dgm:pt modelId="{F034BA76-594D-431A-8B2B-BD4DA7104785}" type="pres">
      <dgm:prSet presAssocID="{68DEB741-9B04-498F-B726-DC526E8CFB6F}" presName="spNode" presStyleCnt="0"/>
      <dgm:spPr/>
    </dgm:pt>
    <dgm:pt modelId="{6D411ABF-4AC9-418E-8239-488BA9D22AE0}" type="pres">
      <dgm:prSet presAssocID="{00FD6EA2-EEBE-4376-A055-23A3700634E4}" presName="sibTrans" presStyleLbl="sibTrans1D1" presStyleIdx="2" presStyleCnt="5"/>
      <dgm:spPr/>
      <dgm:t>
        <a:bodyPr/>
        <a:lstStyle/>
        <a:p>
          <a:endParaRPr lang="en-US"/>
        </a:p>
      </dgm:t>
    </dgm:pt>
    <dgm:pt modelId="{D181A489-3062-41D4-A175-0C5B1E890DBB}" type="pres">
      <dgm:prSet presAssocID="{315B1764-5724-4628-A40E-E1E3334B8349}" presName="node" presStyleLbl="node1" presStyleIdx="3" presStyleCnt="5" custScaleX="112378" custScaleY="122925">
        <dgm:presLayoutVars>
          <dgm:bulletEnabled val="1"/>
        </dgm:presLayoutVars>
      </dgm:prSet>
      <dgm:spPr>
        <a:prstGeom prst="ellipse">
          <a:avLst/>
        </a:prstGeom>
      </dgm:spPr>
      <dgm:t>
        <a:bodyPr/>
        <a:lstStyle/>
        <a:p>
          <a:endParaRPr lang="en-US"/>
        </a:p>
      </dgm:t>
    </dgm:pt>
    <dgm:pt modelId="{288B696F-BBAF-4FF7-8DF1-669ED5048A11}" type="pres">
      <dgm:prSet presAssocID="{315B1764-5724-4628-A40E-E1E3334B8349}" presName="spNode" presStyleCnt="0"/>
      <dgm:spPr/>
    </dgm:pt>
    <dgm:pt modelId="{4B05C44C-6CEB-4018-AF60-50DEB028FA2B}" type="pres">
      <dgm:prSet presAssocID="{B042F5B9-C41B-4F44-AC8B-E96C8A2207C5}" presName="sibTrans" presStyleLbl="sibTrans1D1" presStyleIdx="3" presStyleCnt="5"/>
      <dgm:spPr/>
      <dgm:t>
        <a:bodyPr/>
        <a:lstStyle/>
        <a:p>
          <a:endParaRPr lang="en-US"/>
        </a:p>
      </dgm:t>
    </dgm:pt>
    <dgm:pt modelId="{EA0EFF8F-2A34-4149-9B5C-17A394808F45}" type="pres">
      <dgm:prSet presAssocID="{D5D96016-50FD-4E83-A73A-B58B4563A708}" presName="node" presStyleLbl="node1" presStyleIdx="4" presStyleCnt="5" custScaleX="112378" custScaleY="122925">
        <dgm:presLayoutVars>
          <dgm:bulletEnabled val="1"/>
        </dgm:presLayoutVars>
      </dgm:prSet>
      <dgm:spPr>
        <a:prstGeom prst="ellipse">
          <a:avLst/>
        </a:prstGeom>
      </dgm:spPr>
      <dgm:t>
        <a:bodyPr/>
        <a:lstStyle/>
        <a:p>
          <a:endParaRPr lang="en-US"/>
        </a:p>
      </dgm:t>
    </dgm:pt>
    <dgm:pt modelId="{7D47EE0B-5569-433A-859A-3EBD931D3434}" type="pres">
      <dgm:prSet presAssocID="{D5D96016-50FD-4E83-A73A-B58B4563A708}" presName="spNode" presStyleCnt="0"/>
      <dgm:spPr/>
    </dgm:pt>
    <dgm:pt modelId="{36EC79D1-A033-47DC-B422-F9313074F8F5}" type="pres">
      <dgm:prSet presAssocID="{8AC702D7-C037-4B39-AAD4-1F20FCA69284}" presName="sibTrans" presStyleLbl="sibTrans1D1" presStyleIdx="4" presStyleCnt="5"/>
      <dgm:spPr/>
      <dgm:t>
        <a:bodyPr/>
        <a:lstStyle/>
        <a:p>
          <a:endParaRPr lang="en-US"/>
        </a:p>
      </dgm:t>
    </dgm:pt>
  </dgm:ptLst>
  <dgm:cxnLst>
    <dgm:cxn modelId="{A73D86F2-BC57-4904-93E3-E03B5086562E}" type="presOf" srcId="{D5D96016-50FD-4E83-A73A-B58B4563A708}" destId="{EA0EFF8F-2A34-4149-9B5C-17A394808F45}" srcOrd="0" destOrd="0" presId="urn:microsoft.com/office/officeart/2005/8/layout/cycle6"/>
    <dgm:cxn modelId="{7484AC8E-08B2-4103-828E-37424441A5D7}" type="presOf" srcId="{B042F5B9-C41B-4F44-AC8B-E96C8A2207C5}" destId="{4B05C44C-6CEB-4018-AF60-50DEB028FA2B}" srcOrd="0" destOrd="0" presId="urn:microsoft.com/office/officeart/2005/8/layout/cycle6"/>
    <dgm:cxn modelId="{92B20A05-D2BE-458B-B1E2-474E27823E8D}" type="presOf" srcId="{AE6B3C6E-4706-4423-A486-B8267B3AAC3E}" destId="{81FA135A-5BD3-437E-A753-3CACD5C35AE0}" srcOrd="0" destOrd="0" presId="urn:microsoft.com/office/officeart/2005/8/layout/cycle6"/>
    <dgm:cxn modelId="{C32F52A8-A939-4A9A-A234-3721356F84F1}" type="presOf" srcId="{142CEEC8-4BF5-42F8-9AD6-4E839C66318F}" destId="{DE90C488-DF48-458C-9423-515808D12D0D}" srcOrd="0" destOrd="0" presId="urn:microsoft.com/office/officeart/2005/8/layout/cycle6"/>
    <dgm:cxn modelId="{10601101-835E-4422-950D-E5029736D2AF}" srcId="{AE6B3C6E-4706-4423-A486-B8267B3AAC3E}" destId="{9D38A152-AD9F-4C4A-AF9C-C329FCFBB59C}" srcOrd="1" destOrd="0" parTransId="{B2D68B85-7ED2-42F6-81E5-9BD8F05111CB}" sibTransId="{16AF54A7-4818-48FD-97EC-975D76574B57}"/>
    <dgm:cxn modelId="{D3A823EC-5216-4364-85C6-D6180A0F867F}" type="presOf" srcId="{68DEB741-9B04-498F-B726-DC526E8CFB6F}" destId="{57918201-3F48-4E21-ABE3-4A94846DB556}" srcOrd="0" destOrd="0" presId="urn:microsoft.com/office/officeart/2005/8/layout/cycle6"/>
    <dgm:cxn modelId="{295AD8C4-DD2F-48DB-93A6-B715AB0D6A61}" type="presOf" srcId="{00FD6EA2-EEBE-4376-A055-23A3700634E4}" destId="{6D411ABF-4AC9-418E-8239-488BA9D22AE0}" srcOrd="0" destOrd="0" presId="urn:microsoft.com/office/officeart/2005/8/layout/cycle6"/>
    <dgm:cxn modelId="{7431DD70-B43A-4A81-80E2-1955703AE6E7}" type="presOf" srcId="{8AC702D7-C037-4B39-AAD4-1F20FCA69284}" destId="{36EC79D1-A033-47DC-B422-F9313074F8F5}" srcOrd="0" destOrd="0" presId="urn:microsoft.com/office/officeart/2005/8/layout/cycle6"/>
    <dgm:cxn modelId="{BE44FCAF-3C93-4660-8603-24D8D0051A2C}" type="presOf" srcId="{315B1764-5724-4628-A40E-E1E3334B8349}" destId="{D181A489-3062-41D4-A175-0C5B1E890DBB}" srcOrd="0" destOrd="0" presId="urn:microsoft.com/office/officeart/2005/8/layout/cycle6"/>
    <dgm:cxn modelId="{EBD4392B-9E87-4419-8B65-D5B3AB9E3CDB}" type="presOf" srcId="{9D38A152-AD9F-4C4A-AF9C-C329FCFBB59C}" destId="{CE498BA3-B739-4098-8A03-5DB3C66AE70D}" srcOrd="0" destOrd="0" presId="urn:microsoft.com/office/officeart/2005/8/layout/cycle6"/>
    <dgm:cxn modelId="{117144B7-C1E2-4CBC-B2E2-70086A3AFAC8}" type="presOf" srcId="{16AF54A7-4818-48FD-97EC-975D76574B57}" destId="{21C8B1F4-5624-458C-9FE0-E45863405DC4}" srcOrd="0" destOrd="0" presId="urn:microsoft.com/office/officeart/2005/8/layout/cycle6"/>
    <dgm:cxn modelId="{2FFC5953-91A4-46AA-B204-68A54F55AF14}" srcId="{AE6B3C6E-4706-4423-A486-B8267B3AAC3E}" destId="{68DEB741-9B04-498F-B726-DC526E8CFB6F}" srcOrd="2" destOrd="0" parTransId="{64393A89-12F5-4BD7-A3BF-EF5F28193904}" sibTransId="{00FD6EA2-EEBE-4376-A055-23A3700634E4}"/>
    <dgm:cxn modelId="{57681CE8-53D4-4838-91BB-AC18C707D3E2}" srcId="{AE6B3C6E-4706-4423-A486-B8267B3AAC3E}" destId="{D5D96016-50FD-4E83-A73A-B58B4563A708}" srcOrd="4" destOrd="0" parTransId="{52571741-F7CC-468C-8E9D-84DE1E163428}" sibTransId="{8AC702D7-C037-4B39-AAD4-1F20FCA69284}"/>
    <dgm:cxn modelId="{E8B898D1-9F47-4E35-90F2-D356CEC2DFAD}" srcId="{AE6B3C6E-4706-4423-A486-B8267B3AAC3E}" destId="{1E285B26-308D-494F-9315-08BB3B1B5A47}" srcOrd="0" destOrd="0" parTransId="{70455B38-5920-4DCE-8A96-454C066C038B}" sibTransId="{142CEEC8-4BF5-42F8-9AD6-4E839C66318F}"/>
    <dgm:cxn modelId="{47D9A4EA-4EC7-4582-BA81-A1623C05793A}" srcId="{AE6B3C6E-4706-4423-A486-B8267B3AAC3E}" destId="{315B1764-5724-4628-A40E-E1E3334B8349}" srcOrd="3" destOrd="0" parTransId="{49A7F7F8-B1AD-42FC-BDFD-7117D914409C}" sibTransId="{B042F5B9-C41B-4F44-AC8B-E96C8A2207C5}"/>
    <dgm:cxn modelId="{77981802-5A57-48FA-930C-7288DFE15275}" type="presOf" srcId="{1E285B26-308D-494F-9315-08BB3B1B5A47}" destId="{0D29C509-5755-43BD-971F-B615736A5093}" srcOrd="0" destOrd="0" presId="urn:microsoft.com/office/officeart/2005/8/layout/cycle6"/>
    <dgm:cxn modelId="{1179D823-04DF-4744-B595-218A82C30A4E}" type="presParOf" srcId="{81FA135A-5BD3-437E-A753-3CACD5C35AE0}" destId="{0D29C509-5755-43BD-971F-B615736A5093}" srcOrd="0" destOrd="0" presId="urn:microsoft.com/office/officeart/2005/8/layout/cycle6"/>
    <dgm:cxn modelId="{FFAE91F0-EA6C-4A96-9307-5547CB2709CC}" type="presParOf" srcId="{81FA135A-5BD3-437E-A753-3CACD5C35AE0}" destId="{C7BB0EB0-1F18-4581-BE4D-42AF58AE307C}" srcOrd="1" destOrd="0" presId="urn:microsoft.com/office/officeart/2005/8/layout/cycle6"/>
    <dgm:cxn modelId="{11ED49E5-45C9-404D-A2A1-139B4171CFCC}" type="presParOf" srcId="{81FA135A-5BD3-437E-A753-3CACD5C35AE0}" destId="{DE90C488-DF48-458C-9423-515808D12D0D}" srcOrd="2" destOrd="0" presId="urn:microsoft.com/office/officeart/2005/8/layout/cycle6"/>
    <dgm:cxn modelId="{04823E29-257A-4DC6-9902-3FF09EDD812E}" type="presParOf" srcId="{81FA135A-5BD3-437E-A753-3CACD5C35AE0}" destId="{CE498BA3-B739-4098-8A03-5DB3C66AE70D}" srcOrd="3" destOrd="0" presId="urn:microsoft.com/office/officeart/2005/8/layout/cycle6"/>
    <dgm:cxn modelId="{587D8EEC-9978-42D2-9D2B-543D62CB071F}" type="presParOf" srcId="{81FA135A-5BD3-437E-A753-3CACD5C35AE0}" destId="{B479B4B9-4901-42B2-8375-57BC32A98A5F}" srcOrd="4" destOrd="0" presId="urn:microsoft.com/office/officeart/2005/8/layout/cycle6"/>
    <dgm:cxn modelId="{69616137-3F03-4427-A79E-C724332C0E6A}" type="presParOf" srcId="{81FA135A-5BD3-437E-A753-3CACD5C35AE0}" destId="{21C8B1F4-5624-458C-9FE0-E45863405DC4}" srcOrd="5" destOrd="0" presId="urn:microsoft.com/office/officeart/2005/8/layout/cycle6"/>
    <dgm:cxn modelId="{C83B2964-CE23-47D1-9632-F2F0672EB73A}" type="presParOf" srcId="{81FA135A-5BD3-437E-A753-3CACD5C35AE0}" destId="{57918201-3F48-4E21-ABE3-4A94846DB556}" srcOrd="6" destOrd="0" presId="urn:microsoft.com/office/officeart/2005/8/layout/cycle6"/>
    <dgm:cxn modelId="{032AC7F2-BE12-4427-8830-01D79F70738F}" type="presParOf" srcId="{81FA135A-5BD3-437E-A753-3CACD5C35AE0}" destId="{F034BA76-594D-431A-8B2B-BD4DA7104785}" srcOrd="7" destOrd="0" presId="urn:microsoft.com/office/officeart/2005/8/layout/cycle6"/>
    <dgm:cxn modelId="{69233EE8-A5D9-4998-B0F7-2FE3BB38F900}" type="presParOf" srcId="{81FA135A-5BD3-437E-A753-3CACD5C35AE0}" destId="{6D411ABF-4AC9-418E-8239-488BA9D22AE0}" srcOrd="8" destOrd="0" presId="urn:microsoft.com/office/officeart/2005/8/layout/cycle6"/>
    <dgm:cxn modelId="{044C8348-2EEE-4749-BC80-32FFF7DA0682}" type="presParOf" srcId="{81FA135A-5BD3-437E-A753-3CACD5C35AE0}" destId="{D181A489-3062-41D4-A175-0C5B1E890DBB}" srcOrd="9" destOrd="0" presId="urn:microsoft.com/office/officeart/2005/8/layout/cycle6"/>
    <dgm:cxn modelId="{5F389CA2-E709-4016-BF13-47F2866EAF06}" type="presParOf" srcId="{81FA135A-5BD3-437E-A753-3CACD5C35AE0}" destId="{288B696F-BBAF-4FF7-8DF1-669ED5048A11}" srcOrd="10" destOrd="0" presId="urn:microsoft.com/office/officeart/2005/8/layout/cycle6"/>
    <dgm:cxn modelId="{7326EF92-3EFE-43AA-9012-76B1F56E24B5}" type="presParOf" srcId="{81FA135A-5BD3-437E-A753-3CACD5C35AE0}" destId="{4B05C44C-6CEB-4018-AF60-50DEB028FA2B}" srcOrd="11" destOrd="0" presId="urn:microsoft.com/office/officeart/2005/8/layout/cycle6"/>
    <dgm:cxn modelId="{A855A914-6B94-4849-B76B-29579A1F9AD8}" type="presParOf" srcId="{81FA135A-5BD3-437E-A753-3CACD5C35AE0}" destId="{EA0EFF8F-2A34-4149-9B5C-17A394808F45}" srcOrd="12" destOrd="0" presId="urn:microsoft.com/office/officeart/2005/8/layout/cycle6"/>
    <dgm:cxn modelId="{F4EE662D-85E1-4716-B59E-2821466EBE96}" type="presParOf" srcId="{81FA135A-5BD3-437E-A753-3CACD5C35AE0}" destId="{7D47EE0B-5569-433A-859A-3EBD931D3434}" srcOrd="13" destOrd="0" presId="urn:microsoft.com/office/officeart/2005/8/layout/cycle6"/>
    <dgm:cxn modelId="{F259A996-E4BE-4EBB-BE32-08747CD33DAA}" type="presParOf" srcId="{81FA135A-5BD3-437E-A753-3CACD5C35AE0}" destId="{36EC79D1-A033-47DC-B422-F9313074F8F5}" srcOrd="14" destOrd="0" presId="urn:microsoft.com/office/officeart/2005/8/layout/cycle6"/>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A2DE71E-507F-4C82-9588-27120C61A2C6}" type="doc">
      <dgm:prSet loTypeId="urn:microsoft.com/office/officeart/2005/8/layout/arrow2" loCatId="process" qsTypeId="urn:microsoft.com/office/officeart/2005/8/quickstyle/simple1" qsCatId="simple" csTypeId="urn:microsoft.com/office/officeart/2005/8/colors/accent1_2" csCatId="accent1" phldr="1"/>
      <dgm:spPr/>
    </dgm:pt>
    <dgm:pt modelId="{06CD38C1-2F25-40BD-B23D-84162F030DE6}">
      <dgm:prSet phldrT="[텍스트]"/>
      <dgm:spPr/>
      <dgm:t>
        <a:bodyPr/>
        <a:lstStyle/>
        <a:p>
          <a:pPr algn="ctr" latinLnBrk="1"/>
          <a:r>
            <a:rPr lang="en-US" altLang="ko-KR">
              <a:solidFill>
                <a:schemeClr val="bg1"/>
              </a:solidFill>
            </a:rPr>
            <a:t>-</a:t>
          </a:r>
          <a:endParaRPr lang="ko-KR" altLang="en-US">
            <a:solidFill>
              <a:schemeClr val="bg1"/>
            </a:solidFill>
          </a:endParaRPr>
        </a:p>
      </dgm:t>
    </dgm:pt>
    <dgm:pt modelId="{9B034857-22CB-474B-ABBA-603EB8D226E9}" type="sibTrans" cxnId="{39D141E4-B0A6-4257-8753-BA935AB6D4B3}">
      <dgm:prSet/>
      <dgm:spPr/>
      <dgm:t>
        <a:bodyPr/>
        <a:lstStyle/>
        <a:p>
          <a:pPr algn="ctr" latinLnBrk="1"/>
          <a:endParaRPr lang="ko-KR" altLang="en-US"/>
        </a:p>
      </dgm:t>
    </dgm:pt>
    <dgm:pt modelId="{45811A59-3012-4E8A-B177-61C1D6D22008}" type="parTrans" cxnId="{39D141E4-B0A6-4257-8753-BA935AB6D4B3}">
      <dgm:prSet/>
      <dgm:spPr/>
      <dgm:t>
        <a:bodyPr/>
        <a:lstStyle/>
        <a:p>
          <a:pPr algn="ctr" latinLnBrk="1"/>
          <a:endParaRPr lang="ko-KR" altLang="en-US"/>
        </a:p>
      </dgm:t>
    </dgm:pt>
    <dgm:pt modelId="{2D62E6EA-FDE4-46E6-9F19-0CADE0316D27}" type="pres">
      <dgm:prSet presAssocID="{4A2DE71E-507F-4C82-9588-27120C61A2C6}" presName="arrowDiagram" presStyleCnt="0">
        <dgm:presLayoutVars>
          <dgm:chMax val="5"/>
          <dgm:dir/>
          <dgm:resizeHandles val="exact"/>
        </dgm:presLayoutVars>
      </dgm:prSet>
      <dgm:spPr/>
    </dgm:pt>
    <dgm:pt modelId="{FF300244-CD36-46A6-993F-89225ECE49CC}" type="pres">
      <dgm:prSet presAssocID="{4A2DE71E-507F-4C82-9588-27120C61A2C6}" presName="arrow" presStyleLbl="bgShp" presStyleIdx="0" presStyleCnt="1" custAng="892821" custScaleX="128335" custLinFactNeighborX="7335" custLinFactNeighborY="19048"/>
      <dgm:spPr/>
    </dgm:pt>
    <dgm:pt modelId="{A8434D38-DD62-4A2F-9C44-6F8A9264A637}" type="pres">
      <dgm:prSet presAssocID="{4A2DE71E-507F-4C82-9588-27120C61A2C6}" presName="arrowDiagram1" presStyleCnt="0">
        <dgm:presLayoutVars>
          <dgm:bulletEnabled val="1"/>
        </dgm:presLayoutVars>
      </dgm:prSet>
      <dgm:spPr/>
    </dgm:pt>
    <dgm:pt modelId="{73DDED23-E379-48E3-B041-C2B9C8FC4445}" type="pres">
      <dgm:prSet presAssocID="{06CD38C1-2F25-40BD-B23D-84162F030DE6}" presName="bullet1" presStyleLbl="node1" presStyleIdx="0" presStyleCnt="1" custLinFactY="-76720" custLinFactNeighborX="-48315" custLinFactNeighborY="-100000"/>
      <dgm:spPr>
        <a:noFill/>
        <a:ln>
          <a:noFill/>
        </a:ln>
      </dgm:spPr>
    </dgm:pt>
    <dgm:pt modelId="{B9C41941-A64C-496F-BEB3-8B378397A38F}" type="pres">
      <dgm:prSet presAssocID="{06CD38C1-2F25-40BD-B23D-84162F030DE6}" presName="textBox1" presStyleLbl="revTx" presStyleIdx="0" presStyleCnt="1" custScaleY="12893" custLinFactX="100000" custLinFactNeighborX="150521" custLinFactNeighborY="-43554">
        <dgm:presLayoutVars>
          <dgm:bulletEnabled val="1"/>
        </dgm:presLayoutVars>
      </dgm:prSet>
      <dgm:spPr/>
      <dgm:t>
        <a:bodyPr/>
        <a:lstStyle/>
        <a:p>
          <a:endParaRPr lang="en-US"/>
        </a:p>
      </dgm:t>
    </dgm:pt>
  </dgm:ptLst>
  <dgm:cxnLst>
    <dgm:cxn modelId="{1DA2082E-9570-47C8-924B-CDDB3BEA76EC}" type="presOf" srcId="{4A2DE71E-507F-4C82-9588-27120C61A2C6}" destId="{2D62E6EA-FDE4-46E6-9F19-0CADE0316D27}" srcOrd="0" destOrd="0" presId="urn:microsoft.com/office/officeart/2005/8/layout/arrow2"/>
    <dgm:cxn modelId="{4A70826E-7B0B-4419-A788-0FCC07D9386B}" type="presOf" srcId="{06CD38C1-2F25-40BD-B23D-84162F030DE6}" destId="{B9C41941-A64C-496F-BEB3-8B378397A38F}" srcOrd="0" destOrd="0" presId="urn:microsoft.com/office/officeart/2005/8/layout/arrow2"/>
    <dgm:cxn modelId="{39D141E4-B0A6-4257-8753-BA935AB6D4B3}" srcId="{4A2DE71E-507F-4C82-9588-27120C61A2C6}" destId="{06CD38C1-2F25-40BD-B23D-84162F030DE6}" srcOrd="0" destOrd="0" parTransId="{45811A59-3012-4E8A-B177-61C1D6D22008}" sibTransId="{9B034857-22CB-474B-ABBA-603EB8D226E9}"/>
    <dgm:cxn modelId="{351531F5-D5DE-4DB3-94BB-DF399E109AB7}" type="presParOf" srcId="{2D62E6EA-FDE4-46E6-9F19-0CADE0316D27}" destId="{FF300244-CD36-46A6-993F-89225ECE49CC}" srcOrd="0" destOrd="0" presId="urn:microsoft.com/office/officeart/2005/8/layout/arrow2"/>
    <dgm:cxn modelId="{CF4BE9BF-D51E-4396-925B-9C7DA415EE00}" type="presParOf" srcId="{2D62E6EA-FDE4-46E6-9F19-0CADE0316D27}" destId="{A8434D38-DD62-4A2F-9C44-6F8A9264A637}" srcOrd="1" destOrd="0" presId="urn:microsoft.com/office/officeart/2005/8/layout/arrow2"/>
    <dgm:cxn modelId="{73B4AD3D-71F1-4C26-BD59-9B8C44875A50}" type="presParOf" srcId="{A8434D38-DD62-4A2F-9C44-6F8A9264A637}" destId="{73DDED23-E379-48E3-B041-C2B9C8FC4445}" srcOrd="0" destOrd="0" presId="urn:microsoft.com/office/officeart/2005/8/layout/arrow2"/>
    <dgm:cxn modelId="{0F824FE2-2425-4B92-ABCA-4DC3E2FF8E81}" type="presParOf" srcId="{A8434D38-DD62-4A2F-9C44-6F8A9264A637}" destId="{B9C41941-A64C-496F-BEB3-8B378397A38F}" srcOrd="1" destOrd="0" presId="urn:microsoft.com/office/officeart/2005/8/layout/arrow2"/>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19D4CEC3-3254-4A9E-ADF4-B0E486C42FF0}" type="doc">
      <dgm:prSet loTypeId="urn:microsoft.com/office/officeart/2005/8/layout/hList1" loCatId="list" qsTypeId="urn:microsoft.com/office/officeart/2005/8/quickstyle/simple3" qsCatId="simple" csTypeId="urn:microsoft.com/office/officeart/2005/8/colors/accent1_2" csCatId="accent1" phldr="1"/>
      <dgm:spPr/>
      <dgm:t>
        <a:bodyPr/>
        <a:lstStyle/>
        <a:p>
          <a:pPr latinLnBrk="1"/>
          <a:endParaRPr lang="ko-KR" altLang="en-US"/>
        </a:p>
      </dgm:t>
    </dgm:pt>
    <dgm:pt modelId="{4F902EA2-5808-4150-9152-D0D43FA160EA}">
      <dgm:prSet phldrT="[텍스트]" custT="1"/>
      <dgm:spPr/>
      <dgm:t>
        <a:bodyPr/>
        <a:lstStyle/>
        <a:p>
          <a:pPr latinLnBrk="1"/>
          <a:r>
            <a:rPr lang="en-US" altLang="ko-KR" sz="1050" b="1">
              <a:latin typeface="+mj-lt"/>
              <a:ea typeface="바탕체" pitchFamily="17" charset="-127"/>
            </a:rPr>
            <a:t>IDCOL</a:t>
          </a:r>
          <a:endParaRPr lang="ko-KR" altLang="en-US" sz="1050" b="1">
            <a:latin typeface="+mj-lt"/>
            <a:ea typeface="바탕체" pitchFamily="17" charset="-127"/>
          </a:endParaRPr>
        </a:p>
      </dgm:t>
    </dgm:pt>
    <dgm:pt modelId="{DE142EC7-01BC-488E-8725-1030FC735597}" type="parTrans" cxnId="{D16CA2AA-BB80-4708-8894-2AB870123583}">
      <dgm:prSet/>
      <dgm:spPr/>
      <dgm:t>
        <a:bodyPr/>
        <a:lstStyle/>
        <a:p>
          <a:pPr latinLnBrk="1"/>
          <a:endParaRPr lang="ko-KR" altLang="en-US"/>
        </a:p>
      </dgm:t>
    </dgm:pt>
    <dgm:pt modelId="{A0A87827-7092-4CB9-AB5A-00CFF3DB8E97}" type="sibTrans" cxnId="{D16CA2AA-BB80-4708-8894-2AB870123583}">
      <dgm:prSet/>
      <dgm:spPr/>
      <dgm:t>
        <a:bodyPr/>
        <a:lstStyle/>
        <a:p>
          <a:pPr latinLnBrk="1"/>
          <a:endParaRPr lang="ko-KR" altLang="en-US"/>
        </a:p>
      </dgm:t>
    </dgm:pt>
    <dgm:pt modelId="{C2F41775-A119-448C-97E1-8AD33DBB3B17}">
      <dgm:prSet phldrT="[텍스트]" custT="1"/>
      <dgm:spPr/>
      <dgm:t>
        <a:bodyPr/>
        <a:lstStyle/>
        <a:p>
          <a:pPr latinLnBrk="1"/>
          <a:r>
            <a:rPr lang="en-US" altLang="ko-KR" sz="1000">
              <a:latin typeface="+mn-lt"/>
              <a:ea typeface="바탕체" pitchFamily="17" charset="-127"/>
            </a:rPr>
            <a:t> Grant &amp;</a:t>
          </a:r>
          <a:r>
            <a:rPr lang="ko-KR" altLang="en-US" sz="1000">
              <a:latin typeface="+mn-lt"/>
              <a:ea typeface="바탕체" pitchFamily="17" charset="-127"/>
            </a:rPr>
            <a:t> </a:t>
          </a:r>
          <a:r>
            <a:rPr lang="en-US" altLang="ko-KR" sz="1000">
              <a:latin typeface="+mn-lt"/>
              <a:ea typeface="바탕체" pitchFamily="17" charset="-127"/>
            </a:rPr>
            <a:t>soft loan management</a:t>
          </a:r>
          <a:r>
            <a:rPr lang="ko-KR" altLang="en-US" sz="1000">
              <a:latin typeface="+mn-lt"/>
              <a:ea typeface="바탕체" pitchFamily="17" charset="-127"/>
            </a:rPr>
            <a:t> </a:t>
          </a:r>
        </a:p>
      </dgm:t>
    </dgm:pt>
    <dgm:pt modelId="{0D9976C0-E0A9-4D50-AEB3-4EEB6397E054}" type="parTrans" cxnId="{3DFA2C0C-68A8-40DE-924B-CE04F0759B13}">
      <dgm:prSet/>
      <dgm:spPr/>
      <dgm:t>
        <a:bodyPr/>
        <a:lstStyle/>
        <a:p>
          <a:pPr latinLnBrk="1"/>
          <a:endParaRPr lang="ko-KR" altLang="en-US"/>
        </a:p>
      </dgm:t>
    </dgm:pt>
    <dgm:pt modelId="{FBA16D92-F8E1-4B66-9C33-A7F528E166E7}" type="sibTrans" cxnId="{3DFA2C0C-68A8-40DE-924B-CE04F0759B13}">
      <dgm:prSet/>
      <dgm:spPr/>
      <dgm:t>
        <a:bodyPr/>
        <a:lstStyle/>
        <a:p>
          <a:pPr latinLnBrk="1"/>
          <a:endParaRPr lang="ko-KR" altLang="en-US"/>
        </a:p>
      </dgm:t>
    </dgm:pt>
    <dgm:pt modelId="{1EA2CADD-9BA0-46D8-94DE-176E63DD91C0}">
      <dgm:prSet phldrT="[텍스트]" custT="1"/>
      <dgm:spPr/>
      <dgm:t>
        <a:bodyPr/>
        <a:lstStyle/>
        <a:p>
          <a:pPr latinLnBrk="1"/>
          <a:r>
            <a:rPr lang="ko-KR" altLang="en-US" sz="1000">
              <a:latin typeface="+mn-lt"/>
              <a:ea typeface="바탕체" pitchFamily="17" charset="-127"/>
            </a:rPr>
            <a:t> </a:t>
          </a:r>
          <a:r>
            <a:rPr lang="en-US" altLang="ko-KR" sz="1000">
              <a:latin typeface="+mn-lt"/>
              <a:ea typeface="바탕체" pitchFamily="17" charset="-127"/>
            </a:rPr>
            <a:t>Technical standards and performance evaluation</a:t>
          </a:r>
          <a:r>
            <a:rPr lang="ko-KR" altLang="en-US" sz="1000">
              <a:latin typeface="+mn-lt"/>
              <a:ea typeface="바탕체" pitchFamily="17" charset="-127"/>
            </a:rPr>
            <a:t> </a:t>
          </a:r>
        </a:p>
      </dgm:t>
    </dgm:pt>
    <dgm:pt modelId="{66F76A7F-C9EC-40A8-B043-44F3D6E34DEC}" type="parTrans" cxnId="{3FE6470C-6888-4EFC-962A-27CB3A639ECA}">
      <dgm:prSet/>
      <dgm:spPr/>
      <dgm:t>
        <a:bodyPr/>
        <a:lstStyle/>
        <a:p>
          <a:pPr latinLnBrk="1"/>
          <a:endParaRPr lang="ko-KR" altLang="en-US"/>
        </a:p>
      </dgm:t>
    </dgm:pt>
    <dgm:pt modelId="{19B4A9F2-2996-4151-800A-19124A587580}" type="sibTrans" cxnId="{3FE6470C-6888-4EFC-962A-27CB3A639ECA}">
      <dgm:prSet/>
      <dgm:spPr/>
      <dgm:t>
        <a:bodyPr/>
        <a:lstStyle/>
        <a:p>
          <a:pPr latinLnBrk="1"/>
          <a:endParaRPr lang="ko-KR" altLang="en-US"/>
        </a:p>
      </dgm:t>
    </dgm:pt>
    <dgm:pt modelId="{E943CD80-A9AF-4A61-94F7-81B9161107C7}">
      <dgm:prSet phldrT="[텍스트]" custT="1"/>
      <dgm:spPr/>
      <dgm:t>
        <a:bodyPr/>
        <a:lstStyle/>
        <a:p>
          <a:pPr latinLnBrk="1"/>
          <a:r>
            <a:rPr lang="en-US" altLang="ko-KR" sz="1050" b="1">
              <a:latin typeface="+mj-lt"/>
              <a:ea typeface="바탕체" pitchFamily="17" charset="-127"/>
            </a:rPr>
            <a:t>Partner Organization</a:t>
          </a:r>
          <a:endParaRPr lang="ko-KR" altLang="en-US" sz="1050" b="1">
            <a:latin typeface="+mj-lt"/>
            <a:ea typeface="바탕체" pitchFamily="17" charset="-127"/>
          </a:endParaRPr>
        </a:p>
      </dgm:t>
    </dgm:pt>
    <dgm:pt modelId="{89BCE124-304C-4B57-8624-71F1484C7F5F}" type="parTrans" cxnId="{D8A668B7-84D6-4004-A006-0C7EB49BF87C}">
      <dgm:prSet/>
      <dgm:spPr/>
      <dgm:t>
        <a:bodyPr/>
        <a:lstStyle/>
        <a:p>
          <a:pPr latinLnBrk="1"/>
          <a:endParaRPr lang="ko-KR" altLang="en-US"/>
        </a:p>
      </dgm:t>
    </dgm:pt>
    <dgm:pt modelId="{0E9E452E-9561-42D0-8C6E-9DD18A37B4E9}" type="sibTrans" cxnId="{D8A668B7-84D6-4004-A006-0C7EB49BF87C}">
      <dgm:prSet/>
      <dgm:spPr/>
      <dgm:t>
        <a:bodyPr/>
        <a:lstStyle/>
        <a:p>
          <a:pPr latinLnBrk="1"/>
          <a:endParaRPr lang="ko-KR" altLang="en-US"/>
        </a:p>
      </dgm:t>
    </dgm:pt>
    <dgm:pt modelId="{F2CC81E0-FF7B-4B11-8980-177F25B3C411}">
      <dgm:prSet phldrT="[텍스트]" custT="1"/>
      <dgm:spPr/>
      <dgm:t>
        <a:bodyPr/>
        <a:lstStyle/>
        <a:p>
          <a:pPr latinLnBrk="1"/>
          <a:r>
            <a:rPr lang="ko-KR" altLang="en-US" sz="1000">
              <a:latin typeface="+mn-lt"/>
              <a:ea typeface="바탕체" pitchFamily="17" charset="-127"/>
            </a:rPr>
            <a:t> </a:t>
          </a:r>
          <a:r>
            <a:rPr lang="en-US" altLang="ko-KR" sz="1000">
              <a:latin typeface="+mn-lt"/>
              <a:ea typeface="Cambria" pitchFamily="18" charset="0"/>
            </a:rPr>
            <a:t>Customer and site survey</a:t>
          </a:r>
          <a:r>
            <a:rPr lang="ko-KR" altLang="en-US" sz="1000">
              <a:latin typeface="+mn-lt"/>
              <a:ea typeface="바탕체" pitchFamily="17" charset="-127"/>
            </a:rPr>
            <a:t> </a:t>
          </a:r>
        </a:p>
      </dgm:t>
    </dgm:pt>
    <dgm:pt modelId="{B750D80E-73BE-486D-AF24-0E70B26E8ECB}" type="parTrans" cxnId="{955E7ABE-FD1A-47BC-9285-6495D779C229}">
      <dgm:prSet/>
      <dgm:spPr/>
      <dgm:t>
        <a:bodyPr/>
        <a:lstStyle/>
        <a:p>
          <a:pPr latinLnBrk="1"/>
          <a:endParaRPr lang="ko-KR" altLang="en-US"/>
        </a:p>
      </dgm:t>
    </dgm:pt>
    <dgm:pt modelId="{63C7F386-8FC0-4431-86EE-0FC5A36C857E}" type="sibTrans" cxnId="{955E7ABE-FD1A-47BC-9285-6495D779C229}">
      <dgm:prSet/>
      <dgm:spPr/>
      <dgm:t>
        <a:bodyPr/>
        <a:lstStyle/>
        <a:p>
          <a:pPr latinLnBrk="1"/>
          <a:endParaRPr lang="ko-KR" altLang="en-US"/>
        </a:p>
      </dgm:t>
    </dgm:pt>
    <dgm:pt modelId="{34A6F346-C83A-472B-BC50-86FCD1893453}">
      <dgm:prSet phldrT="[텍스트]" custT="1"/>
      <dgm:spPr/>
      <dgm:t>
        <a:bodyPr/>
        <a:lstStyle/>
        <a:p>
          <a:pPr latinLnBrk="1"/>
          <a:r>
            <a:rPr lang="ko-KR" altLang="en-US" sz="1000">
              <a:latin typeface="+mn-lt"/>
              <a:ea typeface="바탕체" pitchFamily="17" charset="-127"/>
            </a:rPr>
            <a:t> </a:t>
          </a:r>
          <a:r>
            <a:rPr lang="en-US" altLang="ko-KR" sz="1000">
              <a:latin typeface="+mn-lt"/>
              <a:ea typeface="바탕체" pitchFamily="17" charset="-127"/>
            </a:rPr>
            <a:t>F</a:t>
          </a:r>
          <a:r>
            <a:rPr lang="en-US" altLang="ko-KR" sz="1000">
              <a:latin typeface="+mn-lt"/>
              <a:ea typeface="Cambria" pitchFamily="18" charset="0"/>
            </a:rPr>
            <a:t>ee collection and loan payback</a:t>
          </a:r>
          <a:r>
            <a:rPr lang="ko-KR" altLang="en-US" sz="1000">
              <a:latin typeface="+mn-lt"/>
              <a:ea typeface="바탕체" pitchFamily="17" charset="-127"/>
            </a:rPr>
            <a:t> </a:t>
          </a:r>
        </a:p>
      </dgm:t>
    </dgm:pt>
    <dgm:pt modelId="{193F2B85-11D8-4F63-ADAC-367C0927D2A6}" type="parTrans" cxnId="{7BFB7D5D-8F46-44EC-B627-D7CA1DDE1FFE}">
      <dgm:prSet/>
      <dgm:spPr/>
      <dgm:t>
        <a:bodyPr/>
        <a:lstStyle/>
        <a:p>
          <a:pPr latinLnBrk="1"/>
          <a:endParaRPr lang="ko-KR" altLang="en-US"/>
        </a:p>
      </dgm:t>
    </dgm:pt>
    <dgm:pt modelId="{3B404B4C-D03D-404D-84A3-5BED121871D9}" type="sibTrans" cxnId="{7BFB7D5D-8F46-44EC-B627-D7CA1DDE1FFE}">
      <dgm:prSet/>
      <dgm:spPr/>
      <dgm:t>
        <a:bodyPr/>
        <a:lstStyle/>
        <a:p>
          <a:pPr latinLnBrk="1"/>
          <a:endParaRPr lang="ko-KR" altLang="en-US"/>
        </a:p>
      </dgm:t>
    </dgm:pt>
    <dgm:pt modelId="{8E7EA1FA-FE6F-49E1-B97C-909580B84761}">
      <dgm:prSet phldrT="[텍스트]" custT="1"/>
      <dgm:spPr/>
      <dgm:t>
        <a:bodyPr/>
        <a:lstStyle/>
        <a:p>
          <a:pPr latinLnBrk="1"/>
          <a:r>
            <a:rPr lang="en-US" altLang="ko-KR" sz="1000">
              <a:latin typeface="+mn-lt"/>
              <a:ea typeface="Cambria" pitchFamily="18" charset="0"/>
            </a:rPr>
            <a:t> System installation and O&amp;M</a:t>
          </a:r>
          <a:endParaRPr lang="ko-KR" altLang="en-US" sz="1000">
            <a:latin typeface="+mn-lt"/>
            <a:ea typeface="바탕체" pitchFamily="17" charset="-127"/>
          </a:endParaRPr>
        </a:p>
      </dgm:t>
    </dgm:pt>
    <dgm:pt modelId="{AFC7276C-8702-42CC-B712-F31060DA9CBA}" type="parTrans" cxnId="{40AD81F1-A41B-49FD-81B9-3D03C958A1E8}">
      <dgm:prSet/>
      <dgm:spPr/>
      <dgm:t>
        <a:bodyPr/>
        <a:lstStyle/>
        <a:p>
          <a:pPr latinLnBrk="1"/>
          <a:endParaRPr lang="ko-KR" altLang="en-US"/>
        </a:p>
      </dgm:t>
    </dgm:pt>
    <dgm:pt modelId="{D358F35D-1D48-46DE-AA81-2AD7070E1335}" type="sibTrans" cxnId="{40AD81F1-A41B-49FD-81B9-3D03C958A1E8}">
      <dgm:prSet/>
      <dgm:spPr/>
      <dgm:t>
        <a:bodyPr/>
        <a:lstStyle/>
        <a:p>
          <a:pPr latinLnBrk="1"/>
          <a:endParaRPr lang="ko-KR" altLang="en-US"/>
        </a:p>
      </dgm:t>
    </dgm:pt>
    <dgm:pt modelId="{7E920061-47AD-4677-8DEE-6426A8931F65}">
      <dgm:prSet phldrT="[텍스트]" custT="1"/>
      <dgm:spPr/>
      <dgm:t>
        <a:bodyPr/>
        <a:lstStyle/>
        <a:p>
          <a:pPr latinLnBrk="1"/>
          <a:r>
            <a:rPr lang="ko-KR" altLang="en-US" sz="1000">
              <a:latin typeface="+mn-lt"/>
              <a:ea typeface="바탕체" pitchFamily="17" charset="-127"/>
            </a:rPr>
            <a:t> </a:t>
          </a:r>
          <a:r>
            <a:rPr lang="en-US" altLang="ko-KR" sz="1000">
              <a:latin typeface="+mn-lt"/>
              <a:ea typeface="바탕체" pitchFamily="17" charset="-127"/>
            </a:rPr>
            <a:t>Selection of contractors and </a:t>
          </a:r>
          <a:r>
            <a:rPr lang="ko-KR" altLang="en-US" sz="1000">
              <a:latin typeface="+mn-lt"/>
              <a:ea typeface="바탕체" pitchFamily="17" charset="-127"/>
            </a:rPr>
            <a:t> </a:t>
          </a:r>
          <a:r>
            <a:rPr lang="en-US" altLang="ko-KR" sz="1000">
              <a:latin typeface="+mn-lt"/>
              <a:ea typeface="바탕체" pitchFamily="17" charset="-127"/>
            </a:rPr>
            <a:t>monitorng performamce</a:t>
          </a:r>
          <a:endParaRPr lang="ko-KR" altLang="en-US" sz="1000">
            <a:latin typeface="+mn-lt"/>
            <a:ea typeface="바탕체" pitchFamily="17" charset="-127"/>
          </a:endParaRPr>
        </a:p>
      </dgm:t>
    </dgm:pt>
    <dgm:pt modelId="{F6EDE0E3-690B-4837-973E-EF4D75235A81}" type="parTrans" cxnId="{6903AB51-786E-411E-9A81-41E1DFCFC5AD}">
      <dgm:prSet/>
      <dgm:spPr/>
      <dgm:t>
        <a:bodyPr/>
        <a:lstStyle/>
        <a:p>
          <a:pPr latinLnBrk="1"/>
          <a:endParaRPr lang="ko-KR" altLang="en-US"/>
        </a:p>
      </dgm:t>
    </dgm:pt>
    <dgm:pt modelId="{D6844B70-F909-4430-8D0C-CD276E7721F5}" type="sibTrans" cxnId="{6903AB51-786E-411E-9A81-41E1DFCFC5AD}">
      <dgm:prSet/>
      <dgm:spPr/>
      <dgm:t>
        <a:bodyPr/>
        <a:lstStyle/>
        <a:p>
          <a:pPr latinLnBrk="1"/>
          <a:endParaRPr lang="ko-KR" altLang="en-US"/>
        </a:p>
      </dgm:t>
    </dgm:pt>
    <dgm:pt modelId="{EBFF897D-732A-4D25-9DAD-09AE281ECB4C}">
      <dgm:prSet phldrT="[텍스트]" custT="1"/>
      <dgm:spPr/>
      <dgm:t>
        <a:bodyPr/>
        <a:lstStyle/>
        <a:p>
          <a:pPr latinLnBrk="1"/>
          <a:r>
            <a:rPr lang="ko-KR" altLang="en-US" sz="1000">
              <a:latin typeface="+mn-lt"/>
              <a:ea typeface="바탕체" pitchFamily="17" charset="-127"/>
            </a:rPr>
            <a:t> </a:t>
          </a:r>
          <a:r>
            <a:rPr lang="en-US" altLang="ko-KR" sz="1000">
              <a:latin typeface="+mn-lt"/>
              <a:ea typeface="Cambria" pitchFamily="18" charset="0"/>
            </a:rPr>
            <a:t>Selection and contracting with customers </a:t>
          </a:r>
          <a:endParaRPr lang="ko-KR" altLang="en-US" sz="1000">
            <a:latin typeface="+mn-lt"/>
            <a:ea typeface="바탕체" pitchFamily="17" charset="-127"/>
          </a:endParaRPr>
        </a:p>
      </dgm:t>
    </dgm:pt>
    <dgm:pt modelId="{FE614772-F550-4E71-AA12-720FC7AAA293}" type="parTrans" cxnId="{5AD940DC-7BF1-4F52-A73A-F6AC3FDC2847}">
      <dgm:prSet/>
      <dgm:spPr/>
      <dgm:t>
        <a:bodyPr/>
        <a:lstStyle/>
        <a:p>
          <a:pPr latinLnBrk="1"/>
          <a:endParaRPr lang="ko-KR" altLang="en-US"/>
        </a:p>
      </dgm:t>
    </dgm:pt>
    <dgm:pt modelId="{7AD8F96F-AC42-47B4-931F-952F7ED82D3E}" type="sibTrans" cxnId="{5AD940DC-7BF1-4F52-A73A-F6AC3FDC2847}">
      <dgm:prSet/>
      <dgm:spPr/>
      <dgm:t>
        <a:bodyPr/>
        <a:lstStyle/>
        <a:p>
          <a:pPr latinLnBrk="1"/>
          <a:endParaRPr lang="ko-KR" altLang="en-US"/>
        </a:p>
      </dgm:t>
    </dgm:pt>
    <dgm:pt modelId="{F2357831-986B-43BF-B61D-265AA18BC414}" type="pres">
      <dgm:prSet presAssocID="{19D4CEC3-3254-4A9E-ADF4-B0E486C42FF0}" presName="Name0" presStyleCnt="0">
        <dgm:presLayoutVars>
          <dgm:dir/>
          <dgm:animLvl val="lvl"/>
          <dgm:resizeHandles val="exact"/>
        </dgm:presLayoutVars>
      </dgm:prSet>
      <dgm:spPr/>
      <dgm:t>
        <a:bodyPr/>
        <a:lstStyle/>
        <a:p>
          <a:endParaRPr lang="en-US"/>
        </a:p>
      </dgm:t>
    </dgm:pt>
    <dgm:pt modelId="{70A0F248-F1A5-4C2C-8130-335684515542}" type="pres">
      <dgm:prSet presAssocID="{4F902EA2-5808-4150-9152-D0D43FA160EA}" presName="composite" presStyleCnt="0"/>
      <dgm:spPr/>
    </dgm:pt>
    <dgm:pt modelId="{A661BEF1-8B0F-416B-8653-8EB1289C684C}" type="pres">
      <dgm:prSet presAssocID="{4F902EA2-5808-4150-9152-D0D43FA160EA}" presName="parTx" presStyleLbl="alignNode1" presStyleIdx="0" presStyleCnt="2" custScaleX="107179" custLinFactNeighborX="-8174">
        <dgm:presLayoutVars>
          <dgm:chMax val="0"/>
          <dgm:chPref val="0"/>
          <dgm:bulletEnabled val="1"/>
        </dgm:presLayoutVars>
      </dgm:prSet>
      <dgm:spPr/>
      <dgm:t>
        <a:bodyPr/>
        <a:lstStyle/>
        <a:p>
          <a:endParaRPr lang="en-US"/>
        </a:p>
      </dgm:t>
    </dgm:pt>
    <dgm:pt modelId="{F1631F2D-DFD6-45FD-AE7C-DD4067040EB1}" type="pres">
      <dgm:prSet presAssocID="{4F902EA2-5808-4150-9152-D0D43FA160EA}" presName="desTx" presStyleLbl="alignAccFollowNode1" presStyleIdx="0" presStyleCnt="2" custScaleX="108056" custScaleY="100000">
        <dgm:presLayoutVars>
          <dgm:bulletEnabled val="1"/>
        </dgm:presLayoutVars>
      </dgm:prSet>
      <dgm:spPr/>
      <dgm:t>
        <a:bodyPr/>
        <a:lstStyle/>
        <a:p>
          <a:endParaRPr lang="en-US"/>
        </a:p>
      </dgm:t>
    </dgm:pt>
    <dgm:pt modelId="{9E98A767-4E8F-4212-AF91-3D43AD82654E}" type="pres">
      <dgm:prSet presAssocID="{A0A87827-7092-4CB9-AB5A-00CFF3DB8E97}" presName="space" presStyleCnt="0"/>
      <dgm:spPr/>
    </dgm:pt>
    <dgm:pt modelId="{E910DE5C-C095-4287-A6FB-80BA86E0C08F}" type="pres">
      <dgm:prSet presAssocID="{E943CD80-A9AF-4A61-94F7-81B9161107C7}" presName="composite" presStyleCnt="0"/>
      <dgm:spPr/>
    </dgm:pt>
    <dgm:pt modelId="{062FDE3B-7AFA-401B-B66B-E1A380BC0745}" type="pres">
      <dgm:prSet presAssocID="{E943CD80-A9AF-4A61-94F7-81B9161107C7}" presName="parTx" presStyleLbl="alignNode1" presStyleIdx="1" presStyleCnt="2">
        <dgm:presLayoutVars>
          <dgm:chMax val="0"/>
          <dgm:chPref val="0"/>
          <dgm:bulletEnabled val="1"/>
        </dgm:presLayoutVars>
      </dgm:prSet>
      <dgm:spPr/>
      <dgm:t>
        <a:bodyPr/>
        <a:lstStyle/>
        <a:p>
          <a:endParaRPr lang="en-US"/>
        </a:p>
      </dgm:t>
    </dgm:pt>
    <dgm:pt modelId="{0E26B479-B10B-490F-A533-4F93C46F6A1E}" type="pres">
      <dgm:prSet presAssocID="{E943CD80-A9AF-4A61-94F7-81B9161107C7}" presName="desTx" presStyleLbl="alignAccFollowNode1" presStyleIdx="1" presStyleCnt="2" custScaleY="107253">
        <dgm:presLayoutVars>
          <dgm:bulletEnabled val="1"/>
        </dgm:presLayoutVars>
      </dgm:prSet>
      <dgm:spPr/>
      <dgm:t>
        <a:bodyPr/>
        <a:lstStyle/>
        <a:p>
          <a:endParaRPr lang="en-US"/>
        </a:p>
      </dgm:t>
    </dgm:pt>
  </dgm:ptLst>
  <dgm:cxnLst>
    <dgm:cxn modelId="{112F4788-ECB8-49A2-BF85-723A9931F227}" type="presOf" srcId="{4F902EA2-5808-4150-9152-D0D43FA160EA}" destId="{A661BEF1-8B0F-416B-8653-8EB1289C684C}" srcOrd="0" destOrd="0" presId="urn:microsoft.com/office/officeart/2005/8/layout/hList1"/>
    <dgm:cxn modelId="{3DFA2C0C-68A8-40DE-924B-CE04F0759B13}" srcId="{4F902EA2-5808-4150-9152-D0D43FA160EA}" destId="{C2F41775-A119-448C-97E1-8AD33DBB3B17}" srcOrd="0" destOrd="0" parTransId="{0D9976C0-E0A9-4D50-AEB3-4EEB6397E054}" sibTransId="{FBA16D92-F8E1-4B66-9C33-A7F528E166E7}"/>
    <dgm:cxn modelId="{13A9507C-005D-486C-AD46-E7CAD9DBF65A}" type="presOf" srcId="{7E920061-47AD-4677-8DEE-6426A8931F65}" destId="{F1631F2D-DFD6-45FD-AE7C-DD4067040EB1}" srcOrd="0" destOrd="1" presId="urn:microsoft.com/office/officeart/2005/8/layout/hList1"/>
    <dgm:cxn modelId="{7062CD1B-500A-40BC-A77B-BB59902B0B0F}" type="presOf" srcId="{F2CC81E0-FF7B-4B11-8980-177F25B3C411}" destId="{0E26B479-B10B-490F-A533-4F93C46F6A1E}" srcOrd="0" destOrd="0" presId="urn:microsoft.com/office/officeart/2005/8/layout/hList1"/>
    <dgm:cxn modelId="{C9C8ABDD-FDF2-4392-9386-35E2E3F2AA53}" type="presOf" srcId="{E943CD80-A9AF-4A61-94F7-81B9161107C7}" destId="{062FDE3B-7AFA-401B-B66B-E1A380BC0745}" srcOrd="0" destOrd="0" presId="urn:microsoft.com/office/officeart/2005/8/layout/hList1"/>
    <dgm:cxn modelId="{2AECA1F9-673D-48DF-87E3-D73FF1253B1B}" type="presOf" srcId="{C2F41775-A119-448C-97E1-8AD33DBB3B17}" destId="{F1631F2D-DFD6-45FD-AE7C-DD4067040EB1}" srcOrd="0" destOrd="0" presId="urn:microsoft.com/office/officeart/2005/8/layout/hList1"/>
    <dgm:cxn modelId="{D16CA2AA-BB80-4708-8894-2AB870123583}" srcId="{19D4CEC3-3254-4A9E-ADF4-B0E486C42FF0}" destId="{4F902EA2-5808-4150-9152-D0D43FA160EA}" srcOrd="0" destOrd="0" parTransId="{DE142EC7-01BC-488E-8725-1030FC735597}" sibTransId="{A0A87827-7092-4CB9-AB5A-00CFF3DB8E97}"/>
    <dgm:cxn modelId="{5AD940DC-7BF1-4F52-A73A-F6AC3FDC2847}" srcId="{E943CD80-A9AF-4A61-94F7-81B9161107C7}" destId="{EBFF897D-732A-4D25-9DAD-09AE281ECB4C}" srcOrd="1" destOrd="0" parTransId="{FE614772-F550-4E71-AA12-720FC7AAA293}" sibTransId="{7AD8F96F-AC42-47B4-931F-952F7ED82D3E}"/>
    <dgm:cxn modelId="{3FE6470C-6888-4EFC-962A-27CB3A639ECA}" srcId="{4F902EA2-5808-4150-9152-D0D43FA160EA}" destId="{1EA2CADD-9BA0-46D8-94DE-176E63DD91C0}" srcOrd="2" destOrd="0" parTransId="{66F76A7F-C9EC-40A8-B043-44F3D6E34DEC}" sibTransId="{19B4A9F2-2996-4151-800A-19124A587580}"/>
    <dgm:cxn modelId="{D8A668B7-84D6-4004-A006-0C7EB49BF87C}" srcId="{19D4CEC3-3254-4A9E-ADF4-B0E486C42FF0}" destId="{E943CD80-A9AF-4A61-94F7-81B9161107C7}" srcOrd="1" destOrd="0" parTransId="{89BCE124-304C-4B57-8624-71F1484C7F5F}" sibTransId="{0E9E452E-9561-42D0-8C6E-9DD18A37B4E9}"/>
    <dgm:cxn modelId="{6903AB51-786E-411E-9A81-41E1DFCFC5AD}" srcId="{4F902EA2-5808-4150-9152-D0D43FA160EA}" destId="{7E920061-47AD-4677-8DEE-6426A8931F65}" srcOrd="1" destOrd="0" parTransId="{F6EDE0E3-690B-4837-973E-EF4D75235A81}" sibTransId="{D6844B70-F909-4430-8D0C-CD276E7721F5}"/>
    <dgm:cxn modelId="{C5DC2B7B-9553-4A9F-B7C1-1F0924D094F9}" type="presOf" srcId="{1EA2CADD-9BA0-46D8-94DE-176E63DD91C0}" destId="{F1631F2D-DFD6-45FD-AE7C-DD4067040EB1}" srcOrd="0" destOrd="2" presId="urn:microsoft.com/office/officeart/2005/8/layout/hList1"/>
    <dgm:cxn modelId="{B99FD913-48B0-447F-A68B-8C7443849141}" type="presOf" srcId="{19D4CEC3-3254-4A9E-ADF4-B0E486C42FF0}" destId="{F2357831-986B-43BF-B61D-265AA18BC414}" srcOrd="0" destOrd="0" presId="urn:microsoft.com/office/officeart/2005/8/layout/hList1"/>
    <dgm:cxn modelId="{8A888224-7589-4C7E-85C6-B232728AE136}" type="presOf" srcId="{8E7EA1FA-FE6F-49E1-B97C-909580B84761}" destId="{0E26B479-B10B-490F-A533-4F93C46F6A1E}" srcOrd="0" destOrd="2" presId="urn:microsoft.com/office/officeart/2005/8/layout/hList1"/>
    <dgm:cxn modelId="{F9950697-0DA8-4400-B7BB-A29A66E8DDDB}" type="presOf" srcId="{34A6F346-C83A-472B-BC50-86FCD1893453}" destId="{0E26B479-B10B-490F-A533-4F93C46F6A1E}" srcOrd="0" destOrd="3" presId="urn:microsoft.com/office/officeart/2005/8/layout/hList1"/>
    <dgm:cxn modelId="{955E7ABE-FD1A-47BC-9285-6495D779C229}" srcId="{E943CD80-A9AF-4A61-94F7-81B9161107C7}" destId="{F2CC81E0-FF7B-4B11-8980-177F25B3C411}" srcOrd="0" destOrd="0" parTransId="{B750D80E-73BE-486D-AF24-0E70B26E8ECB}" sibTransId="{63C7F386-8FC0-4431-86EE-0FC5A36C857E}"/>
    <dgm:cxn modelId="{40AD81F1-A41B-49FD-81B9-3D03C958A1E8}" srcId="{E943CD80-A9AF-4A61-94F7-81B9161107C7}" destId="{8E7EA1FA-FE6F-49E1-B97C-909580B84761}" srcOrd="2" destOrd="0" parTransId="{AFC7276C-8702-42CC-B712-F31060DA9CBA}" sibTransId="{D358F35D-1D48-46DE-AA81-2AD7070E1335}"/>
    <dgm:cxn modelId="{7BFB7D5D-8F46-44EC-B627-D7CA1DDE1FFE}" srcId="{E943CD80-A9AF-4A61-94F7-81B9161107C7}" destId="{34A6F346-C83A-472B-BC50-86FCD1893453}" srcOrd="3" destOrd="0" parTransId="{193F2B85-11D8-4F63-ADAC-367C0927D2A6}" sibTransId="{3B404B4C-D03D-404D-84A3-5BED121871D9}"/>
    <dgm:cxn modelId="{A823256D-5439-4007-B667-4ECEA7BBCA52}" type="presOf" srcId="{EBFF897D-732A-4D25-9DAD-09AE281ECB4C}" destId="{0E26B479-B10B-490F-A533-4F93C46F6A1E}" srcOrd="0" destOrd="1" presId="urn:microsoft.com/office/officeart/2005/8/layout/hList1"/>
    <dgm:cxn modelId="{CDA9CE60-D739-44E3-B2B9-D0C36301FC1A}" type="presParOf" srcId="{F2357831-986B-43BF-B61D-265AA18BC414}" destId="{70A0F248-F1A5-4C2C-8130-335684515542}" srcOrd="0" destOrd="0" presId="urn:microsoft.com/office/officeart/2005/8/layout/hList1"/>
    <dgm:cxn modelId="{08971F80-A874-4455-B41A-E9BFD6B51BBE}" type="presParOf" srcId="{70A0F248-F1A5-4C2C-8130-335684515542}" destId="{A661BEF1-8B0F-416B-8653-8EB1289C684C}" srcOrd="0" destOrd="0" presId="urn:microsoft.com/office/officeart/2005/8/layout/hList1"/>
    <dgm:cxn modelId="{BEC15DF4-EA0D-45A1-9883-A3D728400B8C}" type="presParOf" srcId="{70A0F248-F1A5-4C2C-8130-335684515542}" destId="{F1631F2D-DFD6-45FD-AE7C-DD4067040EB1}" srcOrd="1" destOrd="0" presId="urn:microsoft.com/office/officeart/2005/8/layout/hList1"/>
    <dgm:cxn modelId="{D9CE76CA-BE97-4BEA-8D8F-BED875DFB025}" type="presParOf" srcId="{F2357831-986B-43BF-B61D-265AA18BC414}" destId="{9E98A767-4E8F-4212-AF91-3D43AD82654E}" srcOrd="1" destOrd="0" presId="urn:microsoft.com/office/officeart/2005/8/layout/hList1"/>
    <dgm:cxn modelId="{CF973129-310B-4CF7-882B-8FD03D4B5F36}" type="presParOf" srcId="{F2357831-986B-43BF-B61D-265AA18BC414}" destId="{E910DE5C-C095-4287-A6FB-80BA86E0C08F}" srcOrd="2" destOrd="0" presId="urn:microsoft.com/office/officeart/2005/8/layout/hList1"/>
    <dgm:cxn modelId="{F462328B-8FCC-42AF-8A33-902A288EDBF3}" type="presParOf" srcId="{E910DE5C-C095-4287-A6FB-80BA86E0C08F}" destId="{062FDE3B-7AFA-401B-B66B-E1A380BC0745}" srcOrd="0" destOrd="0" presId="urn:microsoft.com/office/officeart/2005/8/layout/hList1"/>
    <dgm:cxn modelId="{0C42DBBE-3650-4359-8828-5E432267DDF3}" type="presParOf" srcId="{E910DE5C-C095-4287-A6FB-80BA86E0C08F}" destId="{0E26B479-B10B-490F-A533-4F93C46F6A1E}" srcOrd="1" destOrd="0" presId="urn:microsoft.com/office/officeart/2005/8/layout/hList1"/>
  </dgm:cxnLst>
  <dgm:bg/>
  <dgm:whole/>
  <dgm:extLst>
    <a:ext uri="http://schemas.microsoft.com/office/drawing/2008/diagram">
      <dsp:dataModelExt xmlns:dsp="http://schemas.microsoft.com/office/drawing/2008/diagram" relId="rId5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D29C509-5755-43BD-971F-B615736A5093}">
      <dsp:nvSpPr>
        <dsp:cNvPr id="0" name=""/>
        <dsp:cNvSpPr/>
      </dsp:nvSpPr>
      <dsp:spPr>
        <a:xfrm>
          <a:off x="1809310" y="-45943"/>
          <a:ext cx="1014338" cy="721198"/>
        </a:xfrm>
        <a:prstGeom prst="ellipse">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latinLnBrk="1">
            <a:lnSpc>
              <a:spcPct val="90000"/>
            </a:lnSpc>
            <a:spcBef>
              <a:spcPct val="0"/>
            </a:spcBef>
            <a:spcAft>
              <a:spcPct val="35000"/>
            </a:spcAft>
          </a:pPr>
          <a:r>
            <a:rPr lang="en-US" altLang="ko-KR" sz="900" b="1" kern="1200"/>
            <a:t>Policy &amp; Regulatory</a:t>
          </a:r>
          <a:endParaRPr lang="ko-KR" altLang="en-US" sz="900" b="1" kern="1200"/>
        </a:p>
      </dsp:txBody>
      <dsp:txXfrm>
        <a:off x="1957856" y="59674"/>
        <a:ext cx="717246" cy="509964"/>
      </dsp:txXfrm>
    </dsp:sp>
    <dsp:sp modelId="{DE90C488-DF48-458C-9423-515808D12D0D}">
      <dsp:nvSpPr>
        <dsp:cNvPr id="0" name=""/>
        <dsp:cNvSpPr/>
      </dsp:nvSpPr>
      <dsp:spPr>
        <a:xfrm>
          <a:off x="1143739" y="314656"/>
          <a:ext cx="2345481" cy="2345481"/>
        </a:xfrm>
        <a:custGeom>
          <a:avLst/>
          <a:gdLst/>
          <a:ahLst/>
          <a:cxnLst/>
          <a:rect l="0" t="0" r="0" b="0"/>
          <a:pathLst>
            <a:path>
              <a:moveTo>
                <a:pt x="1684718" y="117657"/>
              </a:moveTo>
              <a:arcTo wR="1172740" hR="1172740" stAng="17753096" swAng="1547588"/>
            </a:path>
          </a:pathLst>
        </a:custGeom>
        <a:noFill/>
        <a:ln w="9525" cap="flat" cmpd="sng" algn="ctr">
          <a:solidFill>
            <a:schemeClr val="accent3">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CE498BA3-B739-4098-8A03-5DB3C66AE70D}">
      <dsp:nvSpPr>
        <dsp:cNvPr id="0" name=""/>
        <dsp:cNvSpPr/>
      </dsp:nvSpPr>
      <dsp:spPr>
        <a:xfrm>
          <a:off x="2924653" y="764400"/>
          <a:ext cx="1014338" cy="721198"/>
        </a:xfrm>
        <a:prstGeom prst="ellipse">
          <a:avLst/>
        </a:prstGeom>
        <a:solidFill>
          <a:schemeClr val="accent3">
            <a:hueOff val="2812566"/>
            <a:satOff val="-4220"/>
            <a:lumOff val="-68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latinLnBrk="1">
            <a:lnSpc>
              <a:spcPct val="90000"/>
            </a:lnSpc>
            <a:spcBef>
              <a:spcPct val="0"/>
            </a:spcBef>
            <a:spcAft>
              <a:spcPct val="35000"/>
            </a:spcAft>
          </a:pPr>
          <a:r>
            <a:rPr lang="en-US" altLang="ko-KR" sz="900" b="1" kern="1200"/>
            <a:t>Financing</a:t>
          </a:r>
          <a:endParaRPr lang="ko-KR" altLang="en-US" sz="900" b="1" kern="1200"/>
        </a:p>
      </dsp:txBody>
      <dsp:txXfrm>
        <a:off x="3073199" y="870017"/>
        <a:ext cx="717246" cy="509964"/>
      </dsp:txXfrm>
    </dsp:sp>
    <dsp:sp modelId="{21C8B1F4-5624-458C-9FE0-E45863405DC4}">
      <dsp:nvSpPr>
        <dsp:cNvPr id="0" name=""/>
        <dsp:cNvSpPr/>
      </dsp:nvSpPr>
      <dsp:spPr>
        <a:xfrm>
          <a:off x="1143739" y="314656"/>
          <a:ext cx="2345481" cy="2345481"/>
        </a:xfrm>
        <a:custGeom>
          <a:avLst/>
          <a:gdLst/>
          <a:ahLst/>
          <a:cxnLst/>
          <a:rect l="0" t="0" r="0" b="0"/>
          <a:pathLst>
            <a:path>
              <a:moveTo>
                <a:pt x="2345473" y="1177051"/>
              </a:moveTo>
              <a:arcTo wR="1172740" hR="1172740" stAng="21612636" swAng="1775546"/>
            </a:path>
          </a:pathLst>
        </a:custGeom>
        <a:noFill/>
        <a:ln w="9525" cap="flat" cmpd="sng" algn="ctr">
          <a:solidFill>
            <a:schemeClr val="accent3">
              <a:hueOff val="2812566"/>
              <a:satOff val="-4220"/>
              <a:lumOff val="-686"/>
              <a:alphaOff val="0"/>
            </a:schemeClr>
          </a:solidFill>
          <a:prstDash val="solid"/>
        </a:ln>
        <a:effectLst/>
      </dsp:spPr>
      <dsp:style>
        <a:lnRef idx="1">
          <a:scrgbClr r="0" g="0" b="0"/>
        </a:lnRef>
        <a:fillRef idx="0">
          <a:scrgbClr r="0" g="0" b="0"/>
        </a:fillRef>
        <a:effectRef idx="0">
          <a:scrgbClr r="0" g="0" b="0"/>
        </a:effectRef>
        <a:fontRef idx="minor"/>
      </dsp:style>
    </dsp:sp>
    <dsp:sp modelId="{57918201-3F48-4E21-ABE3-4A94846DB556}">
      <dsp:nvSpPr>
        <dsp:cNvPr id="0" name=""/>
        <dsp:cNvSpPr/>
      </dsp:nvSpPr>
      <dsp:spPr>
        <a:xfrm>
          <a:off x="2498630" y="2075564"/>
          <a:ext cx="1014338" cy="721198"/>
        </a:xfrm>
        <a:prstGeom prst="ellipse">
          <a:avLst/>
        </a:prstGeom>
        <a:solidFill>
          <a:schemeClr val="accent3">
            <a:hueOff val="5625132"/>
            <a:satOff val="-8440"/>
            <a:lumOff val="-137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latinLnBrk="1">
            <a:lnSpc>
              <a:spcPct val="90000"/>
            </a:lnSpc>
            <a:spcBef>
              <a:spcPct val="0"/>
            </a:spcBef>
            <a:spcAft>
              <a:spcPct val="35000"/>
            </a:spcAft>
          </a:pPr>
          <a:r>
            <a:rPr lang="en-US" altLang="ko-KR" sz="900" b="1" kern="1200"/>
            <a:t>Socio-Economic Issues</a:t>
          </a:r>
          <a:endParaRPr lang="ko-KR" altLang="en-US" sz="900" b="1" kern="1200"/>
        </a:p>
      </dsp:txBody>
      <dsp:txXfrm>
        <a:off x="2647176" y="2181181"/>
        <a:ext cx="717246" cy="509964"/>
      </dsp:txXfrm>
    </dsp:sp>
    <dsp:sp modelId="{6D411ABF-4AC9-418E-8239-488BA9D22AE0}">
      <dsp:nvSpPr>
        <dsp:cNvPr id="0" name=""/>
        <dsp:cNvSpPr/>
      </dsp:nvSpPr>
      <dsp:spPr>
        <a:xfrm>
          <a:off x="1143739" y="314656"/>
          <a:ext cx="2345481" cy="2345481"/>
        </a:xfrm>
        <a:custGeom>
          <a:avLst/>
          <a:gdLst/>
          <a:ahLst/>
          <a:cxnLst/>
          <a:rect l="0" t="0" r="0" b="0"/>
          <a:pathLst>
            <a:path>
              <a:moveTo>
                <a:pt x="1351291" y="2331809"/>
              </a:moveTo>
              <a:arcTo wR="1172740" hR="1172740" stAng="4874556" swAng="1050887"/>
            </a:path>
          </a:pathLst>
        </a:custGeom>
        <a:noFill/>
        <a:ln w="9525" cap="flat" cmpd="sng" algn="ctr">
          <a:solidFill>
            <a:schemeClr val="accent3">
              <a:hueOff val="5625132"/>
              <a:satOff val="-8440"/>
              <a:lumOff val="-1373"/>
              <a:alphaOff val="0"/>
            </a:schemeClr>
          </a:solidFill>
          <a:prstDash val="solid"/>
        </a:ln>
        <a:effectLst/>
      </dsp:spPr>
      <dsp:style>
        <a:lnRef idx="1">
          <a:scrgbClr r="0" g="0" b="0"/>
        </a:lnRef>
        <a:fillRef idx="0">
          <a:scrgbClr r="0" g="0" b="0"/>
        </a:fillRef>
        <a:effectRef idx="0">
          <a:scrgbClr r="0" g="0" b="0"/>
        </a:effectRef>
        <a:fontRef idx="minor"/>
      </dsp:style>
    </dsp:sp>
    <dsp:sp modelId="{D181A489-3062-41D4-A175-0C5B1E890DBB}">
      <dsp:nvSpPr>
        <dsp:cNvPr id="0" name=""/>
        <dsp:cNvSpPr/>
      </dsp:nvSpPr>
      <dsp:spPr>
        <a:xfrm>
          <a:off x="1119991" y="2075564"/>
          <a:ext cx="1014338" cy="721198"/>
        </a:xfrm>
        <a:prstGeom prst="ellipse">
          <a:avLst/>
        </a:prstGeom>
        <a:solidFill>
          <a:schemeClr val="accent3">
            <a:hueOff val="8437698"/>
            <a:satOff val="-12660"/>
            <a:lumOff val="-205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latinLnBrk="1">
            <a:lnSpc>
              <a:spcPct val="90000"/>
            </a:lnSpc>
            <a:spcBef>
              <a:spcPct val="0"/>
            </a:spcBef>
            <a:spcAft>
              <a:spcPct val="35000"/>
            </a:spcAft>
          </a:pPr>
          <a:r>
            <a:rPr lang="en-US" altLang="ko-KR" sz="900" b="1" kern="1200"/>
            <a:t>Local Industry</a:t>
          </a:r>
          <a:endParaRPr lang="ko-KR" altLang="en-US" sz="900" b="1" kern="1200"/>
        </a:p>
      </dsp:txBody>
      <dsp:txXfrm>
        <a:off x="1268537" y="2181181"/>
        <a:ext cx="717246" cy="509964"/>
      </dsp:txXfrm>
    </dsp:sp>
    <dsp:sp modelId="{4B05C44C-6CEB-4018-AF60-50DEB028FA2B}">
      <dsp:nvSpPr>
        <dsp:cNvPr id="0" name=""/>
        <dsp:cNvSpPr/>
      </dsp:nvSpPr>
      <dsp:spPr>
        <a:xfrm>
          <a:off x="1143739" y="314656"/>
          <a:ext cx="2345481" cy="2345481"/>
        </a:xfrm>
        <a:custGeom>
          <a:avLst/>
          <a:gdLst/>
          <a:ahLst/>
          <a:cxnLst/>
          <a:rect l="0" t="0" r="0" b="0"/>
          <a:pathLst>
            <a:path>
              <a:moveTo>
                <a:pt x="155107" y="1755616"/>
              </a:moveTo>
              <a:arcTo wR="1172740" hR="1172740" stAng="9011818" swAng="1775546"/>
            </a:path>
          </a:pathLst>
        </a:custGeom>
        <a:noFill/>
        <a:ln w="9525" cap="flat" cmpd="sng" algn="ctr">
          <a:solidFill>
            <a:schemeClr val="accent3">
              <a:hueOff val="8437698"/>
              <a:satOff val="-12660"/>
              <a:lumOff val="-2059"/>
              <a:alphaOff val="0"/>
            </a:schemeClr>
          </a:solidFill>
          <a:prstDash val="solid"/>
        </a:ln>
        <a:effectLst/>
      </dsp:spPr>
      <dsp:style>
        <a:lnRef idx="1">
          <a:scrgbClr r="0" g="0" b="0"/>
        </a:lnRef>
        <a:fillRef idx="0">
          <a:scrgbClr r="0" g="0" b="0"/>
        </a:fillRef>
        <a:effectRef idx="0">
          <a:scrgbClr r="0" g="0" b="0"/>
        </a:effectRef>
        <a:fontRef idx="minor"/>
      </dsp:style>
    </dsp:sp>
    <dsp:sp modelId="{EA0EFF8F-2A34-4149-9B5C-17A394808F45}">
      <dsp:nvSpPr>
        <dsp:cNvPr id="0" name=""/>
        <dsp:cNvSpPr/>
      </dsp:nvSpPr>
      <dsp:spPr>
        <a:xfrm>
          <a:off x="693968" y="764400"/>
          <a:ext cx="1014338" cy="721198"/>
        </a:xfrm>
        <a:prstGeom prst="ellipse">
          <a:avLst/>
        </a:prstGeom>
        <a:solidFill>
          <a:schemeClr val="accent3">
            <a:hueOff val="11250264"/>
            <a:satOff val="-16880"/>
            <a:lumOff val="-274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latinLnBrk="1">
            <a:lnSpc>
              <a:spcPct val="90000"/>
            </a:lnSpc>
            <a:spcBef>
              <a:spcPct val="0"/>
            </a:spcBef>
            <a:spcAft>
              <a:spcPct val="35000"/>
            </a:spcAft>
          </a:pPr>
          <a:r>
            <a:rPr lang="en-US" altLang="ko-KR" sz="900" b="1" kern="1200"/>
            <a:t>Renewable Energy Technology</a:t>
          </a:r>
          <a:endParaRPr lang="ko-KR" altLang="en-US" sz="900" b="1" kern="1200"/>
        </a:p>
      </dsp:txBody>
      <dsp:txXfrm>
        <a:off x="842514" y="870017"/>
        <a:ext cx="717246" cy="509964"/>
      </dsp:txXfrm>
    </dsp:sp>
    <dsp:sp modelId="{36EC79D1-A033-47DC-B422-F9313074F8F5}">
      <dsp:nvSpPr>
        <dsp:cNvPr id="0" name=""/>
        <dsp:cNvSpPr/>
      </dsp:nvSpPr>
      <dsp:spPr>
        <a:xfrm>
          <a:off x="1143739" y="314656"/>
          <a:ext cx="2345481" cy="2345481"/>
        </a:xfrm>
        <a:custGeom>
          <a:avLst/>
          <a:gdLst/>
          <a:ahLst/>
          <a:cxnLst/>
          <a:rect l="0" t="0" r="0" b="0"/>
          <a:pathLst>
            <a:path>
              <a:moveTo>
                <a:pt x="252679" y="445548"/>
              </a:moveTo>
              <a:arcTo wR="1172740" hR="1172740" stAng="13099316" swAng="1547588"/>
            </a:path>
          </a:pathLst>
        </a:custGeom>
        <a:noFill/>
        <a:ln w="9525" cap="flat" cmpd="sng" algn="ctr">
          <a:solidFill>
            <a:schemeClr val="accent3">
              <a:hueOff val="11250264"/>
              <a:satOff val="-16880"/>
              <a:lumOff val="-2745"/>
              <a:alphaOff val="0"/>
            </a:schemeClr>
          </a:solidFill>
          <a:prstDash val="solid"/>
        </a:ln>
        <a:effectLst/>
      </dsp:spPr>
      <dsp:style>
        <a:lnRef idx="1">
          <a:scrgbClr r="0" g="0" b="0"/>
        </a:lnRef>
        <a:fillRef idx="0">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F300244-CD36-46A6-993F-89225ECE49CC}">
      <dsp:nvSpPr>
        <dsp:cNvPr id="0" name=""/>
        <dsp:cNvSpPr/>
      </dsp:nvSpPr>
      <dsp:spPr>
        <a:xfrm rot="892821">
          <a:off x="656299" y="0"/>
          <a:ext cx="1302132" cy="634147"/>
        </a:xfrm>
        <a:prstGeom prst="swooshArrow">
          <a:avLst>
            <a:gd name="adj1" fmla="val 25000"/>
            <a:gd name="adj2" fmla="val 2500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73DDED23-E379-48E3-B041-C2B9C8FC4445}">
      <dsp:nvSpPr>
        <dsp:cNvPr id="0" name=""/>
        <dsp:cNvSpPr/>
      </dsp:nvSpPr>
      <dsp:spPr>
        <a:xfrm>
          <a:off x="1463515" y="0"/>
          <a:ext cx="75083" cy="75083"/>
        </a:xfrm>
        <a:prstGeom prst="ellips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sp>
    <dsp:sp modelId="{B9C41941-A64C-496F-BEB3-8B378397A38F}">
      <dsp:nvSpPr>
        <dsp:cNvPr id="0" name=""/>
        <dsp:cNvSpPr/>
      </dsp:nvSpPr>
      <dsp:spPr>
        <a:xfrm>
          <a:off x="2060030" y="166144"/>
          <a:ext cx="405854" cy="60339"/>
        </a:xfrm>
        <a:prstGeom prst="round2Diag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39785" bIns="0" numCol="1" spcCol="1270" anchor="t" anchorCtr="0">
          <a:noAutofit/>
        </a:bodyPr>
        <a:lstStyle/>
        <a:p>
          <a:pPr lvl="0" algn="ctr" defTabSz="222250" latinLnBrk="1">
            <a:lnSpc>
              <a:spcPct val="90000"/>
            </a:lnSpc>
            <a:spcBef>
              <a:spcPct val="0"/>
            </a:spcBef>
            <a:spcAft>
              <a:spcPct val="35000"/>
            </a:spcAft>
          </a:pPr>
          <a:r>
            <a:rPr lang="en-US" altLang="ko-KR" sz="500" kern="1200">
              <a:solidFill>
                <a:schemeClr val="bg1"/>
              </a:solidFill>
            </a:rPr>
            <a:t>-</a:t>
          </a:r>
          <a:endParaRPr lang="ko-KR" altLang="en-US" sz="500" kern="1200">
            <a:solidFill>
              <a:schemeClr val="bg1"/>
            </a:solidFill>
          </a:endParaRPr>
        </a:p>
      </dsp:txBody>
      <dsp:txXfrm>
        <a:off x="2062976" y="169090"/>
        <a:ext cx="399962" cy="5444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661BEF1-8B0F-416B-8653-8EB1289C684C}">
      <dsp:nvSpPr>
        <dsp:cNvPr id="0" name=""/>
        <dsp:cNvSpPr/>
      </dsp:nvSpPr>
      <dsp:spPr>
        <a:xfrm>
          <a:off x="0" y="18685"/>
          <a:ext cx="2647269" cy="250748"/>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w="9525" cap="flat" cmpd="sng" algn="ctr">
          <a:solidFill>
            <a:schemeClr val="accen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78232" tIns="44704" rIns="78232" bIns="44704" numCol="1" spcCol="1270" anchor="ctr" anchorCtr="0">
          <a:noAutofit/>
        </a:bodyPr>
        <a:lstStyle/>
        <a:p>
          <a:pPr lvl="0" algn="ctr" defTabSz="466725" latinLnBrk="1">
            <a:lnSpc>
              <a:spcPct val="90000"/>
            </a:lnSpc>
            <a:spcBef>
              <a:spcPct val="0"/>
            </a:spcBef>
            <a:spcAft>
              <a:spcPct val="35000"/>
            </a:spcAft>
          </a:pPr>
          <a:r>
            <a:rPr lang="en-US" altLang="ko-KR" sz="1050" b="1" kern="1200">
              <a:latin typeface="+mj-lt"/>
              <a:ea typeface="바탕체" pitchFamily="17" charset="-127"/>
            </a:rPr>
            <a:t>IDCOL</a:t>
          </a:r>
          <a:endParaRPr lang="ko-KR" altLang="en-US" sz="1050" b="1" kern="1200">
            <a:latin typeface="+mj-lt"/>
            <a:ea typeface="바탕체" pitchFamily="17" charset="-127"/>
          </a:endParaRPr>
        </a:p>
      </dsp:txBody>
      <dsp:txXfrm>
        <a:off x="0" y="18685"/>
        <a:ext cx="2647269" cy="250748"/>
      </dsp:txXfrm>
    </dsp:sp>
    <dsp:sp modelId="{F1631F2D-DFD6-45FD-AE7C-DD4067040EB1}">
      <dsp:nvSpPr>
        <dsp:cNvPr id="0" name=""/>
        <dsp:cNvSpPr/>
      </dsp:nvSpPr>
      <dsp:spPr>
        <a:xfrm>
          <a:off x="862" y="269434"/>
          <a:ext cx="2668930" cy="1007279"/>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l" defTabSz="444500" latinLnBrk="1">
            <a:lnSpc>
              <a:spcPct val="90000"/>
            </a:lnSpc>
            <a:spcBef>
              <a:spcPct val="0"/>
            </a:spcBef>
            <a:spcAft>
              <a:spcPct val="15000"/>
            </a:spcAft>
            <a:buChar char="••"/>
          </a:pPr>
          <a:r>
            <a:rPr lang="en-US" altLang="ko-KR" sz="1000" kern="1200">
              <a:latin typeface="+mn-lt"/>
              <a:ea typeface="바탕체" pitchFamily="17" charset="-127"/>
            </a:rPr>
            <a:t> Grant &amp;</a:t>
          </a:r>
          <a:r>
            <a:rPr lang="ko-KR" altLang="en-US" sz="1000" kern="1200">
              <a:latin typeface="+mn-lt"/>
              <a:ea typeface="바탕체" pitchFamily="17" charset="-127"/>
            </a:rPr>
            <a:t> </a:t>
          </a:r>
          <a:r>
            <a:rPr lang="en-US" altLang="ko-KR" sz="1000" kern="1200">
              <a:latin typeface="+mn-lt"/>
              <a:ea typeface="바탕체" pitchFamily="17" charset="-127"/>
            </a:rPr>
            <a:t>soft loan management</a:t>
          </a:r>
          <a:r>
            <a:rPr lang="ko-KR" altLang="en-US" sz="1000" kern="1200">
              <a:latin typeface="+mn-lt"/>
              <a:ea typeface="바탕체" pitchFamily="17" charset="-127"/>
            </a:rPr>
            <a:t> </a:t>
          </a:r>
        </a:p>
        <a:p>
          <a:pPr marL="57150" lvl="1" indent="-57150" algn="l" defTabSz="444500" latinLnBrk="1">
            <a:lnSpc>
              <a:spcPct val="90000"/>
            </a:lnSpc>
            <a:spcBef>
              <a:spcPct val="0"/>
            </a:spcBef>
            <a:spcAft>
              <a:spcPct val="15000"/>
            </a:spcAft>
            <a:buChar char="••"/>
          </a:pPr>
          <a:r>
            <a:rPr lang="ko-KR" altLang="en-US" sz="1000" kern="1200">
              <a:latin typeface="+mn-lt"/>
              <a:ea typeface="바탕체" pitchFamily="17" charset="-127"/>
            </a:rPr>
            <a:t> </a:t>
          </a:r>
          <a:r>
            <a:rPr lang="en-US" altLang="ko-KR" sz="1000" kern="1200">
              <a:latin typeface="+mn-lt"/>
              <a:ea typeface="바탕체" pitchFamily="17" charset="-127"/>
            </a:rPr>
            <a:t>Selection of contractors and </a:t>
          </a:r>
          <a:r>
            <a:rPr lang="ko-KR" altLang="en-US" sz="1000" kern="1200">
              <a:latin typeface="+mn-lt"/>
              <a:ea typeface="바탕체" pitchFamily="17" charset="-127"/>
            </a:rPr>
            <a:t> </a:t>
          </a:r>
          <a:r>
            <a:rPr lang="en-US" altLang="ko-KR" sz="1000" kern="1200">
              <a:latin typeface="+mn-lt"/>
              <a:ea typeface="바탕체" pitchFamily="17" charset="-127"/>
            </a:rPr>
            <a:t>monitorng performamce</a:t>
          </a:r>
          <a:endParaRPr lang="ko-KR" altLang="en-US" sz="1000" kern="1200">
            <a:latin typeface="+mn-lt"/>
            <a:ea typeface="바탕체" pitchFamily="17" charset="-127"/>
          </a:endParaRPr>
        </a:p>
        <a:p>
          <a:pPr marL="57150" lvl="1" indent="-57150" algn="l" defTabSz="444500" latinLnBrk="1">
            <a:lnSpc>
              <a:spcPct val="90000"/>
            </a:lnSpc>
            <a:spcBef>
              <a:spcPct val="0"/>
            </a:spcBef>
            <a:spcAft>
              <a:spcPct val="15000"/>
            </a:spcAft>
            <a:buChar char="••"/>
          </a:pPr>
          <a:r>
            <a:rPr lang="ko-KR" altLang="en-US" sz="1000" kern="1200">
              <a:latin typeface="+mn-lt"/>
              <a:ea typeface="바탕체" pitchFamily="17" charset="-127"/>
            </a:rPr>
            <a:t> </a:t>
          </a:r>
          <a:r>
            <a:rPr lang="en-US" altLang="ko-KR" sz="1000" kern="1200">
              <a:latin typeface="+mn-lt"/>
              <a:ea typeface="바탕체" pitchFamily="17" charset="-127"/>
            </a:rPr>
            <a:t>Technical standards and performance evaluation</a:t>
          </a:r>
          <a:r>
            <a:rPr lang="ko-KR" altLang="en-US" sz="1000" kern="1200">
              <a:latin typeface="+mn-lt"/>
              <a:ea typeface="바탕체" pitchFamily="17" charset="-127"/>
            </a:rPr>
            <a:t> </a:t>
          </a:r>
        </a:p>
      </dsp:txBody>
      <dsp:txXfrm>
        <a:off x="862" y="269434"/>
        <a:ext cx="2668930" cy="1007279"/>
      </dsp:txXfrm>
    </dsp:sp>
    <dsp:sp modelId="{062FDE3B-7AFA-401B-B66B-E1A380BC0745}">
      <dsp:nvSpPr>
        <dsp:cNvPr id="0" name=""/>
        <dsp:cNvSpPr/>
      </dsp:nvSpPr>
      <dsp:spPr>
        <a:xfrm>
          <a:off x="3015586" y="421"/>
          <a:ext cx="2469951" cy="250748"/>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w="9525" cap="flat" cmpd="sng" algn="ctr">
          <a:solidFill>
            <a:schemeClr val="accen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78232" tIns="44704" rIns="78232" bIns="44704" numCol="1" spcCol="1270" anchor="ctr" anchorCtr="0">
          <a:noAutofit/>
        </a:bodyPr>
        <a:lstStyle/>
        <a:p>
          <a:pPr lvl="0" algn="ctr" defTabSz="466725" latinLnBrk="1">
            <a:lnSpc>
              <a:spcPct val="90000"/>
            </a:lnSpc>
            <a:spcBef>
              <a:spcPct val="0"/>
            </a:spcBef>
            <a:spcAft>
              <a:spcPct val="35000"/>
            </a:spcAft>
          </a:pPr>
          <a:r>
            <a:rPr lang="en-US" altLang="ko-KR" sz="1050" b="1" kern="1200">
              <a:latin typeface="+mj-lt"/>
              <a:ea typeface="바탕체" pitchFamily="17" charset="-127"/>
            </a:rPr>
            <a:t>Partner Organization</a:t>
          </a:r>
          <a:endParaRPr lang="ko-KR" altLang="en-US" sz="1050" b="1" kern="1200">
            <a:latin typeface="+mj-lt"/>
            <a:ea typeface="바탕체" pitchFamily="17" charset="-127"/>
          </a:endParaRPr>
        </a:p>
      </dsp:txBody>
      <dsp:txXfrm>
        <a:off x="3015586" y="421"/>
        <a:ext cx="2469951" cy="250748"/>
      </dsp:txXfrm>
    </dsp:sp>
    <dsp:sp modelId="{0E26B479-B10B-490F-A533-4F93C46F6A1E}">
      <dsp:nvSpPr>
        <dsp:cNvPr id="0" name=""/>
        <dsp:cNvSpPr/>
      </dsp:nvSpPr>
      <dsp:spPr>
        <a:xfrm>
          <a:off x="3015586" y="214640"/>
          <a:ext cx="2469951" cy="1080338"/>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l" defTabSz="444500" latinLnBrk="1">
            <a:lnSpc>
              <a:spcPct val="90000"/>
            </a:lnSpc>
            <a:spcBef>
              <a:spcPct val="0"/>
            </a:spcBef>
            <a:spcAft>
              <a:spcPct val="15000"/>
            </a:spcAft>
            <a:buChar char="••"/>
          </a:pPr>
          <a:r>
            <a:rPr lang="ko-KR" altLang="en-US" sz="1000" kern="1200">
              <a:latin typeface="+mn-lt"/>
              <a:ea typeface="바탕체" pitchFamily="17" charset="-127"/>
            </a:rPr>
            <a:t> </a:t>
          </a:r>
          <a:r>
            <a:rPr lang="en-US" altLang="ko-KR" sz="1000" kern="1200">
              <a:latin typeface="+mn-lt"/>
              <a:ea typeface="Cambria" pitchFamily="18" charset="0"/>
            </a:rPr>
            <a:t>Customer and site survey</a:t>
          </a:r>
          <a:r>
            <a:rPr lang="ko-KR" altLang="en-US" sz="1000" kern="1200">
              <a:latin typeface="+mn-lt"/>
              <a:ea typeface="바탕체" pitchFamily="17" charset="-127"/>
            </a:rPr>
            <a:t> </a:t>
          </a:r>
        </a:p>
        <a:p>
          <a:pPr marL="57150" lvl="1" indent="-57150" algn="l" defTabSz="444500" latinLnBrk="1">
            <a:lnSpc>
              <a:spcPct val="90000"/>
            </a:lnSpc>
            <a:spcBef>
              <a:spcPct val="0"/>
            </a:spcBef>
            <a:spcAft>
              <a:spcPct val="15000"/>
            </a:spcAft>
            <a:buChar char="••"/>
          </a:pPr>
          <a:r>
            <a:rPr lang="ko-KR" altLang="en-US" sz="1000" kern="1200">
              <a:latin typeface="+mn-lt"/>
              <a:ea typeface="바탕체" pitchFamily="17" charset="-127"/>
            </a:rPr>
            <a:t> </a:t>
          </a:r>
          <a:r>
            <a:rPr lang="en-US" altLang="ko-KR" sz="1000" kern="1200">
              <a:latin typeface="+mn-lt"/>
              <a:ea typeface="Cambria" pitchFamily="18" charset="0"/>
            </a:rPr>
            <a:t>Selection and contracting with customers </a:t>
          </a:r>
          <a:endParaRPr lang="ko-KR" altLang="en-US" sz="1000" kern="1200">
            <a:latin typeface="+mn-lt"/>
            <a:ea typeface="바탕체" pitchFamily="17" charset="-127"/>
          </a:endParaRPr>
        </a:p>
        <a:p>
          <a:pPr marL="57150" lvl="1" indent="-57150" algn="l" defTabSz="444500" latinLnBrk="1">
            <a:lnSpc>
              <a:spcPct val="90000"/>
            </a:lnSpc>
            <a:spcBef>
              <a:spcPct val="0"/>
            </a:spcBef>
            <a:spcAft>
              <a:spcPct val="15000"/>
            </a:spcAft>
            <a:buChar char="••"/>
          </a:pPr>
          <a:r>
            <a:rPr lang="en-US" altLang="ko-KR" sz="1000" kern="1200">
              <a:latin typeface="+mn-lt"/>
              <a:ea typeface="Cambria" pitchFamily="18" charset="0"/>
            </a:rPr>
            <a:t> System installation and O&amp;M</a:t>
          </a:r>
          <a:endParaRPr lang="ko-KR" altLang="en-US" sz="1000" kern="1200">
            <a:latin typeface="+mn-lt"/>
            <a:ea typeface="바탕체" pitchFamily="17" charset="-127"/>
          </a:endParaRPr>
        </a:p>
        <a:p>
          <a:pPr marL="57150" lvl="1" indent="-57150" algn="l" defTabSz="444500" latinLnBrk="1">
            <a:lnSpc>
              <a:spcPct val="90000"/>
            </a:lnSpc>
            <a:spcBef>
              <a:spcPct val="0"/>
            </a:spcBef>
            <a:spcAft>
              <a:spcPct val="15000"/>
            </a:spcAft>
            <a:buChar char="••"/>
          </a:pPr>
          <a:r>
            <a:rPr lang="ko-KR" altLang="en-US" sz="1000" kern="1200">
              <a:latin typeface="+mn-lt"/>
              <a:ea typeface="바탕체" pitchFamily="17" charset="-127"/>
            </a:rPr>
            <a:t> </a:t>
          </a:r>
          <a:r>
            <a:rPr lang="en-US" altLang="ko-KR" sz="1000" kern="1200">
              <a:latin typeface="+mn-lt"/>
              <a:ea typeface="바탕체" pitchFamily="17" charset="-127"/>
            </a:rPr>
            <a:t>F</a:t>
          </a:r>
          <a:r>
            <a:rPr lang="en-US" altLang="ko-KR" sz="1000" kern="1200">
              <a:latin typeface="+mn-lt"/>
              <a:ea typeface="Cambria" pitchFamily="18" charset="0"/>
            </a:rPr>
            <a:t>ee collection and loan payback</a:t>
          </a:r>
          <a:r>
            <a:rPr lang="ko-KR" altLang="en-US" sz="1000" kern="1200">
              <a:latin typeface="+mn-lt"/>
              <a:ea typeface="바탕체" pitchFamily="17" charset="-127"/>
            </a:rPr>
            <a:t> </a:t>
          </a:r>
        </a:p>
      </dsp:txBody>
      <dsp:txXfrm>
        <a:off x="3015586" y="214640"/>
        <a:ext cx="2469951" cy="1080338"/>
      </dsp:txXfrm>
    </dsp:sp>
  </dsp:spTree>
</dsp:drawing>
</file>

<file path=word/diagrams/layout1.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arrow2">
  <dgm:title val=""/>
  <dgm:desc val=""/>
  <dgm:catLst>
    <dgm:cat type="process" pri="2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arrowDiagram">
    <dgm:varLst>
      <dgm:chMax val="5"/>
      <dgm:dir/>
      <dgm:resizeHandles val="exact"/>
    </dgm:varLst>
    <dgm:alg type="composite">
      <dgm:param type="ar" val="1.6"/>
    </dgm:alg>
    <dgm:shape xmlns:r="http://schemas.openxmlformats.org/officeDocument/2006/relationships" r:blip="">
      <dgm:adjLst/>
    </dgm:shape>
    <dgm:presOf/>
    <dgm:constrLst>
      <dgm:constr type="l" for="ch" forName="arrow"/>
      <dgm:constr type="t" for="ch" forName="arrow"/>
      <dgm:constr type="w" for="ch" forName="arrow" refType="w"/>
      <dgm:constr type="h" for="ch" forName="arrow" refType="h"/>
      <dgm:constr type="ctrX" for="ch" forName="arrowDiagram1" refType="w" fact="0.5"/>
      <dgm:constr type="ctrY" for="ch" forName="arrowDiagram1" refType="h" fact="0.5"/>
      <dgm:constr type="w" for="ch" forName="arrowDiagram1" refType="w"/>
      <dgm:constr type="h" for="ch" forName="arrowDiagram1" refType="h"/>
      <dgm:constr type="ctrX" for="ch" forName="arrowDiagram2" refType="w" fact="0.5"/>
      <dgm:constr type="ctrY" for="ch" forName="arrowDiagram2" refType="h" fact="0.5"/>
      <dgm:constr type="w" for="ch" forName="arrowDiagram2" refType="w"/>
      <dgm:constr type="h" for="ch" forName="arrowDiagram2" refType="h"/>
      <dgm:constr type="ctrX" for="ch" forName="arrowDiagram3" refType="w" fact="0.5"/>
      <dgm:constr type="ctrY" for="ch" forName="arrowDiagram3" refType="h" fact="0.5"/>
      <dgm:constr type="w" for="ch" forName="arrowDiagram3" refType="w"/>
      <dgm:constr type="h" for="ch" forName="arrowDiagram3" refType="h"/>
      <dgm:constr type="ctrX" for="ch" forName="arrowDiagram4" refType="w" fact="0.5"/>
      <dgm:constr type="ctrY" for="ch" forName="arrowDiagram4" refType="h" fact="0.5"/>
      <dgm:constr type="w" for="ch" forName="arrowDiagram4" refType="w"/>
      <dgm:constr type="h" for="ch" forName="arrowDiagram4" refType="h"/>
      <dgm:constr type="ctrX" for="ch" forName="arrowDiagram5" refType="w" fact="0.5"/>
      <dgm:constr type="ctrY" for="ch" forName="arrowDiagram5" refType="h" fact="0.5"/>
      <dgm:constr type="w" for="ch" forName="arrowDiagram5" refType="w"/>
      <dgm:constr type="h" for="ch" forName="arrowDiagram5" refType="h"/>
    </dgm:constrLst>
    <dgm:ruleLst/>
    <dgm:choose name="Name0">
      <dgm:if name="Name1" axis="ch" ptType="node" func="cnt" op="gte" val="1">
        <dgm:layoutNode name="arrow" styleLbl="bgShp">
          <dgm:alg type="sp"/>
          <dgm:shape xmlns:r="http://schemas.openxmlformats.org/officeDocument/2006/relationships" type="swooshArrow" r:blip="">
            <dgm:adjLst>
              <dgm:adj idx="2" val="0.25"/>
            </dgm:adjLst>
          </dgm:shape>
          <dgm:presOf/>
          <dgm:constrLst/>
          <dgm:ruleLst/>
        </dgm:layoutNode>
        <dgm:choose name="Name2">
          <dgm:if name="Name3" axis="ch" ptType="node" func="cnt" op="lt" val="1"/>
          <dgm:if name="Name4" axis="ch" ptType="node" func="cnt" op="equ" val="1">
            <dgm:layoutNode name="arrowDiagram1">
              <dgm:varLst>
                <dgm:bulletEnabled val="1"/>
              </dgm:varLst>
              <dgm:alg type="composite">
                <dgm:param type="vertAlign" val="none"/>
                <dgm:param type="horzAlign" val="none"/>
              </dgm:alg>
              <dgm:shape xmlns:r="http://schemas.openxmlformats.org/officeDocument/2006/relationships" r:blip="">
                <dgm:adjLst/>
              </dgm:shape>
              <dgm:presOf/>
              <dgm:constrLst>
                <dgm:constr type="ctrX" for="ch" forName="bullet1" refType="w" fact="0.8"/>
                <dgm:constr type="ctrY" for="ch" forName="bullet1" refType="h" fact="0.262"/>
                <dgm:constr type="w" for="ch" forName="bullet1" refType="w" fact="0.074"/>
                <dgm:constr type="h" for="ch" forName="bullet1" refType="w" refFor="ch" refForName="bullet1"/>
                <dgm:constr type="r" for="ch" forName="textBox1" refType="ctrX" refFor="ch" refForName="bullet1"/>
                <dgm:constr type="t" for="ch" forName="textBox1" refType="ctrY" refFor="ch" refForName="bullet1"/>
                <dgm:constr type="w" for="ch" forName="textBox1" refType="w" fact="0.4"/>
                <dgm:constr type="h" for="ch" forName="textBox1" refType="h" fact="0.738"/>
                <dgm:constr type="userA" refType="h" refFor="ch" refForName="bullet1" fact="0.53"/>
                <dgm:constr type="rMarg" for="ch" forName="textBox1" refType="userA" fact="2.834"/>
                <dgm:constr type="primFontSz" for="ch" ptType="node" op="equ" val="65"/>
              </dgm:constrLst>
              <dgm:ruleLst/>
              <dgm:forEach name="Name5" axis="ch" ptType="node" cnt="1">
                <dgm:layoutNode name="bullet1" styleLbl="node1">
                  <dgm:alg type="sp"/>
                  <dgm:shape xmlns:r="http://schemas.openxmlformats.org/officeDocument/2006/relationships" type="ellipse" r:blip="">
                    <dgm:adjLst/>
                  </dgm:shape>
                  <dgm:presOf/>
                  <dgm:constrLst/>
                  <dgm:ruleLst/>
                </dgm:layoutNode>
                <dgm:layoutNode name="textBox1" styleLbl="revTx">
                  <dgm:varLst>
                    <dgm:bulletEnabled val="1"/>
                  </dgm:varLst>
                  <dgm:alg type="tx">
                    <dgm:param type="txAnchorVert" val="t"/>
                    <dgm:param type="parTxLTRAlign" val="r"/>
                    <dgm:param type="parTxRTLAlign" val="r"/>
                  </dgm:alg>
                  <dgm:shape xmlns:r="http://schemas.openxmlformats.org/officeDocument/2006/relationships" type="round2DiagRect" r:blip="">
                    <dgm:adjLst/>
                  </dgm:shape>
                  <dgm:presOf axis="desOrSelf" ptType="node"/>
                  <dgm:constrLst>
                    <dgm:constr type="lMarg"/>
                    <dgm:constr type="tMarg"/>
                    <dgm:constr type="bMarg"/>
                  </dgm:constrLst>
                  <dgm:ruleLst>
                    <dgm:rule type="primFontSz" val="5" fact="NaN" max="NaN"/>
                  </dgm:ruleLst>
                </dgm:layoutNode>
              </dgm:forEach>
            </dgm:layoutNode>
          </dgm:if>
          <dgm:if name="Name6" axis="ch" ptType="node" func="cnt" op="equ" val="2">
            <dgm:layoutNode name="arrowDiagram2">
              <dgm:alg type="composite">
                <dgm:param type="vertAlign" val="none"/>
                <dgm:param type="horzAlign" val="none"/>
              </dgm:alg>
              <dgm:shape xmlns:r="http://schemas.openxmlformats.org/officeDocument/2006/relationships" r:blip="">
                <dgm:adjLst/>
              </dgm:shape>
              <dgm:presOf/>
              <dgm:choose name="Name7">
                <dgm:if name="Name8" func="var" arg="dir" op="equ" val="norm">
                  <dgm:constrLst>
                    <dgm:constr type="ctrX" for="ch" forName="bullet2a" refType="w" fact="0.25"/>
                    <dgm:constr type="ctrY" for="ch" forName="bullet2a" refType="h" fact="0.573"/>
                    <dgm:constr type="w" for="ch" forName="bullet2a" refType="w" fact="0.035"/>
                    <dgm:constr type="h" for="ch" forName="bullet2a" refType="w" refFor="ch" refForName="bullet2a"/>
                    <dgm:constr type="l" for="ch" forName="textBox2a" refType="ctrX" refFor="ch" refForName="bullet2a"/>
                    <dgm:constr type="t" for="ch" forName="textBox2a" refType="ctrY" refFor="ch" refForName="bullet2a"/>
                    <dgm:constr type="w" for="ch" forName="textBox2a" refType="w" fact="0.325"/>
                    <dgm:constr type="h" for="ch" forName="textBox2a" refType="h" fact="0.427"/>
                    <dgm:constr type="userA" refType="h" refFor="ch" refForName="bullet2a" fact="0.53"/>
                    <dgm:constr type="lMarg" for="ch" forName="textBox2a" refType="userA" fact="2.834"/>
                    <dgm:constr type="ctrX" for="ch" forName="bullet2b" refType="w" fact="0.585"/>
                    <dgm:constr type="ctrY" for="ch" forName="bullet2b" refType="h" fact="0.338"/>
                    <dgm:constr type="w" for="ch" forName="bullet2b" refType="w" fact="0.06"/>
                    <dgm:constr type="h" for="ch" forName="bullet2b" refType="w" refFor="ch" refForName="bullet2b"/>
                    <dgm:constr type="l" for="ch" forName="textBox2b" refType="ctrX" refFor="ch" refForName="bullet2b"/>
                    <dgm:constr type="t" for="ch" forName="textBox2b" refType="ctrY" refFor="ch" refForName="bullet2b"/>
                    <dgm:constr type="w" for="ch" forName="textBox2b" refType="w" fact="0.325"/>
                    <dgm:constr type="h" for="ch" forName="textBox2b" refType="h" fact="0.662"/>
                    <dgm:constr type="userB" refType="h" refFor="ch" refForName="bullet2b" fact="0.53"/>
                    <dgm:constr type="lMarg" for="ch" forName="textBox2b" refType="userB" fact="2.834"/>
                    <dgm:constr type="primFontSz" for="ch" ptType="node" op="equ" val="65"/>
                  </dgm:constrLst>
                </dgm:if>
                <dgm:else name="Name9">
                  <dgm:constrLst>
                    <dgm:constr type="ctrX" for="ch" forName="bullet2a" refType="w" fact="0.25"/>
                    <dgm:constr type="ctrY" for="ch" forName="bullet2a" refType="h" fact="0.573"/>
                    <dgm:constr type="w" for="ch" forName="bullet2a" refType="w" fact="0.035"/>
                    <dgm:constr type="h" for="ch" forName="bullet2a" refType="w" refFor="ch" refForName="bullet2a"/>
                    <dgm:constr type="r" for="ch" forName="textBox2a" refType="ctrX" refFor="ch" refForName="bullet2a"/>
                    <dgm:constr type="b" for="ch" forName="textBox2a" refType="ctrY" refFor="ch" refForName="bullet2a"/>
                    <dgm:constr type="w" for="ch" forName="textBox2a" refType="w" fact="0.25"/>
                    <dgm:constr type="h" for="ch" forName="textBox2a" refType="h" fact="0.573"/>
                    <dgm:constr type="userA" refType="h" refFor="ch" refForName="bullet2a" fact="0.53"/>
                    <dgm:constr type="rMarg" for="ch" forName="textBox2a" refType="userA" fact="2.834"/>
                    <dgm:constr type="ctrX" for="ch" forName="bullet2b" refType="w" fact="0.585"/>
                    <dgm:constr type="ctrY" for="ch" forName="bullet2b" refType="h" fact="0.338"/>
                    <dgm:constr type="w" for="ch" forName="bullet2b" refType="w" fact="0.06"/>
                    <dgm:constr type="h" for="ch" forName="bullet2b" refType="w" refFor="ch" refForName="bullet2b"/>
                    <dgm:constr type="r" for="ch" forName="textBox2b" refType="ctrX" refFor="ch" refForName="bullet2b"/>
                    <dgm:constr type="b" for="ch" forName="textBox2b" refType="ctrY" refFor="ch" refForName="bullet2b"/>
                    <dgm:constr type="w" for="ch" forName="textBox2b" refType="w" fact="0.28"/>
                    <dgm:constr type="h" for="ch" forName="textBox2b" refType="h" fact="0.338"/>
                    <dgm:constr type="userB" refType="h" refFor="ch" refForName="bullet2b" fact="0.53"/>
                    <dgm:constr type="rMarg" for="ch" forName="textBox2b" refType="userB" fact="2.834"/>
                    <dgm:constr type="primFontSz" for="ch" ptType="node" op="equ" val="65"/>
                  </dgm:constrLst>
                </dgm:else>
              </dgm:choose>
              <dgm:ruleLst/>
              <dgm:forEach name="Name10" axis="ch" ptType="node" cnt="1">
                <dgm:layoutNode name="bullet2a" styleLbl="node1">
                  <dgm:alg type="sp"/>
                  <dgm:shape xmlns:r="http://schemas.openxmlformats.org/officeDocument/2006/relationships" type="ellipse" r:blip="">
                    <dgm:adjLst/>
                  </dgm:shape>
                  <dgm:presOf/>
                  <dgm:constrLst/>
                  <dgm:ruleLst/>
                </dgm:layoutNode>
                <dgm:layoutNode name="textBox2a" styleLbl="revTx">
                  <dgm:varLst>
                    <dgm:bulletEnabled val="1"/>
                  </dgm:varLst>
                  <dgm:choose name="Name11">
                    <dgm:if name="Name12" func="var" arg="dir" op="equ" val="norm">
                      <dgm:choose name="Name13">
                        <dgm:if name="Name14" axis="root des" ptType="all node" func="maxDepth" op="gt" val="1">
                          <dgm:alg type="tx">
                            <dgm:param type="txAnchorVert" val="t"/>
                            <dgm:param type="parTxLTRAlign" val="l"/>
                            <dgm:param type="parTxRTLAlign" val="r"/>
                          </dgm:alg>
                        </dgm:if>
                        <dgm:else name="Name15">
                          <dgm:alg type="tx">
                            <dgm:param type="txAnchorVert" val="t"/>
                            <dgm:param type="parTxLTRAlign" val="l"/>
                            <dgm:param type="parTxRTLAlign" val="l"/>
                          </dgm:alg>
                        </dgm:else>
                      </dgm:choose>
                    </dgm:if>
                    <dgm:else name="Name16">
                      <dgm:choose name="Name17">
                        <dgm:if name="Name18" axis="root des" ptType="all node" func="maxDepth" op="gt" val="1">
                          <dgm:alg type="tx">
                            <dgm:param type="txAnchorVert" val="b"/>
                            <dgm:param type="txAnchorVertCh" val="b"/>
                            <dgm:param type="parTxLTRAlign" val="l"/>
                            <dgm:param type="parTxRTLAlign" val="r"/>
                          </dgm:alg>
                        </dgm:if>
                        <dgm:else name="Name19">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20">
                    <dgm:if name="Name21" func="var" arg="dir" op="equ" val="norm">
                      <dgm:constrLst>
                        <dgm:constr type="rMarg"/>
                        <dgm:constr type="tMarg"/>
                        <dgm:constr type="bMarg"/>
                      </dgm:constrLst>
                    </dgm:if>
                    <dgm:else name="Name22">
                      <dgm:constrLst>
                        <dgm:constr type="lMarg"/>
                        <dgm:constr type="tMarg"/>
                        <dgm:constr type="bMarg"/>
                      </dgm:constrLst>
                    </dgm:else>
                  </dgm:choose>
                  <dgm:ruleLst>
                    <dgm:rule type="primFontSz" val="5" fact="NaN" max="NaN"/>
                  </dgm:ruleLst>
                </dgm:layoutNode>
              </dgm:forEach>
              <dgm:forEach name="Name23" axis="ch" ptType="node" st="2" cnt="1">
                <dgm:layoutNode name="bullet2b" styleLbl="node1">
                  <dgm:alg type="sp"/>
                  <dgm:shape xmlns:r="http://schemas.openxmlformats.org/officeDocument/2006/relationships" type="ellipse" r:blip="">
                    <dgm:adjLst/>
                  </dgm:shape>
                  <dgm:presOf/>
                  <dgm:constrLst/>
                  <dgm:ruleLst/>
                </dgm:layoutNode>
                <dgm:layoutNode name="textBox2b" styleLbl="revTx">
                  <dgm:varLst>
                    <dgm:bulletEnabled val="1"/>
                  </dgm:varLst>
                  <dgm:choose name="Name24">
                    <dgm:if name="Name25" func="var" arg="dir" op="equ" val="norm">
                      <dgm:choose name="Name26">
                        <dgm:if name="Name27" axis="root des" ptType="all node" func="maxDepth" op="gt" val="1">
                          <dgm:alg type="tx">
                            <dgm:param type="txAnchorVert" val="t"/>
                            <dgm:param type="parTxLTRAlign" val="l"/>
                            <dgm:param type="parTxRTLAlign" val="r"/>
                          </dgm:alg>
                        </dgm:if>
                        <dgm:else name="Name28">
                          <dgm:alg type="tx">
                            <dgm:param type="txAnchorVert" val="t"/>
                            <dgm:param type="parTxLTRAlign" val="l"/>
                            <dgm:param type="parTxRTLAlign" val="l"/>
                          </dgm:alg>
                        </dgm:else>
                      </dgm:choose>
                    </dgm:if>
                    <dgm:else name="Name29">
                      <dgm:choose name="Name30">
                        <dgm:if name="Name31" axis="root des" ptType="all node" func="maxDepth" op="gt" val="1">
                          <dgm:alg type="tx">
                            <dgm:param type="txAnchorVert" val="b"/>
                            <dgm:param type="txAnchorVertCh" val="b"/>
                            <dgm:param type="parTxLTRAlign" val="l"/>
                            <dgm:param type="parTxRTLAlign" val="r"/>
                          </dgm:alg>
                        </dgm:if>
                        <dgm:else name="Name3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33">
                    <dgm:if name="Name34" func="var" arg="dir" op="equ" val="norm">
                      <dgm:constrLst>
                        <dgm:constr type="rMarg"/>
                        <dgm:constr type="tMarg"/>
                        <dgm:constr type="bMarg"/>
                      </dgm:constrLst>
                    </dgm:if>
                    <dgm:else name="Name35">
                      <dgm:constrLst>
                        <dgm:constr type="lMarg"/>
                        <dgm:constr type="tMarg"/>
                        <dgm:constr type="bMarg"/>
                      </dgm:constrLst>
                    </dgm:else>
                  </dgm:choose>
                  <dgm:ruleLst>
                    <dgm:rule type="primFontSz" val="5" fact="NaN" max="NaN"/>
                  </dgm:ruleLst>
                </dgm:layoutNode>
              </dgm:forEach>
            </dgm:layoutNode>
          </dgm:if>
          <dgm:if name="Name36" axis="ch" ptType="node" func="cnt" op="equ" val="3">
            <dgm:layoutNode name="arrowDiagram3">
              <dgm:alg type="composite">
                <dgm:param type="vertAlign" val="none"/>
                <dgm:param type="horzAlign" val="none"/>
              </dgm:alg>
              <dgm:shape xmlns:r="http://schemas.openxmlformats.org/officeDocument/2006/relationships" r:blip="">
                <dgm:adjLst/>
              </dgm:shape>
              <dgm:presOf/>
              <dgm:choose name="Name37">
                <dgm:if name="Name38" func="var" arg="dir" op="equ" val="norm">
                  <dgm:constrLst>
                    <dgm:constr type="ctrX" for="ch" forName="bullet3a" refType="w" fact="0.14"/>
                    <dgm:constr type="ctrY" for="ch" forName="bullet3a" refType="h" fact="0.711"/>
                    <dgm:constr type="w" for="ch" forName="bullet3a" refType="w" fact="0.026"/>
                    <dgm:constr type="h" for="ch" forName="bullet3a" refType="w" refFor="ch" refForName="bullet3a"/>
                    <dgm:constr type="l" for="ch" forName="textBox3a" refType="ctrX" refFor="ch" refForName="bullet3a"/>
                    <dgm:constr type="t" for="ch" forName="textBox3a" refType="ctrY" refFor="ch" refForName="bullet3a"/>
                    <dgm:constr type="w" for="ch" forName="textBox3a" refType="w" fact="0.233"/>
                    <dgm:constr type="h" for="ch" forName="textBox3a" refType="h" fact="0.289"/>
                    <dgm:constr type="userA" refType="h" refFor="ch" refForName="bullet3a" fact="0.53"/>
                    <dgm:constr type="lMarg" for="ch" forName="textBox3a" refType="userA" fact="2.834"/>
                    <dgm:constr type="ctrX" for="ch" forName="bullet3b" refType="w" fact="0.38"/>
                    <dgm:constr type="ctrY" for="ch" forName="bullet3b" refType="h" fact="0.456"/>
                    <dgm:constr type="w" for="ch" forName="bullet3b" refType="w" fact="0.047"/>
                    <dgm:constr type="h" for="ch" forName="bullet3b" refType="w" refFor="ch" refForName="bullet3b"/>
                    <dgm:constr type="l" for="ch" forName="textBox3b" refType="ctrX" refFor="ch" refForName="bullet3b"/>
                    <dgm:constr type="t" for="ch" forName="textBox3b" refType="ctrY" refFor="ch" refForName="bullet3b"/>
                    <dgm:constr type="w" for="ch" forName="textBox3b" refType="w" fact="0.24"/>
                    <dgm:constr type="h" for="ch" forName="textBox3b" refType="h" fact="0.544"/>
                    <dgm:constr type="userB" refType="h" refFor="ch" refForName="bullet3b" fact="0.53"/>
                    <dgm:constr type="lMarg" for="ch" forName="textBox3b" refType="userB" fact="2.834"/>
                    <dgm:constr type="ctrX" for="ch" forName="bullet3c" refType="w" fact="0.665"/>
                    <dgm:constr type="ctrY" for="ch" forName="bullet3c" refType="h" fact="0.305"/>
                    <dgm:constr type="w" for="ch" forName="bullet3c" refType="w" fact="0.065"/>
                    <dgm:constr type="h" for="ch" forName="bullet3c" refType="w" refFor="ch" refForName="bullet3c"/>
                    <dgm:constr type="l" for="ch" forName="textBox3c" refType="ctrX" refFor="ch" refForName="bullet3c"/>
                    <dgm:constr type="t" for="ch" forName="textBox3c" refType="ctrY" refFor="ch" refForName="bullet3c"/>
                    <dgm:constr type="w" for="ch" forName="textBox3c" refType="w" fact="0.24"/>
                    <dgm:constr type="h" for="ch" forName="textBox3c" refType="h" fact="0.695"/>
                    <dgm:constr type="userC" refType="h" refFor="ch" refForName="bullet3c" fact="0.53"/>
                    <dgm:constr type="lMarg" for="ch" forName="textBox3c" refType="userC" fact="2.834"/>
                    <dgm:constr type="primFontSz" for="ch" ptType="node" op="equ" val="65"/>
                  </dgm:constrLst>
                </dgm:if>
                <dgm:else name="Name39">
                  <dgm:constrLst>
                    <dgm:constr type="ctrX" for="ch" forName="bullet3a" refType="w" fact="0.14"/>
                    <dgm:constr type="ctrY" for="ch" forName="bullet3a" refType="h" fact="0.711"/>
                    <dgm:constr type="w" for="ch" forName="bullet3a" refType="w" fact="0.026"/>
                    <dgm:constr type="h" for="ch" forName="bullet3a" refType="w" refFor="ch" refForName="bullet3a"/>
                    <dgm:constr type="r" for="ch" forName="textBox3a" refType="ctrX" refFor="ch" refForName="bullet3a"/>
                    <dgm:constr type="b" for="ch" forName="textBox3a" refType="ctrY" refFor="ch" refForName="bullet3a"/>
                    <dgm:constr type="w" for="ch" forName="textBox3a" refType="w" fact="0.14"/>
                    <dgm:constr type="h" for="ch" forName="textBox3a" refType="h" fact="0.711"/>
                    <dgm:constr type="userA" refType="h" refFor="ch" refForName="bullet3a" fact="0.53"/>
                    <dgm:constr type="rMarg" for="ch" forName="textBox3a" refType="userA" fact="2.834"/>
                    <dgm:constr type="ctrX" for="ch" forName="bullet3b" refType="w" fact="0.38"/>
                    <dgm:constr type="ctrY" for="ch" forName="bullet3b" refType="h" fact="0.456"/>
                    <dgm:constr type="w" for="ch" forName="bullet3b" refType="w" fact="0.047"/>
                    <dgm:constr type="h" for="ch" forName="bullet3b" refType="w" refFor="ch" refForName="bullet3b"/>
                    <dgm:constr type="r" for="ch" forName="textBox3b" refType="ctrX" refFor="ch" refForName="bullet3b"/>
                    <dgm:constr type="b" for="ch" forName="textBox3b" refType="ctrY" refFor="ch" refForName="bullet3b"/>
                    <dgm:constr type="w" for="ch" forName="textBox3b" refType="w" fact="0.24"/>
                    <dgm:constr type="h" for="ch" forName="textBox3b" refType="h" fact="0.456"/>
                    <dgm:constr type="userB" refType="h" refFor="ch" refForName="bullet3b" fact="0.53"/>
                    <dgm:constr type="rMarg" for="ch" forName="textBox3b" refType="userB" fact="2.834"/>
                    <dgm:constr type="ctrX" for="ch" forName="bullet3c" refType="w" fact="0.665"/>
                    <dgm:constr type="ctrY" for="ch" forName="bullet3c" refType="h" fact="0.305"/>
                    <dgm:constr type="w" for="ch" forName="bullet3c" refType="w" fact="0.065"/>
                    <dgm:constr type="h" for="ch" forName="bullet3c" refType="w" refFor="ch" refForName="bullet3c"/>
                    <dgm:constr type="r" for="ch" forName="textBox3c" refType="ctrX" refFor="ch" refForName="bullet3c"/>
                    <dgm:constr type="b" for="ch" forName="textBox3c" refType="ctrY" refFor="ch" refForName="bullet3c"/>
                    <dgm:constr type="w" for="ch" forName="textBox3c" refType="w" fact="0.24"/>
                    <dgm:constr type="h" for="ch" forName="textBox3c" refType="h" fact="0.305"/>
                    <dgm:constr type="userC" refType="h" refFor="ch" refForName="bullet3c" fact="0.53"/>
                    <dgm:constr type="rMarg" for="ch" forName="textBox3c" refType="userC" fact="2.834"/>
                    <dgm:constr type="primFontSz" for="ch" ptType="node" op="equ" val="65"/>
                  </dgm:constrLst>
                </dgm:else>
              </dgm:choose>
              <dgm:ruleLst/>
              <dgm:forEach name="Name40" axis="ch" ptType="node" cnt="1">
                <dgm:layoutNode name="bullet3a" styleLbl="node1">
                  <dgm:alg type="sp"/>
                  <dgm:shape xmlns:r="http://schemas.openxmlformats.org/officeDocument/2006/relationships" type="ellipse" r:blip="">
                    <dgm:adjLst/>
                  </dgm:shape>
                  <dgm:presOf/>
                  <dgm:constrLst/>
                  <dgm:ruleLst/>
                </dgm:layoutNode>
                <dgm:layoutNode name="textBox3a" styleLbl="revTx">
                  <dgm:varLst>
                    <dgm:bulletEnabled val="1"/>
                  </dgm:varLst>
                  <dgm:choose name="Name41">
                    <dgm:if name="Name42" func="var" arg="dir" op="equ" val="norm">
                      <dgm:choose name="Name43">
                        <dgm:if name="Name44" axis="root des" ptType="all node" func="maxDepth" op="gt" val="1">
                          <dgm:alg type="tx">
                            <dgm:param type="txAnchorVert" val="t"/>
                            <dgm:param type="parTxLTRAlign" val="l"/>
                            <dgm:param type="parTxRTLAlign" val="r"/>
                          </dgm:alg>
                        </dgm:if>
                        <dgm:else name="Name45">
                          <dgm:alg type="tx">
                            <dgm:param type="txAnchorVert" val="t"/>
                            <dgm:param type="parTxLTRAlign" val="l"/>
                            <dgm:param type="parTxRTLAlign" val="l"/>
                          </dgm:alg>
                        </dgm:else>
                      </dgm:choose>
                    </dgm:if>
                    <dgm:else name="Name46">
                      <dgm:choose name="Name47">
                        <dgm:if name="Name48" axis="root des" ptType="all node" func="maxDepth" op="gt" val="1">
                          <dgm:alg type="tx">
                            <dgm:param type="txAnchorVert" val="b"/>
                            <dgm:param type="txAnchorVertCh" val="b"/>
                            <dgm:param type="parTxLTRAlign" val="l"/>
                            <dgm:param type="parTxRTLAlign" val="r"/>
                          </dgm:alg>
                        </dgm:if>
                        <dgm:else name="Name49">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50">
                    <dgm:if name="Name51" func="var" arg="dir" op="equ" val="norm">
                      <dgm:constrLst>
                        <dgm:constr type="rMarg"/>
                        <dgm:constr type="tMarg"/>
                        <dgm:constr type="bMarg"/>
                      </dgm:constrLst>
                    </dgm:if>
                    <dgm:else name="Name52">
                      <dgm:constrLst>
                        <dgm:constr type="lMarg"/>
                        <dgm:constr type="tMarg"/>
                        <dgm:constr type="bMarg"/>
                      </dgm:constrLst>
                    </dgm:else>
                  </dgm:choose>
                  <dgm:ruleLst>
                    <dgm:rule type="primFontSz" val="5" fact="NaN" max="NaN"/>
                  </dgm:ruleLst>
                </dgm:layoutNode>
              </dgm:forEach>
              <dgm:forEach name="Name53" axis="ch" ptType="node" st="2" cnt="1">
                <dgm:layoutNode name="bullet3b" styleLbl="node1">
                  <dgm:alg type="sp"/>
                  <dgm:shape xmlns:r="http://schemas.openxmlformats.org/officeDocument/2006/relationships" type="ellipse" r:blip="">
                    <dgm:adjLst/>
                  </dgm:shape>
                  <dgm:presOf/>
                  <dgm:constrLst/>
                  <dgm:ruleLst/>
                </dgm:layoutNode>
                <dgm:layoutNode name="textBox3b" styleLbl="revTx">
                  <dgm:varLst>
                    <dgm:bulletEnabled val="1"/>
                  </dgm:varLst>
                  <dgm:choose name="Name54">
                    <dgm:if name="Name55" func="var" arg="dir" op="equ" val="norm">
                      <dgm:choose name="Name56">
                        <dgm:if name="Name57" axis="root des" ptType="all node" func="maxDepth" op="gt" val="1">
                          <dgm:alg type="tx">
                            <dgm:param type="txAnchorVert" val="t"/>
                            <dgm:param type="parTxLTRAlign" val="l"/>
                            <dgm:param type="parTxRTLAlign" val="r"/>
                          </dgm:alg>
                        </dgm:if>
                        <dgm:else name="Name58">
                          <dgm:alg type="tx">
                            <dgm:param type="txAnchorVert" val="t"/>
                            <dgm:param type="parTxLTRAlign" val="l"/>
                            <dgm:param type="parTxRTLAlign" val="l"/>
                          </dgm:alg>
                        </dgm:else>
                      </dgm:choose>
                    </dgm:if>
                    <dgm:else name="Name59">
                      <dgm:choose name="Name60">
                        <dgm:if name="Name61" axis="root des" ptType="all node" func="maxDepth" op="gt" val="1">
                          <dgm:alg type="tx">
                            <dgm:param type="txAnchorVert" val="b"/>
                            <dgm:param type="txAnchorVertCh" val="b"/>
                            <dgm:param type="parTxLTRAlign" val="l"/>
                            <dgm:param type="parTxRTLAlign" val="r"/>
                          </dgm:alg>
                        </dgm:if>
                        <dgm:else name="Name6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63">
                    <dgm:if name="Name64" func="var" arg="dir" op="equ" val="norm">
                      <dgm:constrLst>
                        <dgm:constr type="rMarg"/>
                        <dgm:constr type="tMarg"/>
                        <dgm:constr type="bMarg"/>
                      </dgm:constrLst>
                    </dgm:if>
                    <dgm:else name="Name65">
                      <dgm:constrLst>
                        <dgm:constr type="lMarg"/>
                        <dgm:constr type="tMarg"/>
                        <dgm:constr type="bMarg"/>
                      </dgm:constrLst>
                    </dgm:else>
                  </dgm:choose>
                  <dgm:ruleLst>
                    <dgm:rule type="primFontSz" val="5" fact="NaN" max="NaN"/>
                  </dgm:ruleLst>
                </dgm:layoutNode>
              </dgm:forEach>
              <dgm:forEach name="Name66" axis="ch" ptType="node" st="3" cnt="1">
                <dgm:layoutNode name="bullet3c" styleLbl="node1">
                  <dgm:alg type="sp"/>
                  <dgm:shape xmlns:r="http://schemas.openxmlformats.org/officeDocument/2006/relationships" type="ellipse" r:blip="">
                    <dgm:adjLst/>
                  </dgm:shape>
                  <dgm:presOf/>
                  <dgm:constrLst/>
                  <dgm:ruleLst/>
                </dgm:layoutNode>
                <dgm:layoutNode name="textBox3c" styleLbl="revTx">
                  <dgm:varLst>
                    <dgm:bulletEnabled val="1"/>
                  </dgm:varLst>
                  <dgm:choose name="Name67">
                    <dgm:if name="Name68" func="var" arg="dir" op="equ" val="norm">
                      <dgm:choose name="Name69">
                        <dgm:if name="Name70" axis="root des" ptType="all node" func="maxDepth" op="gt" val="1">
                          <dgm:alg type="tx">
                            <dgm:param type="txAnchorVert" val="t"/>
                            <dgm:param type="parTxLTRAlign" val="l"/>
                            <dgm:param type="parTxRTLAlign" val="r"/>
                          </dgm:alg>
                        </dgm:if>
                        <dgm:else name="Name71">
                          <dgm:alg type="tx">
                            <dgm:param type="txAnchorVert" val="t"/>
                            <dgm:param type="parTxLTRAlign" val="l"/>
                            <dgm:param type="parTxRTLAlign" val="l"/>
                          </dgm:alg>
                        </dgm:else>
                      </dgm:choose>
                    </dgm:if>
                    <dgm:else name="Name72">
                      <dgm:choose name="Name73">
                        <dgm:if name="Name74" axis="root des" ptType="all node" func="maxDepth" op="gt" val="1">
                          <dgm:alg type="tx">
                            <dgm:param type="txAnchorVert" val="b"/>
                            <dgm:param type="txAnchorVertCh" val="b"/>
                            <dgm:param type="parTxLTRAlign" val="l"/>
                            <dgm:param type="parTxRTLAlign" val="r"/>
                          </dgm:alg>
                        </dgm:if>
                        <dgm:else name="Name75">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76">
                    <dgm:if name="Name77" func="var" arg="dir" op="equ" val="norm">
                      <dgm:constrLst>
                        <dgm:constr type="rMarg"/>
                        <dgm:constr type="tMarg"/>
                        <dgm:constr type="bMarg"/>
                      </dgm:constrLst>
                    </dgm:if>
                    <dgm:else name="Name78">
                      <dgm:constrLst>
                        <dgm:constr type="lMarg"/>
                        <dgm:constr type="tMarg"/>
                        <dgm:constr type="bMarg"/>
                      </dgm:constrLst>
                    </dgm:else>
                  </dgm:choose>
                  <dgm:ruleLst>
                    <dgm:rule type="primFontSz" val="5" fact="NaN" max="NaN"/>
                  </dgm:ruleLst>
                </dgm:layoutNode>
              </dgm:forEach>
            </dgm:layoutNode>
          </dgm:if>
          <dgm:if name="Name79" axis="ch" ptType="node" func="cnt" op="equ" val="4">
            <dgm:layoutNode name="arrowDiagram4">
              <dgm:alg type="composite">
                <dgm:param type="vertAlign" val="none"/>
                <dgm:param type="horzAlign" val="none"/>
              </dgm:alg>
              <dgm:shape xmlns:r="http://schemas.openxmlformats.org/officeDocument/2006/relationships" r:blip="">
                <dgm:adjLst/>
              </dgm:shape>
              <dgm:presOf/>
              <dgm:choose name="Name80">
                <dgm:if name="Name81" func="var" arg="dir" op="equ" val="norm">
                  <dgm:constrLst>
                    <dgm:constr type="ctrX" for="ch" forName="bullet4a" refType="w" fact="0.11"/>
                    <dgm:constr type="ctrY" for="ch" forName="bullet4a" refType="h" fact="0.762"/>
                    <dgm:constr type="w" for="ch" forName="bullet4a" refType="w" fact="0.023"/>
                    <dgm:constr type="h" for="ch" forName="bullet4a" refType="w" refFor="ch" refForName="bullet4a"/>
                    <dgm:constr type="l" for="ch" forName="textBox4a" refType="ctrX" refFor="ch" refForName="bullet4a"/>
                    <dgm:constr type="t" for="ch" forName="textBox4a" refType="ctrY" refFor="ch" refForName="bullet4a"/>
                    <dgm:constr type="w" for="ch" forName="textBox4a" refType="w" fact="0.171"/>
                    <dgm:constr type="h" for="ch" forName="textBox4a" refType="h" fact="0.238"/>
                    <dgm:constr type="userA" refType="h" refFor="ch" refForName="bullet4a" fact="0.53"/>
                    <dgm:constr type="lMarg" for="ch" forName="textBox4a" refType="userA" fact="2.834"/>
                    <dgm:constr type="ctrX" for="ch" forName="bullet4b" refType="w" fact="0.281"/>
                    <dgm:constr type="ctrY" for="ch" forName="bullet4b" refType="h" fact="0.543"/>
                    <dgm:constr type="w" for="ch" forName="bullet4b" refType="w" fact="0.04"/>
                    <dgm:constr type="h" for="ch" forName="bullet4b" refType="w" refFor="ch" refForName="bullet4b"/>
                    <dgm:constr type="l" for="ch" forName="textBox4b" refType="ctrX" refFor="ch" refForName="bullet4b"/>
                    <dgm:constr type="t" for="ch" forName="textBox4b" refType="ctrY" refFor="ch" refForName="bullet4b"/>
                    <dgm:constr type="w" for="ch" forName="textBox4b" refType="w" fact="0.21"/>
                    <dgm:constr type="h" for="ch" forName="textBox4b" refType="h" fact="0.457"/>
                    <dgm:constr type="userB" refType="h" refFor="ch" refForName="bullet4b" fact="0.53"/>
                    <dgm:constr type="lMarg" for="ch" forName="textBox4b" refType="userB" fact="2.834"/>
                    <dgm:constr type="ctrX" for="ch" forName="bullet4c" refType="w" fact="0.495"/>
                    <dgm:constr type="ctrY" for="ch" forName="bullet4c" refType="h" fact="0.382"/>
                    <dgm:constr type="w" for="ch" forName="bullet4c" refType="w" fact="0.053"/>
                    <dgm:constr type="h" for="ch" forName="bullet4c" refType="w" refFor="ch" refForName="bullet4c"/>
                    <dgm:constr type="l" for="ch" forName="textBox4c" refType="ctrX" refFor="ch" refForName="bullet4c"/>
                    <dgm:constr type="t" for="ch" forName="textBox4c" refType="ctrY" refFor="ch" refForName="bullet4c"/>
                    <dgm:constr type="w" for="ch" forName="textBox4c" refType="w" fact="0.21"/>
                    <dgm:constr type="h" for="ch" forName="textBox4c" refType="h" fact="0.618"/>
                    <dgm:constr type="userC" refType="h" refFor="ch" refForName="bullet4c" fact="0.53"/>
                    <dgm:constr type="lMarg" for="ch" forName="textBox4c" refType="userC" fact="2.834"/>
                    <dgm:constr type="ctrX" for="ch" forName="bullet4d" refType="w" fact="0.73"/>
                    <dgm:constr type="ctrY" for="ch" forName="bullet4d" refType="h" fact="0.283"/>
                    <dgm:constr type="w" for="ch" forName="bullet4d" refType="w" fact="0.071"/>
                    <dgm:constr type="h" for="ch" forName="bullet4d" refType="w" refFor="ch" refForName="bullet4d"/>
                    <dgm:constr type="l" for="ch" forName="textBox4d" refType="ctrX" refFor="ch" refForName="bullet4d"/>
                    <dgm:constr type="t" for="ch" forName="textBox4d" refType="ctrY" refFor="ch" refForName="bullet4d"/>
                    <dgm:constr type="w" for="ch" forName="textBox4d" refType="w" fact="0.21"/>
                    <dgm:constr type="h" for="ch" forName="textBox4d" refType="h" fact="0.717"/>
                    <dgm:constr type="userD" refType="h" refFor="ch" refForName="bullet4d" fact="0.53"/>
                    <dgm:constr type="lMarg" for="ch" forName="textBox4d" refType="userD" fact="2.834"/>
                    <dgm:constr type="primFontSz" for="ch" ptType="node" op="equ" val="65"/>
                  </dgm:constrLst>
                </dgm:if>
                <dgm:else name="Name82">
                  <dgm:constrLst>
                    <dgm:constr type="ctrX" for="ch" forName="bullet4a" refType="w" fact="0.11"/>
                    <dgm:constr type="ctrY" for="ch" forName="bullet4a" refType="h" fact="0.762"/>
                    <dgm:constr type="w" for="ch" forName="bullet4a" refType="w" fact="0.023"/>
                    <dgm:constr type="h" for="ch" forName="bullet4a" refType="w" refFor="ch" refForName="bullet4a"/>
                    <dgm:constr type="r" for="ch" forName="textBox4a" refType="ctrX" refFor="ch" refForName="bullet4a"/>
                    <dgm:constr type="b" for="ch" forName="textBox4a" refType="ctrY" refFor="ch" refForName="bullet4a"/>
                    <dgm:constr type="w" for="ch" forName="textBox4a" refType="w" fact="0.11"/>
                    <dgm:constr type="h" for="ch" forName="textBox4a" refType="h" fact="0.762"/>
                    <dgm:constr type="userA" refType="h" refFor="ch" refForName="bullet4a" fact="0.53"/>
                    <dgm:constr type="rMarg" for="ch" forName="textBox4a" refType="userA" fact="2.834"/>
                    <dgm:constr type="ctrX" for="ch" forName="bullet4b" refType="w" fact="0.281"/>
                    <dgm:constr type="ctrY" for="ch" forName="bullet4b" refType="h" fact="0.543"/>
                    <dgm:constr type="w" for="ch" forName="bullet4b" refType="w" fact="0.04"/>
                    <dgm:constr type="h" for="ch" forName="bullet4b" refType="w" refFor="ch" refForName="bullet4b"/>
                    <dgm:constr type="r" for="ch" forName="textBox4b" refType="ctrX" refFor="ch" refForName="bullet4b"/>
                    <dgm:constr type="b" for="ch" forName="textBox4b" refType="ctrY" refFor="ch" refForName="bullet4b"/>
                    <dgm:constr type="w" for="ch" forName="textBox4b" refType="w" fact="0.171"/>
                    <dgm:constr type="h" for="ch" forName="textBox4b" refType="h" fact="0.543"/>
                    <dgm:constr type="userB" refType="h" refFor="ch" refForName="bullet4b" fact="0.53"/>
                    <dgm:constr type="rMarg" for="ch" forName="textBox4b" refType="userB" fact="2.834"/>
                    <dgm:constr type="ctrX" for="ch" forName="bullet4c" refType="w" fact="0.495"/>
                    <dgm:constr type="ctrY" for="ch" forName="bullet4c" refType="h" fact="0.382"/>
                    <dgm:constr type="w" for="ch" forName="bullet4c" refType="w" fact="0.053"/>
                    <dgm:constr type="h" for="ch" forName="bullet4c" refType="w" refFor="ch" refForName="bullet4c"/>
                    <dgm:constr type="r" for="ch" forName="textBox4c" refType="ctrX" refFor="ch" refForName="bullet4c"/>
                    <dgm:constr type="b" for="ch" forName="textBox4c" refType="ctrY" refFor="ch" refForName="bullet4c"/>
                    <dgm:constr type="w" for="ch" forName="textBox4c" refType="w" fact="0.21"/>
                    <dgm:constr type="h" for="ch" forName="textBox4c" refType="h" fact="0.382"/>
                    <dgm:constr type="userC" refType="h" refFor="ch" refForName="bullet4c" fact="0.53"/>
                    <dgm:constr type="rMarg" for="ch" forName="textBox4c" refType="userC" fact="2.834"/>
                    <dgm:constr type="ctrX" for="ch" forName="bullet4d" refType="w" fact="0.73"/>
                    <dgm:constr type="ctrY" for="ch" forName="bullet4d" refType="h" fact="0.283"/>
                    <dgm:constr type="w" for="ch" forName="bullet4d" refType="w" fact="0.071"/>
                    <dgm:constr type="h" for="ch" forName="bullet4d" refType="w" refFor="ch" refForName="bullet4d"/>
                    <dgm:constr type="r" for="ch" forName="textBox4d" refType="ctrX" refFor="ch" refForName="bullet4d"/>
                    <dgm:constr type="b" for="ch" forName="textBox4d" refType="ctrY" refFor="ch" refForName="bullet4d"/>
                    <dgm:constr type="w" for="ch" forName="textBox4d" refType="w" fact="0.21"/>
                    <dgm:constr type="h" for="ch" forName="textBox4d" refType="h" fact="0.283"/>
                    <dgm:constr type="userD" refType="h" refFor="ch" refForName="bullet4d" fact="0.53"/>
                    <dgm:constr type="rMarg" for="ch" forName="textBox4d" refType="userD" fact="2.834"/>
                    <dgm:constr type="primFontSz" for="ch" ptType="node" op="equ" val="65"/>
                  </dgm:constrLst>
                </dgm:else>
              </dgm:choose>
              <dgm:ruleLst/>
              <dgm:forEach name="Name83" axis="ch" ptType="node" cnt="1">
                <dgm:layoutNode name="bullet4a" styleLbl="node1">
                  <dgm:alg type="sp"/>
                  <dgm:shape xmlns:r="http://schemas.openxmlformats.org/officeDocument/2006/relationships" type="ellipse" r:blip="">
                    <dgm:adjLst/>
                  </dgm:shape>
                  <dgm:presOf/>
                  <dgm:constrLst/>
                  <dgm:ruleLst/>
                </dgm:layoutNode>
                <dgm:layoutNode name="textBox4a" styleLbl="revTx">
                  <dgm:varLst>
                    <dgm:bulletEnabled val="1"/>
                  </dgm:varLst>
                  <dgm:choose name="Name84">
                    <dgm:if name="Name85" func="var" arg="dir" op="equ" val="norm">
                      <dgm:choose name="Name86">
                        <dgm:if name="Name87" axis="root des" ptType="all node" func="maxDepth" op="gt" val="1">
                          <dgm:alg type="tx">
                            <dgm:param type="txAnchorVert" val="t"/>
                            <dgm:param type="parTxLTRAlign" val="l"/>
                            <dgm:param type="parTxRTLAlign" val="r"/>
                          </dgm:alg>
                        </dgm:if>
                        <dgm:else name="Name88">
                          <dgm:alg type="tx">
                            <dgm:param type="txAnchorVert" val="t"/>
                            <dgm:param type="parTxLTRAlign" val="l"/>
                            <dgm:param type="parTxRTLAlign" val="l"/>
                          </dgm:alg>
                        </dgm:else>
                      </dgm:choose>
                    </dgm:if>
                    <dgm:else name="Name89">
                      <dgm:choose name="Name90">
                        <dgm:if name="Name91" axis="root des" ptType="all node" func="maxDepth" op="gt" val="1">
                          <dgm:alg type="tx">
                            <dgm:param type="txAnchorVert" val="b"/>
                            <dgm:param type="txAnchorVertCh" val="b"/>
                            <dgm:param type="parTxLTRAlign" val="l"/>
                            <dgm:param type="parTxRTLAlign" val="r"/>
                          </dgm:alg>
                        </dgm:if>
                        <dgm:else name="Name9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93">
                    <dgm:if name="Name94" func="var" arg="dir" op="equ" val="norm">
                      <dgm:constrLst>
                        <dgm:constr type="rMarg"/>
                        <dgm:constr type="tMarg"/>
                        <dgm:constr type="bMarg"/>
                      </dgm:constrLst>
                    </dgm:if>
                    <dgm:else name="Name95">
                      <dgm:constrLst>
                        <dgm:constr type="lMarg"/>
                        <dgm:constr type="tMarg"/>
                        <dgm:constr type="bMarg"/>
                      </dgm:constrLst>
                    </dgm:else>
                  </dgm:choose>
                  <dgm:ruleLst>
                    <dgm:rule type="primFontSz" val="5" fact="NaN" max="NaN"/>
                  </dgm:ruleLst>
                </dgm:layoutNode>
              </dgm:forEach>
              <dgm:forEach name="Name96" axis="ch" ptType="node" st="2" cnt="1">
                <dgm:layoutNode name="bullet4b" styleLbl="node1">
                  <dgm:alg type="sp"/>
                  <dgm:shape xmlns:r="http://schemas.openxmlformats.org/officeDocument/2006/relationships" type="ellipse" r:blip="">
                    <dgm:adjLst/>
                  </dgm:shape>
                  <dgm:presOf/>
                  <dgm:constrLst/>
                  <dgm:ruleLst/>
                </dgm:layoutNode>
                <dgm:layoutNode name="textBox4b" styleLbl="revTx">
                  <dgm:varLst>
                    <dgm:bulletEnabled val="1"/>
                  </dgm:varLst>
                  <dgm:choose name="Name97">
                    <dgm:if name="Name98" func="var" arg="dir" op="equ" val="norm">
                      <dgm:choose name="Name99">
                        <dgm:if name="Name100" axis="root des" ptType="all node" func="maxDepth" op="gt" val="1">
                          <dgm:alg type="tx">
                            <dgm:param type="txAnchorVert" val="t"/>
                            <dgm:param type="parTxLTRAlign" val="l"/>
                            <dgm:param type="parTxRTLAlign" val="r"/>
                          </dgm:alg>
                        </dgm:if>
                        <dgm:else name="Name101">
                          <dgm:alg type="tx">
                            <dgm:param type="txAnchorVert" val="t"/>
                            <dgm:param type="parTxLTRAlign" val="l"/>
                            <dgm:param type="parTxRTLAlign" val="l"/>
                          </dgm:alg>
                        </dgm:else>
                      </dgm:choose>
                    </dgm:if>
                    <dgm:else name="Name102">
                      <dgm:choose name="Name103">
                        <dgm:if name="Name104" axis="root des" ptType="all node" func="maxDepth" op="gt" val="1">
                          <dgm:alg type="tx">
                            <dgm:param type="txAnchorVert" val="b"/>
                            <dgm:param type="txAnchorVertCh" val="b"/>
                            <dgm:param type="parTxLTRAlign" val="l"/>
                            <dgm:param type="parTxRTLAlign" val="r"/>
                          </dgm:alg>
                        </dgm:if>
                        <dgm:else name="Name105">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06">
                    <dgm:if name="Name107" func="var" arg="dir" op="equ" val="norm">
                      <dgm:constrLst>
                        <dgm:constr type="rMarg"/>
                        <dgm:constr type="tMarg"/>
                        <dgm:constr type="bMarg"/>
                      </dgm:constrLst>
                    </dgm:if>
                    <dgm:else name="Name108">
                      <dgm:constrLst>
                        <dgm:constr type="lMarg"/>
                        <dgm:constr type="tMarg"/>
                        <dgm:constr type="bMarg"/>
                      </dgm:constrLst>
                    </dgm:else>
                  </dgm:choose>
                  <dgm:ruleLst>
                    <dgm:rule type="primFontSz" val="5" fact="NaN" max="NaN"/>
                  </dgm:ruleLst>
                </dgm:layoutNode>
              </dgm:forEach>
              <dgm:forEach name="Name109" axis="ch" ptType="node" st="3" cnt="1">
                <dgm:layoutNode name="bullet4c" styleLbl="node1">
                  <dgm:alg type="sp"/>
                  <dgm:shape xmlns:r="http://schemas.openxmlformats.org/officeDocument/2006/relationships" type="ellipse" r:blip="">
                    <dgm:adjLst/>
                  </dgm:shape>
                  <dgm:presOf/>
                  <dgm:constrLst/>
                  <dgm:ruleLst/>
                </dgm:layoutNode>
                <dgm:layoutNode name="textBox4c" styleLbl="revTx">
                  <dgm:varLst>
                    <dgm:bulletEnabled val="1"/>
                  </dgm:varLst>
                  <dgm:choose name="Name110">
                    <dgm:if name="Name111" func="var" arg="dir" op="equ" val="norm">
                      <dgm:choose name="Name112">
                        <dgm:if name="Name113" axis="root des" ptType="all node" func="maxDepth" op="gt" val="1">
                          <dgm:alg type="tx">
                            <dgm:param type="txAnchorVert" val="t"/>
                            <dgm:param type="parTxLTRAlign" val="l"/>
                            <dgm:param type="parTxRTLAlign" val="r"/>
                          </dgm:alg>
                        </dgm:if>
                        <dgm:else name="Name114">
                          <dgm:alg type="tx">
                            <dgm:param type="txAnchorVert" val="t"/>
                            <dgm:param type="parTxLTRAlign" val="l"/>
                            <dgm:param type="parTxRTLAlign" val="l"/>
                          </dgm:alg>
                        </dgm:else>
                      </dgm:choose>
                    </dgm:if>
                    <dgm:else name="Name115">
                      <dgm:choose name="Name116">
                        <dgm:if name="Name117" axis="root des" ptType="all node" func="maxDepth" op="gt" val="1">
                          <dgm:alg type="tx">
                            <dgm:param type="txAnchorVert" val="b"/>
                            <dgm:param type="txAnchorVertCh" val="b"/>
                            <dgm:param type="parTxLTRAlign" val="l"/>
                            <dgm:param type="parTxRTLAlign" val="r"/>
                          </dgm:alg>
                        </dgm:if>
                        <dgm:else name="Name118">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19">
                    <dgm:if name="Name120" func="var" arg="dir" op="equ" val="norm">
                      <dgm:constrLst>
                        <dgm:constr type="rMarg"/>
                        <dgm:constr type="tMarg"/>
                        <dgm:constr type="bMarg"/>
                      </dgm:constrLst>
                    </dgm:if>
                    <dgm:else name="Name121">
                      <dgm:constrLst>
                        <dgm:constr type="lMarg"/>
                        <dgm:constr type="tMarg"/>
                        <dgm:constr type="bMarg"/>
                      </dgm:constrLst>
                    </dgm:else>
                  </dgm:choose>
                  <dgm:ruleLst>
                    <dgm:rule type="primFontSz" val="5" fact="NaN" max="NaN"/>
                  </dgm:ruleLst>
                </dgm:layoutNode>
              </dgm:forEach>
              <dgm:forEach name="Name122" axis="ch" ptType="node" st="4" cnt="1">
                <dgm:layoutNode name="bullet4d" styleLbl="node1">
                  <dgm:alg type="sp"/>
                  <dgm:shape xmlns:r="http://schemas.openxmlformats.org/officeDocument/2006/relationships" type="ellipse" r:blip="">
                    <dgm:adjLst/>
                  </dgm:shape>
                  <dgm:presOf/>
                  <dgm:constrLst/>
                  <dgm:ruleLst/>
                </dgm:layoutNode>
                <dgm:layoutNode name="textBox4d" styleLbl="revTx">
                  <dgm:varLst>
                    <dgm:bulletEnabled val="1"/>
                  </dgm:varLst>
                  <dgm:choose name="Name123">
                    <dgm:if name="Name124" func="var" arg="dir" op="equ" val="norm">
                      <dgm:choose name="Name125">
                        <dgm:if name="Name126" axis="root des" ptType="all node" func="maxDepth" op="gt" val="1">
                          <dgm:alg type="tx">
                            <dgm:param type="txAnchorVert" val="t"/>
                            <dgm:param type="parTxLTRAlign" val="l"/>
                            <dgm:param type="parTxRTLAlign" val="r"/>
                          </dgm:alg>
                        </dgm:if>
                        <dgm:else name="Name127">
                          <dgm:alg type="tx">
                            <dgm:param type="txAnchorVert" val="t"/>
                            <dgm:param type="parTxLTRAlign" val="l"/>
                            <dgm:param type="parTxRTLAlign" val="l"/>
                          </dgm:alg>
                        </dgm:else>
                      </dgm:choose>
                    </dgm:if>
                    <dgm:else name="Name128">
                      <dgm:choose name="Name129">
                        <dgm:if name="Name130" axis="root des" ptType="all node" func="maxDepth" op="gt" val="1">
                          <dgm:alg type="tx">
                            <dgm:param type="txAnchorVert" val="b"/>
                            <dgm:param type="txAnchorVertCh" val="b"/>
                            <dgm:param type="parTxLTRAlign" val="l"/>
                            <dgm:param type="parTxRTLAlign" val="r"/>
                          </dgm:alg>
                        </dgm:if>
                        <dgm:else name="Name131">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32">
                    <dgm:if name="Name133" func="var" arg="dir" op="equ" val="norm">
                      <dgm:constrLst>
                        <dgm:constr type="rMarg"/>
                        <dgm:constr type="tMarg"/>
                        <dgm:constr type="bMarg"/>
                      </dgm:constrLst>
                    </dgm:if>
                    <dgm:else name="Name134">
                      <dgm:constrLst>
                        <dgm:constr type="lMarg"/>
                        <dgm:constr type="tMarg"/>
                        <dgm:constr type="bMarg"/>
                      </dgm:constrLst>
                    </dgm:else>
                  </dgm:choose>
                  <dgm:ruleLst>
                    <dgm:rule type="primFontSz" val="5" fact="NaN" max="NaN"/>
                  </dgm:ruleLst>
                </dgm:layoutNode>
              </dgm:forEach>
            </dgm:layoutNode>
          </dgm:if>
          <dgm:else name="Name135">
            <dgm:layoutNode name="arrowDiagram5">
              <dgm:alg type="composite">
                <dgm:param type="vertAlign" val="none"/>
                <dgm:param type="horzAlign" val="none"/>
              </dgm:alg>
              <dgm:shape xmlns:r="http://schemas.openxmlformats.org/officeDocument/2006/relationships" r:blip="">
                <dgm:adjLst/>
              </dgm:shape>
              <dgm:presOf/>
              <dgm:choose name="Name136">
                <dgm:if name="Name137" func="var" arg="dir" op="equ" val="norm">
                  <dgm:constrLst>
                    <dgm:constr type="ctrX" for="ch" forName="bullet5a" refType="w" fact="0.11"/>
                    <dgm:constr type="ctrY" for="ch" forName="bullet5a" refType="h" fact="0.762"/>
                    <dgm:constr type="w" for="ch" forName="bullet5a" refType="w" fact="0.023"/>
                    <dgm:constr type="h" for="ch" forName="bullet5a" refType="w" refFor="ch" refForName="bullet5a"/>
                    <dgm:constr type="l" for="ch" forName="textBox5a" refType="ctrX" refFor="ch" refForName="bullet5a"/>
                    <dgm:constr type="t" for="ch" forName="textBox5a" refType="ctrY" refFor="ch" refForName="bullet5a"/>
                    <dgm:constr type="w" for="ch" forName="textBox5a" refType="w" fact="0.131"/>
                    <dgm:constr type="h" for="ch" forName="textBox5a" refType="h" fact="0.238"/>
                    <dgm:constr type="userA" refType="h" refFor="ch" refForName="bullet5a" fact="0.53"/>
                    <dgm:constr type="lMarg" for="ch" forName="textBox5a" refType="userA" fact="2.834"/>
                    <dgm:constr type="ctrX" for="ch" forName="bullet5b" refType="w" fact="0.241"/>
                    <dgm:constr type="ctrY" for="ch" forName="bullet5b" refType="h" fact="0.581"/>
                    <dgm:constr type="w" for="ch" forName="bullet5b" refType="w" fact="0.036"/>
                    <dgm:constr type="h" for="ch" forName="bullet5b" refType="w" refFor="ch" refForName="bullet5b"/>
                    <dgm:constr type="l" for="ch" forName="textBox5b" refType="ctrX" refFor="ch" refForName="bullet5b"/>
                    <dgm:constr type="t" for="ch" forName="textBox5b" refType="ctrY" refFor="ch" refForName="bullet5b"/>
                    <dgm:constr type="w" for="ch" forName="textBox5b" refType="w" fact="0.166"/>
                    <dgm:constr type="h" for="ch" forName="textBox5b" refType="h" fact="0.419"/>
                    <dgm:constr type="userB" refType="h" refFor="ch" refForName="bullet5b" fact="0.53"/>
                    <dgm:constr type="lMarg" for="ch" forName="textBox5b" refType="userB" fact="2.834"/>
                    <dgm:constr type="ctrX" for="ch" forName="bullet5c" refType="w" fact="0.407"/>
                    <dgm:constr type="ctrY" for="ch" forName="bullet5c" refType="h" fact="0.438"/>
                    <dgm:constr type="w" for="ch" forName="bullet5c" refType="w" fact="0.048"/>
                    <dgm:constr type="h" for="ch" forName="bullet5c" refType="w" refFor="ch" refForName="bullet5c"/>
                    <dgm:constr type="l" for="ch" forName="textBox5c" refType="ctrX" refFor="ch" refForName="bullet5c"/>
                    <dgm:constr type="t" for="ch" forName="textBox5c" refType="ctrY" refFor="ch" refForName="bullet5c"/>
                    <dgm:constr type="w" for="ch" forName="textBox5c" refType="w" fact="0.193"/>
                    <dgm:constr type="h" for="ch" forName="textBox5c" refType="h" fact="0.562"/>
                    <dgm:constr type="userC" refType="h" refFor="ch" refForName="bullet5c" fact="0.53"/>
                    <dgm:constr type="lMarg" for="ch" forName="textBox5c" refType="userC" fact="2.834"/>
                    <dgm:constr type="ctrX" for="ch" forName="bullet5d" refType="w" fact="0.6"/>
                    <dgm:constr type="ctrY" for="ch" forName="bullet5d" refType="h" fact="0.33"/>
                    <dgm:constr type="w" for="ch" forName="bullet5d" refType="w" fact="0.062"/>
                    <dgm:constr type="h" for="ch" forName="bullet5d" refType="w" refFor="ch" refForName="bullet5d"/>
                    <dgm:constr type="l" for="ch" forName="textBox5d" refType="ctrX" refFor="ch" refForName="bullet5d"/>
                    <dgm:constr type="t" for="ch" forName="textBox5d" refType="ctrY" refFor="ch" refForName="bullet5d"/>
                    <dgm:constr type="w" for="ch" forName="textBox5d" refType="w" fact="0.2"/>
                    <dgm:constr type="h" for="ch" forName="textBox5d" refType="h" fact="0.67"/>
                    <dgm:constr type="userD" refType="h" refFor="ch" refForName="bullet5d" fact="0.53"/>
                    <dgm:constr type="lMarg" for="ch" forName="textBox5d" refType="userD" fact="2.834"/>
                    <dgm:constr type="ctrX" for="ch" forName="bullet5e" refType="w" fact="0.8"/>
                    <dgm:constr type="ctrY" for="ch" forName="bullet5e" refType="h" fact="0.264"/>
                    <dgm:constr type="w" for="ch" forName="bullet5e" refType="w" fact="0.079"/>
                    <dgm:constr type="h" for="ch" forName="bullet5e" refType="w" refFor="ch" refForName="bullet5e"/>
                    <dgm:constr type="l" for="ch" forName="textBox5e" refType="ctrX" refFor="ch" refForName="bullet5e"/>
                    <dgm:constr type="t" for="ch" forName="textBox5e" refType="ctrY" refFor="ch" refForName="bullet5e"/>
                    <dgm:constr type="w" for="ch" forName="textBox5e" refType="w" fact="0.2"/>
                    <dgm:constr type="h" for="ch" forName="textBox5e" refType="h" fact="0.736"/>
                    <dgm:constr type="userE" refType="h" refFor="ch" refForName="bullet5e" fact="0.53"/>
                    <dgm:constr type="lMarg" for="ch" forName="textBox5e" refType="userE" fact="2.834"/>
                    <dgm:constr type="primFontSz" for="ch" ptType="node" op="equ" val="65"/>
                  </dgm:constrLst>
                </dgm:if>
                <dgm:else name="Name138">
                  <dgm:constrLst>
                    <dgm:constr type="ctrX" for="ch" forName="bullet5a" refType="w" fact="0.11"/>
                    <dgm:constr type="ctrY" for="ch" forName="bullet5a" refType="h" fact="0.762"/>
                    <dgm:constr type="w" for="ch" forName="bullet5a" refType="w" fact="0.023"/>
                    <dgm:constr type="h" for="ch" forName="bullet5a" refType="w" refFor="ch" refForName="bullet5a"/>
                    <dgm:constr type="r" for="ch" forName="textBox5a" refType="ctrX" refFor="ch" refForName="bullet5a"/>
                    <dgm:constr type="b" for="ch" forName="textBox5a" refType="ctrY" refFor="ch" refForName="bullet5a"/>
                    <dgm:constr type="w" for="ch" forName="textBox5a" refType="w" fact="0.11"/>
                    <dgm:constr type="h" for="ch" forName="textBox5a" refType="h" fact="0.762"/>
                    <dgm:constr type="userA" refType="h" refFor="ch" refForName="bullet5a" fact="0.53"/>
                    <dgm:constr type="rMarg" for="ch" forName="textBox5a" refType="userA" fact="2.834"/>
                    <dgm:constr type="ctrX" for="ch" forName="bullet5b" refType="w" fact="0.241"/>
                    <dgm:constr type="ctrY" for="ch" forName="bullet5b" refType="h" fact="0.581"/>
                    <dgm:constr type="w" for="ch" forName="bullet5b" refType="w" fact="0.036"/>
                    <dgm:constr type="h" for="ch" forName="bullet5b" refType="w" refFor="ch" refForName="bullet5b"/>
                    <dgm:constr type="r" for="ch" forName="textBox5b" refType="ctrX" refFor="ch" refForName="bullet5b"/>
                    <dgm:constr type="b" for="ch" forName="textBox5b" refType="ctrY" refFor="ch" refForName="bullet5b"/>
                    <dgm:constr type="w" for="ch" forName="textBox5b" refType="w" fact="0.131"/>
                    <dgm:constr type="h" for="ch" forName="textBox5b" refType="h" fact="0.581"/>
                    <dgm:constr type="userB" refType="h" refFor="ch" refForName="bullet5b" fact="0.53"/>
                    <dgm:constr type="rMarg" for="ch" forName="textBox5b" refType="userB" fact="2.834"/>
                    <dgm:constr type="ctrX" for="ch" forName="bullet5c" refType="w" fact="0.407"/>
                    <dgm:constr type="ctrY" for="ch" forName="bullet5c" refType="h" fact="0.438"/>
                    <dgm:constr type="w" for="ch" forName="bullet5c" refType="w" fact="0.048"/>
                    <dgm:constr type="h" for="ch" forName="bullet5c" refType="w" refFor="ch" refForName="bullet5c"/>
                    <dgm:constr type="r" for="ch" forName="textBox5c" refType="ctrX" refFor="ch" refForName="bullet5c"/>
                    <dgm:constr type="b" for="ch" forName="textBox5c" refType="ctrY" refFor="ch" refForName="bullet5c"/>
                    <dgm:constr type="w" for="ch" forName="textBox5c" refType="w" fact="0.166"/>
                    <dgm:constr type="h" for="ch" forName="textBox5c" refType="h" fact="0.438"/>
                    <dgm:constr type="userC" refType="h" refFor="ch" refForName="bullet5c" fact="0.53"/>
                    <dgm:constr type="rMarg" for="ch" forName="textBox5c" refType="userC" fact="2.834"/>
                    <dgm:constr type="ctrX" for="ch" forName="bullet5d" refType="w" fact="0.6"/>
                    <dgm:constr type="ctrY" for="ch" forName="bullet5d" refType="h" fact="0.33"/>
                    <dgm:constr type="w" for="ch" forName="bullet5d" refType="w" fact="0.062"/>
                    <dgm:constr type="h" for="ch" forName="bullet5d" refType="w" refFor="ch" refForName="bullet5d"/>
                    <dgm:constr type="r" for="ch" forName="textBox5d" refType="ctrX" refFor="ch" refForName="bullet5d"/>
                    <dgm:constr type="b" for="ch" forName="textBox5d" refType="ctrY" refFor="ch" refForName="bullet5d"/>
                    <dgm:constr type="w" for="ch" forName="textBox5d" refType="w" fact="0.193"/>
                    <dgm:constr type="h" for="ch" forName="textBox5d" refType="h" fact="0.33"/>
                    <dgm:constr type="userD" refType="h" refFor="ch" refForName="bullet5d" fact="0.53"/>
                    <dgm:constr type="rMarg" for="ch" forName="textBox5d" refType="userD" fact="2.834"/>
                    <dgm:constr type="ctrX" for="ch" forName="bullet5e" refType="w" fact="0.8"/>
                    <dgm:constr type="ctrY" for="ch" forName="bullet5e" refType="h" fact="0.264"/>
                    <dgm:constr type="w" for="ch" forName="bullet5e" refType="w" fact="0.079"/>
                    <dgm:constr type="h" for="ch" forName="bullet5e" refType="w" refFor="ch" refForName="bullet5e"/>
                    <dgm:constr type="r" for="ch" forName="textBox5e" refType="ctrX" refFor="ch" refForName="bullet5e"/>
                    <dgm:constr type="b" for="ch" forName="textBox5e" refType="ctrY" refFor="ch" refForName="bullet5e"/>
                    <dgm:constr type="w" for="ch" forName="textBox5e" refType="w" fact="0.2"/>
                    <dgm:constr type="h" for="ch" forName="textBox5e" refType="h" fact="0.264"/>
                    <dgm:constr type="userE" refType="h" refFor="ch" refForName="bullet5e" fact="0.53"/>
                    <dgm:constr type="rMarg" for="ch" forName="textBox5e" refType="userE" fact="2.834"/>
                    <dgm:constr type="primFontSz" for="ch" ptType="node" op="equ" val="65"/>
                  </dgm:constrLst>
                </dgm:else>
              </dgm:choose>
              <dgm:ruleLst/>
              <dgm:forEach name="Name139" axis="ch" ptType="node" cnt="1">
                <dgm:layoutNode name="bullet5a" styleLbl="node1">
                  <dgm:alg type="sp"/>
                  <dgm:shape xmlns:r="http://schemas.openxmlformats.org/officeDocument/2006/relationships" type="ellipse" r:blip="">
                    <dgm:adjLst/>
                  </dgm:shape>
                  <dgm:presOf/>
                  <dgm:constrLst/>
                  <dgm:ruleLst/>
                </dgm:layoutNode>
                <dgm:layoutNode name="textBox5a" styleLbl="revTx">
                  <dgm:varLst>
                    <dgm:bulletEnabled val="1"/>
                  </dgm:varLst>
                  <dgm:choose name="Name140">
                    <dgm:if name="Name141" func="var" arg="dir" op="equ" val="norm">
                      <dgm:choose name="Name142">
                        <dgm:if name="Name143" axis="root des" ptType="all node" func="maxDepth" op="gt" val="1">
                          <dgm:alg type="tx">
                            <dgm:param type="txAnchorVert" val="t"/>
                            <dgm:param type="parTxLTRAlign" val="l"/>
                            <dgm:param type="parTxRTLAlign" val="r"/>
                          </dgm:alg>
                        </dgm:if>
                        <dgm:else name="Name144">
                          <dgm:alg type="tx">
                            <dgm:param type="txAnchorVert" val="t"/>
                            <dgm:param type="parTxLTRAlign" val="l"/>
                            <dgm:param type="parTxRTLAlign" val="l"/>
                          </dgm:alg>
                        </dgm:else>
                      </dgm:choose>
                    </dgm:if>
                    <dgm:else name="Name145">
                      <dgm:choose name="Name146">
                        <dgm:if name="Name147" axis="root des" ptType="all node" func="maxDepth" op="gt" val="1">
                          <dgm:alg type="tx">
                            <dgm:param type="txAnchorVert" val="b"/>
                            <dgm:param type="txAnchorVertCh" val="b"/>
                            <dgm:param type="parTxLTRAlign" val="l"/>
                            <dgm:param type="parTxRTLAlign" val="r"/>
                          </dgm:alg>
                        </dgm:if>
                        <dgm:else name="Name148">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49">
                    <dgm:if name="Name150" func="var" arg="dir" op="equ" val="norm">
                      <dgm:constrLst>
                        <dgm:constr type="rMarg"/>
                        <dgm:constr type="tMarg"/>
                        <dgm:constr type="bMarg"/>
                      </dgm:constrLst>
                    </dgm:if>
                    <dgm:else name="Name151">
                      <dgm:constrLst>
                        <dgm:constr type="lMarg"/>
                        <dgm:constr type="tMarg"/>
                        <dgm:constr type="bMarg"/>
                      </dgm:constrLst>
                    </dgm:else>
                  </dgm:choose>
                  <dgm:ruleLst>
                    <dgm:rule type="primFontSz" val="5" fact="NaN" max="NaN"/>
                  </dgm:ruleLst>
                </dgm:layoutNode>
              </dgm:forEach>
              <dgm:forEach name="Name152" axis="ch" ptType="node" st="2" cnt="1">
                <dgm:layoutNode name="bullet5b" styleLbl="node1">
                  <dgm:alg type="sp"/>
                  <dgm:shape xmlns:r="http://schemas.openxmlformats.org/officeDocument/2006/relationships" type="ellipse" r:blip="">
                    <dgm:adjLst/>
                  </dgm:shape>
                  <dgm:presOf/>
                  <dgm:constrLst/>
                  <dgm:ruleLst/>
                </dgm:layoutNode>
                <dgm:layoutNode name="textBox5b" styleLbl="revTx">
                  <dgm:varLst>
                    <dgm:bulletEnabled val="1"/>
                  </dgm:varLst>
                  <dgm:choose name="Name153">
                    <dgm:if name="Name154" func="var" arg="dir" op="equ" val="norm">
                      <dgm:choose name="Name155">
                        <dgm:if name="Name156" axis="root des" ptType="all node" func="maxDepth" op="gt" val="1">
                          <dgm:alg type="tx">
                            <dgm:param type="txAnchorVert" val="t"/>
                            <dgm:param type="parTxLTRAlign" val="l"/>
                            <dgm:param type="parTxRTLAlign" val="r"/>
                          </dgm:alg>
                        </dgm:if>
                        <dgm:else name="Name157">
                          <dgm:alg type="tx">
                            <dgm:param type="txAnchorVert" val="t"/>
                            <dgm:param type="parTxLTRAlign" val="l"/>
                            <dgm:param type="parTxRTLAlign" val="l"/>
                          </dgm:alg>
                        </dgm:else>
                      </dgm:choose>
                    </dgm:if>
                    <dgm:else name="Name158">
                      <dgm:choose name="Name159">
                        <dgm:if name="Name160" axis="root des" ptType="all node" func="maxDepth" op="gt" val="1">
                          <dgm:alg type="tx">
                            <dgm:param type="txAnchorVert" val="b"/>
                            <dgm:param type="txAnchorVertCh" val="b"/>
                            <dgm:param type="parTxLTRAlign" val="l"/>
                            <dgm:param type="parTxRTLAlign" val="r"/>
                          </dgm:alg>
                        </dgm:if>
                        <dgm:else name="Name161">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62">
                    <dgm:if name="Name163" func="var" arg="dir" op="equ" val="norm">
                      <dgm:constrLst>
                        <dgm:constr type="rMarg"/>
                        <dgm:constr type="tMarg"/>
                        <dgm:constr type="bMarg"/>
                      </dgm:constrLst>
                    </dgm:if>
                    <dgm:else name="Name164">
                      <dgm:constrLst>
                        <dgm:constr type="lMarg"/>
                        <dgm:constr type="tMarg"/>
                        <dgm:constr type="bMarg"/>
                      </dgm:constrLst>
                    </dgm:else>
                  </dgm:choose>
                  <dgm:ruleLst>
                    <dgm:rule type="primFontSz" val="5" fact="NaN" max="NaN"/>
                  </dgm:ruleLst>
                </dgm:layoutNode>
              </dgm:forEach>
              <dgm:forEach name="Name165" axis="ch" ptType="node" st="3" cnt="1">
                <dgm:layoutNode name="bullet5c" styleLbl="node1">
                  <dgm:alg type="sp"/>
                  <dgm:shape xmlns:r="http://schemas.openxmlformats.org/officeDocument/2006/relationships" type="ellipse" r:blip="">
                    <dgm:adjLst/>
                  </dgm:shape>
                  <dgm:presOf/>
                  <dgm:constrLst/>
                  <dgm:ruleLst/>
                </dgm:layoutNode>
                <dgm:layoutNode name="textBox5c" styleLbl="revTx">
                  <dgm:varLst>
                    <dgm:bulletEnabled val="1"/>
                  </dgm:varLst>
                  <dgm:choose name="Name166">
                    <dgm:if name="Name167" func="var" arg="dir" op="equ" val="norm">
                      <dgm:choose name="Name168">
                        <dgm:if name="Name169" axis="root des" ptType="all node" func="maxDepth" op="gt" val="1">
                          <dgm:alg type="tx">
                            <dgm:param type="txAnchorVert" val="t"/>
                            <dgm:param type="parTxLTRAlign" val="l"/>
                            <dgm:param type="parTxRTLAlign" val="r"/>
                          </dgm:alg>
                        </dgm:if>
                        <dgm:else name="Name170">
                          <dgm:alg type="tx">
                            <dgm:param type="txAnchorVert" val="t"/>
                            <dgm:param type="parTxLTRAlign" val="l"/>
                            <dgm:param type="parTxRTLAlign" val="l"/>
                          </dgm:alg>
                        </dgm:else>
                      </dgm:choose>
                    </dgm:if>
                    <dgm:else name="Name171">
                      <dgm:choose name="Name172">
                        <dgm:if name="Name173" axis="root des" ptType="all node" func="maxDepth" op="gt" val="1">
                          <dgm:alg type="tx">
                            <dgm:param type="txAnchorVert" val="b"/>
                            <dgm:param type="txAnchorVertCh" val="b"/>
                            <dgm:param type="parTxLTRAlign" val="l"/>
                            <dgm:param type="parTxRTLAlign" val="r"/>
                          </dgm:alg>
                        </dgm:if>
                        <dgm:else name="Name174">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75">
                    <dgm:if name="Name176" func="var" arg="dir" op="equ" val="norm">
                      <dgm:constrLst>
                        <dgm:constr type="rMarg"/>
                        <dgm:constr type="tMarg"/>
                        <dgm:constr type="bMarg"/>
                      </dgm:constrLst>
                    </dgm:if>
                    <dgm:else name="Name177">
                      <dgm:constrLst>
                        <dgm:constr type="lMarg"/>
                        <dgm:constr type="tMarg"/>
                        <dgm:constr type="bMarg"/>
                      </dgm:constrLst>
                    </dgm:else>
                  </dgm:choose>
                  <dgm:ruleLst>
                    <dgm:rule type="primFontSz" val="5" fact="NaN" max="NaN"/>
                  </dgm:ruleLst>
                </dgm:layoutNode>
              </dgm:forEach>
              <dgm:forEach name="Name178" axis="ch" ptType="node" st="4" cnt="1">
                <dgm:layoutNode name="bullet5d" styleLbl="node1">
                  <dgm:alg type="sp"/>
                  <dgm:shape xmlns:r="http://schemas.openxmlformats.org/officeDocument/2006/relationships" type="ellipse" r:blip="">
                    <dgm:adjLst/>
                  </dgm:shape>
                  <dgm:presOf/>
                  <dgm:constrLst/>
                  <dgm:ruleLst/>
                </dgm:layoutNode>
                <dgm:layoutNode name="textBox5d" styleLbl="revTx">
                  <dgm:varLst>
                    <dgm:bulletEnabled val="1"/>
                  </dgm:varLst>
                  <dgm:choose name="Name179">
                    <dgm:if name="Name180" func="var" arg="dir" op="equ" val="norm">
                      <dgm:choose name="Name181">
                        <dgm:if name="Name182" axis="root des" ptType="all node" func="maxDepth" op="gt" val="1">
                          <dgm:alg type="tx">
                            <dgm:param type="txAnchorVert" val="t"/>
                            <dgm:param type="parTxLTRAlign" val="l"/>
                            <dgm:param type="parTxRTLAlign" val="r"/>
                          </dgm:alg>
                        </dgm:if>
                        <dgm:else name="Name183">
                          <dgm:alg type="tx">
                            <dgm:param type="txAnchorVert" val="t"/>
                            <dgm:param type="parTxLTRAlign" val="l"/>
                            <dgm:param type="parTxRTLAlign" val="l"/>
                          </dgm:alg>
                        </dgm:else>
                      </dgm:choose>
                    </dgm:if>
                    <dgm:else name="Name184">
                      <dgm:choose name="Name185">
                        <dgm:if name="Name186" axis="root des" ptType="all node" func="maxDepth" op="gt" val="1">
                          <dgm:alg type="tx">
                            <dgm:param type="txAnchorVert" val="b"/>
                            <dgm:param type="txAnchorVertCh" val="b"/>
                            <dgm:param type="parTxLTRAlign" val="l"/>
                            <dgm:param type="parTxRTLAlign" val="r"/>
                          </dgm:alg>
                        </dgm:if>
                        <dgm:else name="Name187">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88">
                    <dgm:if name="Name189" func="var" arg="dir" op="equ" val="norm">
                      <dgm:constrLst>
                        <dgm:constr type="rMarg"/>
                        <dgm:constr type="tMarg"/>
                        <dgm:constr type="bMarg"/>
                      </dgm:constrLst>
                    </dgm:if>
                    <dgm:else name="Name190">
                      <dgm:constrLst>
                        <dgm:constr type="lMarg"/>
                        <dgm:constr type="tMarg"/>
                        <dgm:constr type="bMarg"/>
                      </dgm:constrLst>
                    </dgm:else>
                  </dgm:choose>
                  <dgm:ruleLst>
                    <dgm:rule type="primFontSz" val="5" fact="NaN" max="NaN"/>
                  </dgm:ruleLst>
                </dgm:layoutNode>
              </dgm:forEach>
              <dgm:forEach name="Name191" axis="ch" ptType="node" st="5" cnt="1">
                <dgm:layoutNode name="bullet5e" styleLbl="node1">
                  <dgm:alg type="sp"/>
                  <dgm:shape xmlns:r="http://schemas.openxmlformats.org/officeDocument/2006/relationships" type="ellipse" r:blip="">
                    <dgm:adjLst/>
                  </dgm:shape>
                  <dgm:presOf/>
                  <dgm:constrLst/>
                  <dgm:ruleLst/>
                </dgm:layoutNode>
                <dgm:layoutNode name="textBox5e" styleLbl="revTx">
                  <dgm:varLst>
                    <dgm:bulletEnabled val="1"/>
                  </dgm:varLst>
                  <dgm:choose name="Name192">
                    <dgm:if name="Name193" func="var" arg="dir" op="equ" val="norm">
                      <dgm:choose name="Name194">
                        <dgm:if name="Name195" axis="root des" ptType="all node" func="maxDepth" op="gt" val="1">
                          <dgm:alg type="tx">
                            <dgm:param type="txAnchorVert" val="t"/>
                            <dgm:param type="parTxLTRAlign" val="l"/>
                            <dgm:param type="parTxRTLAlign" val="r"/>
                          </dgm:alg>
                        </dgm:if>
                        <dgm:else name="Name196">
                          <dgm:alg type="tx">
                            <dgm:param type="txAnchorVert" val="t"/>
                            <dgm:param type="parTxLTRAlign" val="l"/>
                            <dgm:param type="parTxRTLAlign" val="l"/>
                          </dgm:alg>
                        </dgm:else>
                      </dgm:choose>
                    </dgm:if>
                    <dgm:else name="Name197">
                      <dgm:choose name="Name198">
                        <dgm:if name="Name199" axis="root des" ptType="all node" func="maxDepth" op="gt" val="1">
                          <dgm:alg type="tx">
                            <dgm:param type="txAnchorVert" val="b"/>
                            <dgm:param type="txAnchorVertCh" val="b"/>
                            <dgm:param type="parTxLTRAlign" val="l"/>
                            <dgm:param type="parTxRTLAlign" val="r"/>
                          </dgm:alg>
                        </dgm:if>
                        <dgm:else name="Name200">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201">
                    <dgm:if name="Name202" func="var" arg="dir" op="equ" val="norm">
                      <dgm:constrLst>
                        <dgm:constr type="rMarg"/>
                        <dgm:constr type="tMarg"/>
                        <dgm:constr type="bMarg"/>
                      </dgm:constrLst>
                    </dgm:if>
                    <dgm:else name="Name203">
                      <dgm:constrLst>
                        <dgm:constr type="lMarg"/>
                        <dgm:constr type="tMarg"/>
                        <dgm:constr type="bMarg"/>
                      </dgm:constrLst>
                    </dgm:else>
                  </dgm:choose>
                  <dgm:ruleLst>
                    <dgm:rule type="primFontSz" val="5" fact="NaN" max="NaN"/>
                  </dgm:ruleLst>
                </dgm:layoutNode>
              </dgm:forEach>
            </dgm:layoutNode>
          </dgm:else>
        </dgm:choose>
      </dgm:if>
      <dgm:else name="Name204"/>
    </dgm:choose>
  </dgm:layoutNode>
</dgm:layoutDef>
</file>

<file path=word/diagrams/layout3.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4894B9E-1514-4404-A643-3B54162695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88</Pages>
  <Words>28477</Words>
  <Characters>162324</Characters>
  <Application>Microsoft Office Word</Application>
  <DocSecurity>0</DocSecurity>
  <Lines>1352</Lines>
  <Paragraphs>380</Paragraphs>
  <ScaleCrop>false</ScaleCrop>
  <HeadingPairs>
    <vt:vector size="4" baseType="variant">
      <vt:variant>
        <vt:lpstr>Title</vt:lpstr>
      </vt:variant>
      <vt:variant>
        <vt:i4>1</vt:i4>
      </vt:variant>
      <vt:variant>
        <vt:lpstr>제목</vt:lpstr>
      </vt:variant>
      <vt:variant>
        <vt:i4>1</vt:i4>
      </vt:variant>
    </vt:vector>
  </HeadingPairs>
  <TitlesOfParts>
    <vt:vector size="2" baseType="lpstr">
      <vt:lpstr>Market and Industry Report</vt:lpstr>
      <vt:lpstr>Market and Industry Report</vt:lpstr>
    </vt:vector>
  </TitlesOfParts>
  <Company>HP</Company>
  <LinksUpToDate>false</LinksUpToDate>
  <CharactersWithSpaces>190421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Market and Industry Report</dc:title>
  <dc:subject>Achieving the Sustainability of Distributed Energy Systems                                                  in Pacific Island Countries and Territories</dc:subject>
  <dc:creator>LG</dc:creator>
  <cp:lastModifiedBy>Solomone Fifita</cp:lastModifiedBy>
  <cp:revision>2</cp:revision>
  <cp:lastPrinted>2018-09-20T12:37:00Z</cp:lastPrinted>
  <dcterms:created xsi:type="dcterms:W3CDTF">2018-11-13T16:48:00Z</dcterms:created>
  <dcterms:modified xsi:type="dcterms:W3CDTF">2018-11-13T16:48:00Z</dcterms:modified>
</cp:coreProperties>
</file>