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C1" w:rsidRDefault="009100C1" w:rsidP="009100C1">
      <w:pPr>
        <w:jc w:val="center"/>
      </w:pPr>
    </w:p>
    <w:p w:rsidR="00B57F67" w:rsidRPr="00542097" w:rsidRDefault="004A4A16" w:rsidP="009100C1">
      <w:pPr>
        <w:jc w:val="center"/>
        <w:rPr>
          <w:rFonts w:ascii="Verdana" w:hAnsi="Verdana"/>
          <w:sz w:val="20"/>
          <w:szCs w:val="20"/>
        </w:rPr>
      </w:pPr>
      <w:r>
        <w:rPr>
          <w:rFonts w:ascii="Verdana" w:hAnsi="Verdana"/>
          <w:sz w:val="20"/>
          <w:szCs w:val="20"/>
        </w:rPr>
        <w:t>2</w:t>
      </w:r>
      <w:r w:rsidRPr="004A4A16">
        <w:rPr>
          <w:rFonts w:ascii="Verdana" w:hAnsi="Verdana"/>
          <w:sz w:val="20"/>
          <w:szCs w:val="20"/>
          <w:vertAlign w:val="superscript"/>
        </w:rPr>
        <w:t>nd</w:t>
      </w:r>
      <w:r>
        <w:rPr>
          <w:rFonts w:ascii="Verdana" w:hAnsi="Verdana"/>
          <w:sz w:val="20"/>
          <w:szCs w:val="20"/>
        </w:rPr>
        <w:t xml:space="preserve"> </w:t>
      </w:r>
      <w:r w:rsidR="009100C1" w:rsidRPr="00542097">
        <w:rPr>
          <w:rFonts w:ascii="Verdana" w:hAnsi="Verdana"/>
          <w:sz w:val="20"/>
          <w:szCs w:val="20"/>
        </w:rPr>
        <w:t>STEERING COMMITTEE MEETING</w:t>
      </w:r>
      <w:r>
        <w:rPr>
          <w:rFonts w:ascii="Verdana" w:hAnsi="Verdana"/>
          <w:sz w:val="20"/>
          <w:szCs w:val="20"/>
        </w:rPr>
        <w:t xml:space="preserve"> FOR THE PACIFIC CENTRE FOR RENEWABLE ENERGY &amp; ENERGY EFFICIENCY</w:t>
      </w:r>
    </w:p>
    <w:p w:rsidR="009100C1" w:rsidRPr="00542097" w:rsidRDefault="009100C1" w:rsidP="009100C1">
      <w:pPr>
        <w:jc w:val="center"/>
        <w:rPr>
          <w:rFonts w:ascii="Verdana" w:hAnsi="Verdana"/>
          <w:sz w:val="20"/>
          <w:szCs w:val="20"/>
        </w:rPr>
      </w:pPr>
      <w:r w:rsidRPr="00542097">
        <w:rPr>
          <w:rFonts w:ascii="Verdana" w:hAnsi="Verdana"/>
          <w:sz w:val="20"/>
          <w:szCs w:val="20"/>
        </w:rPr>
        <w:t>12</w:t>
      </w:r>
      <w:r w:rsidRPr="00542097">
        <w:rPr>
          <w:rFonts w:ascii="Verdana" w:hAnsi="Verdana"/>
          <w:sz w:val="20"/>
          <w:szCs w:val="20"/>
          <w:vertAlign w:val="superscript"/>
        </w:rPr>
        <w:t>th</w:t>
      </w:r>
      <w:r w:rsidRPr="00542097">
        <w:rPr>
          <w:rFonts w:ascii="Verdana" w:hAnsi="Verdana"/>
          <w:sz w:val="20"/>
          <w:szCs w:val="20"/>
        </w:rPr>
        <w:t xml:space="preserve"> December 2018</w:t>
      </w:r>
    </w:p>
    <w:p w:rsidR="00745CB8" w:rsidRPr="002B0FDC" w:rsidRDefault="002B0FDC" w:rsidP="00F52EFA">
      <w:pPr>
        <w:rPr>
          <w:rFonts w:ascii="Verdana" w:hAnsi="Verdana"/>
          <w:b/>
          <w:sz w:val="20"/>
          <w:szCs w:val="20"/>
        </w:rPr>
      </w:pPr>
      <w:r w:rsidRPr="002B0FDC">
        <w:rPr>
          <w:rFonts w:ascii="Verdana" w:hAnsi="Verdana"/>
          <w:b/>
          <w:sz w:val="20"/>
          <w:szCs w:val="20"/>
        </w:rPr>
        <w:t>Summary of Key Meeting Outcomes</w:t>
      </w:r>
    </w:p>
    <w:tbl>
      <w:tblPr>
        <w:tblStyle w:val="TableGrid"/>
        <w:tblW w:w="0" w:type="auto"/>
        <w:tblLook w:val="04A0" w:firstRow="1" w:lastRow="0" w:firstColumn="1" w:lastColumn="0" w:noHBand="0" w:noVBand="1"/>
      </w:tblPr>
      <w:tblGrid>
        <w:gridCol w:w="9350"/>
      </w:tblGrid>
      <w:tr w:rsidR="002B0FDC" w:rsidTr="002B0FDC">
        <w:tc>
          <w:tcPr>
            <w:tcW w:w="9576" w:type="dxa"/>
          </w:tcPr>
          <w:p w:rsidR="002B0FDC" w:rsidRPr="002B0FDC" w:rsidRDefault="002B0FDC" w:rsidP="00F52EFA">
            <w:pPr>
              <w:rPr>
                <w:rFonts w:ascii="Verdana" w:hAnsi="Verdana"/>
                <w:sz w:val="20"/>
                <w:szCs w:val="20"/>
              </w:rPr>
            </w:pPr>
            <w:r w:rsidRPr="002B0FDC">
              <w:rPr>
                <w:rFonts w:ascii="Verdana" w:hAnsi="Verdana"/>
                <w:sz w:val="20"/>
                <w:szCs w:val="20"/>
              </w:rPr>
              <w:t>The meeting;</w:t>
            </w:r>
          </w:p>
          <w:p w:rsidR="002B0FDC" w:rsidRDefault="002B0FDC" w:rsidP="00F52EFA">
            <w:pPr>
              <w:rPr>
                <w:rFonts w:ascii="Verdana" w:hAnsi="Verdana"/>
                <w:b/>
                <w:sz w:val="20"/>
                <w:szCs w:val="20"/>
              </w:rPr>
            </w:pPr>
          </w:p>
          <w:p w:rsidR="002B0FDC" w:rsidRPr="002B0FDC" w:rsidRDefault="002B0FDC" w:rsidP="00927E3C">
            <w:pPr>
              <w:pStyle w:val="ListParagraph"/>
              <w:numPr>
                <w:ilvl w:val="0"/>
                <w:numId w:val="38"/>
              </w:numPr>
              <w:rPr>
                <w:rFonts w:ascii="Verdana" w:hAnsi="Verdana"/>
                <w:b/>
                <w:sz w:val="20"/>
                <w:szCs w:val="20"/>
              </w:rPr>
            </w:pPr>
            <w:proofErr w:type="gramStart"/>
            <w:r>
              <w:rPr>
                <w:rFonts w:ascii="Verdana" w:hAnsi="Verdana" w:cs="Times New Roman"/>
                <w:sz w:val="20"/>
                <w:szCs w:val="20"/>
              </w:rPr>
              <w:t>the</w:t>
            </w:r>
            <w:proofErr w:type="gramEnd"/>
            <w:r>
              <w:rPr>
                <w:rFonts w:ascii="Verdana" w:hAnsi="Verdana" w:cs="Times New Roman"/>
                <w:sz w:val="20"/>
                <w:szCs w:val="20"/>
              </w:rPr>
              <w:t xml:space="preserve"> meeting </w:t>
            </w:r>
            <w:r w:rsidR="00E73E97">
              <w:rPr>
                <w:rFonts w:ascii="Verdana" w:hAnsi="Verdana" w:cs="Times New Roman"/>
                <w:sz w:val="20"/>
                <w:szCs w:val="20"/>
              </w:rPr>
              <w:t>e</w:t>
            </w:r>
            <w:r>
              <w:rPr>
                <w:rFonts w:ascii="Verdana" w:hAnsi="Verdana" w:cs="Times New Roman"/>
                <w:sz w:val="20"/>
                <w:szCs w:val="20"/>
              </w:rPr>
              <w:t xml:space="preserve">ndorsed the minutes of the SC 1 and noted the progress on the implementation of the </w:t>
            </w:r>
            <w:r w:rsidR="00E73E97">
              <w:rPr>
                <w:rFonts w:ascii="Verdana" w:hAnsi="Verdana" w:cs="Times New Roman"/>
                <w:sz w:val="20"/>
                <w:szCs w:val="20"/>
              </w:rPr>
              <w:t xml:space="preserve">16 </w:t>
            </w:r>
            <w:r>
              <w:rPr>
                <w:rFonts w:ascii="Verdana" w:hAnsi="Verdana" w:cs="Times New Roman"/>
                <w:sz w:val="20"/>
                <w:szCs w:val="20"/>
              </w:rPr>
              <w:t>Outcomes of SC 1.</w:t>
            </w:r>
          </w:p>
          <w:p w:rsidR="002B0FDC" w:rsidRPr="002B0FDC" w:rsidRDefault="002B0FDC" w:rsidP="00927E3C">
            <w:pPr>
              <w:pStyle w:val="ListParagraph"/>
              <w:numPr>
                <w:ilvl w:val="0"/>
                <w:numId w:val="38"/>
              </w:numPr>
              <w:jc w:val="both"/>
              <w:rPr>
                <w:rFonts w:ascii="Verdana" w:hAnsi="Verdana" w:cs="Times New Roman"/>
                <w:bCs/>
                <w:sz w:val="20"/>
                <w:szCs w:val="20"/>
              </w:rPr>
            </w:pPr>
            <w:r w:rsidRPr="002B0FDC">
              <w:rPr>
                <w:rFonts w:ascii="Verdana" w:hAnsi="Verdana" w:cs="Times New Roman"/>
                <w:bCs/>
                <w:sz w:val="20"/>
                <w:szCs w:val="20"/>
              </w:rPr>
              <w:t>noted the following;</w:t>
            </w:r>
          </w:p>
          <w:p w:rsidR="002B0FDC" w:rsidRPr="002B0FDC" w:rsidRDefault="002B0FDC" w:rsidP="00E73E97">
            <w:pPr>
              <w:pStyle w:val="ListParagraph"/>
              <w:numPr>
                <w:ilvl w:val="1"/>
                <w:numId w:val="38"/>
              </w:numPr>
              <w:ind w:left="1440"/>
              <w:jc w:val="both"/>
              <w:rPr>
                <w:rFonts w:ascii="Verdana" w:hAnsi="Verdana" w:cs="Times New Roman"/>
                <w:bCs/>
                <w:sz w:val="20"/>
                <w:szCs w:val="20"/>
              </w:rPr>
            </w:pPr>
            <w:r w:rsidRPr="002B0FDC">
              <w:rPr>
                <w:rFonts w:ascii="Verdana" w:hAnsi="Verdana" w:cs="Times New Roman"/>
                <w:sz w:val="20"/>
                <w:szCs w:val="20"/>
              </w:rPr>
              <w:t>C</w:t>
            </w:r>
            <w:r w:rsidRPr="002B0FDC">
              <w:rPr>
                <w:rFonts w:ascii="Verdana" w:hAnsi="Verdana" w:cs="Times New Roman"/>
                <w:bCs/>
                <w:sz w:val="20"/>
                <w:szCs w:val="20"/>
              </w:rPr>
              <w:t>omposition and rules and procedures of the Steering Committee;</w:t>
            </w:r>
          </w:p>
          <w:p w:rsidR="002B0FDC" w:rsidRDefault="002B0FDC" w:rsidP="00E73E97">
            <w:pPr>
              <w:pStyle w:val="ListParagraph"/>
              <w:numPr>
                <w:ilvl w:val="1"/>
                <w:numId w:val="38"/>
              </w:numPr>
              <w:ind w:left="1440"/>
              <w:jc w:val="both"/>
              <w:rPr>
                <w:rFonts w:ascii="Verdana" w:hAnsi="Verdana" w:cs="Times New Roman"/>
                <w:bCs/>
                <w:sz w:val="20"/>
                <w:szCs w:val="20"/>
              </w:rPr>
            </w:pPr>
            <w:r>
              <w:rPr>
                <w:rFonts w:ascii="Verdana" w:hAnsi="Verdana" w:cs="Times New Roman"/>
                <w:bCs/>
                <w:sz w:val="20"/>
                <w:szCs w:val="20"/>
              </w:rPr>
              <w:t>Status of the National Focal Institutions and Thematic Hubs;</w:t>
            </w:r>
          </w:p>
          <w:p w:rsidR="002B0FDC" w:rsidRDefault="002B0FDC" w:rsidP="00E73E97">
            <w:pPr>
              <w:pStyle w:val="ListParagraph"/>
              <w:numPr>
                <w:ilvl w:val="1"/>
                <w:numId w:val="38"/>
              </w:numPr>
              <w:ind w:left="1440"/>
              <w:jc w:val="both"/>
              <w:rPr>
                <w:rFonts w:ascii="Verdana" w:hAnsi="Verdana" w:cs="Times New Roman"/>
                <w:bCs/>
                <w:sz w:val="20"/>
                <w:szCs w:val="20"/>
              </w:rPr>
            </w:pPr>
            <w:r>
              <w:rPr>
                <w:rFonts w:ascii="Verdana" w:hAnsi="Verdana" w:cs="Times New Roman"/>
                <w:bCs/>
                <w:sz w:val="20"/>
                <w:szCs w:val="20"/>
              </w:rPr>
              <w:t>Status of the MoUs with THs and</w:t>
            </w:r>
          </w:p>
          <w:p w:rsidR="002B0FDC" w:rsidRDefault="002B0FDC" w:rsidP="00E73E97">
            <w:pPr>
              <w:pStyle w:val="ListParagraph"/>
              <w:numPr>
                <w:ilvl w:val="1"/>
                <w:numId w:val="38"/>
              </w:numPr>
              <w:ind w:left="1440"/>
              <w:jc w:val="both"/>
              <w:rPr>
                <w:rFonts w:ascii="Verdana" w:hAnsi="Verdana" w:cs="Times New Roman"/>
                <w:bCs/>
                <w:sz w:val="20"/>
                <w:szCs w:val="20"/>
              </w:rPr>
            </w:pPr>
            <w:r>
              <w:rPr>
                <w:rFonts w:ascii="Verdana" w:hAnsi="Verdana" w:cs="Times New Roman"/>
                <w:bCs/>
                <w:sz w:val="20"/>
                <w:szCs w:val="20"/>
              </w:rPr>
              <w:t>Update on PCREEE policies and procedures (e.g. procurement, financial, recruitment etc.).</w:t>
            </w:r>
          </w:p>
          <w:p w:rsidR="002B0FDC" w:rsidRDefault="002B0FDC" w:rsidP="00927E3C">
            <w:pPr>
              <w:pStyle w:val="NoSpacing"/>
              <w:numPr>
                <w:ilvl w:val="0"/>
                <w:numId w:val="38"/>
              </w:numPr>
              <w:spacing w:line="276" w:lineRule="auto"/>
              <w:jc w:val="both"/>
              <w:rPr>
                <w:rFonts w:ascii="Verdana" w:hAnsi="Verdana"/>
                <w:bCs/>
                <w:sz w:val="20"/>
              </w:rPr>
            </w:pPr>
            <w:r>
              <w:rPr>
                <w:rFonts w:ascii="Verdana" w:hAnsi="Verdana"/>
                <w:bCs/>
                <w:sz w:val="20"/>
              </w:rPr>
              <w:t xml:space="preserve">on the “PCREEE as part of the Pacific Energy and Climate Architecture”, the SC2 </w:t>
            </w:r>
            <w:r w:rsidR="00E73E97">
              <w:rPr>
                <w:rFonts w:ascii="Verdana" w:hAnsi="Verdana"/>
                <w:bCs/>
                <w:sz w:val="20"/>
              </w:rPr>
              <w:t>agreed to</w:t>
            </w:r>
            <w:r>
              <w:rPr>
                <w:rFonts w:ascii="Verdana" w:hAnsi="Verdana"/>
                <w:bCs/>
                <w:sz w:val="20"/>
              </w:rPr>
              <w:t xml:space="preserve"> the following decisions;</w:t>
            </w:r>
          </w:p>
          <w:p w:rsidR="002B0FDC" w:rsidRDefault="002B0FDC" w:rsidP="00E73E97">
            <w:pPr>
              <w:pStyle w:val="NoSpacing"/>
              <w:numPr>
                <w:ilvl w:val="1"/>
                <w:numId w:val="38"/>
              </w:numPr>
              <w:spacing w:line="276" w:lineRule="auto"/>
              <w:ind w:left="1440"/>
              <w:jc w:val="both"/>
              <w:rPr>
                <w:rFonts w:ascii="Verdana" w:hAnsi="Verdana"/>
                <w:bCs/>
                <w:sz w:val="20"/>
              </w:rPr>
            </w:pPr>
            <w:r>
              <w:rPr>
                <w:rFonts w:ascii="Verdana" w:hAnsi="Verdana"/>
                <w:bCs/>
                <w:sz w:val="20"/>
              </w:rPr>
              <w:t>Noted the prioritization exercise SPC in the establishment of the new Geoscience Energy and Maritime Division.</w:t>
            </w:r>
          </w:p>
          <w:p w:rsidR="002B0FDC" w:rsidRDefault="002B0FDC" w:rsidP="00E73E97">
            <w:pPr>
              <w:pStyle w:val="NoSpacing"/>
              <w:numPr>
                <w:ilvl w:val="1"/>
                <w:numId w:val="38"/>
              </w:numPr>
              <w:spacing w:line="276" w:lineRule="auto"/>
              <w:ind w:left="1440"/>
              <w:jc w:val="both"/>
              <w:rPr>
                <w:rFonts w:ascii="Verdana" w:hAnsi="Verdana"/>
                <w:bCs/>
                <w:sz w:val="20"/>
              </w:rPr>
            </w:pPr>
            <w:r>
              <w:rPr>
                <w:rFonts w:ascii="Verdana" w:hAnsi="Verdana"/>
                <w:bCs/>
                <w:sz w:val="20"/>
              </w:rPr>
              <w:t>Reaffirmed the need to coordinate the management and reporting of the PCREEE together with the regional energy service delivery coordinated by SPC.</w:t>
            </w:r>
          </w:p>
          <w:p w:rsidR="002B0FDC" w:rsidRDefault="002B0FDC" w:rsidP="00E73E97">
            <w:pPr>
              <w:pStyle w:val="NoSpacing"/>
              <w:numPr>
                <w:ilvl w:val="1"/>
                <w:numId w:val="38"/>
              </w:numPr>
              <w:spacing w:line="276" w:lineRule="auto"/>
              <w:ind w:left="1440"/>
              <w:jc w:val="both"/>
              <w:rPr>
                <w:rFonts w:ascii="Verdana" w:hAnsi="Verdana"/>
                <w:bCs/>
                <w:sz w:val="20"/>
              </w:rPr>
            </w:pPr>
            <w:r>
              <w:rPr>
                <w:rFonts w:ascii="Verdana" w:hAnsi="Verdana"/>
                <w:bCs/>
                <w:sz w:val="20"/>
              </w:rPr>
              <w:t>Noted the coming into force of the FRDP and the formation of the PRP and the need for technical inputs from the PCREEE through the PEAG and the PEOG.</w:t>
            </w:r>
          </w:p>
          <w:p w:rsidR="002B0FDC" w:rsidRDefault="002B0FDC" w:rsidP="00E73E97">
            <w:pPr>
              <w:pStyle w:val="NoSpacing"/>
              <w:numPr>
                <w:ilvl w:val="1"/>
                <w:numId w:val="38"/>
              </w:numPr>
              <w:spacing w:line="276" w:lineRule="auto"/>
              <w:ind w:left="1440"/>
              <w:jc w:val="both"/>
              <w:rPr>
                <w:rFonts w:ascii="Verdana" w:hAnsi="Verdana"/>
                <w:bCs/>
                <w:sz w:val="20"/>
              </w:rPr>
            </w:pPr>
            <w:r>
              <w:rPr>
                <w:rFonts w:ascii="Verdana" w:hAnsi="Verdana"/>
                <w:bCs/>
                <w:sz w:val="20"/>
              </w:rPr>
              <w:t xml:space="preserve">Noted the establishment of the PCCC and look forward to working closely with in the agreed hosting arrangement for the PCREEE.  </w:t>
            </w:r>
          </w:p>
          <w:p w:rsidR="002B0FDC" w:rsidRPr="00927E3C" w:rsidRDefault="00927E3C" w:rsidP="00927E3C">
            <w:pPr>
              <w:pStyle w:val="ListParagraph"/>
              <w:numPr>
                <w:ilvl w:val="0"/>
                <w:numId w:val="38"/>
              </w:numPr>
              <w:rPr>
                <w:rFonts w:ascii="Verdana" w:hAnsi="Verdana"/>
                <w:b/>
                <w:sz w:val="20"/>
                <w:szCs w:val="20"/>
              </w:rPr>
            </w:pPr>
            <w:proofErr w:type="gramStart"/>
            <w:r>
              <w:rPr>
                <w:rFonts w:ascii="Verdana" w:hAnsi="Verdana"/>
                <w:bCs/>
                <w:sz w:val="20"/>
              </w:rPr>
              <w:t>noted</w:t>
            </w:r>
            <w:proofErr w:type="gramEnd"/>
            <w:r>
              <w:rPr>
                <w:rFonts w:ascii="Verdana" w:hAnsi="Verdana"/>
                <w:bCs/>
                <w:sz w:val="20"/>
              </w:rPr>
              <w:t xml:space="preserve"> the formation of the GN-SEC and called on UNIDO, Partners and the network to quickly exploit the strategic advantages of the Network in terms of resource mobilization, sharing of technical expertise and the replication and upscaling of the best practices.</w:t>
            </w:r>
          </w:p>
          <w:p w:rsidR="00927E3C" w:rsidRDefault="00927E3C" w:rsidP="00927E3C">
            <w:pPr>
              <w:pStyle w:val="NoSpacing"/>
              <w:numPr>
                <w:ilvl w:val="0"/>
                <w:numId w:val="38"/>
              </w:numPr>
              <w:spacing w:line="276" w:lineRule="auto"/>
              <w:jc w:val="both"/>
              <w:rPr>
                <w:rFonts w:ascii="Verdana" w:hAnsi="Verdana"/>
                <w:bCs/>
                <w:sz w:val="20"/>
              </w:rPr>
            </w:pPr>
            <w:r>
              <w:rPr>
                <w:rFonts w:ascii="Verdana" w:hAnsi="Verdana"/>
                <w:bCs/>
                <w:sz w:val="20"/>
              </w:rPr>
              <w:t>acceded to the following recommendations;</w:t>
            </w:r>
          </w:p>
          <w:p w:rsidR="00927E3C" w:rsidRDefault="00927E3C" w:rsidP="00DA2675">
            <w:pPr>
              <w:pStyle w:val="NoSpacing"/>
              <w:numPr>
                <w:ilvl w:val="1"/>
                <w:numId w:val="38"/>
              </w:numPr>
              <w:spacing w:line="276" w:lineRule="auto"/>
              <w:ind w:left="1440"/>
              <w:jc w:val="both"/>
              <w:rPr>
                <w:rFonts w:ascii="Verdana" w:hAnsi="Verdana"/>
                <w:bCs/>
                <w:sz w:val="20"/>
              </w:rPr>
            </w:pPr>
            <w:r>
              <w:rPr>
                <w:rFonts w:ascii="Verdana" w:hAnsi="Verdana"/>
                <w:bCs/>
                <w:sz w:val="20"/>
              </w:rPr>
              <w:t>Noted the progress with the development of the Business Plan and the need for it to align and be consistent with the new structure of SPC’s Georesources and Energy Programme.</w:t>
            </w:r>
          </w:p>
          <w:p w:rsidR="00927E3C" w:rsidRDefault="00927E3C" w:rsidP="00DA2675">
            <w:pPr>
              <w:pStyle w:val="NoSpacing"/>
              <w:numPr>
                <w:ilvl w:val="1"/>
                <w:numId w:val="38"/>
              </w:numPr>
              <w:spacing w:line="276" w:lineRule="auto"/>
              <w:ind w:left="1440"/>
              <w:jc w:val="both"/>
              <w:rPr>
                <w:rFonts w:ascii="Verdana" w:hAnsi="Verdana"/>
                <w:bCs/>
                <w:sz w:val="20"/>
              </w:rPr>
            </w:pPr>
            <w:r>
              <w:rPr>
                <w:rFonts w:ascii="Verdana" w:hAnsi="Verdana"/>
                <w:bCs/>
                <w:sz w:val="20"/>
              </w:rPr>
              <w:t>Endorsed the need for the PCREEE Secretariat to complete the Business Plan and circulate it for endorsement out of session, preferably before the end of the second quarter of 2018.</w:t>
            </w:r>
          </w:p>
          <w:p w:rsidR="00927E3C" w:rsidRDefault="00927E3C" w:rsidP="00DA2675">
            <w:pPr>
              <w:pStyle w:val="NoSpacing"/>
              <w:numPr>
                <w:ilvl w:val="1"/>
                <w:numId w:val="38"/>
              </w:numPr>
              <w:spacing w:line="276" w:lineRule="auto"/>
              <w:ind w:left="1440"/>
              <w:jc w:val="both"/>
              <w:rPr>
                <w:rFonts w:ascii="Verdana" w:hAnsi="Verdana"/>
                <w:bCs/>
                <w:sz w:val="20"/>
              </w:rPr>
            </w:pPr>
            <w:r>
              <w:rPr>
                <w:rFonts w:ascii="Verdana" w:hAnsi="Verdana"/>
                <w:bCs/>
                <w:sz w:val="20"/>
              </w:rPr>
              <w:lastRenderedPageBreak/>
              <w:t>Encouraged members to comment and provide inputs to the BP.</w:t>
            </w:r>
          </w:p>
          <w:p w:rsidR="00927E3C" w:rsidRDefault="00927E3C" w:rsidP="00927E3C">
            <w:pPr>
              <w:pStyle w:val="NoSpacing"/>
              <w:numPr>
                <w:ilvl w:val="0"/>
                <w:numId w:val="38"/>
              </w:numPr>
              <w:spacing w:line="276" w:lineRule="auto"/>
              <w:jc w:val="both"/>
              <w:rPr>
                <w:rFonts w:ascii="Verdana" w:hAnsi="Verdana"/>
                <w:bCs/>
                <w:sz w:val="20"/>
              </w:rPr>
            </w:pPr>
            <w:r>
              <w:rPr>
                <w:rFonts w:ascii="Verdana" w:hAnsi="Verdana"/>
                <w:bCs/>
                <w:sz w:val="20"/>
              </w:rPr>
              <w:t>agreed to the following recommendations;</w:t>
            </w:r>
          </w:p>
          <w:p w:rsidR="00927E3C" w:rsidRPr="00927E3C" w:rsidRDefault="00927E3C" w:rsidP="00DA2675">
            <w:pPr>
              <w:pStyle w:val="NoSpacing"/>
              <w:numPr>
                <w:ilvl w:val="0"/>
                <w:numId w:val="39"/>
              </w:numPr>
              <w:spacing w:line="276" w:lineRule="auto"/>
              <w:ind w:hanging="360"/>
              <w:jc w:val="both"/>
              <w:rPr>
                <w:rFonts w:ascii="Verdana" w:hAnsi="Verdana"/>
                <w:bCs/>
                <w:sz w:val="20"/>
              </w:rPr>
            </w:pPr>
            <w:r w:rsidRPr="00927E3C">
              <w:rPr>
                <w:rFonts w:ascii="Verdana" w:hAnsi="Verdana"/>
                <w:bCs/>
                <w:sz w:val="20"/>
              </w:rPr>
              <w:t>Welcomed inputs to further elaborate on applied research topics related to the private sector.</w:t>
            </w:r>
          </w:p>
          <w:p w:rsidR="00927E3C" w:rsidRDefault="00927E3C" w:rsidP="00DA2675">
            <w:pPr>
              <w:pStyle w:val="NormalWeb"/>
              <w:numPr>
                <w:ilvl w:val="0"/>
                <w:numId w:val="39"/>
              </w:numPr>
              <w:spacing w:line="276" w:lineRule="auto"/>
              <w:ind w:hanging="360"/>
              <w:jc w:val="both"/>
              <w:rPr>
                <w:rFonts w:ascii="Verdana" w:hAnsi="Verdana"/>
                <w:bCs/>
                <w:sz w:val="20"/>
                <w:szCs w:val="20"/>
              </w:rPr>
            </w:pPr>
            <w:r>
              <w:rPr>
                <w:rFonts w:ascii="Verdana" w:hAnsi="Verdana"/>
                <w:bCs/>
                <w:sz w:val="20"/>
                <w:szCs w:val="20"/>
              </w:rPr>
              <w:t>Welcomed inputs to further elaborate on the technical assistance and support to existing businesses.</w:t>
            </w:r>
          </w:p>
          <w:p w:rsidR="00927E3C" w:rsidRDefault="00927E3C" w:rsidP="00DA2675">
            <w:pPr>
              <w:pStyle w:val="NormalWeb"/>
              <w:numPr>
                <w:ilvl w:val="0"/>
                <w:numId w:val="39"/>
              </w:numPr>
              <w:spacing w:line="276" w:lineRule="auto"/>
              <w:ind w:hanging="360"/>
              <w:jc w:val="both"/>
              <w:rPr>
                <w:rFonts w:ascii="Verdana" w:hAnsi="Verdana"/>
                <w:bCs/>
                <w:sz w:val="20"/>
                <w:szCs w:val="20"/>
              </w:rPr>
            </w:pPr>
            <w:r>
              <w:rPr>
                <w:rFonts w:ascii="Verdana" w:hAnsi="Verdana"/>
                <w:bCs/>
                <w:sz w:val="20"/>
                <w:szCs w:val="20"/>
              </w:rPr>
              <w:t>Welcomed indication of interests in the national training workshops on RE&amp;EE business development and start-ups and contract management in cooperation with local Chamber of Commerce, government agencies and the local industry.</w:t>
            </w:r>
          </w:p>
          <w:p w:rsidR="00927E3C" w:rsidRDefault="00927E3C" w:rsidP="00DA2675">
            <w:pPr>
              <w:pStyle w:val="NormalWeb"/>
              <w:numPr>
                <w:ilvl w:val="0"/>
                <w:numId w:val="39"/>
              </w:numPr>
              <w:spacing w:line="276" w:lineRule="auto"/>
              <w:ind w:hanging="360"/>
              <w:jc w:val="both"/>
              <w:rPr>
                <w:rFonts w:ascii="Verdana" w:hAnsi="Verdana"/>
                <w:bCs/>
                <w:sz w:val="20"/>
                <w:szCs w:val="20"/>
              </w:rPr>
            </w:pPr>
            <w:r>
              <w:rPr>
                <w:rFonts w:ascii="Verdana" w:hAnsi="Verdana"/>
                <w:bCs/>
                <w:sz w:val="20"/>
                <w:szCs w:val="20"/>
              </w:rPr>
              <w:t>Welcomed comments on the PCREEE’s resource mobilisation effort.</w:t>
            </w:r>
          </w:p>
          <w:p w:rsidR="00927E3C" w:rsidRDefault="00927E3C" w:rsidP="00DA2675">
            <w:pPr>
              <w:pStyle w:val="NormalWeb"/>
              <w:numPr>
                <w:ilvl w:val="0"/>
                <w:numId w:val="39"/>
              </w:numPr>
              <w:spacing w:line="276" w:lineRule="auto"/>
              <w:ind w:hanging="360"/>
              <w:jc w:val="both"/>
              <w:rPr>
                <w:rFonts w:ascii="Verdana" w:hAnsi="Verdana"/>
                <w:bCs/>
                <w:sz w:val="20"/>
                <w:szCs w:val="20"/>
              </w:rPr>
            </w:pPr>
            <w:r>
              <w:rPr>
                <w:rFonts w:ascii="Verdana" w:hAnsi="Verdana"/>
                <w:bCs/>
                <w:sz w:val="20"/>
                <w:szCs w:val="20"/>
              </w:rPr>
              <w:t>Welcomed the private-sector focussed work plan and budget for 2018.</w:t>
            </w:r>
          </w:p>
          <w:p w:rsidR="00E73E97" w:rsidRDefault="00927E3C" w:rsidP="00DA2675">
            <w:pPr>
              <w:pStyle w:val="NormalWeb"/>
              <w:numPr>
                <w:ilvl w:val="0"/>
                <w:numId w:val="39"/>
              </w:numPr>
              <w:ind w:hanging="360"/>
              <w:jc w:val="both"/>
              <w:rPr>
                <w:rFonts w:ascii="Verdana" w:hAnsi="Verdana"/>
                <w:bCs/>
                <w:sz w:val="20"/>
                <w:szCs w:val="20"/>
              </w:rPr>
            </w:pPr>
            <w:r w:rsidRPr="00927E3C">
              <w:rPr>
                <w:rFonts w:ascii="Verdana" w:hAnsi="Verdana"/>
                <w:bCs/>
                <w:sz w:val="20"/>
                <w:szCs w:val="20"/>
              </w:rPr>
              <w:t>Endorsed the PCREEE 2018 WP</w:t>
            </w:r>
            <w:r w:rsidR="00F97C5E">
              <w:rPr>
                <w:rFonts w:ascii="Verdana" w:hAnsi="Verdana"/>
                <w:bCs/>
                <w:sz w:val="20"/>
                <w:szCs w:val="20"/>
              </w:rPr>
              <w:t>&amp;</w:t>
            </w:r>
            <w:r w:rsidRPr="00927E3C">
              <w:rPr>
                <w:rFonts w:ascii="Verdana" w:hAnsi="Verdana"/>
                <w:bCs/>
                <w:sz w:val="20"/>
                <w:szCs w:val="20"/>
              </w:rPr>
              <w:t>B.</w:t>
            </w:r>
          </w:p>
          <w:p w:rsidR="00927E3C" w:rsidRDefault="00DA2675" w:rsidP="00927E3C">
            <w:pPr>
              <w:pStyle w:val="NoSpacing"/>
              <w:numPr>
                <w:ilvl w:val="0"/>
                <w:numId w:val="38"/>
              </w:numPr>
              <w:spacing w:line="276" w:lineRule="auto"/>
              <w:jc w:val="both"/>
              <w:rPr>
                <w:rFonts w:ascii="Verdana" w:hAnsi="Verdana"/>
                <w:bCs/>
                <w:color w:val="000000" w:themeColor="text1"/>
                <w:sz w:val="20"/>
              </w:rPr>
            </w:pPr>
            <w:r>
              <w:rPr>
                <w:rFonts w:ascii="Verdana" w:hAnsi="Verdana"/>
                <w:bCs/>
                <w:sz w:val="20"/>
              </w:rPr>
              <w:t>agreed to</w:t>
            </w:r>
            <w:r w:rsidR="00927E3C">
              <w:rPr>
                <w:rFonts w:ascii="Verdana" w:hAnsi="Verdana"/>
                <w:bCs/>
                <w:sz w:val="20"/>
              </w:rPr>
              <w:t xml:space="preserve"> the following recommendations;</w:t>
            </w:r>
          </w:p>
          <w:p w:rsidR="00927E3C" w:rsidRDefault="00927E3C" w:rsidP="00DA2675">
            <w:pPr>
              <w:pStyle w:val="NoSpacing"/>
              <w:numPr>
                <w:ilvl w:val="1"/>
                <w:numId w:val="38"/>
              </w:numPr>
              <w:spacing w:line="276" w:lineRule="auto"/>
              <w:ind w:left="1440"/>
              <w:jc w:val="both"/>
              <w:rPr>
                <w:rFonts w:ascii="Verdana" w:hAnsi="Verdana"/>
                <w:bCs/>
                <w:color w:val="000000" w:themeColor="text1"/>
                <w:sz w:val="20"/>
              </w:rPr>
            </w:pPr>
            <w:proofErr w:type="gramStart"/>
            <w:r>
              <w:rPr>
                <w:rFonts w:ascii="Verdana" w:hAnsi="Verdana"/>
                <w:bCs/>
                <w:color w:val="000000" w:themeColor="text1"/>
                <w:sz w:val="20"/>
              </w:rPr>
              <w:t>the</w:t>
            </w:r>
            <w:proofErr w:type="gramEnd"/>
            <w:r>
              <w:rPr>
                <w:rFonts w:ascii="Verdana" w:hAnsi="Verdana"/>
                <w:bCs/>
                <w:color w:val="000000" w:themeColor="text1"/>
                <w:sz w:val="20"/>
              </w:rPr>
              <w:t xml:space="preserve"> staffing structure and the need for extra staff at the PCREEE.</w:t>
            </w:r>
          </w:p>
          <w:p w:rsidR="00927E3C" w:rsidRDefault="00927E3C" w:rsidP="00DA2675">
            <w:pPr>
              <w:pStyle w:val="NoSpacing"/>
              <w:numPr>
                <w:ilvl w:val="1"/>
                <w:numId w:val="38"/>
              </w:numPr>
              <w:spacing w:line="276" w:lineRule="auto"/>
              <w:ind w:left="1440"/>
              <w:jc w:val="both"/>
              <w:rPr>
                <w:rFonts w:ascii="Verdana" w:hAnsi="Verdana"/>
                <w:bCs/>
                <w:color w:val="000000" w:themeColor="text1"/>
                <w:sz w:val="20"/>
              </w:rPr>
            </w:pPr>
            <w:proofErr w:type="gramStart"/>
            <w:r w:rsidRPr="00D633A6">
              <w:rPr>
                <w:rFonts w:ascii="Verdana" w:hAnsi="Verdana"/>
                <w:bCs/>
                <w:color w:val="000000" w:themeColor="text1"/>
                <w:sz w:val="20"/>
              </w:rPr>
              <w:t>the</w:t>
            </w:r>
            <w:proofErr w:type="gramEnd"/>
            <w:r w:rsidRPr="00D633A6">
              <w:rPr>
                <w:rFonts w:ascii="Verdana" w:hAnsi="Verdana"/>
                <w:bCs/>
                <w:color w:val="000000" w:themeColor="text1"/>
                <w:sz w:val="20"/>
              </w:rPr>
              <w:t xml:space="preserve"> integration of the other staff of SPC, mostly in Suva, with the PCREEE.</w:t>
            </w:r>
          </w:p>
          <w:p w:rsidR="00927E3C" w:rsidRDefault="00E73E97" w:rsidP="00DA2675">
            <w:pPr>
              <w:pStyle w:val="NoSpacing"/>
              <w:numPr>
                <w:ilvl w:val="1"/>
                <w:numId w:val="38"/>
              </w:numPr>
              <w:spacing w:line="276" w:lineRule="auto"/>
              <w:ind w:left="1440"/>
              <w:jc w:val="both"/>
              <w:rPr>
                <w:rFonts w:ascii="Verdana" w:hAnsi="Verdana"/>
                <w:bCs/>
                <w:color w:val="000000" w:themeColor="text1"/>
                <w:sz w:val="20"/>
              </w:rPr>
            </w:pPr>
            <w:proofErr w:type="gramStart"/>
            <w:r>
              <w:rPr>
                <w:rFonts w:ascii="Verdana" w:hAnsi="Verdana"/>
                <w:bCs/>
                <w:color w:val="000000" w:themeColor="text1"/>
                <w:sz w:val="20"/>
              </w:rPr>
              <w:t>e</w:t>
            </w:r>
            <w:r w:rsidR="00927E3C">
              <w:rPr>
                <w:rFonts w:ascii="Verdana" w:hAnsi="Verdana"/>
                <w:bCs/>
                <w:color w:val="000000" w:themeColor="text1"/>
                <w:sz w:val="20"/>
              </w:rPr>
              <w:t>ncouraged</w:t>
            </w:r>
            <w:proofErr w:type="gramEnd"/>
            <w:r w:rsidR="00927E3C">
              <w:rPr>
                <w:rFonts w:ascii="Verdana" w:hAnsi="Verdana"/>
                <w:bCs/>
                <w:color w:val="000000" w:themeColor="text1"/>
                <w:sz w:val="20"/>
              </w:rPr>
              <w:t xml:space="preserve"> member cou</w:t>
            </w:r>
            <w:r w:rsidR="00F97C5E">
              <w:rPr>
                <w:rFonts w:ascii="Verdana" w:hAnsi="Verdana"/>
                <w:bCs/>
                <w:color w:val="000000" w:themeColor="text1"/>
                <w:sz w:val="20"/>
              </w:rPr>
              <w:t>ntries and partners to use the C</w:t>
            </w:r>
            <w:r w:rsidR="00927E3C">
              <w:rPr>
                <w:rFonts w:ascii="Verdana" w:hAnsi="Verdana"/>
                <w:bCs/>
                <w:color w:val="000000" w:themeColor="text1"/>
                <w:sz w:val="20"/>
              </w:rPr>
              <w:t>entre as a base for training, research, internships and etc.</w:t>
            </w:r>
          </w:p>
          <w:p w:rsidR="00E73E97" w:rsidRDefault="00E73E97" w:rsidP="00E73E97">
            <w:pPr>
              <w:pStyle w:val="Default"/>
              <w:numPr>
                <w:ilvl w:val="0"/>
                <w:numId w:val="38"/>
              </w:numPr>
              <w:spacing w:line="276" w:lineRule="auto"/>
              <w:jc w:val="both"/>
              <w:rPr>
                <w:rFonts w:ascii="Verdana" w:hAnsi="Verdana"/>
                <w:sz w:val="20"/>
                <w:szCs w:val="20"/>
              </w:rPr>
            </w:pPr>
            <w:proofErr w:type="gramStart"/>
            <w:r>
              <w:rPr>
                <w:rFonts w:ascii="Verdana" w:hAnsi="Verdana"/>
                <w:sz w:val="20"/>
                <w:szCs w:val="20"/>
              </w:rPr>
              <w:t>acknowledged</w:t>
            </w:r>
            <w:proofErr w:type="gramEnd"/>
            <w:r>
              <w:rPr>
                <w:rFonts w:ascii="Verdana" w:hAnsi="Verdana"/>
                <w:sz w:val="20"/>
                <w:szCs w:val="20"/>
              </w:rPr>
              <w:t xml:space="preserve"> the efforts of CIEMAT and the comments from the meeting. Noted and reaffirmed the need for the online training programme and close collaboration amongst the partners (USP, UPNG, FNU etc.). </w:t>
            </w:r>
          </w:p>
          <w:p w:rsidR="00E73E97" w:rsidRDefault="00E73E97" w:rsidP="00E73E97">
            <w:pPr>
              <w:pStyle w:val="NoSpacing"/>
              <w:numPr>
                <w:ilvl w:val="0"/>
                <w:numId w:val="38"/>
              </w:numPr>
              <w:spacing w:line="276" w:lineRule="auto"/>
              <w:jc w:val="both"/>
              <w:rPr>
                <w:rFonts w:ascii="Verdana" w:hAnsi="Verdana"/>
                <w:sz w:val="20"/>
              </w:rPr>
            </w:pPr>
            <w:proofErr w:type="gramStart"/>
            <w:r>
              <w:rPr>
                <w:rFonts w:ascii="Verdana" w:hAnsi="Verdana"/>
                <w:color w:val="000000" w:themeColor="text1"/>
                <w:sz w:val="20"/>
              </w:rPr>
              <w:t>noted</w:t>
            </w:r>
            <w:proofErr w:type="gramEnd"/>
            <w:r>
              <w:rPr>
                <w:rFonts w:ascii="Verdana" w:hAnsi="Verdana"/>
                <w:color w:val="000000" w:themeColor="text1"/>
                <w:sz w:val="20"/>
              </w:rPr>
              <w:t xml:space="preserve"> the areas in terms of Finance and Resource Mobilisation that are currently pursued / considered by the PCREEE</w:t>
            </w:r>
            <w:r>
              <w:rPr>
                <w:rFonts w:ascii="Verdana" w:hAnsi="Verdana"/>
                <w:sz w:val="20"/>
              </w:rPr>
              <w:t>.</w:t>
            </w:r>
          </w:p>
          <w:p w:rsidR="002B0FDC" w:rsidRDefault="002B0FDC" w:rsidP="00F52EFA">
            <w:pPr>
              <w:rPr>
                <w:rFonts w:ascii="Verdana" w:hAnsi="Verdana"/>
                <w:b/>
                <w:sz w:val="20"/>
                <w:szCs w:val="20"/>
              </w:rPr>
            </w:pPr>
          </w:p>
        </w:tc>
      </w:tr>
    </w:tbl>
    <w:p w:rsidR="002B0FDC" w:rsidRPr="002B0FDC" w:rsidRDefault="002B0FDC" w:rsidP="00F52EFA">
      <w:pPr>
        <w:rPr>
          <w:rFonts w:ascii="Verdana" w:hAnsi="Verdana"/>
          <w:b/>
          <w:sz w:val="20"/>
          <w:szCs w:val="20"/>
        </w:rPr>
      </w:pPr>
    </w:p>
    <w:p w:rsidR="004A4A16" w:rsidRPr="004A4A16" w:rsidRDefault="004A4A16" w:rsidP="00F52EFA">
      <w:pPr>
        <w:spacing w:after="0"/>
        <w:jc w:val="both"/>
        <w:rPr>
          <w:rFonts w:ascii="Verdana" w:hAnsi="Verdana" w:cs="Times New Roman"/>
          <w:b/>
          <w:sz w:val="20"/>
          <w:szCs w:val="20"/>
        </w:rPr>
      </w:pPr>
      <w:r w:rsidRPr="004A4A16">
        <w:rPr>
          <w:rFonts w:ascii="Verdana" w:hAnsi="Verdana" w:cs="Times New Roman"/>
          <w:b/>
          <w:sz w:val="20"/>
          <w:szCs w:val="20"/>
        </w:rPr>
        <w:t>DETAILED MINUTES</w:t>
      </w:r>
    </w:p>
    <w:p w:rsidR="004A4A16" w:rsidRPr="004A4A16" w:rsidRDefault="004A4A16" w:rsidP="00F52EFA">
      <w:pPr>
        <w:spacing w:after="0"/>
        <w:jc w:val="both"/>
        <w:rPr>
          <w:rFonts w:ascii="Verdana" w:hAnsi="Verdana" w:cs="Times New Roman"/>
          <w:sz w:val="20"/>
          <w:szCs w:val="20"/>
        </w:rPr>
      </w:pPr>
    </w:p>
    <w:p w:rsidR="004A4A16" w:rsidRPr="004A4A16" w:rsidRDefault="004A4A16" w:rsidP="00F52EFA">
      <w:pPr>
        <w:spacing w:after="0"/>
        <w:jc w:val="both"/>
        <w:rPr>
          <w:rFonts w:ascii="Verdana" w:hAnsi="Verdana" w:cs="Times New Roman"/>
          <w:sz w:val="20"/>
          <w:szCs w:val="20"/>
        </w:rPr>
      </w:pPr>
      <w:r w:rsidRPr="004A4A16">
        <w:rPr>
          <w:rFonts w:ascii="Verdana" w:hAnsi="Verdana" w:cs="Times New Roman"/>
          <w:sz w:val="20"/>
          <w:szCs w:val="20"/>
        </w:rPr>
        <w:t xml:space="preserve">The </w:t>
      </w:r>
      <w:r w:rsidR="00615990">
        <w:rPr>
          <w:rFonts w:ascii="Verdana" w:hAnsi="Verdana" w:cs="Times New Roman"/>
          <w:sz w:val="20"/>
          <w:szCs w:val="20"/>
        </w:rPr>
        <w:t>second</w:t>
      </w:r>
      <w:r w:rsidRPr="004A4A16">
        <w:rPr>
          <w:rFonts w:ascii="Verdana" w:hAnsi="Verdana" w:cs="Times New Roman"/>
          <w:sz w:val="20"/>
          <w:szCs w:val="20"/>
        </w:rPr>
        <w:t xml:space="preserve"> meeting of the </w:t>
      </w:r>
      <w:r w:rsidR="00615990">
        <w:rPr>
          <w:rFonts w:ascii="Verdana" w:hAnsi="Verdana" w:cs="Times New Roman"/>
          <w:sz w:val="20"/>
          <w:szCs w:val="20"/>
        </w:rPr>
        <w:t xml:space="preserve">Steering Committee for the </w:t>
      </w:r>
      <w:r w:rsidR="00615990" w:rsidRPr="004A4A16">
        <w:rPr>
          <w:rFonts w:ascii="Verdana" w:hAnsi="Verdana" w:cs="Times New Roman"/>
          <w:sz w:val="20"/>
          <w:szCs w:val="20"/>
        </w:rPr>
        <w:t>Pacific Centre for Renewable Energy and Energy Efficiency (PCREEE)</w:t>
      </w:r>
      <w:r w:rsidR="00615990">
        <w:rPr>
          <w:rFonts w:ascii="Verdana" w:hAnsi="Verdana" w:cs="Times New Roman"/>
          <w:sz w:val="20"/>
          <w:szCs w:val="20"/>
        </w:rPr>
        <w:t xml:space="preserve"> </w:t>
      </w:r>
      <w:r w:rsidRPr="004A4A16">
        <w:rPr>
          <w:rFonts w:ascii="Verdana" w:hAnsi="Verdana" w:cs="Times New Roman"/>
          <w:sz w:val="20"/>
          <w:szCs w:val="20"/>
        </w:rPr>
        <w:t xml:space="preserve">Steering Committee (SC) was held on </w:t>
      </w:r>
      <w:r w:rsidR="00615990">
        <w:rPr>
          <w:rFonts w:ascii="Verdana" w:hAnsi="Verdana" w:cs="Times New Roman"/>
          <w:sz w:val="20"/>
          <w:szCs w:val="20"/>
        </w:rPr>
        <w:t>12</w:t>
      </w:r>
      <w:r w:rsidRPr="004A4A16">
        <w:rPr>
          <w:rFonts w:ascii="Verdana" w:hAnsi="Verdana" w:cs="Times New Roman"/>
          <w:sz w:val="20"/>
          <w:szCs w:val="20"/>
          <w:vertAlign w:val="superscript"/>
        </w:rPr>
        <w:t>th</w:t>
      </w:r>
      <w:r w:rsidRPr="004A4A16">
        <w:rPr>
          <w:rFonts w:ascii="Verdana" w:hAnsi="Verdana" w:cs="Times New Roman"/>
          <w:sz w:val="20"/>
          <w:szCs w:val="20"/>
        </w:rPr>
        <w:t xml:space="preserve"> </w:t>
      </w:r>
      <w:r w:rsidR="00615990">
        <w:rPr>
          <w:rFonts w:ascii="Verdana" w:hAnsi="Verdana" w:cs="Times New Roman"/>
          <w:sz w:val="20"/>
          <w:szCs w:val="20"/>
        </w:rPr>
        <w:t>December</w:t>
      </w:r>
      <w:r w:rsidRPr="004A4A16">
        <w:rPr>
          <w:rFonts w:ascii="Verdana" w:hAnsi="Verdana" w:cs="Times New Roman"/>
          <w:sz w:val="20"/>
          <w:szCs w:val="20"/>
        </w:rPr>
        <w:t xml:space="preserve"> 2017 </w:t>
      </w:r>
      <w:r w:rsidR="007531EE">
        <w:rPr>
          <w:rFonts w:ascii="Verdana" w:hAnsi="Verdana" w:cs="Times New Roman"/>
          <w:sz w:val="20"/>
          <w:szCs w:val="20"/>
        </w:rPr>
        <w:t>together</w:t>
      </w:r>
      <w:r w:rsidR="00D334F3">
        <w:rPr>
          <w:rFonts w:ascii="Verdana" w:hAnsi="Verdana" w:cs="Times New Roman"/>
          <w:sz w:val="20"/>
          <w:szCs w:val="20"/>
        </w:rPr>
        <w:t xml:space="preserve"> with</w:t>
      </w:r>
      <w:r w:rsidRPr="004A4A16">
        <w:rPr>
          <w:rFonts w:ascii="Verdana" w:hAnsi="Verdana" w:cs="Times New Roman"/>
          <w:sz w:val="20"/>
          <w:szCs w:val="20"/>
        </w:rPr>
        <w:t xml:space="preserve"> the </w:t>
      </w:r>
      <w:r w:rsidR="00615990">
        <w:rPr>
          <w:rFonts w:ascii="Verdana" w:hAnsi="Verdana" w:cs="Times New Roman"/>
          <w:sz w:val="20"/>
          <w:szCs w:val="20"/>
        </w:rPr>
        <w:t>8</w:t>
      </w:r>
      <w:r w:rsidR="00615990" w:rsidRPr="00615990">
        <w:rPr>
          <w:rFonts w:ascii="Verdana" w:hAnsi="Verdana" w:cs="Times New Roman"/>
          <w:sz w:val="20"/>
          <w:szCs w:val="20"/>
          <w:vertAlign w:val="superscript"/>
        </w:rPr>
        <w:t>th</w:t>
      </w:r>
      <w:r w:rsidR="00615990">
        <w:rPr>
          <w:rFonts w:ascii="Verdana" w:hAnsi="Verdana" w:cs="Times New Roman"/>
          <w:sz w:val="20"/>
          <w:szCs w:val="20"/>
        </w:rPr>
        <w:t xml:space="preserve"> Meeting of the Pacific Energy Advisory Group and </w:t>
      </w:r>
      <w:r w:rsidR="00F74ABC">
        <w:rPr>
          <w:rFonts w:ascii="Verdana" w:hAnsi="Verdana" w:cs="Times New Roman"/>
          <w:sz w:val="20"/>
          <w:szCs w:val="20"/>
        </w:rPr>
        <w:t xml:space="preserve">the </w:t>
      </w:r>
      <w:r w:rsidR="00615990">
        <w:rPr>
          <w:rFonts w:ascii="Verdana" w:hAnsi="Verdana" w:cs="Times New Roman"/>
          <w:sz w:val="20"/>
          <w:szCs w:val="20"/>
        </w:rPr>
        <w:t>Workshop on Accelerating Renewable Energy Deployment in Small Island Developing States from the 11</w:t>
      </w:r>
      <w:r w:rsidR="00615990" w:rsidRPr="00615990">
        <w:rPr>
          <w:rFonts w:ascii="Verdana" w:hAnsi="Verdana" w:cs="Times New Roman"/>
          <w:sz w:val="20"/>
          <w:szCs w:val="20"/>
          <w:vertAlign w:val="superscript"/>
        </w:rPr>
        <w:t>th</w:t>
      </w:r>
      <w:r w:rsidR="00615990">
        <w:rPr>
          <w:rFonts w:ascii="Verdana" w:hAnsi="Verdana" w:cs="Times New Roman"/>
          <w:sz w:val="20"/>
          <w:szCs w:val="20"/>
        </w:rPr>
        <w:t xml:space="preserve"> – 15</w:t>
      </w:r>
      <w:r w:rsidR="00615990" w:rsidRPr="00615990">
        <w:rPr>
          <w:rFonts w:ascii="Verdana" w:hAnsi="Verdana" w:cs="Times New Roman"/>
          <w:sz w:val="20"/>
          <w:szCs w:val="20"/>
          <w:vertAlign w:val="superscript"/>
        </w:rPr>
        <w:t>th</w:t>
      </w:r>
      <w:r w:rsidR="00615990">
        <w:rPr>
          <w:rFonts w:ascii="Verdana" w:hAnsi="Verdana" w:cs="Times New Roman"/>
          <w:sz w:val="20"/>
          <w:szCs w:val="20"/>
        </w:rPr>
        <w:t xml:space="preserve"> December 2017 at the Novotel, Suva, Fiji</w:t>
      </w:r>
      <w:r w:rsidRPr="004A4A16">
        <w:rPr>
          <w:rFonts w:ascii="Verdana" w:hAnsi="Verdana" w:cs="Times New Roman"/>
          <w:sz w:val="20"/>
          <w:szCs w:val="20"/>
        </w:rPr>
        <w:t xml:space="preserve">. </w:t>
      </w:r>
    </w:p>
    <w:p w:rsidR="004A4A16" w:rsidRPr="004A4A16" w:rsidRDefault="004A4A16" w:rsidP="00F52EFA">
      <w:pPr>
        <w:spacing w:after="0"/>
        <w:jc w:val="both"/>
        <w:rPr>
          <w:rFonts w:ascii="Verdana" w:hAnsi="Verdana" w:cs="Times New Roman"/>
          <w:sz w:val="20"/>
          <w:szCs w:val="20"/>
        </w:rPr>
      </w:pPr>
    </w:p>
    <w:p w:rsidR="004A4A16" w:rsidRDefault="004A4A16" w:rsidP="00F52EFA">
      <w:pPr>
        <w:spacing w:after="0"/>
        <w:jc w:val="both"/>
        <w:rPr>
          <w:rFonts w:ascii="Verdana" w:hAnsi="Verdana" w:cs="Times New Roman"/>
          <w:sz w:val="20"/>
          <w:szCs w:val="20"/>
        </w:rPr>
      </w:pPr>
      <w:r w:rsidRPr="004A4A16">
        <w:rPr>
          <w:rFonts w:ascii="Verdana" w:hAnsi="Verdana" w:cs="Times New Roman"/>
          <w:sz w:val="20"/>
          <w:szCs w:val="20"/>
        </w:rPr>
        <w:t xml:space="preserve">The opening formality was led </w:t>
      </w:r>
      <w:r w:rsidR="007531EE">
        <w:rPr>
          <w:rFonts w:ascii="Verdana" w:hAnsi="Verdana" w:cs="Times New Roman"/>
          <w:sz w:val="20"/>
          <w:szCs w:val="20"/>
        </w:rPr>
        <w:t>by</w:t>
      </w:r>
      <w:r w:rsidRPr="004A4A16">
        <w:rPr>
          <w:rFonts w:ascii="Verdana" w:hAnsi="Verdana" w:cs="Times New Roman"/>
          <w:sz w:val="20"/>
          <w:szCs w:val="20"/>
        </w:rPr>
        <w:t xml:space="preserve"> a prayer </w:t>
      </w:r>
      <w:r w:rsidR="007531EE">
        <w:rPr>
          <w:rFonts w:ascii="Verdana" w:hAnsi="Verdana" w:cs="Times New Roman"/>
          <w:sz w:val="20"/>
          <w:szCs w:val="20"/>
        </w:rPr>
        <w:t>from</w:t>
      </w:r>
      <w:r w:rsidRPr="004A4A16">
        <w:rPr>
          <w:rFonts w:ascii="Verdana" w:hAnsi="Verdana" w:cs="Times New Roman"/>
          <w:sz w:val="20"/>
          <w:szCs w:val="20"/>
        </w:rPr>
        <w:t xml:space="preserve"> </w:t>
      </w:r>
      <w:r w:rsidR="007531EE">
        <w:rPr>
          <w:rFonts w:ascii="Verdana" w:hAnsi="Verdana" w:cs="Times New Roman"/>
          <w:sz w:val="20"/>
          <w:szCs w:val="20"/>
        </w:rPr>
        <w:t xml:space="preserve">Mr. </w:t>
      </w:r>
      <w:r w:rsidR="00BB1BD6">
        <w:rPr>
          <w:rFonts w:ascii="Verdana" w:hAnsi="Verdana" w:cs="Times New Roman"/>
          <w:sz w:val="20"/>
          <w:szCs w:val="20"/>
        </w:rPr>
        <w:t>Mafalu Lotolua</w:t>
      </w:r>
      <w:r w:rsidRPr="004A4A16">
        <w:rPr>
          <w:rFonts w:ascii="Verdana" w:hAnsi="Verdana" w:cs="Times New Roman"/>
          <w:sz w:val="20"/>
          <w:szCs w:val="20"/>
        </w:rPr>
        <w:t xml:space="preserve">. </w:t>
      </w:r>
    </w:p>
    <w:p w:rsidR="004A4A16" w:rsidRPr="004A4A16" w:rsidRDefault="004A4A16" w:rsidP="00F52EFA">
      <w:pPr>
        <w:spacing w:after="0"/>
        <w:jc w:val="both"/>
        <w:rPr>
          <w:rFonts w:ascii="Verdana" w:hAnsi="Verdana" w:cs="Times New Roman"/>
          <w:sz w:val="20"/>
          <w:szCs w:val="20"/>
        </w:rPr>
      </w:pPr>
    </w:p>
    <w:p w:rsidR="004A4A16" w:rsidRPr="004A4A16" w:rsidRDefault="004A4A16" w:rsidP="00F52EFA">
      <w:pPr>
        <w:pStyle w:val="ListParagraph"/>
        <w:numPr>
          <w:ilvl w:val="0"/>
          <w:numId w:val="2"/>
        </w:numPr>
        <w:spacing w:after="0"/>
        <w:ind w:left="630" w:hanging="630"/>
        <w:jc w:val="both"/>
        <w:rPr>
          <w:rFonts w:ascii="Verdana" w:hAnsi="Verdana" w:cs="Times New Roman"/>
          <w:b/>
          <w:sz w:val="20"/>
          <w:szCs w:val="20"/>
        </w:rPr>
      </w:pPr>
      <w:r w:rsidRPr="004A4A16">
        <w:rPr>
          <w:rFonts w:ascii="Verdana" w:hAnsi="Verdana" w:cs="Times New Roman"/>
          <w:b/>
          <w:sz w:val="20"/>
          <w:szCs w:val="20"/>
        </w:rPr>
        <w:t xml:space="preserve">WELCOME </w:t>
      </w:r>
    </w:p>
    <w:p w:rsidR="004A4A16" w:rsidRPr="004A4A16" w:rsidRDefault="004A4A16" w:rsidP="00F52EFA">
      <w:pPr>
        <w:spacing w:after="0"/>
        <w:jc w:val="both"/>
        <w:rPr>
          <w:rFonts w:ascii="Verdana" w:hAnsi="Verdana" w:cs="Times New Roman"/>
          <w:sz w:val="20"/>
          <w:szCs w:val="20"/>
        </w:rPr>
      </w:pPr>
    </w:p>
    <w:p w:rsidR="004A4A16" w:rsidRPr="004A4A16" w:rsidRDefault="004A4A16" w:rsidP="00F52EFA">
      <w:pPr>
        <w:spacing w:after="0"/>
        <w:jc w:val="both"/>
        <w:rPr>
          <w:rFonts w:ascii="Verdana" w:hAnsi="Verdana" w:cs="Times New Roman"/>
          <w:b/>
          <w:sz w:val="20"/>
          <w:szCs w:val="20"/>
        </w:rPr>
      </w:pPr>
      <w:r w:rsidRPr="004A4A16">
        <w:rPr>
          <w:rFonts w:ascii="Verdana" w:hAnsi="Verdana" w:cs="Times New Roman"/>
          <w:sz w:val="20"/>
          <w:szCs w:val="20"/>
        </w:rPr>
        <w:lastRenderedPageBreak/>
        <w:t xml:space="preserve">The participants were all welcomed to the meeting by </w:t>
      </w:r>
      <w:r w:rsidR="00D334F3">
        <w:rPr>
          <w:rFonts w:ascii="Verdana" w:hAnsi="Verdana" w:cs="Times New Roman"/>
          <w:sz w:val="20"/>
          <w:szCs w:val="20"/>
        </w:rPr>
        <w:t>Mr. Solomone Fifita</w:t>
      </w:r>
      <w:r w:rsidRPr="004A4A16">
        <w:rPr>
          <w:rFonts w:ascii="Verdana" w:hAnsi="Verdana" w:cs="Times New Roman"/>
          <w:sz w:val="20"/>
          <w:szCs w:val="20"/>
        </w:rPr>
        <w:t xml:space="preserve">, </w:t>
      </w:r>
      <w:r w:rsidR="00D334F3">
        <w:rPr>
          <w:rFonts w:ascii="Verdana" w:hAnsi="Verdana" w:cs="Times New Roman"/>
          <w:sz w:val="20"/>
          <w:szCs w:val="20"/>
        </w:rPr>
        <w:t xml:space="preserve">the Manager for the Pacific Center for Renewable and Energy Efficiency (PCREEE) based </w:t>
      </w:r>
      <w:r w:rsidRPr="004A4A16">
        <w:rPr>
          <w:rFonts w:ascii="Verdana" w:hAnsi="Verdana" w:cs="Times New Roman"/>
          <w:sz w:val="20"/>
          <w:szCs w:val="20"/>
        </w:rPr>
        <w:t>in Tonga.</w:t>
      </w:r>
      <w:r w:rsidRPr="004A4A16">
        <w:rPr>
          <w:rFonts w:ascii="Verdana" w:hAnsi="Verdana" w:cs="Times New Roman"/>
          <w:b/>
          <w:sz w:val="20"/>
          <w:szCs w:val="20"/>
        </w:rPr>
        <w:t xml:space="preserve"> </w:t>
      </w:r>
      <w:r w:rsidR="00F52EFA" w:rsidRPr="00F52EFA">
        <w:rPr>
          <w:rFonts w:ascii="Verdana" w:hAnsi="Verdana" w:cs="Times New Roman"/>
          <w:sz w:val="20"/>
          <w:szCs w:val="20"/>
        </w:rPr>
        <w:t xml:space="preserve">In commencing with the meeting </w:t>
      </w:r>
      <w:r w:rsidR="00F52EFA">
        <w:rPr>
          <w:rFonts w:ascii="Verdana" w:hAnsi="Verdana" w:cs="Times New Roman"/>
          <w:sz w:val="20"/>
          <w:szCs w:val="20"/>
        </w:rPr>
        <w:t>Mr. Fifita</w:t>
      </w:r>
      <w:r w:rsidR="00F52EFA" w:rsidRPr="00F52EFA">
        <w:rPr>
          <w:rFonts w:ascii="Verdana" w:hAnsi="Verdana" w:cs="Times New Roman"/>
          <w:sz w:val="20"/>
          <w:szCs w:val="20"/>
        </w:rPr>
        <w:t xml:space="preserve"> outlined the agenda / programme for the day</w:t>
      </w:r>
      <w:r w:rsidR="00F52EFA">
        <w:rPr>
          <w:rFonts w:ascii="Verdana" w:hAnsi="Verdana" w:cs="Times New Roman"/>
          <w:sz w:val="20"/>
          <w:szCs w:val="20"/>
        </w:rPr>
        <w:t>, a copy</w:t>
      </w:r>
      <w:r w:rsidR="00F52EFA" w:rsidRPr="00F52EFA">
        <w:rPr>
          <w:rFonts w:ascii="Verdana" w:hAnsi="Verdana" w:cs="Times New Roman"/>
          <w:sz w:val="20"/>
          <w:szCs w:val="20"/>
        </w:rPr>
        <w:t xml:space="preserve"> which is attached as </w:t>
      </w:r>
      <w:r w:rsidR="00F52EFA" w:rsidRPr="00F52EFA">
        <w:rPr>
          <w:rFonts w:ascii="Verdana" w:hAnsi="Verdana" w:cs="Times New Roman"/>
          <w:b/>
          <w:sz w:val="20"/>
          <w:szCs w:val="20"/>
        </w:rPr>
        <w:t>Annex 1</w:t>
      </w:r>
      <w:r w:rsidR="00F52EFA">
        <w:rPr>
          <w:rFonts w:ascii="Verdana" w:hAnsi="Verdana" w:cs="Times New Roman"/>
          <w:b/>
          <w:sz w:val="20"/>
          <w:szCs w:val="20"/>
        </w:rPr>
        <w:t>.</w:t>
      </w:r>
    </w:p>
    <w:p w:rsidR="004A4A16" w:rsidRPr="004A4A16" w:rsidRDefault="004A4A16" w:rsidP="00F52EFA">
      <w:pPr>
        <w:spacing w:after="0"/>
        <w:jc w:val="both"/>
        <w:rPr>
          <w:rFonts w:ascii="Verdana" w:hAnsi="Verdana" w:cs="Times New Roman"/>
          <w:b/>
          <w:sz w:val="20"/>
          <w:szCs w:val="20"/>
        </w:rPr>
      </w:pPr>
    </w:p>
    <w:p w:rsidR="001F5497" w:rsidRDefault="001F5497" w:rsidP="00F52EFA">
      <w:pPr>
        <w:pStyle w:val="ListParagraph"/>
        <w:numPr>
          <w:ilvl w:val="0"/>
          <w:numId w:val="2"/>
        </w:numPr>
        <w:ind w:left="630" w:hanging="630"/>
        <w:jc w:val="both"/>
        <w:rPr>
          <w:rFonts w:ascii="Verdana" w:hAnsi="Verdana" w:cs="Times New Roman"/>
          <w:b/>
          <w:sz w:val="20"/>
          <w:szCs w:val="20"/>
        </w:rPr>
      </w:pPr>
      <w:r>
        <w:rPr>
          <w:rFonts w:ascii="Verdana" w:hAnsi="Verdana" w:cs="Times New Roman"/>
          <w:b/>
          <w:sz w:val="20"/>
          <w:szCs w:val="20"/>
        </w:rPr>
        <w:t>KEY PARTNER STATEMENT</w:t>
      </w:r>
    </w:p>
    <w:p w:rsidR="00544452" w:rsidRPr="00EE4842" w:rsidRDefault="009F71FC" w:rsidP="00544452">
      <w:pPr>
        <w:jc w:val="both"/>
        <w:rPr>
          <w:rFonts w:ascii="Verdana" w:hAnsi="Verdana"/>
          <w:sz w:val="20"/>
          <w:szCs w:val="20"/>
        </w:rPr>
      </w:pPr>
      <w:r w:rsidRPr="004A4A16">
        <w:rPr>
          <w:rFonts w:ascii="Verdana" w:hAnsi="Verdana" w:cs="Times New Roman"/>
          <w:color w:val="000000"/>
          <w:sz w:val="20"/>
          <w:szCs w:val="20"/>
        </w:rPr>
        <w:t>The meeting heard short statement</w:t>
      </w:r>
      <w:r w:rsidR="00BB1BD6">
        <w:rPr>
          <w:rFonts w:ascii="Verdana" w:hAnsi="Verdana" w:cs="Times New Roman"/>
          <w:color w:val="000000"/>
          <w:sz w:val="20"/>
          <w:szCs w:val="20"/>
        </w:rPr>
        <w:t xml:space="preserve"> / remarks</w:t>
      </w:r>
      <w:r w:rsidRPr="004A4A16">
        <w:rPr>
          <w:rFonts w:ascii="Verdana" w:hAnsi="Verdana" w:cs="Times New Roman"/>
          <w:color w:val="000000"/>
          <w:sz w:val="20"/>
          <w:szCs w:val="20"/>
        </w:rPr>
        <w:t xml:space="preserve"> from the PCREEE partner</w:t>
      </w:r>
      <w:r w:rsidR="00ED735F">
        <w:rPr>
          <w:rFonts w:ascii="Verdana" w:hAnsi="Verdana" w:cs="Times New Roman"/>
          <w:color w:val="000000"/>
          <w:sz w:val="20"/>
          <w:szCs w:val="20"/>
        </w:rPr>
        <w:t xml:space="preserve"> - </w:t>
      </w:r>
      <w:r>
        <w:rPr>
          <w:rFonts w:ascii="Verdana" w:hAnsi="Verdana"/>
          <w:sz w:val="20"/>
        </w:rPr>
        <w:t>Dr. Be</w:t>
      </w:r>
      <w:r w:rsidR="00AC79A7">
        <w:rPr>
          <w:rFonts w:ascii="Verdana" w:hAnsi="Verdana"/>
          <w:sz w:val="20"/>
        </w:rPr>
        <w:t>r</w:t>
      </w:r>
      <w:r>
        <w:rPr>
          <w:rFonts w:ascii="Verdana" w:hAnsi="Verdana"/>
          <w:sz w:val="20"/>
        </w:rPr>
        <w:t xml:space="preserve">nhard </w:t>
      </w:r>
      <w:proofErr w:type="spellStart"/>
      <w:r>
        <w:rPr>
          <w:rFonts w:ascii="Verdana" w:hAnsi="Verdana"/>
          <w:sz w:val="20"/>
        </w:rPr>
        <w:t>Zimburg</w:t>
      </w:r>
      <w:proofErr w:type="spellEnd"/>
      <w:r>
        <w:rPr>
          <w:rFonts w:ascii="Verdana" w:hAnsi="Verdana"/>
          <w:sz w:val="20"/>
        </w:rPr>
        <w:t xml:space="preserve"> – Austrian Ambassador, Austrian Embassy, </w:t>
      </w:r>
      <w:proofErr w:type="gramStart"/>
      <w:r>
        <w:rPr>
          <w:rFonts w:ascii="Verdana" w:hAnsi="Verdana"/>
          <w:sz w:val="20"/>
        </w:rPr>
        <w:t>Australia</w:t>
      </w:r>
      <w:proofErr w:type="gramEnd"/>
      <w:r>
        <w:rPr>
          <w:rFonts w:ascii="Verdana" w:hAnsi="Verdana"/>
          <w:sz w:val="20"/>
        </w:rPr>
        <w:t>.</w:t>
      </w:r>
      <w:r w:rsidR="00F74ABC">
        <w:rPr>
          <w:rFonts w:ascii="Verdana" w:hAnsi="Verdana"/>
          <w:sz w:val="20"/>
        </w:rPr>
        <w:t xml:space="preserve"> </w:t>
      </w:r>
      <w:r w:rsidR="00544452">
        <w:rPr>
          <w:rFonts w:ascii="Verdana" w:hAnsi="Verdana"/>
          <w:sz w:val="20"/>
        </w:rPr>
        <w:t xml:space="preserve">Summarily </w:t>
      </w:r>
      <w:r w:rsidR="002E15AB">
        <w:rPr>
          <w:rFonts w:ascii="Verdana" w:hAnsi="Verdana"/>
          <w:sz w:val="20"/>
        </w:rPr>
        <w:t>i</w:t>
      </w:r>
      <w:r w:rsidR="00720690">
        <w:rPr>
          <w:rFonts w:ascii="Verdana" w:hAnsi="Verdana"/>
          <w:sz w:val="20"/>
        </w:rPr>
        <w:t>n his address</w:t>
      </w:r>
      <w:r w:rsidR="002E15AB">
        <w:rPr>
          <w:rFonts w:ascii="Verdana" w:hAnsi="Verdana"/>
          <w:sz w:val="20"/>
        </w:rPr>
        <w:t>,</w:t>
      </w:r>
      <w:r w:rsidR="00720690">
        <w:rPr>
          <w:rFonts w:ascii="Verdana" w:hAnsi="Verdana"/>
          <w:sz w:val="20"/>
        </w:rPr>
        <w:t xml:space="preserve"> His Excellency</w:t>
      </w:r>
      <w:r w:rsidR="002E15AB">
        <w:rPr>
          <w:rFonts w:ascii="Verdana" w:hAnsi="Verdana"/>
          <w:sz w:val="20"/>
        </w:rPr>
        <w:t>, c</w:t>
      </w:r>
      <w:r w:rsidR="00544452" w:rsidRPr="00EE4842">
        <w:rPr>
          <w:rFonts w:ascii="Verdana" w:hAnsi="Verdana"/>
          <w:sz w:val="20"/>
          <w:szCs w:val="20"/>
        </w:rPr>
        <w:t>ongratulated UNIDO</w:t>
      </w:r>
      <w:r w:rsidR="002E15AB">
        <w:rPr>
          <w:rFonts w:ascii="Verdana" w:hAnsi="Verdana"/>
          <w:sz w:val="20"/>
          <w:szCs w:val="20"/>
        </w:rPr>
        <w:t>,</w:t>
      </w:r>
      <w:r w:rsidR="00544452" w:rsidRPr="00EE4842">
        <w:rPr>
          <w:rFonts w:ascii="Verdana" w:hAnsi="Verdana"/>
          <w:sz w:val="20"/>
          <w:szCs w:val="20"/>
        </w:rPr>
        <w:t xml:space="preserve"> </w:t>
      </w:r>
      <w:r w:rsidR="002E15AB">
        <w:rPr>
          <w:rFonts w:ascii="Verdana" w:hAnsi="Verdana"/>
          <w:sz w:val="20"/>
          <w:szCs w:val="20"/>
        </w:rPr>
        <w:t>the</w:t>
      </w:r>
      <w:r w:rsidR="00544452" w:rsidRPr="00EE4842">
        <w:rPr>
          <w:rFonts w:ascii="Verdana" w:hAnsi="Verdana"/>
          <w:sz w:val="20"/>
          <w:szCs w:val="20"/>
        </w:rPr>
        <w:t xml:space="preserve"> SIDs DOCK and SPC for the successful establishment of PCREEE</w:t>
      </w:r>
      <w:r w:rsidR="002E15AB">
        <w:rPr>
          <w:rFonts w:ascii="Verdana" w:hAnsi="Verdana"/>
          <w:sz w:val="20"/>
          <w:szCs w:val="20"/>
        </w:rPr>
        <w:t xml:space="preserve"> a</w:t>
      </w:r>
      <w:r w:rsidR="00544452" w:rsidRPr="00EE4842">
        <w:rPr>
          <w:rFonts w:ascii="Verdana" w:hAnsi="Verdana"/>
          <w:sz w:val="20"/>
          <w:szCs w:val="20"/>
        </w:rPr>
        <w:t xml:space="preserve">nd also expressed </w:t>
      </w:r>
      <w:r w:rsidR="002E15AB">
        <w:rPr>
          <w:rFonts w:ascii="Verdana" w:hAnsi="Verdana"/>
          <w:sz w:val="20"/>
          <w:szCs w:val="20"/>
        </w:rPr>
        <w:t xml:space="preserve">his </w:t>
      </w:r>
      <w:r w:rsidR="00544452" w:rsidRPr="00EE4842">
        <w:rPr>
          <w:rFonts w:ascii="Verdana" w:hAnsi="Verdana"/>
          <w:sz w:val="20"/>
          <w:szCs w:val="20"/>
        </w:rPr>
        <w:t xml:space="preserve">sincere gratitude to the Kingdom of Tonga and the SPC for co-hosting the Centre. </w:t>
      </w:r>
      <w:r w:rsidR="002E15AB">
        <w:rPr>
          <w:rFonts w:ascii="Verdana" w:hAnsi="Verdana"/>
          <w:sz w:val="20"/>
          <w:szCs w:val="20"/>
        </w:rPr>
        <w:t>He further added that a</w:t>
      </w:r>
      <w:r w:rsidR="00544452" w:rsidRPr="00EE4842">
        <w:rPr>
          <w:rFonts w:ascii="Verdana" w:hAnsi="Verdana"/>
          <w:sz w:val="20"/>
          <w:szCs w:val="20"/>
        </w:rPr>
        <w:t xml:space="preserve">ccess to affordable, sustainable and reliable energy services is a key enabler for economic and social development. Renewable Energy and energy efficiency solutions offer opportunities to reduce the dependency on expensive fossil fuel imports and to keep global temperature increases in-check which is in particular importance for Small Islands Developing States. </w:t>
      </w:r>
      <w:r w:rsidR="002E15AB">
        <w:rPr>
          <w:rFonts w:ascii="Verdana" w:hAnsi="Verdana"/>
          <w:sz w:val="20"/>
          <w:szCs w:val="20"/>
        </w:rPr>
        <w:t xml:space="preserve">Dr </w:t>
      </w:r>
      <w:proofErr w:type="spellStart"/>
      <w:r w:rsidR="002E15AB">
        <w:rPr>
          <w:rFonts w:ascii="Verdana" w:hAnsi="Verdana"/>
          <w:sz w:val="20"/>
          <w:szCs w:val="20"/>
        </w:rPr>
        <w:t>Zimburg</w:t>
      </w:r>
      <w:proofErr w:type="spellEnd"/>
      <w:r w:rsidR="002E15AB">
        <w:rPr>
          <w:rFonts w:ascii="Verdana" w:hAnsi="Verdana"/>
          <w:sz w:val="20"/>
          <w:szCs w:val="20"/>
        </w:rPr>
        <w:t xml:space="preserve"> also outlined that </w:t>
      </w:r>
      <w:r w:rsidR="00544452" w:rsidRPr="00EE4842">
        <w:rPr>
          <w:rFonts w:ascii="Verdana" w:hAnsi="Verdana"/>
          <w:sz w:val="20"/>
          <w:szCs w:val="20"/>
        </w:rPr>
        <w:t xml:space="preserve">Regional Cooperation and sustainable energy plays a crucial role in mitigating existing barriers for sustainable energy markets, investments and industries and in strengthening local capacities. </w:t>
      </w:r>
      <w:r w:rsidR="002E15AB">
        <w:rPr>
          <w:rFonts w:ascii="Verdana" w:hAnsi="Verdana"/>
          <w:sz w:val="20"/>
          <w:szCs w:val="20"/>
        </w:rPr>
        <w:t>It is i</w:t>
      </w:r>
      <w:r w:rsidR="00544452" w:rsidRPr="00EE4842">
        <w:rPr>
          <w:rFonts w:ascii="Verdana" w:hAnsi="Verdana"/>
          <w:sz w:val="20"/>
          <w:szCs w:val="20"/>
        </w:rPr>
        <w:t xml:space="preserve">n this context </w:t>
      </w:r>
      <w:r w:rsidR="002E15AB">
        <w:rPr>
          <w:rFonts w:ascii="Verdana" w:hAnsi="Verdana"/>
          <w:sz w:val="20"/>
          <w:szCs w:val="20"/>
        </w:rPr>
        <w:t xml:space="preserve">that </w:t>
      </w:r>
      <w:r w:rsidR="00544452" w:rsidRPr="00EE4842">
        <w:rPr>
          <w:rFonts w:ascii="Verdana" w:hAnsi="Verdana"/>
          <w:sz w:val="20"/>
          <w:szCs w:val="20"/>
        </w:rPr>
        <w:t xml:space="preserve">the Government of Austria cooperates with UNIDO and regional organizations in the establishment of sustainable energy </w:t>
      </w:r>
      <w:proofErr w:type="spellStart"/>
      <w:r w:rsidR="00544452" w:rsidRPr="00EE4842">
        <w:rPr>
          <w:rFonts w:ascii="Verdana" w:hAnsi="Verdana"/>
          <w:sz w:val="20"/>
          <w:szCs w:val="20"/>
        </w:rPr>
        <w:t>centres</w:t>
      </w:r>
      <w:proofErr w:type="spellEnd"/>
      <w:r w:rsidR="00544452" w:rsidRPr="00EE4842">
        <w:rPr>
          <w:rFonts w:ascii="Verdana" w:hAnsi="Verdana"/>
          <w:sz w:val="20"/>
          <w:szCs w:val="20"/>
        </w:rPr>
        <w:t xml:space="preserve"> since 2010.    </w:t>
      </w:r>
    </w:p>
    <w:p w:rsidR="009F71FC" w:rsidRDefault="00197E68" w:rsidP="00F52EFA">
      <w:pPr>
        <w:jc w:val="both"/>
        <w:rPr>
          <w:rFonts w:ascii="Verdana" w:hAnsi="Verdana"/>
          <w:sz w:val="20"/>
        </w:rPr>
      </w:pPr>
      <w:r>
        <w:rPr>
          <w:rFonts w:ascii="Verdana" w:hAnsi="Verdana"/>
          <w:b/>
          <w:sz w:val="20"/>
        </w:rPr>
        <w:t xml:space="preserve">Detail of the </w:t>
      </w:r>
      <w:r w:rsidR="00F74ABC" w:rsidRPr="00F74ABC">
        <w:rPr>
          <w:rFonts w:ascii="Verdana" w:hAnsi="Verdana"/>
          <w:b/>
          <w:sz w:val="20"/>
        </w:rPr>
        <w:t>Ambassador’s statement is attached as Annex 2</w:t>
      </w:r>
      <w:r w:rsidR="00F74ABC">
        <w:rPr>
          <w:rFonts w:ascii="Verdana" w:hAnsi="Verdana"/>
          <w:sz w:val="20"/>
        </w:rPr>
        <w:t>.</w:t>
      </w:r>
    </w:p>
    <w:p w:rsidR="0014054D" w:rsidRDefault="0014054D" w:rsidP="00F52EFA">
      <w:pPr>
        <w:jc w:val="both"/>
        <w:rPr>
          <w:rFonts w:ascii="Verdana" w:hAnsi="Verdana"/>
          <w:sz w:val="20"/>
        </w:rPr>
      </w:pPr>
    </w:p>
    <w:p w:rsidR="004A4A16" w:rsidRPr="004A4A16" w:rsidRDefault="001F5497" w:rsidP="00F52EFA">
      <w:pPr>
        <w:pStyle w:val="ListParagraph"/>
        <w:numPr>
          <w:ilvl w:val="0"/>
          <w:numId w:val="2"/>
        </w:numPr>
        <w:ind w:left="630" w:hanging="630"/>
        <w:jc w:val="both"/>
        <w:rPr>
          <w:rFonts w:ascii="Verdana" w:hAnsi="Verdana" w:cs="Times New Roman"/>
          <w:b/>
          <w:sz w:val="20"/>
          <w:szCs w:val="20"/>
        </w:rPr>
      </w:pPr>
      <w:r>
        <w:rPr>
          <w:rFonts w:ascii="Verdana" w:hAnsi="Verdana" w:cs="Times New Roman"/>
          <w:b/>
          <w:sz w:val="20"/>
          <w:szCs w:val="20"/>
        </w:rPr>
        <w:t>OPENING REMARKS</w:t>
      </w:r>
    </w:p>
    <w:p w:rsidR="0092191D" w:rsidRDefault="009F71FC" w:rsidP="0092191D">
      <w:pPr>
        <w:jc w:val="both"/>
        <w:rPr>
          <w:rFonts w:ascii="Verdana" w:hAnsi="Verdana"/>
          <w:sz w:val="20"/>
          <w:szCs w:val="20"/>
        </w:rPr>
      </w:pPr>
      <w:r w:rsidRPr="004A4A16">
        <w:rPr>
          <w:rFonts w:ascii="Verdana" w:hAnsi="Verdana" w:cs="Times New Roman"/>
          <w:color w:val="000000"/>
          <w:sz w:val="20"/>
          <w:szCs w:val="20"/>
        </w:rPr>
        <w:t xml:space="preserve">The </w:t>
      </w:r>
      <w:r w:rsidR="00ED735F">
        <w:rPr>
          <w:rFonts w:ascii="Verdana" w:hAnsi="Verdana" w:cs="Times New Roman"/>
          <w:color w:val="000000"/>
          <w:sz w:val="20"/>
          <w:szCs w:val="20"/>
        </w:rPr>
        <w:t xml:space="preserve">opening remark was delivered by </w:t>
      </w:r>
      <w:r>
        <w:rPr>
          <w:rFonts w:ascii="Verdana" w:hAnsi="Verdana"/>
          <w:sz w:val="20"/>
        </w:rPr>
        <w:t>Dr. Andrew Jones, Director Geoscience Energy and Maritime Division, S</w:t>
      </w:r>
      <w:r w:rsidR="00ED735F">
        <w:rPr>
          <w:rFonts w:ascii="Verdana" w:hAnsi="Verdana"/>
          <w:sz w:val="20"/>
        </w:rPr>
        <w:t>ecretariat of the Pacific Community (S</w:t>
      </w:r>
      <w:r>
        <w:rPr>
          <w:rFonts w:ascii="Verdana" w:hAnsi="Verdana"/>
          <w:sz w:val="20"/>
        </w:rPr>
        <w:t>PC</w:t>
      </w:r>
      <w:r w:rsidR="00ED735F">
        <w:rPr>
          <w:rFonts w:ascii="Verdana" w:hAnsi="Verdana"/>
          <w:sz w:val="20"/>
        </w:rPr>
        <w:t>)</w:t>
      </w:r>
      <w:r w:rsidR="007531EE">
        <w:rPr>
          <w:rFonts w:ascii="Verdana" w:hAnsi="Verdana"/>
          <w:sz w:val="20"/>
        </w:rPr>
        <w:t>.</w:t>
      </w:r>
      <w:r w:rsidR="0092191D">
        <w:rPr>
          <w:rFonts w:ascii="Verdana" w:hAnsi="Verdana"/>
          <w:sz w:val="20"/>
        </w:rPr>
        <w:t xml:space="preserve"> In his address Dr. Jones outlined that the </w:t>
      </w:r>
      <w:r w:rsidR="0092191D">
        <w:rPr>
          <w:rFonts w:ascii="Verdana" w:hAnsi="Verdana"/>
          <w:sz w:val="20"/>
          <w:szCs w:val="20"/>
        </w:rPr>
        <w:t xml:space="preserve">success of PCREEE </w:t>
      </w:r>
      <w:r w:rsidR="009F47FA">
        <w:rPr>
          <w:rFonts w:ascii="Verdana" w:hAnsi="Verdana"/>
          <w:sz w:val="20"/>
          <w:szCs w:val="20"/>
        </w:rPr>
        <w:t>would</w:t>
      </w:r>
      <w:r w:rsidR="0092191D">
        <w:rPr>
          <w:rFonts w:ascii="Verdana" w:hAnsi="Verdana"/>
          <w:sz w:val="20"/>
          <w:szCs w:val="20"/>
        </w:rPr>
        <w:t xml:space="preserve"> be determined by the countries and partners taking ownership of it, driving it and contributing to its long term operations either financially or through technical expertise and partnerships. By being in the meeting today, they had the opportunity to shape PCREEE through inputs to its Business Plan, Work Plan and Budget for next year</w:t>
      </w:r>
      <w:r w:rsidR="009F47FA">
        <w:rPr>
          <w:rFonts w:ascii="Verdana" w:hAnsi="Verdana"/>
          <w:sz w:val="20"/>
          <w:szCs w:val="20"/>
        </w:rPr>
        <w:t xml:space="preserve"> and the years to come</w:t>
      </w:r>
      <w:r w:rsidR="0092191D">
        <w:rPr>
          <w:rFonts w:ascii="Verdana" w:hAnsi="Verdana"/>
          <w:sz w:val="20"/>
          <w:szCs w:val="20"/>
        </w:rPr>
        <w:t xml:space="preserve">. </w:t>
      </w:r>
    </w:p>
    <w:p w:rsidR="0092191D" w:rsidRDefault="0092191D" w:rsidP="0092191D">
      <w:pPr>
        <w:jc w:val="both"/>
        <w:rPr>
          <w:rFonts w:ascii="Verdana" w:hAnsi="Verdana"/>
          <w:sz w:val="20"/>
          <w:szCs w:val="20"/>
        </w:rPr>
      </w:pPr>
      <w:r>
        <w:rPr>
          <w:rFonts w:ascii="Verdana" w:hAnsi="Verdana"/>
          <w:sz w:val="20"/>
          <w:szCs w:val="20"/>
        </w:rPr>
        <w:t xml:space="preserve">He further outlined that as a private sector and business community focused entity, the participation of Private Sector representatives in the meeting was crucial. Dr. Jones also thanked the Government of Austria for the initial four (4) years of funding and also the Government of Tonga </w:t>
      </w:r>
      <w:r w:rsidR="009F47FA">
        <w:rPr>
          <w:rFonts w:ascii="Verdana" w:hAnsi="Verdana"/>
          <w:sz w:val="20"/>
          <w:szCs w:val="20"/>
        </w:rPr>
        <w:t xml:space="preserve">for its commitment to support PCREEE for a </w:t>
      </w:r>
      <w:proofErr w:type="gramStart"/>
      <w:r>
        <w:rPr>
          <w:rFonts w:ascii="Verdana" w:hAnsi="Verdana"/>
          <w:sz w:val="20"/>
          <w:szCs w:val="20"/>
        </w:rPr>
        <w:t>six(</w:t>
      </w:r>
      <w:proofErr w:type="gramEnd"/>
      <w:r>
        <w:rPr>
          <w:rFonts w:ascii="Verdana" w:hAnsi="Verdana"/>
          <w:sz w:val="20"/>
          <w:szCs w:val="20"/>
        </w:rPr>
        <w:t>6) year period</w:t>
      </w:r>
      <w:r w:rsidR="009F47FA">
        <w:rPr>
          <w:rFonts w:ascii="Verdana" w:hAnsi="Verdana"/>
          <w:sz w:val="20"/>
          <w:szCs w:val="20"/>
        </w:rPr>
        <w:t>.</w:t>
      </w:r>
    </w:p>
    <w:p w:rsidR="009F71FC" w:rsidRDefault="00F74ABC" w:rsidP="00F52EFA">
      <w:pPr>
        <w:jc w:val="both"/>
        <w:rPr>
          <w:rFonts w:ascii="Verdana" w:hAnsi="Verdana"/>
          <w:sz w:val="20"/>
        </w:rPr>
      </w:pPr>
      <w:r w:rsidRPr="00F74ABC">
        <w:rPr>
          <w:rFonts w:ascii="Verdana" w:hAnsi="Verdana"/>
          <w:b/>
          <w:sz w:val="20"/>
        </w:rPr>
        <w:t xml:space="preserve">Dr </w:t>
      </w:r>
      <w:proofErr w:type="spellStart"/>
      <w:r w:rsidRPr="00F74ABC">
        <w:rPr>
          <w:rFonts w:ascii="Verdana" w:hAnsi="Verdana"/>
          <w:b/>
          <w:sz w:val="20"/>
        </w:rPr>
        <w:t>Jone’s</w:t>
      </w:r>
      <w:proofErr w:type="spellEnd"/>
      <w:r w:rsidRPr="00F74ABC">
        <w:rPr>
          <w:rFonts w:ascii="Verdana" w:hAnsi="Verdana"/>
          <w:b/>
          <w:sz w:val="20"/>
        </w:rPr>
        <w:t xml:space="preserve"> statement is attached as Annex 3</w:t>
      </w:r>
      <w:r>
        <w:rPr>
          <w:rFonts w:ascii="Verdana" w:hAnsi="Verdana"/>
          <w:sz w:val="20"/>
        </w:rPr>
        <w:t>.</w:t>
      </w:r>
    </w:p>
    <w:p w:rsidR="0014054D" w:rsidRDefault="0014054D" w:rsidP="00F52EFA">
      <w:pPr>
        <w:jc w:val="both"/>
        <w:rPr>
          <w:rFonts w:ascii="Verdana" w:hAnsi="Verdana"/>
          <w:sz w:val="20"/>
        </w:rPr>
      </w:pPr>
    </w:p>
    <w:p w:rsidR="004A4A16" w:rsidRPr="004A4A16" w:rsidRDefault="004A4A16" w:rsidP="00F52EFA">
      <w:pPr>
        <w:pStyle w:val="ListParagraph"/>
        <w:numPr>
          <w:ilvl w:val="0"/>
          <w:numId w:val="2"/>
        </w:numPr>
        <w:ind w:left="630" w:hanging="630"/>
        <w:jc w:val="both"/>
        <w:rPr>
          <w:rFonts w:ascii="Verdana" w:hAnsi="Verdana" w:cs="Times New Roman"/>
          <w:b/>
          <w:sz w:val="20"/>
          <w:szCs w:val="20"/>
        </w:rPr>
      </w:pPr>
      <w:r w:rsidRPr="004A4A16">
        <w:rPr>
          <w:rFonts w:ascii="Verdana" w:hAnsi="Verdana" w:cs="Times New Roman"/>
          <w:b/>
          <w:bCs/>
          <w:sz w:val="20"/>
          <w:szCs w:val="20"/>
        </w:rPr>
        <w:t>INTRODUCTION OF THE STEERING COMMITTEE MEMBERS</w:t>
      </w:r>
    </w:p>
    <w:p w:rsidR="004A4A16" w:rsidRDefault="007531EE" w:rsidP="00F52EFA">
      <w:pPr>
        <w:jc w:val="both"/>
        <w:rPr>
          <w:rFonts w:ascii="Verdana" w:hAnsi="Verdana" w:cs="Times New Roman"/>
          <w:b/>
          <w:sz w:val="20"/>
          <w:szCs w:val="20"/>
        </w:rPr>
      </w:pPr>
      <w:r>
        <w:rPr>
          <w:rFonts w:ascii="Verdana" w:hAnsi="Verdana" w:cs="Times New Roman"/>
          <w:sz w:val="20"/>
          <w:szCs w:val="20"/>
        </w:rPr>
        <w:t>The p</w:t>
      </w:r>
      <w:r w:rsidR="004A4A16" w:rsidRPr="004A4A16">
        <w:rPr>
          <w:rFonts w:ascii="Verdana" w:hAnsi="Verdana" w:cs="Times New Roman"/>
          <w:sz w:val="20"/>
          <w:szCs w:val="20"/>
        </w:rPr>
        <w:t xml:space="preserve">articipants at the meeting introduced themselves. </w:t>
      </w:r>
      <w:r>
        <w:rPr>
          <w:rFonts w:ascii="Verdana" w:hAnsi="Verdana" w:cs="Times New Roman"/>
          <w:sz w:val="20"/>
          <w:szCs w:val="20"/>
        </w:rPr>
        <w:t>A copy</w:t>
      </w:r>
      <w:r w:rsidR="004A4A16" w:rsidRPr="004A4A16">
        <w:rPr>
          <w:rFonts w:ascii="Verdana" w:hAnsi="Verdana" w:cs="Times New Roman"/>
          <w:sz w:val="20"/>
          <w:szCs w:val="20"/>
        </w:rPr>
        <w:t xml:space="preserve"> Participants’ List is attached as </w:t>
      </w:r>
      <w:r w:rsidR="004A4A16" w:rsidRPr="004A4A16">
        <w:rPr>
          <w:rFonts w:ascii="Verdana" w:hAnsi="Verdana" w:cs="Times New Roman"/>
          <w:b/>
          <w:sz w:val="20"/>
          <w:szCs w:val="20"/>
        </w:rPr>
        <w:t xml:space="preserve">Annex </w:t>
      </w:r>
      <w:r w:rsidR="00F74ABC">
        <w:rPr>
          <w:rFonts w:ascii="Verdana" w:hAnsi="Verdana" w:cs="Times New Roman"/>
          <w:b/>
          <w:sz w:val="20"/>
          <w:szCs w:val="20"/>
        </w:rPr>
        <w:t>4</w:t>
      </w:r>
      <w:r w:rsidR="004A4A16" w:rsidRPr="004A4A16">
        <w:rPr>
          <w:rFonts w:ascii="Verdana" w:hAnsi="Verdana" w:cs="Times New Roman"/>
          <w:b/>
          <w:sz w:val="20"/>
          <w:szCs w:val="20"/>
        </w:rPr>
        <w:t>.</w:t>
      </w:r>
    </w:p>
    <w:p w:rsidR="00415F8B" w:rsidRPr="00415F8B" w:rsidRDefault="00D334F3" w:rsidP="00F52EFA">
      <w:pPr>
        <w:pStyle w:val="ListParagraph"/>
        <w:numPr>
          <w:ilvl w:val="0"/>
          <w:numId w:val="2"/>
        </w:numPr>
        <w:ind w:left="630" w:hanging="630"/>
        <w:jc w:val="both"/>
        <w:rPr>
          <w:rFonts w:ascii="Verdana" w:hAnsi="Verdana" w:cs="Times New Roman"/>
          <w:b/>
          <w:sz w:val="20"/>
          <w:szCs w:val="20"/>
        </w:rPr>
      </w:pPr>
      <w:r w:rsidRPr="00415F8B">
        <w:rPr>
          <w:rFonts w:ascii="Verdana" w:hAnsi="Verdana" w:cs="Times New Roman"/>
          <w:b/>
          <w:sz w:val="20"/>
          <w:szCs w:val="20"/>
        </w:rPr>
        <w:t>RESUMPTION OF THE CHAIR F</w:t>
      </w:r>
      <w:r w:rsidR="007531EE">
        <w:rPr>
          <w:rFonts w:ascii="Verdana" w:hAnsi="Verdana" w:cs="Times New Roman"/>
          <w:b/>
          <w:sz w:val="20"/>
          <w:szCs w:val="20"/>
        </w:rPr>
        <w:t>ROM</w:t>
      </w:r>
      <w:r w:rsidRPr="00415F8B">
        <w:rPr>
          <w:rFonts w:ascii="Verdana" w:hAnsi="Verdana" w:cs="Times New Roman"/>
          <w:b/>
          <w:sz w:val="20"/>
          <w:szCs w:val="20"/>
        </w:rPr>
        <w:t xml:space="preserve"> </w:t>
      </w:r>
      <w:r w:rsidR="007531EE">
        <w:rPr>
          <w:rFonts w:ascii="Verdana" w:hAnsi="Verdana" w:cs="Times New Roman"/>
          <w:b/>
          <w:sz w:val="20"/>
          <w:szCs w:val="20"/>
        </w:rPr>
        <w:t>THE 1</w:t>
      </w:r>
      <w:r w:rsidR="007531EE" w:rsidRPr="007531EE">
        <w:rPr>
          <w:rFonts w:ascii="Verdana" w:hAnsi="Verdana" w:cs="Times New Roman"/>
          <w:b/>
          <w:sz w:val="20"/>
          <w:szCs w:val="20"/>
          <w:vertAlign w:val="superscript"/>
        </w:rPr>
        <w:t>st</w:t>
      </w:r>
      <w:r w:rsidR="007531EE">
        <w:rPr>
          <w:rFonts w:ascii="Verdana" w:hAnsi="Verdana" w:cs="Times New Roman"/>
          <w:b/>
          <w:sz w:val="20"/>
          <w:szCs w:val="20"/>
        </w:rPr>
        <w:t xml:space="preserve"> </w:t>
      </w:r>
      <w:r w:rsidRPr="00415F8B">
        <w:rPr>
          <w:rFonts w:ascii="Verdana" w:hAnsi="Verdana" w:cs="Times New Roman"/>
          <w:b/>
          <w:sz w:val="20"/>
          <w:szCs w:val="20"/>
        </w:rPr>
        <w:t>STEERING COMMITTEE MEETING</w:t>
      </w:r>
    </w:p>
    <w:p w:rsidR="003B68D6" w:rsidRDefault="002D526C" w:rsidP="003B68D6">
      <w:pPr>
        <w:jc w:val="both"/>
        <w:rPr>
          <w:rFonts w:ascii="Verdana" w:hAnsi="Verdana" w:cs="Times New Roman"/>
          <w:sz w:val="20"/>
          <w:szCs w:val="20"/>
        </w:rPr>
      </w:pPr>
      <w:r>
        <w:rPr>
          <w:rFonts w:ascii="Verdana" w:hAnsi="Verdana" w:cs="Times New Roman"/>
          <w:sz w:val="20"/>
          <w:szCs w:val="20"/>
        </w:rPr>
        <w:t>The Secretariat</w:t>
      </w:r>
      <w:r w:rsidR="00415F8B" w:rsidRPr="00415F8B">
        <w:rPr>
          <w:rFonts w:ascii="Verdana" w:hAnsi="Verdana" w:cs="Times New Roman"/>
          <w:sz w:val="20"/>
          <w:szCs w:val="20"/>
        </w:rPr>
        <w:t xml:space="preserve"> outlined that Tonga was selected at the 1</w:t>
      </w:r>
      <w:r w:rsidR="00415F8B" w:rsidRPr="00415F8B">
        <w:rPr>
          <w:rFonts w:ascii="Verdana" w:hAnsi="Verdana" w:cs="Times New Roman"/>
          <w:sz w:val="20"/>
          <w:szCs w:val="20"/>
          <w:vertAlign w:val="superscript"/>
        </w:rPr>
        <w:t>st</w:t>
      </w:r>
      <w:r w:rsidR="00415F8B" w:rsidRPr="00415F8B">
        <w:rPr>
          <w:rFonts w:ascii="Verdana" w:hAnsi="Verdana" w:cs="Times New Roman"/>
          <w:sz w:val="20"/>
          <w:szCs w:val="20"/>
        </w:rPr>
        <w:t xml:space="preserve"> Steering Committee to be the Chair of the PCREEE for the next 3 years. </w:t>
      </w:r>
      <w:r w:rsidR="00415F8B">
        <w:rPr>
          <w:rFonts w:ascii="Verdana" w:hAnsi="Verdana" w:cs="Times New Roman"/>
          <w:sz w:val="20"/>
          <w:szCs w:val="20"/>
        </w:rPr>
        <w:t xml:space="preserve">The representative from Tonga, </w:t>
      </w:r>
      <w:r w:rsidR="00415F8B" w:rsidRPr="00415F8B">
        <w:rPr>
          <w:rFonts w:ascii="Verdana" w:hAnsi="Verdana" w:cs="Times New Roman"/>
          <w:sz w:val="20"/>
          <w:szCs w:val="20"/>
        </w:rPr>
        <w:t>Mr. Tevita Tukunga</w:t>
      </w:r>
      <w:r w:rsidR="00415F8B">
        <w:rPr>
          <w:rFonts w:ascii="Verdana" w:hAnsi="Verdana" w:cs="Times New Roman"/>
          <w:sz w:val="20"/>
          <w:szCs w:val="20"/>
        </w:rPr>
        <w:t xml:space="preserve"> took over </w:t>
      </w:r>
      <w:r w:rsidR="00AC79A7">
        <w:rPr>
          <w:rFonts w:ascii="Verdana" w:hAnsi="Verdana" w:cs="Times New Roman"/>
          <w:sz w:val="20"/>
          <w:szCs w:val="20"/>
        </w:rPr>
        <w:t>as Chair for the 2</w:t>
      </w:r>
      <w:r w:rsidR="00AC79A7" w:rsidRPr="00AC79A7">
        <w:rPr>
          <w:rFonts w:ascii="Verdana" w:hAnsi="Verdana" w:cs="Times New Roman"/>
          <w:sz w:val="20"/>
          <w:szCs w:val="20"/>
          <w:vertAlign w:val="superscript"/>
        </w:rPr>
        <w:t>nd</w:t>
      </w:r>
      <w:r w:rsidR="00AC79A7">
        <w:rPr>
          <w:rFonts w:ascii="Verdana" w:hAnsi="Verdana" w:cs="Times New Roman"/>
          <w:sz w:val="20"/>
          <w:szCs w:val="20"/>
        </w:rPr>
        <w:t xml:space="preserve"> Steering Committee Meeting.</w:t>
      </w:r>
      <w:r w:rsidR="00415F8B">
        <w:rPr>
          <w:rFonts w:ascii="Verdana" w:hAnsi="Verdana" w:cs="Times New Roman"/>
          <w:sz w:val="20"/>
          <w:szCs w:val="20"/>
        </w:rPr>
        <w:t xml:space="preserve"> </w:t>
      </w:r>
    </w:p>
    <w:p w:rsidR="003B68D6" w:rsidRDefault="003B68D6" w:rsidP="003B68D6">
      <w:pPr>
        <w:jc w:val="both"/>
        <w:rPr>
          <w:rFonts w:ascii="Verdana" w:hAnsi="Verdana" w:cs="Times New Roman"/>
          <w:sz w:val="20"/>
          <w:szCs w:val="20"/>
        </w:rPr>
      </w:pPr>
    </w:p>
    <w:p w:rsidR="00D334F3" w:rsidRDefault="007531EE" w:rsidP="003B68D6">
      <w:pPr>
        <w:jc w:val="both"/>
        <w:rPr>
          <w:rFonts w:ascii="Verdana" w:hAnsi="Verdana" w:cs="Times New Roman"/>
          <w:color w:val="000000"/>
          <w:sz w:val="20"/>
          <w:szCs w:val="20"/>
        </w:rPr>
      </w:pPr>
      <w:r>
        <w:rPr>
          <w:rFonts w:ascii="Verdana" w:hAnsi="Verdana" w:cs="Times New Roman"/>
          <w:color w:val="000000"/>
          <w:sz w:val="20"/>
          <w:szCs w:val="20"/>
        </w:rPr>
        <w:t>In presiding as Chair for the 2</w:t>
      </w:r>
      <w:r w:rsidRPr="007531EE">
        <w:rPr>
          <w:rFonts w:ascii="Verdana" w:hAnsi="Verdana" w:cs="Times New Roman"/>
          <w:color w:val="000000"/>
          <w:sz w:val="20"/>
          <w:szCs w:val="20"/>
          <w:vertAlign w:val="superscript"/>
        </w:rPr>
        <w:t>nd</w:t>
      </w:r>
      <w:r>
        <w:rPr>
          <w:rFonts w:ascii="Verdana" w:hAnsi="Verdana" w:cs="Times New Roman"/>
          <w:color w:val="000000"/>
          <w:sz w:val="20"/>
          <w:szCs w:val="20"/>
        </w:rPr>
        <w:t xml:space="preserve"> Steering Committee Meeting, Mr. Tukunga addressed</w:t>
      </w:r>
      <w:r w:rsidR="00F74ABC">
        <w:rPr>
          <w:rFonts w:ascii="Verdana" w:hAnsi="Verdana" w:cs="Times New Roman"/>
          <w:color w:val="000000"/>
          <w:sz w:val="20"/>
          <w:szCs w:val="20"/>
        </w:rPr>
        <w:t xml:space="preserve"> all</w:t>
      </w:r>
      <w:r>
        <w:rPr>
          <w:rFonts w:ascii="Verdana" w:hAnsi="Verdana" w:cs="Times New Roman"/>
          <w:color w:val="000000"/>
          <w:sz w:val="20"/>
          <w:szCs w:val="20"/>
        </w:rPr>
        <w:t xml:space="preserve"> members present including the development partners and </w:t>
      </w:r>
      <w:r w:rsidR="00F74ABC">
        <w:rPr>
          <w:rFonts w:ascii="Verdana" w:hAnsi="Verdana" w:cs="Times New Roman"/>
          <w:color w:val="000000"/>
          <w:sz w:val="20"/>
          <w:szCs w:val="20"/>
        </w:rPr>
        <w:t>CROP</w:t>
      </w:r>
      <w:r>
        <w:rPr>
          <w:rFonts w:ascii="Verdana" w:hAnsi="Verdana" w:cs="Times New Roman"/>
          <w:color w:val="000000"/>
          <w:sz w:val="20"/>
          <w:szCs w:val="20"/>
        </w:rPr>
        <w:t xml:space="preserve"> agencies and thank</w:t>
      </w:r>
      <w:r w:rsidR="00F74ABC">
        <w:rPr>
          <w:rFonts w:ascii="Verdana" w:hAnsi="Verdana" w:cs="Times New Roman"/>
          <w:color w:val="000000"/>
          <w:sz w:val="20"/>
          <w:szCs w:val="20"/>
        </w:rPr>
        <w:t>ed</w:t>
      </w:r>
      <w:r>
        <w:rPr>
          <w:rFonts w:ascii="Verdana" w:hAnsi="Verdana" w:cs="Times New Roman"/>
          <w:color w:val="000000"/>
          <w:sz w:val="20"/>
          <w:szCs w:val="20"/>
        </w:rPr>
        <w:t xml:space="preserve"> them for their presence </w:t>
      </w:r>
      <w:r w:rsidR="00F74ABC">
        <w:rPr>
          <w:rFonts w:ascii="Verdana" w:hAnsi="Verdana" w:cs="Times New Roman"/>
          <w:color w:val="000000"/>
          <w:sz w:val="20"/>
          <w:szCs w:val="20"/>
        </w:rPr>
        <w:t xml:space="preserve">and looked forward to their contribution and participation </w:t>
      </w:r>
      <w:r>
        <w:rPr>
          <w:rFonts w:ascii="Verdana" w:hAnsi="Verdana" w:cs="Times New Roman"/>
          <w:color w:val="000000"/>
          <w:sz w:val="20"/>
          <w:szCs w:val="20"/>
        </w:rPr>
        <w:t>in the meeting.</w:t>
      </w:r>
      <w:r w:rsidR="008E491F">
        <w:rPr>
          <w:rFonts w:ascii="Verdana" w:hAnsi="Verdana" w:cs="Times New Roman"/>
          <w:color w:val="000000"/>
          <w:sz w:val="20"/>
          <w:szCs w:val="20"/>
        </w:rPr>
        <w:t xml:space="preserve"> He </w:t>
      </w:r>
      <w:r w:rsidR="00F74ABC">
        <w:rPr>
          <w:rFonts w:ascii="Verdana" w:hAnsi="Verdana" w:cs="Times New Roman"/>
          <w:color w:val="000000"/>
          <w:sz w:val="20"/>
          <w:szCs w:val="20"/>
        </w:rPr>
        <w:t>emphasized</w:t>
      </w:r>
      <w:r w:rsidR="008E491F">
        <w:rPr>
          <w:rFonts w:ascii="Verdana" w:hAnsi="Verdana" w:cs="Times New Roman"/>
          <w:color w:val="000000"/>
          <w:sz w:val="20"/>
          <w:szCs w:val="20"/>
        </w:rPr>
        <w:t xml:space="preserve"> his sincere appreciation to the Government of Austria for its commitment in funding PCREEE.</w:t>
      </w:r>
    </w:p>
    <w:p w:rsidR="007531EE" w:rsidRPr="007531EE" w:rsidRDefault="007531EE" w:rsidP="00F52EFA">
      <w:pPr>
        <w:pStyle w:val="ListParagraph"/>
        <w:spacing w:after="0"/>
        <w:ind w:left="0"/>
        <w:jc w:val="both"/>
        <w:rPr>
          <w:rFonts w:ascii="Verdana" w:hAnsi="Verdana" w:cs="Times New Roman"/>
          <w:color w:val="000000"/>
          <w:sz w:val="20"/>
          <w:szCs w:val="20"/>
          <w:lang w:val="en-US"/>
        </w:rPr>
      </w:pPr>
    </w:p>
    <w:p w:rsidR="00D334F3" w:rsidRPr="004A4A16" w:rsidRDefault="00D334F3" w:rsidP="00F52EFA">
      <w:pPr>
        <w:pStyle w:val="ListParagraph"/>
        <w:numPr>
          <w:ilvl w:val="0"/>
          <w:numId w:val="2"/>
        </w:numPr>
        <w:ind w:left="567" w:hanging="567"/>
        <w:jc w:val="both"/>
        <w:rPr>
          <w:rFonts w:ascii="Verdana" w:hAnsi="Verdana" w:cs="Times New Roman"/>
          <w:b/>
          <w:sz w:val="20"/>
          <w:szCs w:val="20"/>
        </w:rPr>
      </w:pPr>
      <w:r w:rsidRPr="004A4A16">
        <w:rPr>
          <w:rFonts w:ascii="Verdana" w:hAnsi="Verdana" w:cs="Times New Roman"/>
          <w:b/>
          <w:sz w:val="20"/>
          <w:szCs w:val="20"/>
        </w:rPr>
        <w:t>ADOPTION OF THE AGENDA</w:t>
      </w:r>
    </w:p>
    <w:p w:rsidR="006B7967" w:rsidRDefault="00D334F3" w:rsidP="00F52EFA">
      <w:pPr>
        <w:jc w:val="both"/>
        <w:rPr>
          <w:rFonts w:ascii="Verdana" w:hAnsi="Verdana" w:cs="Times New Roman"/>
          <w:sz w:val="20"/>
          <w:szCs w:val="20"/>
        </w:rPr>
      </w:pPr>
      <w:r w:rsidRPr="004A4A16">
        <w:rPr>
          <w:rFonts w:ascii="Verdana" w:hAnsi="Verdana" w:cs="Times New Roman"/>
          <w:sz w:val="20"/>
          <w:szCs w:val="20"/>
        </w:rPr>
        <w:t xml:space="preserve">The meeting </w:t>
      </w:r>
      <w:r w:rsidR="008E491F">
        <w:rPr>
          <w:rFonts w:ascii="Verdana" w:hAnsi="Verdana" w:cs="Times New Roman"/>
          <w:sz w:val="20"/>
          <w:szCs w:val="20"/>
        </w:rPr>
        <w:t xml:space="preserve">heard that as usual one of the first items </w:t>
      </w:r>
      <w:r w:rsidR="00F74ABC">
        <w:rPr>
          <w:rFonts w:ascii="Verdana" w:hAnsi="Verdana" w:cs="Times New Roman"/>
          <w:sz w:val="20"/>
          <w:szCs w:val="20"/>
        </w:rPr>
        <w:t xml:space="preserve">in a meeting </w:t>
      </w:r>
      <w:r w:rsidR="008E491F">
        <w:rPr>
          <w:rFonts w:ascii="Verdana" w:hAnsi="Verdana" w:cs="Times New Roman"/>
          <w:sz w:val="20"/>
          <w:szCs w:val="20"/>
        </w:rPr>
        <w:t xml:space="preserve">would be the adoption of the agenda </w:t>
      </w:r>
      <w:r w:rsidR="00911EC4">
        <w:rPr>
          <w:rFonts w:ascii="Verdana" w:hAnsi="Verdana" w:cs="Times New Roman"/>
          <w:sz w:val="20"/>
          <w:szCs w:val="20"/>
        </w:rPr>
        <w:t xml:space="preserve">and to be followed by the adoption of </w:t>
      </w:r>
      <w:r w:rsidR="006E592B">
        <w:rPr>
          <w:rFonts w:ascii="Verdana" w:hAnsi="Verdana" w:cs="Times New Roman"/>
          <w:sz w:val="20"/>
          <w:szCs w:val="20"/>
        </w:rPr>
        <w:t xml:space="preserve">the </w:t>
      </w:r>
      <w:r w:rsidR="00911EC4">
        <w:rPr>
          <w:rFonts w:ascii="Verdana" w:hAnsi="Verdana" w:cs="Times New Roman"/>
          <w:sz w:val="20"/>
          <w:szCs w:val="20"/>
        </w:rPr>
        <w:t xml:space="preserve">minutes from </w:t>
      </w:r>
      <w:r w:rsidR="008E491F">
        <w:rPr>
          <w:rFonts w:ascii="Verdana" w:hAnsi="Verdana" w:cs="Times New Roman"/>
          <w:sz w:val="20"/>
          <w:szCs w:val="20"/>
        </w:rPr>
        <w:t>the previous meeting</w:t>
      </w:r>
      <w:r w:rsidR="005C17BC">
        <w:rPr>
          <w:rFonts w:ascii="Verdana" w:hAnsi="Verdana" w:cs="Times New Roman"/>
          <w:sz w:val="20"/>
          <w:szCs w:val="20"/>
        </w:rPr>
        <w:t xml:space="preserve"> and matters arising</w:t>
      </w:r>
      <w:r w:rsidR="008E491F">
        <w:rPr>
          <w:rFonts w:ascii="Verdana" w:hAnsi="Verdana" w:cs="Times New Roman"/>
          <w:sz w:val="20"/>
          <w:szCs w:val="20"/>
        </w:rPr>
        <w:t xml:space="preserve">, </w:t>
      </w:r>
      <w:r w:rsidR="006E592B">
        <w:rPr>
          <w:rFonts w:ascii="Verdana" w:hAnsi="Verdana" w:cs="Times New Roman"/>
          <w:sz w:val="20"/>
          <w:szCs w:val="20"/>
        </w:rPr>
        <w:t>but we would like to call that</w:t>
      </w:r>
      <w:r w:rsidR="00911EC4">
        <w:rPr>
          <w:rFonts w:ascii="Verdana" w:hAnsi="Verdana" w:cs="Times New Roman"/>
          <w:sz w:val="20"/>
          <w:szCs w:val="20"/>
        </w:rPr>
        <w:t xml:space="preserve"> agenda item as the “</w:t>
      </w:r>
      <w:r w:rsidR="008E491F">
        <w:rPr>
          <w:rFonts w:ascii="Verdana" w:hAnsi="Verdana" w:cs="Times New Roman"/>
          <w:sz w:val="20"/>
          <w:szCs w:val="20"/>
        </w:rPr>
        <w:t>PCREEE Progress</w:t>
      </w:r>
      <w:r w:rsidR="00911EC4">
        <w:rPr>
          <w:rFonts w:ascii="Verdana" w:hAnsi="Verdana" w:cs="Times New Roman"/>
          <w:sz w:val="20"/>
          <w:szCs w:val="20"/>
        </w:rPr>
        <w:t>”</w:t>
      </w:r>
      <w:r w:rsidR="008E491F">
        <w:rPr>
          <w:rFonts w:ascii="Verdana" w:hAnsi="Verdana" w:cs="Times New Roman"/>
          <w:sz w:val="20"/>
          <w:szCs w:val="20"/>
        </w:rPr>
        <w:t xml:space="preserve">. </w:t>
      </w:r>
      <w:r w:rsidR="005C17BC">
        <w:rPr>
          <w:rFonts w:ascii="Verdana" w:hAnsi="Verdana" w:cs="Times New Roman"/>
          <w:sz w:val="20"/>
          <w:szCs w:val="20"/>
        </w:rPr>
        <w:t xml:space="preserve">This is where the outcome of </w:t>
      </w:r>
      <w:r w:rsidR="00911EC4">
        <w:rPr>
          <w:rFonts w:ascii="Verdana" w:hAnsi="Verdana" w:cs="Times New Roman"/>
          <w:sz w:val="20"/>
          <w:szCs w:val="20"/>
        </w:rPr>
        <w:t xml:space="preserve">the previous </w:t>
      </w:r>
      <w:r w:rsidR="005C17BC">
        <w:rPr>
          <w:rFonts w:ascii="Verdana" w:hAnsi="Verdana" w:cs="Times New Roman"/>
          <w:sz w:val="20"/>
          <w:szCs w:val="20"/>
        </w:rPr>
        <w:t xml:space="preserve">meeting </w:t>
      </w:r>
      <w:r w:rsidR="006E592B">
        <w:rPr>
          <w:rFonts w:ascii="Verdana" w:hAnsi="Verdana" w:cs="Times New Roman"/>
          <w:sz w:val="20"/>
          <w:szCs w:val="20"/>
        </w:rPr>
        <w:t>will be discussed</w:t>
      </w:r>
      <w:r w:rsidR="005C17BC">
        <w:rPr>
          <w:rFonts w:ascii="Verdana" w:hAnsi="Verdana" w:cs="Times New Roman"/>
          <w:sz w:val="20"/>
          <w:szCs w:val="20"/>
        </w:rPr>
        <w:t>.</w:t>
      </w:r>
    </w:p>
    <w:p w:rsidR="005C17BC" w:rsidRDefault="005C17BC" w:rsidP="00F52EFA">
      <w:pPr>
        <w:jc w:val="both"/>
        <w:rPr>
          <w:rFonts w:ascii="Verdana" w:hAnsi="Verdana" w:cs="Times New Roman"/>
          <w:sz w:val="20"/>
          <w:szCs w:val="20"/>
        </w:rPr>
      </w:pPr>
      <w:r>
        <w:rPr>
          <w:rFonts w:ascii="Verdana" w:hAnsi="Verdana" w:cs="Times New Roman"/>
          <w:sz w:val="20"/>
          <w:szCs w:val="20"/>
        </w:rPr>
        <w:t xml:space="preserve"> </w:t>
      </w:r>
    </w:p>
    <w:p w:rsidR="005C17BC" w:rsidRPr="00FD75A9" w:rsidRDefault="005C17BC" w:rsidP="00F52EFA">
      <w:pPr>
        <w:pStyle w:val="ListParagraph"/>
        <w:numPr>
          <w:ilvl w:val="1"/>
          <w:numId w:val="2"/>
        </w:numPr>
        <w:jc w:val="both"/>
        <w:rPr>
          <w:rFonts w:ascii="Verdana" w:hAnsi="Verdana" w:cs="Times New Roman"/>
          <w:b/>
          <w:sz w:val="20"/>
          <w:szCs w:val="20"/>
        </w:rPr>
      </w:pPr>
      <w:r w:rsidRPr="00FD75A9">
        <w:rPr>
          <w:rFonts w:ascii="Verdana" w:hAnsi="Verdana" w:cs="Times New Roman"/>
          <w:b/>
          <w:sz w:val="20"/>
          <w:szCs w:val="20"/>
        </w:rPr>
        <w:t xml:space="preserve">REPORT ON THE PROGRESS FROM THE FIRST STEERING COMMITTEE MEETING </w:t>
      </w:r>
    </w:p>
    <w:p w:rsidR="00843C25" w:rsidRDefault="00843C25" w:rsidP="00F52EFA">
      <w:pPr>
        <w:pStyle w:val="ListParagraph"/>
        <w:jc w:val="both"/>
        <w:rPr>
          <w:rFonts w:ascii="Verdana" w:hAnsi="Verdana" w:cs="Times New Roman"/>
          <w:sz w:val="20"/>
          <w:szCs w:val="20"/>
        </w:rPr>
      </w:pPr>
    </w:p>
    <w:p w:rsidR="00843C25" w:rsidRDefault="00843C25" w:rsidP="00F52EFA">
      <w:pPr>
        <w:jc w:val="both"/>
        <w:rPr>
          <w:rFonts w:ascii="Verdana" w:hAnsi="Verdana" w:cs="Times New Roman"/>
          <w:sz w:val="20"/>
          <w:szCs w:val="20"/>
        </w:rPr>
      </w:pPr>
      <w:r w:rsidRPr="00843C25">
        <w:rPr>
          <w:rFonts w:ascii="Verdana" w:hAnsi="Verdana" w:cs="Times New Roman"/>
          <w:sz w:val="20"/>
          <w:szCs w:val="20"/>
        </w:rPr>
        <w:t xml:space="preserve">There were a total of 16 outcomes from the </w:t>
      </w:r>
      <w:r>
        <w:rPr>
          <w:rFonts w:ascii="Verdana" w:hAnsi="Verdana" w:cs="Times New Roman"/>
          <w:sz w:val="20"/>
          <w:szCs w:val="20"/>
        </w:rPr>
        <w:t xml:space="preserve">first steering committee </w:t>
      </w:r>
      <w:r w:rsidRPr="00843C25">
        <w:rPr>
          <w:rFonts w:ascii="Verdana" w:hAnsi="Verdana" w:cs="Times New Roman"/>
          <w:sz w:val="20"/>
          <w:szCs w:val="20"/>
        </w:rPr>
        <w:t>meeting.</w:t>
      </w:r>
      <w:r>
        <w:rPr>
          <w:rFonts w:ascii="Verdana" w:hAnsi="Verdana" w:cs="Times New Roman"/>
          <w:sz w:val="20"/>
          <w:szCs w:val="20"/>
        </w:rPr>
        <w:t xml:space="preserve"> </w:t>
      </w:r>
      <w:r w:rsidR="009B7967">
        <w:rPr>
          <w:rFonts w:ascii="Verdana" w:hAnsi="Verdana" w:cs="Times New Roman"/>
          <w:sz w:val="20"/>
          <w:szCs w:val="20"/>
        </w:rPr>
        <w:t xml:space="preserve">The meeting minutes were </w:t>
      </w:r>
      <w:r w:rsidR="00911EC4">
        <w:rPr>
          <w:rFonts w:ascii="Verdana" w:hAnsi="Verdana" w:cs="Times New Roman"/>
          <w:sz w:val="20"/>
          <w:szCs w:val="20"/>
        </w:rPr>
        <w:t xml:space="preserve">circulated by </w:t>
      </w:r>
      <w:r w:rsidR="006E592B">
        <w:rPr>
          <w:rFonts w:ascii="Verdana" w:hAnsi="Verdana" w:cs="Times New Roman"/>
          <w:sz w:val="20"/>
          <w:szCs w:val="20"/>
        </w:rPr>
        <w:t>the Secretariat</w:t>
      </w:r>
      <w:r w:rsidR="00911EC4">
        <w:rPr>
          <w:rFonts w:ascii="Verdana" w:hAnsi="Verdana" w:cs="Times New Roman"/>
          <w:sz w:val="20"/>
          <w:szCs w:val="20"/>
        </w:rPr>
        <w:t xml:space="preserve"> </w:t>
      </w:r>
      <w:r w:rsidR="009B7967">
        <w:rPr>
          <w:rFonts w:ascii="Verdana" w:hAnsi="Verdana" w:cs="Times New Roman"/>
          <w:sz w:val="20"/>
          <w:szCs w:val="20"/>
        </w:rPr>
        <w:t xml:space="preserve">and only one comment was received </w:t>
      </w:r>
      <w:r w:rsidR="00911EC4">
        <w:rPr>
          <w:rFonts w:ascii="Verdana" w:hAnsi="Verdana" w:cs="Times New Roman"/>
          <w:sz w:val="20"/>
          <w:szCs w:val="20"/>
        </w:rPr>
        <w:t xml:space="preserve">and that was </w:t>
      </w:r>
      <w:r w:rsidR="009B7967">
        <w:rPr>
          <w:rFonts w:ascii="Verdana" w:hAnsi="Verdana" w:cs="Times New Roman"/>
          <w:sz w:val="20"/>
          <w:szCs w:val="20"/>
        </w:rPr>
        <w:t xml:space="preserve">from the Pacific Power Association. </w:t>
      </w:r>
    </w:p>
    <w:p w:rsidR="006E592B" w:rsidRDefault="006E592B" w:rsidP="00F52EFA">
      <w:pPr>
        <w:jc w:val="both"/>
        <w:rPr>
          <w:rFonts w:ascii="Verdana" w:hAnsi="Verdana" w:cs="Times New Roman"/>
          <w:sz w:val="20"/>
          <w:szCs w:val="20"/>
        </w:rPr>
      </w:pPr>
    </w:p>
    <w:p w:rsidR="00911EC4" w:rsidRDefault="005C17BC" w:rsidP="00F52EFA">
      <w:pPr>
        <w:jc w:val="both"/>
        <w:rPr>
          <w:rFonts w:ascii="Verdana" w:hAnsi="Verdana" w:cs="Times New Roman"/>
          <w:sz w:val="20"/>
          <w:szCs w:val="20"/>
        </w:rPr>
      </w:pPr>
      <w:r>
        <w:rPr>
          <w:rFonts w:ascii="Verdana" w:hAnsi="Verdana" w:cs="Times New Roman"/>
          <w:sz w:val="20"/>
          <w:szCs w:val="20"/>
        </w:rPr>
        <w:lastRenderedPageBreak/>
        <w:t xml:space="preserve">The </w:t>
      </w:r>
      <w:r w:rsidR="00843C25">
        <w:rPr>
          <w:rFonts w:ascii="Verdana" w:hAnsi="Verdana" w:cs="Times New Roman"/>
          <w:sz w:val="20"/>
          <w:szCs w:val="20"/>
        </w:rPr>
        <w:t>progress of the 16 outcomes of the</w:t>
      </w:r>
      <w:r>
        <w:rPr>
          <w:rFonts w:ascii="Verdana" w:hAnsi="Verdana" w:cs="Times New Roman"/>
          <w:sz w:val="20"/>
          <w:szCs w:val="20"/>
        </w:rPr>
        <w:t xml:space="preserve"> 1</w:t>
      </w:r>
      <w:r w:rsidRPr="005C17BC">
        <w:rPr>
          <w:rFonts w:ascii="Verdana" w:hAnsi="Verdana" w:cs="Times New Roman"/>
          <w:sz w:val="20"/>
          <w:szCs w:val="20"/>
          <w:vertAlign w:val="superscript"/>
        </w:rPr>
        <w:t>st</w:t>
      </w:r>
      <w:r>
        <w:rPr>
          <w:rFonts w:ascii="Verdana" w:hAnsi="Verdana" w:cs="Times New Roman"/>
          <w:sz w:val="20"/>
          <w:szCs w:val="20"/>
        </w:rPr>
        <w:t xml:space="preserve"> Steering Committee </w:t>
      </w:r>
      <w:proofErr w:type="gramStart"/>
      <w:r>
        <w:rPr>
          <w:rFonts w:ascii="Verdana" w:hAnsi="Verdana" w:cs="Times New Roman"/>
          <w:sz w:val="20"/>
          <w:szCs w:val="20"/>
        </w:rPr>
        <w:t>Meeting</w:t>
      </w:r>
      <w:r w:rsidR="003E0B03">
        <w:rPr>
          <w:rFonts w:ascii="Verdana" w:hAnsi="Verdana" w:cs="Times New Roman"/>
          <w:sz w:val="20"/>
          <w:szCs w:val="20"/>
        </w:rPr>
        <w:t>(</w:t>
      </w:r>
      <w:proofErr w:type="gramEnd"/>
      <w:r w:rsidR="003E0B03">
        <w:rPr>
          <w:rFonts w:ascii="Verdana" w:hAnsi="Verdana" w:cs="Times New Roman"/>
          <w:sz w:val="20"/>
          <w:szCs w:val="20"/>
        </w:rPr>
        <w:t>SC 1)</w:t>
      </w:r>
      <w:r>
        <w:rPr>
          <w:rFonts w:ascii="Verdana" w:hAnsi="Verdana" w:cs="Times New Roman"/>
          <w:sz w:val="20"/>
          <w:szCs w:val="20"/>
        </w:rPr>
        <w:t xml:space="preserve"> was presented </w:t>
      </w:r>
      <w:r w:rsidR="009B7967">
        <w:rPr>
          <w:rFonts w:ascii="Verdana" w:hAnsi="Verdana" w:cs="Times New Roman"/>
          <w:sz w:val="20"/>
          <w:szCs w:val="20"/>
        </w:rPr>
        <w:t xml:space="preserve">by </w:t>
      </w:r>
      <w:r w:rsidR="006E592B">
        <w:rPr>
          <w:rFonts w:ascii="Verdana" w:hAnsi="Verdana" w:cs="Times New Roman"/>
          <w:sz w:val="20"/>
          <w:szCs w:val="20"/>
        </w:rPr>
        <w:t>the Secretariat</w:t>
      </w:r>
      <w:r w:rsidR="00B66868">
        <w:rPr>
          <w:rFonts w:ascii="Verdana" w:hAnsi="Verdana" w:cs="Times New Roman"/>
          <w:sz w:val="20"/>
          <w:szCs w:val="20"/>
        </w:rPr>
        <w:t xml:space="preserve"> </w:t>
      </w:r>
      <w:r w:rsidR="006E592B">
        <w:rPr>
          <w:rFonts w:ascii="Verdana" w:hAnsi="Verdana" w:cs="Times New Roman"/>
          <w:sz w:val="20"/>
          <w:szCs w:val="20"/>
        </w:rPr>
        <w:t xml:space="preserve">and it </w:t>
      </w:r>
      <w:r w:rsidR="0078537C">
        <w:rPr>
          <w:rFonts w:ascii="Verdana" w:hAnsi="Verdana" w:cs="Times New Roman"/>
          <w:sz w:val="20"/>
          <w:szCs w:val="20"/>
        </w:rPr>
        <w:t>also elaborated on</w:t>
      </w:r>
      <w:r w:rsidR="002B4D89">
        <w:rPr>
          <w:rFonts w:ascii="Verdana" w:hAnsi="Verdana" w:cs="Times New Roman"/>
          <w:sz w:val="20"/>
          <w:szCs w:val="20"/>
        </w:rPr>
        <w:t xml:space="preserve"> the progress </w:t>
      </w:r>
      <w:proofErr w:type="spellStart"/>
      <w:r w:rsidR="002B4D89">
        <w:rPr>
          <w:rFonts w:ascii="Verdana" w:hAnsi="Verdana" w:cs="Times New Roman"/>
          <w:sz w:val="20"/>
          <w:szCs w:val="20"/>
        </w:rPr>
        <w:t>todate</w:t>
      </w:r>
      <w:proofErr w:type="spellEnd"/>
      <w:r w:rsidR="002B4D89">
        <w:rPr>
          <w:rFonts w:ascii="Verdana" w:hAnsi="Verdana" w:cs="Times New Roman"/>
          <w:sz w:val="20"/>
          <w:szCs w:val="20"/>
        </w:rPr>
        <w:t xml:space="preserve"> for </w:t>
      </w:r>
      <w:r w:rsidR="0078537C">
        <w:rPr>
          <w:rFonts w:ascii="Verdana" w:hAnsi="Verdana" w:cs="Times New Roman"/>
          <w:sz w:val="20"/>
          <w:szCs w:val="20"/>
        </w:rPr>
        <w:t>the Centre</w:t>
      </w:r>
      <w:r w:rsidR="00911EC4">
        <w:rPr>
          <w:rFonts w:ascii="Verdana" w:hAnsi="Verdana" w:cs="Times New Roman"/>
          <w:sz w:val="20"/>
          <w:szCs w:val="20"/>
        </w:rPr>
        <w:t xml:space="preserve"> as </w:t>
      </w:r>
      <w:r w:rsidR="006E592B">
        <w:rPr>
          <w:rFonts w:ascii="Verdana" w:hAnsi="Verdana" w:cs="Times New Roman"/>
          <w:sz w:val="20"/>
          <w:szCs w:val="20"/>
        </w:rPr>
        <w:t>outlined</w:t>
      </w:r>
      <w:r w:rsidR="00911EC4">
        <w:rPr>
          <w:rFonts w:ascii="Verdana" w:hAnsi="Verdana" w:cs="Times New Roman"/>
          <w:sz w:val="20"/>
          <w:szCs w:val="20"/>
        </w:rPr>
        <w:t xml:space="preserve"> on </w:t>
      </w:r>
      <w:r w:rsidR="00911EC4" w:rsidRPr="00911EC4">
        <w:rPr>
          <w:rFonts w:ascii="Verdana" w:hAnsi="Verdana" w:cs="Times New Roman"/>
          <w:b/>
          <w:sz w:val="20"/>
          <w:szCs w:val="20"/>
        </w:rPr>
        <w:t>Annex 5</w:t>
      </w:r>
      <w:r w:rsidR="00B66868">
        <w:rPr>
          <w:rFonts w:ascii="Verdana" w:hAnsi="Verdana" w:cs="Times New Roman"/>
          <w:sz w:val="20"/>
          <w:szCs w:val="20"/>
        </w:rPr>
        <w:t>.</w:t>
      </w:r>
      <w:r w:rsidR="00D5621A">
        <w:rPr>
          <w:rFonts w:ascii="Verdana" w:hAnsi="Verdana" w:cs="Times New Roman"/>
          <w:sz w:val="20"/>
          <w:szCs w:val="20"/>
        </w:rPr>
        <w:t xml:space="preserve"> </w:t>
      </w:r>
    </w:p>
    <w:p w:rsidR="00911EC4" w:rsidRDefault="00911EC4" w:rsidP="00F52EFA">
      <w:pPr>
        <w:jc w:val="both"/>
        <w:rPr>
          <w:rFonts w:ascii="Verdana" w:hAnsi="Verdana" w:cs="Times New Roman"/>
          <w:sz w:val="20"/>
          <w:szCs w:val="20"/>
        </w:rPr>
      </w:pPr>
    </w:p>
    <w:p w:rsidR="00B66868" w:rsidRDefault="00B66868" w:rsidP="00F52EFA">
      <w:pPr>
        <w:jc w:val="both"/>
        <w:rPr>
          <w:rFonts w:ascii="Verdana" w:hAnsi="Verdana" w:cs="Times New Roman"/>
          <w:sz w:val="20"/>
          <w:szCs w:val="20"/>
        </w:rPr>
      </w:pPr>
      <w:r>
        <w:rPr>
          <w:rFonts w:ascii="Verdana" w:hAnsi="Verdana" w:cs="Times New Roman"/>
          <w:sz w:val="20"/>
          <w:szCs w:val="20"/>
        </w:rPr>
        <w:t>Summarily in terms of the latter</w:t>
      </w:r>
      <w:r w:rsidR="006E592B">
        <w:rPr>
          <w:rFonts w:ascii="Verdana" w:hAnsi="Verdana" w:cs="Times New Roman"/>
          <w:sz w:val="20"/>
          <w:szCs w:val="20"/>
        </w:rPr>
        <w:t>,</w:t>
      </w:r>
      <w:r>
        <w:rPr>
          <w:rFonts w:ascii="Verdana" w:hAnsi="Verdana" w:cs="Times New Roman"/>
          <w:sz w:val="20"/>
          <w:szCs w:val="20"/>
        </w:rPr>
        <w:t xml:space="preserve"> </w:t>
      </w:r>
      <w:r w:rsidR="006E592B">
        <w:rPr>
          <w:rFonts w:ascii="Verdana" w:hAnsi="Verdana" w:cs="Times New Roman"/>
          <w:sz w:val="20"/>
          <w:szCs w:val="20"/>
        </w:rPr>
        <w:t>the Secretariat</w:t>
      </w:r>
      <w:r>
        <w:rPr>
          <w:rFonts w:ascii="Verdana" w:hAnsi="Verdana" w:cs="Times New Roman"/>
          <w:sz w:val="20"/>
          <w:szCs w:val="20"/>
        </w:rPr>
        <w:t xml:space="preserve"> reiterated the </w:t>
      </w:r>
      <w:r w:rsidR="00911EC4">
        <w:rPr>
          <w:rFonts w:ascii="Verdana" w:hAnsi="Verdana" w:cs="Times New Roman"/>
          <w:sz w:val="20"/>
          <w:szCs w:val="20"/>
        </w:rPr>
        <w:t xml:space="preserve">important </w:t>
      </w:r>
      <w:r>
        <w:rPr>
          <w:rFonts w:ascii="Verdana" w:hAnsi="Verdana" w:cs="Times New Roman"/>
          <w:sz w:val="20"/>
          <w:szCs w:val="20"/>
        </w:rPr>
        <w:t xml:space="preserve">PCREEE Milestones </w:t>
      </w:r>
      <w:r w:rsidR="00911EC4">
        <w:rPr>
          <w:rFonts w:ascii="Verdana" w:hAnsi="Verdana" w:cs="Times New Roman"/>
          <w:sz w:val="20"/>
          <w:szCs w:val="20"/>
        </w:rPr>
        <w:t xml:space="preserve">since its establishment and </w:t>
      </w:r>
      <w:r>
        <w:rPr>
          <w:rFonts w:ascii="Verdana" w:hAnsi="Verdana" w:cs="Times New Roman"/>
          <w:sz w:val="20"/>
          <w:szCs w:val="20"/>
        </w:rPr>
        <w:t>that included;</w:t>
      </w:r>
    </w:p>
    <w:p w:rsidR="00B66868" w:rsidRDefault="00B66868" w:rsidP="00F52EFA">
      <w:pPr>
        <w:pStyle w:val="ListParagraph"/>
        <w:numPr>
          <w:ilvl w:val="0"/>
          <w:numId w:val="15"/>
        </w:numPr>
        <w:jc w:val="both"/>
        <w:rPr>
          <w:rFonts w:ascii="Verdana" w:hAnsi="Verdana" w:cs="Times New Roman"/>
          <w:sz w:val="20"/>
          <w:szCs w:val="20"/>
        </w:rPr>
      </w:pPr>
      <w:r>
        <w:rPr>
          <w:rFonts w:ascii="Verdana" w:hAnsi="Verdana" w:cs="Times New Roman"/>
          <w:sz w:val="20"/>
          <w:szCs w:val="20"/>
        </w:rPr>
        <w:t xml:space="preserve">2016 – UNIDO and Austria agreed on the PCREEE </w:t>
      </w:r>
      <w:proofErr w:type="spellStart"/>
      <w:r>
        <w:rPr>
          <w:rFonts w:ascii="Verdana" w:hAnsi="Verdana" w:cs="Times New Roman"/>
          <w:sz w:val="20"/>
          <w:szCs w:val="20"/>
        </w:rPr>
        <w:t>ProDoc</w:t>
      </w:r>
      <w:proofErr w:type="spellEnd"/>
      <w:r>
        <w:rPr>
          <w:rFonts w:ascii="Verdana" w:hAnsi="Verdana" w:cs="Times New Roman"/>
          <w:sz w:val="20"/>
          <w:szCs w:val="20"/>
        </w:rPr>
        <w:t xml:space="preserve"> and signed the funding agreement for the Centre.</w:t>
      </w:r>
    </w:p>
    <w:p w:rsidR="00B66868" w:rsidRDefault="00B66868" w:rsidP="00F52EFA">
      <w:pPr>
        <w:pStyle w:val="ListParagraph"/>
        <w:numPr>
          <w:ilvl w:val="0"/>
          <w:numId w:val="15"/>
        </w:numPr>
        <w:jc w:val="both"/>
        <w:rPr>
          <w:rFonts w:ascii="Verdana" w:hAnsi="Verdana" w:cs="Times New Roman"/>
          <w:sz w:val="20"/>
          <w:szCs w:val="20"/>
        </w:rPr>
      </w:pPr>
      <w:r>
        <w:rPr>
          <w:rFonts w:ascii="Verdana" w:hAnsi="Verdana" w:cs="Times New Roman"/>
          <w:sz w:val="20"/>
          <w:szCs w:val="20"/>
        </w:rPr>
        <w:t>21 April 2017 – SPC and UNIDO Signed contract agreement.</w:t>
      </w:r>
    </w:p>
    <w:p w:rsidR="00B66868" w:rsidRDefault="00B66868" w:rsidP="00F52EFA">
      <w:pPr>
        <w:pStyle w:val="ListParagraph"/>
        <w:numPr>
          <w:ilvl w:val="0"/>
          <w:numId w:val="15"/>
        </w:numPr>
        <w:jc w:val="both"/>
        <w:rPr>
          <w:rFonts w:ascii="Verdana" w:hAnsi="Verdana" w:cs="Times New Roman"/>
          <w:sz w:val="20"/>
          <w:szCs w:val="20"/>
        </w:rPr>
      </w:pPr>
      <w:r>
        <w:rPr>
          <w:rFonts w:ascii="Verdana" w:hAnsi="Verdana" w:cs="Times New Roman"/>
          <w:sz w:val="20"/>
          <w:szCs w:val="20"/>
        </w:rPr>
        <w:t>25</w:t>
      </w:r>
      <w:r w:rsidRPr="00B66868">
        <w:rPr>
          <w:rFonts w:ascii="Verdana" w:hAnsi="Verdana" w:cs="Times New Roman"/>
          <w:sz w:val="20"/>
          <w:szCs w:val="20"/>
          <w:vertAlign w:val="superscript"/>
        </w:rPr>
        <w:t>th</w:t>
      </w:r>
      <w:r>
        <w:rPr>
          <w:rFonts w:ascii="Verdana" w:hAnsi="Verdana" w:cs="Times New Roman"/>
          <w:sz w:val="20"/>
          <w:szCs w:val="20"/>
        </w:rPr>
        <w:t xml:space="preserve"> April 2017 – first meeting of the PCREEE Steering Committee</w:t>
      </w:r>
      <w:r w:rsidR="00F4218A">
        <w:rPr>
          <w:rFonts w:ascii="Verdana" w:hAnsi="Verdana" w:cs="Times New Roman"/>
          <w:sz w:val="20"/>
          <w:szCs w:val="20"/>
        </w:rPr>
        <w:t>.</w:t>
      </w:r>
    </w:p>
    <w:p w:rsidR="00B66868" w:rsidRPr="00B66868" w:rsidRDefault="00B66868" w:rsidP="00F52EFA">
      <w:pPr>
        <w:pStyle w:val="ListParagraph"/>
        <w:numPr>
          <w:ilvl w:val="0"/>
          <w:numId w:val="15"/>
        </w:numPr>
        <w:jc w:val="both"/>
        <w:rPr>
          <w:rFonts w:ascii="Verdana" w:hAnsi="Verdana" w:cs="Times New Roman"/>
          <w:sz w:val="20"/>
          <w:szCs w:val="20"/>
        </w:rPr>
      </w:pPr>
      <w:r>
        <w:rPr>
          <w:rFonts w:ascii="Verdana" w:hAnsi="Verdana" w:cs="Times New Roman"/>
          <w:sz w:val="20"/>
          <w:szCs w:val="20"/>
        </w:rPr>
        <w:t>26</w:t>
      </w:r>
      <w:r w:rsidRPr="00B66868">
        <w:rPr>
          <w:rFonts w:ascii="Verdana" w:hAnsi="Verdana" w:cs="Times New Roman"/>
          <w:sz w:val="20"/>
          <w:szCs w:val="20"/>
          <w:vertAlign w:val="superscript"/>
        </w:rPr>
        <w:t>th</w:t>
      </w:r>
      <w:r>
        <w:rPr>
          <w:rFonts w:ascii="Verdana" w:hAnsi="Verdana" w:cs="Times New Roman"/>
          <w:sz w:val="20"/>
          <w:szCs w:val="20"/>
        </w:rPr>
        <w:t xml:space="preserve"> April 2017 – Inauguration of the PCREEE. </w:t>
      </w:r>
    </w:p>
    <w:p w:rsidR="002B4D89" w:rsidRDefault="002B24CC" w:rsidP="00F52EFA">
      <w:pPr>
        <w:jc w:val="both"/>
        <w:rPr>
          <w:rFonts w:ascii="Verdana" w:hAnsi="Verdana" w:cs="Times New Roman"/>
          <w:sz w:val="20"/>
          <w:szCs w:val="20"/>
        </w:rPr>
      </w:pPr>
      <w:r>
        <w:rPr>
          <w:rFonts w:ascii="Verdana" w:hAnsi="Verdana" w:cs="Times New Roman"/>
          <w:sz w:val="20"/>
          <w:szCs w:val="20"/>
        </w:rPr>
        <w:t xml:space="preserve">Other developments included the </w:t>
      </w:r>
      <w:r w:rsidR="00F4218A">
        <w:rPr>
          <w:rFonts w:ascii="Verdana" w:hAnsi="Verdana" w:cs="Times New Roman"/>
          <w:sz w:val="20"/>
          <w:szCs w:val="20"/>
        </w:rPr>
        <w:t xml:space="preserve">setting up of the PCREEE Office, the Signing of the of MOU between the SPC and the Government of Tonga, the </w:t>
      </w:r>
      <w:r>
        <w:rPr>
          <w:rFonts w:ascii="Verdana" w:hAnsi="Verdana" w:cs="Times New Roman"/>
          <w:sz w:val="20"/>
          <w:szCs w:val="20"/>
        </w:rPr>
        <w:t xml:space="preserve">recruitment of </w:t>
      </w:r>
      <w:r w:rsidR="00F4218A">
        <w:rPr>
          <w:rFonts w:ascii="Verdana" w:hAnsi="Verdana" w:cs="Times New Roman"/>
          <w:sz w:val="20"/>
          <w:szCs w:val="20"/>
        </w:rPr>
        <w:t>Staff</w:t>
      </w:r>
      <w:r w:rsidR="009300F2">
        <w:rPr>
          <w:rFonts w:ascii="Verdana" w:hAnsi="Verdana" w:cs="Times New Roman"/>
          <w:sz w:val="20"/>
          <w:szCs w:val="20"/>
        </w:rPr>
        <w:t>s</w:t>
      </w:r>
      <w:r w:rsidR="00F4218A">
        <w:rPr>
          <w:rFonts w:ascii="Verdana" w:hAnsi="Verdana" w:cs="Times New Roman"/>
          <w:sz w:val="20"/>
          <w:szCs w:val="20"/>
        </w:rPr>
        <w:t xml:space="preserve"> </w:t>
      </w:r>
      <w:r>
        <w:rPr>
          <w:rFonts w:ascii="Verdana" w:hAnsi="Verdana" w:cs="Times New Roman"/>
          <w:sz w:val="20"/>
          <w:szCs w:val="20"/>
        </w:rPr>
        <w:t>for</w:t>
      </w:r>
      <w:r w:rsidR="00F4218A">
        <w:rPr>
          <w:rFonts w:ascii="Verdana" w:hAnsi="Verdana" w:cs="Times New Roman"/>
          <w:sz w:val="20"/>
          <w:szCs w:val="20"/>
        </w:rPr>
        <w:t xml:space="preserve"> PCREEE and finally the staging of </w:t>
      </w:r>
      <w:r>
        <w:rPr>
          <w:rFonts w:ascii="Verdana" w:hAnsi="Verdana" w:cs="Times New Roman"/>
          <w:sz w:val="20"/>
          <w:szCs w:val="20"/>
        </w:rPr>
        <w:t>three</w:t>
      </w:r>
      <w:r w:rsidR="00F4218A">
        <w:rPr>
          <w:rFonts w:ascii="Verdana" w:hAnsi="Verdana" w:cs="Times New Roman"/>
          <w:sz w:val="20"/>
          <w:szCs w:val="20"/>
        </w:rPr>
        <w:t xml:space="preserve"> (</w:t>
      </w:r>
      <w:r>
        <w:rPr>
          <w:rFonts w:ascii="Verdana" w:hAnsi="Verdana" w:cs="Times New Roman"/>
          <w:sz w:val="20"/>
          <w:szCs w:val="20"/>
        </w:rPr>
        <w:t>3</w:t>
      </w:r>
      <w:r w:rsidR="00F4218A">
        <w:rPr>
          <w:rFonts w:ascii="Verdana" w:hAnsi="Verdana" w:cs="Times New Roman"/>
          <w:sz w:val="20"/>
          <w:szCs w:val="20"/>
        </w:rPr>
        <w:t>) workshops</w:t>
      </w:r>
      <w:r w:rsidR="002B4D89">
        <w:rPr>
          <w:rFonts w:ascii="Verdana" w:hAnsi="Verdana" w:cs="Times New Roman"/>
          <w:sz w:val="20"/>
          <w:szCs w:val="20"/>
        </w:rPr>
        <w:t xml:space="preserve"> </w:t>
      </w:r>
      <w:r w:rsidR="00F4218A">
        <w:rPr>
          <w:rFonts w:ascii="Verdana" w:hAnsi="Verdana" w:cs="Times New Roman"/>
          <w:sz w:val="20"/>
          <w:szCs w:val="20"/>
        </w:rPr>
        <w:t>and a seminar</w:t>
      </w:r>
      <w:r>
        <w:rPr>
          <w:rFonts w:ascii="Verdana" w:hAnsi="Verdana" w:cs="Times New Roman"/>
          <w:sz w:val="20"/>
          <w:szCs w:val="20"/>
        </w:rPr>
        <w:t xml:space="preserve"> by the Centre. </w:t>
      </w:r>
    </w:p>
    <w:p w:rsidR="00020C74" w:rsidRDefault="002B4D89" w:rsidP="00F52EFA">
      <w:pPr>
        <w:jc w:val="both"/>
        <w:rPr>
          <w:rFonts w:ascii="Verdana" w:hAnsi="Verdana" w:cs="Times New Roman"/>
          <w:sz w:val="20"/>
          <w:szCs w:val="20"/>
        </w:rPr>
      </w:pPr>
      <w:r>
        <w:rPr>
          <w:rFonts w:ascii="Verdana" w:hAnsi="Verdana" w:cs="Times New Roman"/>
          <w:sz w:val="20"/>
          <w:szCs w:val="20"/>
        </w:rPr>
        <w:t xml:space="preserve">Following the presentation </w:t>
      </w:r>
      <w:r w:rsidR="003E0B03">
        <w:rPr>
          <w:rFonts w:ascii="Verdana" w:hAnsi="Verdana" w:cs="Times New Roman"/>
          <w:sz w:val="20"/>
          <w:szCs w:val="20"/>
        </w:rPr>
        <w:t xml:space="preserve">of the 16 outcomes, </w:t>
      </w:r>
      <w:r w:rsidR="0078537C">
        <w:rPr>
          <w:rFonts w:ascii="Verdana" w:hAnsi="Verdana" w:cs="Times New Roman"/>
          <w:sz w:val="20"/>
          <w:szCs w:val="20"/>
        </w:rPr>
        <w:t xml:space="preserve">the </w:t>
      </w:r>
      <w:r w:rsidR="00911EC4">
        <w:rPr>
          <w:rFonts w:ascii="Verdana" w:hAnsi="Verdana" w:cs="Times New Roman"/>
          <w:sz w:val="20"/>
          <w:szCs w:val="20"/>
        </w:rPr>
        <w:t xml:space="preserve">meeting Endorsed the minutes of the SC 1 and noted the progress </w:t>
      </w:r>
      <w:r w:rsidR="003E0B03">
        <w:rPr>
          <w:rFonts w:ascii="Verdana" w:hAnsi="Verdana" w:cs="Times New Roman"/>
          <w:sz w:val="20"/>
          <w:szCs w:val="20"/>
        </w:rPr>
        <w:t>on</w:t>
      </w:r>
      <w:r w:rsidR="00911EC4">
        <w:rPr>
          <w:rFonts w:ascii="Verdana" w:hAnsi="Verdana" w:cs="Times New Roman"/>
          <w:sz w:val="20"/>
          <w:szCs w:val="20"/>
        </w:rPr>
        <w:t xml:space="preserve"> the implementation </w:t>
      </w:r>
      <w:r w:rsidR="003E0B03">
        <w:rPr>
          <w:rFonts w:ascii="Verdana" w:hAnsi="Verdana" w:cs="Times New Roman"/>
          <w:sz w:val="20"/>
          <w:szCs w:val="20"/>
        </w:rPr>
        <w:t xml:space="preserve">of the outcomes of SC 1. </w:t>
      </w:r>
    </w:p>
    <w:p w:rsidR="004A4A16" w:rsidRDefault="00995A40" w:rsidP="00F52EFA">
      <w:pPr>
        <w:spacing w:after="0"/>
        <w:jc w:val="both"/>
        <w:rPr>
          <w:rFonts w:ascii="Verdana" w:hAnsi="Verdana" w:cs="Times New Roman"/>
          <w:sz w:val="20"/>
          <w:szCs w:val="20"/>
        </w:rPr>
      </w:pPr>
      <w:r>
        <w:rPr>
          <w:rFonts w:ascii="Verdana" w:hAnsi="Verdana" w:cs="Times New Roman"/>
          <w:sz w:val="20"/>
          <w:szCs w:val="20"/>
        </w:rPr>
        <w:t xml:space="preserve"> </w:t>
      </w:r>
    </w:p>
    <w:p w:rsidR="004A4A16" w:rsidRPr="0078537C" w:rsidRDefault="004A4A16" w:rsidP="00F52EFA">
      <w:pPr>
        <w:pStyle w:val="NoSpacing"/>
        <w:numPr>
          <w:ilvl w:val="0"/>
          <w:numId w:val="2"/>
        </w:numPr>
        <w:spacing w:line="276" w:lineRule="auto"/>
        <w:ind w:left="567" w:hanging="567"/>
        <w:rPr>
          <w:rFonts w:ascii="Verdana" w:hAnsi="Verdana"/>
          <w:b/>
          <w:bCs/>
          <w:sz w:val="20"/>
        </w:rPr>
      </w:pPr>
      <w:r w:rsidRPr="0078537C">
        <w:rPr>
          <w:rFonts w:ascii="Verdana" w:hAnsi="Verdana"/>
          <w:b/>
          <w:bCs/>
          <w:sz w:val="20"/>
        </w:rPr>
        <w:t>INSTITUTIONAL ASPECTS OF THE PCREEE</w:t>
      </w:r>
    </w:p>
    <w:p w:rsidR="00020C74" w:rsidRDefault="00020C74" w:rsidP="00F52EFA">
      <w:pPr>
        <w:spacing w:after="0"/>
        <w:jc w:val="both"/>
        <w:rPr>
          <w:rFonts w:ascii="Verdana" w:hAnsi="Verdana" w:cs="Times New Roman"/>
          <w:sz w:val="20"/>
          <w:szCs w:val="20"/>
        </w:rPr>
      </w:pPr>
    </w:p>
    <w:p w:rsidR="002B24CC" w:rsidRDefault="004A4A16" w:rsidP="00F52EFA">
      <w:pPr>
        <w:spacing w:after="0"/>
        <w:jc w:val="both"/>
        <w:rPr>
          <w:rFonts w:ascii="Verdana" w:hAnsi="Verdana" w:cs="Times New Roman"/>
          <w:sz w:val="20"/>
          <w:szCs w:val="20"/>
        </w:rPr>
      </w:pPr>
      <w:r w:rsidRPr="004A4A16">
        <w:rPr>
          <w:rFonts w:ascii="Verdana" w:hAnsi="Verdana" w:cs="Times New Roman"/>
          <w:sz w:val="20"/>
          <w:szCs w:val="20"/>
        </w:rPr>
        <w:t xml:space="preserve">The secretariat presented the institutional aspects of the PCREEE </w:t>
      </w:r>
      <w:r w:rsidR="003E0B03">
        <w:rPr>
          <w:rFonts w:ascii="Verdana" w:hAnsi="Verdana" w:cs="Times New Roman"/>
          <w:sz w:val="20"/>
          <w:szCs w:val="20"/>
        </w:rPr>
        <w:t>that comprises the following</w:t>
      </w:r>
      <w:r w:rsidR="0078537C">
        <w:rPr>
          <w:rFonts w:ascii="Verdana" w:hAnsi="Verdana" w:cs="Times New Roman"/>
          <w:sz w:val="20"/>
          <w:szCs w:val="20"/>
        </w:rPr>
        <w:t>;</w:t>
      </w:r>
    </w:p>
    <w:p w:rsidR="0078537C" w:rsidRDefault="004A4A16" w:rsidP="00F52EFA">
      <w:pPr>
        <w:spacing w:after="0"/>
        <w:jc w:val="both"/>
        <w:rPr>
          <w:rFonts w:ascii="Verdana" w:hAnsi="Verdana" w:cs="Times New Roman"/>
          <w:sz w:val="20"/>
          <w:szCs w:val="20"/>
        </w:rPr>
      </w:pPr>
      <w:r w:rsidRPr="004A4A16">
        <w:rPr>
          <w:rFonts w:ascii="Verdana" w:hAnsi="Verdana" w:cs="Times New Roman"/>
          <w:sz w:val="20"/>
          <w:szCs w:val="20"/>
        </w:rPr>
        <w:t xml:space="preserve"> </w:t>
      </w:r>
    </w:p>
    <w:p w:rsidR="0078537C" w:rsidRDefault="003E0B03" w:rsidP="00F52EFA">
      <w:pPr>
        <w:pStyle w:val="ListParagraph"/>
        <w:numPr>
          <w:ilvl w:val="0"/>
          <w:numId w:val="14"/>
        </w:numPr>
        <w:spacing w:after="0"/>
        <w:jc w:val="both"/>
        <w:rPr>
          <w:rFonts w:ascii="Verdana" w:hAnsi="Verdana" w:cs="Times New Roman"/>
          <w:bCs/>
          <w:sz w:val="20"/>
          <w:szCs w:val="20"/>
        </w:rPr>
      </w:pPr>
      <w:r>
        <w:rPr>
          <w:rFonts w:ascii="Verdana" w:hAnsi="Verdana" w:cs="Times New Roman"/>
          <w:sz w:val="20"/>
          <w:szCs w:val="20"/>
        </w:rPr>
        <w:t>C</w:t>
      </w:r>
      <w:r w:rsidR="004A4A16" w:rsidRPr="0078537C">
        <w:rPr>
          <w:rFonts w:ascii="Verdana" w:hAnsi="Verdana" w:cs="Times New Roman"/>
          <w:bCs/>
          <w:sz w:val="20"/>
          <w:szCs w:val="20"/>
        </w:rPr>
        <w:t>omposition and rules and procedures of the Steering Committee.</w:t>
      </w:r>
    </w:p>
    <w:p w:rsidR="0078537C" w:rsidRDefault="0078537C" w:rsidP="00F52EFA">
      <w:pPr>
        <w:pStyle w:val="ListParagraph"/>
        <w:numPr>
          <w:ilvl w:val="0"/>
          <w:numId w:val="14"/>
        </w:numPr>
        <w:spacing w:after="0"/>
        <w:jc w:val="both"/>
        <w:rPr>
          <w:rFonts w:ascii="Verdana" w:hAnsi="Verdana" w:cs="Times New Roman"/>
          <w:bCs/>
          <w:sz w:val="20"/>
          <w:szCs w:val="20"/>
        </w:rPr>
      </w:pPr>
      <w:r>
        <w:rPr>
          <w:rFonts w:ascii="Verdana" w:hAnsi="Verdana" w:cs="Times New Roman"/>
          <w:bCs/>
          <w:sz w:val="20"/>
          <w:szCs w:val="20"/>
        </w:rPr>
        <w:t xml:space="preserve">Status of the </w:t>
      </w:r>
      <w:r w:rsidR="00AD11A8">
        <w:rPr>
          <w:rFonts w:ascii="Verdana" w:hAnsi="Verdana" w:cs="Times New Roman"/>
          <w:bCs/>
          <w:sz w:val="20"/>
          <w:szCs w:val="20"/>
        </w:rPr>
        <w:t>National Focal Institutions</w:t>
      </w:r>
      <w:r>
        <w:rPr>
          <w:rFonts w:ascii="Verdana" w:hAnsi="Verdana" w:cs="Times New Roman"/>
          <w:bCs/>
          <w:sz w:val="20"/>
          <w:szCs w:val="20"/>
        </w:rPr>
        <w:t xml:space="preserve"> and T</w:t>
      </w:r>
      <w:r w:rsidR="00AD11A8">
        <w:rPr>
          <w:rFonts w:ascii="Verdana" w:hAnsi="Verdana" w:cs="Times New Roman"/>
          <w:bCs/>
          <w:sz w:val="20"/>
          <w:szCs w:val="20"/>
        </w:rPr>
        <w:t>hematic Hubs.</w:t>
      </w:r>
    </w:p>
    <w:p w:rsidR="0078537C" w:rsidRDefault="0078537C" w:rsidP="00F52EFA">
      <w:pPr>
        <w:pStyle w:val="ListParagraph"/>
        <w:numPr>
          <w:ilvl w:val="0"/>
          <w:numId w:val="14"/>
        </w:numPr>
        <w:spacing w:after="0"/>
        <w:jc w:val="both"/>
        <w:rPr>
          <w:rFonts w:ascii="Verdana" w:hAnsi="Verdana" w:cs="Times New Roman"/>
          <w:bCs/>
          <w:sz w:val="20"/>
          <w:szCs w:val="20"/>
        </w:rPr>
      </w:pPr>
      <w:r>
        <w:rPr>
          <w:rFonts w:ascii="Verdana" w:hAnsi="Verdana" w:cs="Times New Roman"/>
          <w:bCs/>
          <w:sz w:val="20"/>
          <w:szCs w:val="20"/>
        </w:rPr>
        <w:t>Status of the MoUs with THs</w:t>
      </w:r>
    </w:p>
    <w:p w:rsidR="0078537C" w:rsidRDefault="0078537C" w:rsidP="00F52EFA">
      <w:pPr>
        <w:pStyle w:val="ListParagraph"/>
        <w:numPr>
          <w:ilvl w:val="0"/>
          <w:numId w:val="14"/>
        </w:numPr>
        <w:spacing w:after="0"/>
        <w:jc w:val="both"/>
        <w:rPr>
          <w:rFonts w:ascii="Verdana" w:hAnsi="Verdana" w:cs="Times New Roman"/>
          <w:bCs/>
          <w:sz w:val="20"/>
          <w:szCs w:val="20"/>
        </w:rPr>
      </w:pPr>
      <w:r>
        <w:rPr>
          <w:rFonts w:ascii="Verdana" w:hAnsi="Verdana" w:cs="Times New Roman"/>
          <w:bCs/>
          <w:sz w:val="20"/>
          <w:szCs w:val="20"/>
        </w:rPr>
        <w:t>Update on PCREEE policies and procedures (e.g. procurement, financial, recruitment etc.)</w:t>
      </w:r>
    </w:p>
    <w:p w:rsidR="002B24CC" w:rsidRDefault="002B24CC" w:rsidP="00F52EFA">
      <w:pPr>
        <w:spacing w:after="0"/>
        <w:jc w:val="both"/>
        <w:rPr>
          <w:rFonts w:ascii="Verdana" w:hAnsi="Verdana" w:cs="Times New Roman"/>
          <w:bCs/>
          <w:sz w:val="20"/>
          <w:szCs w:val="20"/>
        </w:rPr>
      </w:pPr>
    </w:p>
    <w:p w:rsidR="00B66868" w:rsidRDefault="00E458F5" w:rsidP="00F52EFA">
      <w:pPr>
        <w:spacing w:after="0"/>
        <w:jc w:val="both"/>
        <w:rPr>
          <w:rFonts w:ascii="Verdana" w:hAnsi="Verdana" w:cs="Times New Roman"/>
          <w:bCs/>
          <w:sz w:val="20"/>
          <w:szCs w:val="20"/>
        </w:rPr>
      </w:pPr>
      <w:r>
        <w:rPr>
          <w:rFonts w:ascii="Verdana" w:hAnsi="Verdana" w:cs="Times New Roman"/>
          <w:bCs/>
          <w:sz w:val="20"/>
          <w:szCs w:val="20"/>
        </w:rPr>
        <w:t>Important to note a</w:t>
      </w:r>
      <w:r w:rsidR="00A20655">
        <w:rPr>
          <w:rFonts w:ascii="Verdana" w:hAnsi="Verdana" w:cs="Times New Roman"/>
          <w:bCs/>
          <w:sz w:val="20"/>
          <w:szCs w:val="20"/>
        </w:rPr>
        <w:t>n</w:t>
      </w:r>
      <w:r>
        <w:rPr>
          <w:rFonts w:ascii="Verdana" w:hAnsi="Verdana" w:cs="Times New Roman"/>
          <w:bCs/>
          <w:sz w:val="20"/>
          <w:szCs w:val="20"/>
        </w:rPr>
        <w:t xml:space="preserve"> integral part of PCREEE</w:t>
      </w:r>
      <w:r w:rsidR="00A20655">
        <w:rPr>
          <w:rFonts w:ascii="Verdana" w:hAnsi="Verdana" w:cs="Times New Roman"/>
          <w:bCs/>
          <w:sz w:val="20"/>
          <w:szCs w:val="20"/>
        </w:rPr>
        <w:t xml:space="preserve"> particularly</w:t>
      </w:r>
      <w:r>
        <w:rPr>
          <w:rFonts w:ascii="Verdana" w:hAnsi="Verdana" w:cs="Times New Roman"/>
          <w:bCs/>
          <w:sz w:val="20"/>
          <w:szCs w:val="20"/>
        </w:rPr>
        <w:t xml:space="preserve"> </w:t>
      </w:r>
      <w:r w:rsidR="003E0B03">
        <w:rPr>
          <w:rFonts w:ascii="Verdana" w:hAnsi="Verdana" w:cs="Times New Roman"/>
          <w:bCs/>
          <w:sz w:val="20"/>
          <w:szCs w:val="20"/>
        </w:rPr>
        <w:t xml:space="preserve">in terms of </w:t>
      </w:r>
      <w:r>
        <w:rPr>
          <w:rFonts w:ascii="Verdana" w:hAnsi="Verdana" w:cs="Times New Roman"/>
          <w:bCs/>
          <w:sz w:val="20"/>
          <w:szCs w:val="20"/>
        </w:rPr>
        <w:t>the rules, policies and procedures</w:t>
      </w:r>
      <w:r w:rsidR="00AD11A8">
        <w:rPr>
          <w:rFonts w:ascii="Verdana" w:hAnsi="Verdana" w:cs="Times New Roman"/>
          <w:bCs/>
          <w:sz w:val="20"/>
          <w:szCs w:val="20"/>
        </w:rPr>
        <w:t>;</w:t>
      </w:r>
      <w:r>
        <w:rPr>
          <w:rFonts w:ascii="Verdana" w:hAnsi="Verdana" w:cs="Times New Roman"/>
          <w:bCs/>
          <w:sz w:val="20"/>
          <w:szCs w:val="20"/>
        </w:rPr>
        <w:t xml:space="preserve"> </w:t>
      </w:r>
      <w:r w:rsidR="003E0B03">
        <w:rPr>
          <w:rFonts w:ascii="Verdana" w:hAnsi="Verdana" w:cs="Times New Roman"/>
          <w:bCs/>
          <w:sz w:val="20"/>
          <w:szCs w:val="20"/>
        </w:rPr>
        <w:t>it adopts</w:t>
      </w:r>
      <w:r w:rsidR="00A20655">
        <w:rPr>
          <w:rFonts w:ascii="Verdana" w:hAnsi="Verdana" w:cs="Times New Roman"/>
          <w:bCs/>
          <w:sz w:val="20"/>
          <w:szCs w:val="20"/>
        </w:rPr>
        <w:t xml:space="preserve"> that of </w:t>
      </w:r>
      <w:r w:rsidR="007757C7">
        <w:rPr>
          <w:rFonts w:ascii="Verdana" w:hAnsi="Verdana" w:cs="Times New Roman"/>
          <w:bCs/>
          <w:sz w:val="20"/>
          <w:szCs w:val="20"/>
        </w:rPr>
        <w:t xml:space="preserve">the </w:t>
      </w:r>
      <w:r w:rsidR="00A20655">
        <w:rPr>
          <w:rFonts w:ascii="Verdana" w:hAnsi="Verdana" w:cs="Times New Roman"/>
          <w:bCs/>
          <w:sz w:val="20"/>
          <w:szCs w:val="20"/>
        </w:rPr>
        <w:t>SPC</w:t>
      </w:r>
      <w:r w:rsidR="007757C7">
        <w:rPr>
          <w:rFonts w:ascii="Verdana" w:hAnsi="Verdana" w:cs="Times New Roman"/>
          <w:bCs/>
          <w:sz w:val="20"/>
          <w:szCs w:val="20"/>
        </w:rPr>
        <w:t>’</w:t>
      </w:r>
      <w:r w:rsidR="00A20655">
        <w:rPr>
          <w:rFonts w:ascii="Verdana" w:hAnsi="Verdana" w:cs="Times New Roman"/>
          <w:bCs/>
          <w:sz w:val="20"/>
          <w:szCs w:val="20"/>
        </w:rPr>
        <w:t>s</w:t>
      </w:r>
      <w:r w:rsidR="00AD11A8">
        <w:rPr>
          <w:rFonts w:ascii="Verdana" w:hAnsi="Verdana" w:cs="Times New Roman"/>
          <w:bCs/>
          <w:sz w:val="20"/>
          <w:szCs w:val="20"/>
        </w:rPr>
        <w:t xml:space="preserve"> and specific details is provided as </w:t>
      </w:r>
      <w:r w:rsidR="00AD11A8" w:rsidRPr="00AD11A8">
        <w:rPr>
          <w:rFonts w:ascii="Verdana" w:hAnsi="Verdana" w:cs="Times New Roman"/>
          <w:b/>
          <w:bCs/>
          <w:sz w:val="20"/>
          <w:szCs w:val="20"/>
        </w:rPr>
        <w:t>Annex 6A</w:t>
      </w:r>
      <w:r w:rsidR="00A20655">
        <w:rPr>
          <w:rFonts w:ascii="Verdana" w:hAnsi="Verdana" w:cs="Times New Roman"/>
          <w:bCs/>
          <w:sz w:val="20"/>
          <w:szCs w:val="20"/>
        </w:rPr>
        <w:t>.</w:t>
      </w:r>
      <w:r w:rsidR="00AD11A8">
        <w:rPr>
          <w:rFonts w:ascii="Verdana" w:hAnsi="Verdana" w:cs="Times New Roman"/>
          <w:bCs/>
          <w:sz w:val="20"/>
          <w:szCs w:val="20"/>
        </w:rPr>
        <w:t xml:space="preserve"> Also attached as </w:t>
      </w:r>
      <w:r w:rsidR="00AD11A8" w:rsidRPr="00AD11A8">
        <w:rPr>
          <w:rFonts w:ascii="Verdana" w:hAnsi="Verdana" w:cs="Times New Roman"/>
          <w:b/>
          <w:bCs/>
          <w:sz w:val="20"/>
          <w:szCs w:val="20"/>
        </w:rPr>
        <w:t>Annex 6B</w:t>
      </w:r>
      <w:r w:rsidR="00AD11A8">
        <w:rPr>
          <w:rFonts w:ascii="Verdana" w:hAnsi="Verdana" w:cs="Times New Roman"/>
          <w:b/>
          <w:bCs/>
          <w:sz w:val="20"/>
          <w:szCs w:val="20"/>
        </w:rPr>
        <w:t xml:space="preserve"> </w:t>
      </w:r>
      <w:r w:rsidR="00AD11A8">
        <w:rPr>
          <w:rFonts w:ascii="Verdana" w:hAnsi="Verdana" w:cs="Times New Roman"/>
          <w:bCs/>
          <w:sz w:val="20"/>
          <w:szCs w:val="20"/>
        </w:rPr>
        <w:t>are detail</w:t>
      </w:r>
      <w:r w:rsidR="00AD11A8" w:rsidRPr="00AD11A8">
        <w:rPr>
          <w:rFonts w:ascii="Verdana" w:hAnsi="Verdana" w:cs="Times New Roman"/>
          <w:bCs/>
          <w:sz w:val="20"/>
          <w:szCs w:val="20"/>
        </w:rPr>
        <w:t xml:space="preserve"> </w:t>
      </w:r>
      <w:r w:rsidR="00AD11A8">
        <w:rPr>
          <w:rFonts w:ascii="Verdana" w:hAnsi="Verdana" w:cs="Times New Roman"/>
          <w:bCs/>
          <w:sz w:val="20"/>
          <w:szCs w:val="20"/>
        </w:rPr>
        <w:t xml:space="preserve">on </w:t>
      </w:r>
      <w:r w:rsidR="00AD11A8" w:rsidRPr="00AD11A8">
        <w:rPr>
          <w:rFonts w:ascii="Verdana" w:hAnsi="Verdana" w:cs="Times New Roman"/>
          <w:bCs/>
          <w:sz w:val="20"/>
          <w:szCs w:val="20"/>
        </w:rPr>
        <w:t xml:space="preserve">PCREEE’s </w:t>
      </w:r>
      <w:r w:rsidR="00AD11A8">
        <w:rPr>
          <w:rFonts w:ascii="Verdana" w:hAnsi="Verdana" w:cs="Times New Roman"/>
          <w:bCs/>
          <w:sz w:val="20"/>
          <w:szCs w:val="20"/>
        </w:rPr>
        <w:t>NFIs</w:t>
      </w:r>
      <w:r w:rsidR="00AD11A8" w:rsidRPr="00AD11A8">
        <w:rPr>
          <w:rFonts w:ascii="Verdana" w:hAnsi="Verdana" w:cs="Times New Roman"/>
          <w:bCs/>
          <w:sz w:val="20"/>
          <w:szCs w:val="20"/>
        </w:rPr>
        <w:t xml:space="preserve"> and </w:t>
      </w:r>
      <w:r w:rsidR="00AD11A8">
        <w:rPr>
          <w:rFonts w:ascii="Verdana" w:hAnsi="Verdana" w:cs="Times New Roman"/>
          <w:bCs/>
          <w:sz w:val="20"/>
          <w:szCs w:val="20"/>
        </w:rPr>
        <w:t>THs</w:t>
      </w:r>
      <w:r w:rsidR="00AD11A8" w:rsidRPr="00AD11A8">
        <w:rPr>
          <w:rFonts w:ascii="Verdana" w:hAnsi="Verdana" w:cs="Times New Roman"/>
          <w:bCs/>
          <w:sz w:val="20"/>
          <w:szCs w:val="20"/>
        </w:rPr>
        <w:t>.</w:t>
      </w:r>
    </w:p>
    <w:p w:rsidR="00A20655" w:rsidRDefault="00A20655" w:rsidP="00F52EFA">
      <w:pPr>
        <w:spacing w:after="0"/>
        <w:jc w:val="both"/>
        <w:rPr>
          <w:rFonts w:ascii="Verdana" w:hAnsi="Verdana" w:cs="Times New Roman"/>
          <w:bCs/>
          <w:sz w:val="20"/>
          <w:szCs w:val="20"/>
        </w:rPr>
      </w:pPr>
    </w:p>
    <w:p w:rsidR="00A20655" w:rsidRDefault="00AD11A8" w:rsidP="00F52EFA">
      <w:pPr>
        <w:spacing w:after="0"/>
        <w:jc w:val="both"/>
        <w:rPr>
          <w:rFonts w:ascii="Verdana" w:hAnsi="Verdana" w:cs="Times New Roman"/>
          <w:bCs/>
          <w:sz w:val="20"/>
          <w:szCs w:val="20"/>
        </w:rPr>
      </w:pPr>
      <w:r>
        <w:rPr>
          <w:rFonts w:ascii="Verdana" w:hAnsi="Verdana" w:cs="Times New Roman"/>
          <w:bCs/>
          <w:sz w:val="20"/>
          <w:szCs w:val="20"/>
        </w:rPr>
        <w:t>In opening the floor the Chairman of SC2, Dr. T. Tukunga, questioned</w:t>
      </w:r>
      <w:r w:rsidR="007757C7">
        <w:rPr>
          <w:rFonts w:ascii="Verdana" w:hAnsi="Verdana" w:cs="Times New Roman"/>
          <w:bCs/>
          <w:sz w:val="20"/>
          <w:szCs w:val="20"/>
        </w:rPr>
        <w:t xml:space="preserve"> </w:t>
      </w:r>
      <w:r w:rsidR="00FD75A9">
        <w:rPr>
          <w:rFonts w:ascii="Verdana" w:hAnsi="Verdana" w:cs="Times New Roman"/>
          <w:bCs/>
          <w:sz w:val="20"/>
          <w:szCs w:val="20"/>
        </w:rPr>
        <w:t xml:space="preserve">the </w:t>
      </w:r>
      <w:r>
        <w:rPr>
          <w:rFonts w:ascii="Verdana" w:hAnsi="Verdana" w:cs="Times New Roman"/>
          <w:bCs/>
          <w:sz w:val="20"/>
          <w:szCs w:val="20"/>
        </w:rPr>
        <w:t xml:space="preserve">Secretariat on </w:t>
      </w:r>
      <w:r w:rsidR="00FD75A9">
        <w:rPr>
          <w:rFonts w:ascii="Verdana" w:hAnsi="Verdana" w:cs="Times New Roman"/>
          <w:bCs/>
          <w:sz w:val="20"/>
          <w:szCs w:val="20"/>
        </w:rPr>
        <w:t>working relationship</w:t>
      </w:r>
      <w:r w:rsidR="00EF58DC">
        <w:rPr>
          <w:rFonts w:ascii="Verdana" w:hAnsi="Verdana" w:cs="Times New Roman"/>
          <w:bCs/>
          <w:sz w:val="20"/>
          <w:szCs w:val="20"/>
        </w:rPr>
        <w:t xml:space="preserve"> </w:t>
      </w:r>
      <w:r w:rsidR="007757C7">
        <w:rPr>
          <w:rFonts w:ascii="Verdana" w:hAnsi="Verdana" w:cs="Times New Roman"/>
          <w:bCs/>
          <w:sz w:val="20"/>
          <w:szCs w:val="20"/>
        </w:rPr>
        <w:t xml:space="preserve">between PCREEE and </w:t>
      </w:r>
      <w:r w:rsidR="00EF58DC">
        <w:rPr>
          <w:rFonts w:ascii="Verdana" w:hAnsi="Verdana" w:cs="Times New Roman"/>
          <w:bCs/>
          <w:sz w:val="20"/>
          <w:szCs w:val="20"/>
        </w:rPr>
        <w:t xml:space="preserve">the Pacific Island Forum Secretariat (PIFs). </w:t>
      </w:r>
      <w:r w:rsidR="009300F2">
        <w:rPr>
          <w:rFonts w:ascii="Verdana" w:hAnsi="Verdana" w:cs="Times New Roman"/>
          <w:bCs/>
          <w:sz w:val="20"/>
          <w:szCs w:val="20"/>
        </w:rPr>
        <w:t>The Secretariat in responding</w:t>
      </w:r>
      <w:r w:rsidR="00EF58DC">
        <w:rPr>
          <w:rFonts w:ascii="Verdana" w:hAnsi="Verdana" w:cs="Times New Roman"/>
          <w:bCs/>
          <w:sz w:val="20"/>
          <w:szCs w:val="20"/>
        </w:rPr>
        <w:t xml:space="preserve"> outlined that there is an MOU </w:t>
      </w:r>
      <w:r w:rsidR="00FD75A9">
        <w:rPr>
          <w:rFonts w:ascii="Verdana" w:hAnsi="Verdana" w:cs="Times New Roman"/>
          <w:bCs/>
          <w:sz w:val="20"/>
          <w:szCs w:val="20"/>
        </w:rPr>
        <w:t xml:space="preserve">between the SPC and the </w:t>
      </w:r>
      <w:r w:rsidR="00EF58DC">
        <w:rPr>
          <w:rFonts w:ascii="Verdana" w:hAnsi="Verdana" w:cs="Times New Roman"/>
          <w:bCs/>
          <w:sz w:val="20"/>
          <w:szCs w:val="20"/>
        </w:rPr>
        <w:t>PIFs</w:t>
      </w:r>
      <w:r w:rsidR="005D48DD">
        <w:rPr>
          <w:rFonts w:ascii="Verdana" w:hAnsi="Verdana" w:cs="Times New Roman"/>
          <w:bCs/>
          <w:sz w:val="20"/>
          <w:szCs w:val="20"/>
        </w:rPr>
        <w:t xml:space="preserve"> and issues are</w:t>
      </w:r>
      <w:r w:rsidR="00EF58DC">
        <w:rPr>
          <w:rFonts w:ascii="Verdana" w:hAnsi="Verdana" w:cs="Times New Roman"/>
          <w:bCs/>
          <w:sz w:val="20"/>
          <w:szCs w:val="20"/>
        </w:rPr>
        <w:t xml:space="preserve"> </w:t>
      </w:r>
      <w:r w:rsidR="005D48DD">
        <w:rPr>
          <w:rFonts w:ascii="Verdana" w:hAnsi="Verdana" w:cs="Times New Roman"/>
          <w:bCs/>
          <w:sz w:val="20"/>
          <w:szCs w:val="20"/>
        </w:rPr>
        <w:t>addressed through</w:t>
      </w:r>
      <w:r w:rsidR="00EF58DC">
        <w:rPr>
          <w:rFonts w:ascii="Verdana" w:hAnsi="Verdana" w:cs="Times New Roman"/>
          <w:bCs/>
          <w:sz w:val="20"/>
          <w:szCs w:val="20"/>
        </w:rPr>
        <w:t xml:space="preserve"> the executive arm of the SPC. However, at the operational level </w:t>
      </w:r>
      <w:r w:rsidR="00EF58DC">
        <w:rPr>
          <w:rFonts w:ascii="Verdana" w:hAnsi="Verdana" w:cs="Times New Roman"/>
          <w:bCs/>
          <w:sz w:val="20"/>
          <w:szCs w:val="20"/>
        </w:rPr>
        <w:lastRenderedPageBreak/>
        <w:t xml:space="preserve">in terms of specific areas of collaboration there will be a “letter of agreement” or </w:t>
      </w:r>
      <w:r w:rsidR="007757C7">
        <w:rPr>
          <w:rFonts w:ascii="Verdana" w:hAnsi="Verdana" w:cs="Times New Roman"/>
          <w:bCs/>
          <w:sz w:val="20"/>
          <w:szCs w:val="20"/>
        </w:rPr>
        <w:t>alternative</w:t>
      </w:r>
      <w:r w:rsidR="00EF58DC">
        <w:rPr>
          <w:rFonts w:ascii="Verdana" w:hAnsi="Verdana" w:cs="Times New Roman"/>
          <w:bCs/>
          <w:sz w:val="20"/>
          <w:szCs w:val="20"/>
        </w:rPr>
        <w:t xml:space="preserve"> instrument between the organizations</w:t>
      </w:r>
      <w:r w:rsidR="00FD75A9">
        <w:rPr>
          <w:rFonts w:ascii="Verdana" w:hAnsi="Verdana" w:cs="Times New Roman"/>
          <w:bCs/>
          <w:sz w:val="20"/>
          <w:szCs w:val="20"/>
        </w:rPr>
        <w:t xml:space="preserve"> to facilitate work </w:t>
      </w:r>
      <w:r>
        <w:rPr>
          <w:rFonts w:ascii="Verdana" w:hAnsi="Verdana" w:cs="Times New Roman"/>
          <w:bCs/>
          <w:sz w:val="20"/>
          <w:szCs w:val="20"/>
        </w:rPr>
        <w:t xml:space="preserve">and collaboration </w:t>
      </w:r>
      <w:r w:rsidR="00FD75A9">
        <w:rPr>
          <w:rFonts w:ascii="Verdana" w:hAnsi="Verdana" w:cs="Times New Roman"/>
          <w:bCs/>
          <w:sz w:val="20"/>
          <w:szCs w:val="20"/>
        </w:rPr>
        <w:t>in this regard</w:t>
      </w:r>
      <w:r w:rsidR="00EF58DC">
        <w:rPr>
          <w:rFonts w:ascii="Verdana" w:hAnsi="Verdana" w:cs="Times New Roman"/>
          <w:bCs/>
          <w:sz w:val="20"/>
          <w:szCs w:val="20"/>
        </w:rPr>
        <w:t>.</w:t>
      </w:r>
    </w:p>
    <w:p w:rsidR="00EF58DC" w:rsidRDefault="00EF58DC" w:rsidP="00F52EFA">
      <w:pPr>
        <w:spacing w:after="0"/>
        <w:jc w:val="both"/>
        <w:rPr>
          <w:rFonts w:ascii="Verdana" w:hAnsi="Verdana" w:cs="Times New Roman"/>
          <w:bCs/>
          <w:sz w:val="20"/>
          <w:szCs w:val="20"/>
        </w:rPr>
      </w:pPr>
    </w:p>
    <w:p w:rsidR="005C7D3B" w:rsidRDefault="00AD11A8" w:rsidP="00F52EFA">
      <w:pPr>
        <w:spacing w:after="0"/>
        <w:jc w:val="both"/>
        <w:rPr>
          <w:rFonts w:ascii="Verdana" w:hAnsi="Verdana" w:cs="Times New Roman"/>
          <w:bCs/>
          <w:sz w:val="20"/>
          <w:szCs w:val="20"/>
        </w:rPr>
      </w:pPr>
      <w:r>
        <w:rPr>
          <w:rFonts w:ascii="Verdana" w:hAnsi="Verdana" w:cs="Times New Roman"/>
          <w:bCs/>
          <w:sz w:val="20"/>
          <w:szCs w:val="20"/>
        </w:rPr>
        <w:t xml:space="preserve">With the facilitation of the Chairman, members of the SC2 </w:t>
      </w:r>
      <w:r w:rsidR="00EF58DC">
        <w:rPr>
          <w:rFonts w:ascii="Verdana" w:hAnsi="Verdana" w:cs="Times New Roman"/>
          <w:bCs/>
          <w:sz w:val="20"/>
          <w:szCs w:val="20"/>
        </w:rPr>
        <w:t xml:space="preserve">noted the </w:t>
      </w:r>
      <w:r w:rsidR="005C7D3B">
        <w:rPr>
          <w:rFonts w:ascii="Verdana" w:hAnsi="Verdana" w:cs="Times New Roman"/>
          <w:bCs/>
          <w:sz w:val="20"/>
          <w:szCs w:val="20"/>
        </w:rPr>
        <w:t>following;</w:t>
      </w:r>
    </w:p>
    <w:p w:rsidR="005C7D3B" w:rsidRDefault="005C7D3B" w:rsidP="00F52EFA">
      <w:pPr>
        <w:spacing w:after="0"/>
        <w:jc w:val="both"/>
        <w:rPr>
          <w:rFonts w:ascii="Verdana" w:hAnsi="Verdana" w:cs="Times New Roman"/>
          <w:bCs/>
          <w:sz w:val="20"/>
          <w:szCs w:val="20"/>
        </w:rPr>
      </w:pPr>
      <w:r>
        <w:rPr>
          <w:rFonts w:ascii="Verdana" w:hAnsi="Verdana" w:cs="Times New Roman"/>
          <w:bCs/>
          <w:sz w:val="20"/>
          <w:szCs w:val="20"/>
        </w:rPr>
        <w:t xml:space="preserve"> </w:t>
      </w:r>
    </w:p>
    <w:p w:rsidR="005C7D3B" w:rsidRDefault="005C7D3B" w:rsidP="005C7D3B">
      <w:pPr>
        <w:pStyle w:val="ListParagraph"/>
        <w:numPr>
          <w:ilvl w:val="0"/>
          <w:numId w:val="37"/>
        </w:numPr>
        <w:spacing w:after="0"/>
        <w:jc w:val="both"/>
        <w:rPr>
          <w:rFonts w:ascii="Verdana" w:hAnsi="Verdana" w:cs="Times New Roman"/>
          <w:bCs/>
          <w:sz w:val="20"/>
          <w:szCs w:val="20"/>
        </w:rPr>
      </w:pPr>
      <w:r>
        <w:rPr>
          <w:rFonts w:ascii="Verdana" w:hAnsi="Verdana" w:cs="Times New Roman"/>
          <w:sz w:val="20"/>
          <w:szCs w:val="20"/>
        </w:rPr>
        <w:t>C</w:t>
      </w:r>
      <w:r w:rsidRPr="0078537C">
        <w:rPr>
          <w:rFonts w:ascii="Verdana" w:hAnsi="Verdana" w:cs="Times New Roman"/>
          <w:bCs/>
          <w:sz w:val="20"/>
          <w:szCs w:val="20"/>
        </w:rPr>
        <w:t>omposition and rules and procedures of the Steering Committee</w:t>
      </w:r>
      <w:r>
        <w:rPr>
          <w:rFonts w:ascii="Verdana" w:hAnsi="Verdana" w:cs="Times New Roman"/>
          <w:bCs/>
          <w:sz w:val="20"/>
          <w:szCs w:val="20"/>
        </w:rPr>
        <w:t>;</w:t>
      </w:r>
    </w:p>
    <w:p w:rsidR="005C7D3B" w:rsidRDefault="005C7D3B" w:rsidP="005C7D3B">
      <w:pPr>
        <w:pStyle w:val="ListParagraph"/>
        <w:numPr>
          <w:ilvl w:val="0"/>
          <w:numId w:val="37"/>
        </w:numPr>
        <w:spacing w:after="0"/>
        <w:jc w:val="both"/>
        <w:rPr>
          <w:rFonts w:ascii="Verdana" w:hAnsi="Verdana" w:cs="Times New Roman"/>
          <w:bCs/>
          <w:sz w:val="20"/>
          <w:szCs w:val="20"/>
        </w:rPr>
      </w:pPr>
      <w:r>
        <w:rPr>
          <w:rFonts w:ascii="Verdana" w:hAnsi="Verdana" w:cs="Times New Roman"/>
          <w:bCs/>
          <w:sz w:val="20"/>
          <w:szCs w:val="20"/>
        </w:rPr>
        <w:t>Status of the National Focal Institutions and Thematic Hubs;</w:t>
      </w:r>
    </w:p>
    <w:p w:rsidR="005C7D3B" w:rsidRDefault="005C7D3B" w:rsidP="005C7D3B">
      <w:pPr>
        <w:pStyle w:val="ListParagraph"/>
        <w:numPr>
          <w:ilvl w:val="0"/>
          <w:numId w:val="37"/>
        </w:numPr>
        <w:spacing w:after="0"/>
        <w:jc w:val="both"/>
        <w:rPr>
          <w:rFonts w:ascii="Verdana" w:hAnsi="Verdana" w:cs="Times New Roman"/>
          <w:bCs/>
          <w:sz w:val="20"/>
          <w:szCs w:val="20"/>
        </w:rPr>
      </w:pPr>
      <w:r>
        <w:rPr>
          <w:rFonts w:ascii="Verdana" w:hAnsi="Verdana" w:cs="Times New Roman"/>
          <w:bCs/>
          <w:sz w:val="20"/>
          <w:szCs w:val="20"/>
        </w:rPr>
        <w:t>Status of the MoUs with THs and</w:t>
      </w:r>
    </w:p>
    <w:p w:rsidR="005C7D3B" w:rsidRDefault="005C7D3B" w:rsidP="005C7D3B">
      <w:pPr>
        <w:pStyle w:val="ListParagraph"/>
        <w:numPr>
          <w:ilvl w:val="0"/>
          <w:numId w:val="37"/>
        </w:numPr>
        <w:spacing w:after="0"/>
        <w:jc w:val="both"/>
        <w:rPr>
          <w:rFonts w:ascii="Verdana" w:hAnsi="Verdana" w:cs="Times New Roman"/>
          <w:bCs/>
          <w:sz w:val="20"/>
          <w:szCs w:val="20"/>
        </w:rPr>
      </w:pPr>
      <w:r>
        <w:rPr>
          <w:rFonts w:ascii="Verdana" w:hAnsi="Verdana" w:cs="Times New Roman"/>
          <w:bCs/>
          <w:sz w:val="20"/>
          <w:szCs w:val="20"/>
        </w:rPr>
        <w:t>Update on PCREEE policies and procedures (e.g. procurement, financial, recruitment etc.).</w:t>
      </w:r>
    </w:p>
    <w:p w:rsidR="00EF58DC" w:rsidRDefault="00EF58DC" w:rsidP="00F52EFA">
      <w:pPr>
        <w:spacing w:after="0"/>
        <w:jc w:val="both"/>
        <w:rPr>
          <w:rFonts w:ascii="Verdana" w:hAnsi="Verdana" w:cs="Times New Roman"/>
          <w:bCs/>
          <w:sz w:val="20"/>
          <w:szCs w:val="20"/>
        </w:rPr>
      </w:pPr>
    </w:p>
    <w:p w:rsidR="004A4A16" w:rsidRPr="004A4A16" w:rsidRDefault="004A4A16" w:rsidP="00F52EFA">
      <w:pPr>
        <w:pStyle w:val="NoSpacing"/>
        <w:spacing w:line="276" w:lineRule="auto"/>
        <w:jc w:val="both"/>
        <w:rPr>
          <w:rFonts w:ascii="Verdana" w:hAnsi="Verdana"/>
          <w:bCs/>
          <w:sz w:val="20"/>
        </w:rPr>
      </w:pPr>
    </w:p>
    <w:p w:rsidR="004A4A16" w:rsidRPr="004A4A16" w:rsidRDefault="004A4A16" w:rsidP="00F52EFA">
      <w:pPr>
        <w:pStyle w:val="NoSpacing"/>
        <w:numPr>
          <w:ilvl w:val="0"/>
          <w:numId w:val="2"/>
        </w:numPr>
        <w:spacing w:line="276" w:lineRule="auto"/>
        <w:ind w:left="567" w:hanging="567"/>
        <w:rPr>
          <w:rFonts w:ascii="Verdana" w:hAnsi="Verdana"/>
          <w:b/>
          <w:bCs/>
          <w:sz w:val="20"/>
        </w:rPr>
      </w:pPr>
      <w:r w:rsidRPr="004A4A16">
        <w:rPr>
          <w:rFonts w:ascii="Verdana" w:hAnsi="Verdana"/>
          <w:b/>
          <w:bCs/>
          <w:sz w:val="20"/>
        </w:rPr>
        <w:t>TECHNICAL ASPECTS</w:t>
      </w:r>
    </w:p>
    <w:p w:rsidR="004A4A16" w:rsidRPr="004A4A16" w:rsidRDefault="004A4A16" w:rsidP="00F52EFA">
      <w:pPr>
        <w:pStyle w:val="NoSpacing"/>
        <w:spacing w:line="276" w:lineRule="auto"/>
        <w:rPr>
          <w:rFonts w:ascii="Verdana" w:hAnsi="Verdana"/>
          <w:bCs/>
          <w:sz w:val="20"/>
        </w:rPr>
      </w:pPr>
    </w:p>
    <w:p w:rsidR="004A4A16" w:rsidRDefault="004A4A16" w:rsidP="00F52EFA">
      <w:pPr>
        <w:pStyle w:val="NoSpacing"/>
        <w:numPr>
          <w:ilvl w:val="1"/>
          <w:numId w:val="2"/>
        </w:numPr>
        <w:spacing w:line="276" w:lineRule="auto"/>
        <w:rPr>
          <w:rFonts w:ascii="Verdana" w:hAnsi="Verdana"/>
          <w:b/>
          <w:bCs/>
          <w:sz w:val="20"/>
          <w:u w:val="single"/>
        </w:rPr>
      </w:pPr>
      <w:r w:rsidRPr="004A4A16">
        <w:rPr>
          <w:rFonts w:ascii="Verdana" w:hAnsi="Verdana"/>
          <w:b/>
          <w:bCs/>
          <w:sz w:val="20"/>
          <w:u w:val="single"/>
        </w:rPr>
        <w:t xml:space="preserve">PCREEE as part of the Pacific Energy  and Climate </w:t>
      </w:r>
      <w:r w:rsidR="00FD75A9">
        <w:rPr>
          <w:rFonts w:ascii="Verdana" w:hAnsi="Verdana"/>
          <w:b/>
          <w:bCs/>
          <w:sz w:val="20"/>
          <w:u w:val="single"/>
        </w:rPr>
        <w:t>A</w:t>
      </w:r>
      <w:r w:rsidRPr="004A4A16">
        <w:rPr>
          <w:rFonts w:ascii="Verdana" w:hAnsi="Verdana"/>
          <w:b/>
          <w:bCs/>
          <w:sz w:val="20"/>
          <w:u w:val="single"/>
        </w:rPr>
        <w:t>rchitecture</w:t>
      </w:r>
    </w:p>
    <w:p w:rsidR="00FD75A9" w:rsidRPr="004A4A16" w:rsidRDefault="00FD75A9" w:rsidP="00F52EFA">
      <w:pPr>
        <w:pStyle w:val="NoSpacing"/>
        <w:spacing w:line="276" w:lineRule="auto"/>
        <w:ind w:left="1080"/>
        <w:rPr>
          <w:rFonts w:ascii="Verdana" w:hAnsi="Verdana"/>
          <w:b/>
          <w:bCs/>
          <w:sz w:val="20"/>
          <w:u w:val="single"/>
        </w:rPr>
      </w:pPr>
    </w:p>
    <w:p w:rsidR="001F20A8" w:rsidRDefault="004A4A16" w:rsidP="00F52EFA">
      <w:pPr>
        <w:pStyle w:val="NoSpacing"/>
        <w:spacing w:line="276" w:lineRule="auto"/>
        <w:jc w:val="both"/>
        <w:rPr>
          <w:rFonts w:ascii="Verdana" w:hAnsi="Verdana"/>
          <w:bCs/>
          <w:sz w:val="20"/>
        </w:rPr>
      </w:pPr>
      <w:r w:rsidRPr="004A4A16">
        <w:rPr>
          <w:rFonts w:ascii="Verdana" w:hAnsi="Verdana"/>
          <w:bCs/>
          <w:sz w:val="20"/>
        </w:rPr>
        <w:t>The Secretariat presented the</w:t>
      </w:r>
      <w:r w:rsidR="00490694">
        <w:rPr>
          <w:rFonts w:ascii="Verdana" w:hAnsi="Verdana"/>
          <w:bCs/>
          <w:sz w:val="20"/>
        </w:rPr>
        <w:t xml:space="preserve"> next agenda item</w:t>
      </w:r>
      <w:r w:rsidRPr="004A4A16">
        <w:rPr>
          <w:rFonts w:ascii="Verdana" w:hAnsi="Verdana"/>
          <w:bCs/>
          <w:sz w:val="20"/>
        </w:rPr>
        <w:t xml:space="preserve"> </w:t>
      </w:r>
      <w:r w:rsidR="00490694">
        <w:rPr>
          <w:rFonts w:ascii="Verdana" w:hAnsi="Verdana"/>
          <w:bCs/>
          <w:sz w:val="20"/>
        </w:rPr>
        <w:t>“</w:t>
      </w:r>
      <w:r w:rsidRPr="004A4A16">
        <w:rPr>
          <w:rFonts w:ascii="Verdana" w:hAnsi="Verdana"/>
          <w:bCs/>
          <w:sz w:val="20"/>
        </w:rPr>
        <w:t xml:space="preserve">PCREEE as part of the </w:t>
      </w:r>
      <w:r w:rsidR="00490694">
        <w:rPr>
          <w:rFonts w:ascii="Verdana" w:hAnsi="Verdana"/>
          <w:bCs/>
          <w:sz w:val="20"/>
        </w:rPr>
        <w:t>R</w:t>
      </w:r>
      <w:r w:rsidRPr="004A4A16">
        <w:rPr>
          <w:rFonts w:ascii="Verdana" w:hAnsi="Verdana"/>
          <w:bCs/>
          <w:sz w:val="20"/>
        </w:rPr>
        <w:t xml:space="preserve">egional </w:t>
      </w:r>
      <w:r w:rsidR="00490694">
        <w:rPr>
          <w:rFonts w:ascii="Verdana" w:hAnsi="Verdana"/>
          <w:bCs/>
          <w:sz w:val="20"/>
        </w:rPr>
        <w:t>E</w:t>
      </w:r>
      <w:r w:rsidRPr="004A4A16">
        <w:rPr>
          <w:rFonts w:ascii="Verdana" w:hAnsi="Verdana"/>
          <w:bCs/>
          <w:sz w:val="20"/>
        </w:rPr>
        <w:t xml:space="preserve">nergy and </w:t>
      </w:r>
      <w:r w:rsidR="00490694">
        <w:rPr>
          <w:rFonts w:ascii="Verdana" w:hAnsi="Verdana"/>
          <w:bCs/>
          <w:sz w:val="20"/>
        </w:rPr>
        <w:t>C</w:t>
      </w:r>
      <w:r w:rsidRPr="004A4A16">
        <w:rPr>
          <w:rFonts w:ascii="Verdana" w:hAnsi="Verdana"/>
          <w:bCs/>
          <w:sz w:val="20"/>
        </w:rPr>
        <w:t xml:space="preserve">limate </w:t>
      </w:r>
      <w:r w:rsidR="00490694">
        <w:rPr>
          <w:rFonts w:ascii="Verdana" w:hAnsi="Verdana"/>
          <w:bCs/>
          <w:sz w:val="20"/>
        </w:rPr>
        <w:t>A</w:t>
      </w:r>
      <w:r w:rsidRPr="004A4A16">
        <w:rPr>
          <w:rFonts w:ascii="Verdana" w:hAnsi="Verdana"/>
          <w:bCs/>
          <w:sz w:val="20"/>
        </w:rPr>
        <w:t>rchitecture</w:t>
      </w:r>
      <w:r w:rsidR="00490694">
        <w:rPr>
          <w:rFonts w:ascii="Verdana" w:hAnsi="Verdana"/>
          <w:bCs/>
          <w:sz w:val="20"/>
        </w:rPr>
        <w:t>”</w:t>
      </w:r>
      <w:r w:rsidRPr="004A4A16">
        <w:rPr>
          <w:rFonts w:ascii="Verdana" w:hAnsi="Verdana"/>
          <w:bCs/>
          <w:sz w:val="20"/>
        </w:rPr>
        <w:t xml:space="preserve">. </w:t>
      </w:r>
      <w:r w:rsidR="001F20A8">
        <w:rPr>
          <w:rFonts w:ascii="Verdana" w:hAnsi="Verdana"/>
          <w:bCs/>
          <w:sz w:val="20"/>
        </w:rPr>
        <w:t>A copy of the present</w:t>
      </w:r>
      <w:r w:rsidR="00941D5A">
        <w:rPr>
          <w:rFonts w:ascii="Verdana" w:hAnsi="Verdana"/>
          <w:bCs/>
          <w:sz w:val="20"/>
        </w:rPr>
        <w:t>ation</w:t>
      </w:r>
      <w:r w:rsidR="001F20A8">
        <w:rPr>
          <w:rFonts w:ascii="Verdana" w:hAnsi="Verdana"/>
          <w:bCs/>
          <w:sz w:val="20"/>
        </w:rPr>
        <w:t xml:space="preserve"> is provided as </w:t>
      </w:r>
      <w:r w:rsidR="001F20A8" w:rsidRPr="001F20A8">
        <w:rPr>
          <w:rFonts w:ascii="Verdana" w:hAnsi="Verdana"/>
          <w:b/>
          <w:bCs/>
          <w:sz w:val="20"/>
        </w:rPr>
        <w:t>Annex</w:t>
      </w:r>
      <w:r w:rsidR="001F20A8">
        <w:rPr>
          <w:rFonts w:ascii="Verdana" w:hAnsi="Verdana"/>
          <w:b/>
          <w:bCs/>
          <w:sz w:val="20"/>
        </w:rPr>
        <w:t xml:space="preserve"> </w:t>
      </w:r>
      <w:r w:rsidR="00D718C7">
        <w:rPr>
          <w:rFonts w:ascii="Verdana" w:hAnsi="Verdana"/>
          <w:b/>
          <w:bCs/>
          <w:sz w:val="20"/>
        </w:rPr>
        <w:t>7</w:t>
      </w:r>
    </w:p>
    <w:p w:rsidR="001F20A8" w:rsidRDefault="001F20A8" w:rsidP="00F52EFA">
      <w:pPr>
        <w:pStyle w:val="NoSpacing"/>
        <w:spacing w:line="276" w:lineRule="auto"/>
        <w:jc w:val="both"/>
        <w:rPr>
          <w:rFonts w:ascii="Verdana" w:hAnsi="Verdana"/>
          <w:bCs/>
          <w:sz w:val="20"/>
        </w:rPr>
      </w:pPr>
    </w:p>
    <w:p w:rsidR="004A4A16" w:rsidRPr="004A4A16" w:rsidRDefault="00D718C7" w:rsidP="00F52EFA">
      <w:pPr>
        <w:pStyle w:val="NoSpacing"/>
        <w:spacing w:line="276" w:lineRule="auto"/>
        <w:jc w:val="both"/>
        <w:rPr>
          <w:rFonts w:ascii="Verdana" w:hAnsi="Verdana"/>
          <w:bCs/>
          <w:sz w:val="20"/>
        </w:rPr>
      </w:pPr>
      <w:r>
        <w:rPr>
          <w:rFonts w:ascii="Verdana" w:hAnsi="Verdana"/>
          <w:bCs/>
          <w:sz w:val="20"/>
        </w:rPr>
        <w:t>G</w:t>
      </w:r>
      <w:r w:rsidR="004A4A16" w:rsidRPr="004A4A16">
        <w:rPr>
          <w:rFonts w:ascii="Verdana" w:hAnsi="Verdana"/>
          <w:bCs/>
          <w:sz w:val="20"/>
        </w:rPr>
        <w:t xml:space="preserve">iven that the PCREEE will operate </w:t>
      </w:r>
      <w:r w:rsidR="00480BE9">
        <w:rPr>
          <w:rFonts w:ascii="Verdana" w:hAnsi="Verdana"/>
          <w:bCs/>
          <w:sz w:val="20"/>
        </w:rPr>
        <w:t>within</w:t>
      </w:r>
      <w:r w:rsidR="004A4A16" w:rsidRPr="004A4A16">
        <w:rPr>
          <w:rFonts w:ascii="Verdana" w:hAnsi="Verdana"/>
          <w:bCs/>
          <w:sz w:val="20"/>
        </w:rPr>
        <w:t xml:space="preserve"> the Framework for Action on Energy Security in the Pacific (FAESP), the PCREEE and the meetings of its steering committee will be coordinated through the two coordinating mechanisms of the </w:t>
      </w:r>
      <w:r>
        <w:rPr>
          <w:rFonts w:ascii="Verdana" w:hAnsi="Verdana"/>
          <w:bCs/>
          <w:sz w:val="20"/>
        </w:rPr>
        <w:t>FAESP</w:t>
      </w:r>
      <w:r w:rsidR="00480BE9">
        <w:rPr>
          <w:rFonts w:ascii="Verdana" w:hAnsi="Verdana"/>
          <w:bCs/>
          <w:sz w:val="20"/>
        </w:rPr>
        <w:t>;</w:t>
      </w:r>
      <w:r>
        <w:rPr>
          <w:rFonts w:ascii="Verdana" w:hAnsi="Verdana"/>
          <w:bCs/>
          <w:sz w:val="20"/>
        </w:rPr>
        <w:t xml:space="preserve"> </w:t>
      </w:r>
      <w:r w:rsidR="00480BE9">
        <w:rPr>
          <w:rFonts w:ascii="Verdana" w:hAnsi="Verdana"/>
          <w:bCs/>
          <w:sz w:val="20"/>
        </w:rPr>
        <w:t xml:space="preserve">the </w:t>
      </w:r>
      <w:r w:rsidR="004A4A16" w:rsidRPr="004A4A16">
        <w:rPr>
          <w:rFonts w:ascii="Verdana" w:hAnsi="Verdana"/>
          <w:bCs/>
          <w:sz w:val="20"/>
        </w:rPr>
        <w:t>P</w:t>
      </w:r>
      <w:r>
        <w:rPr>
          <w:rFonts w:ascii="Verdana" w:hAnsi="Verdana"/>
          <w:bCs/>
          <w:sz w:val="20"/>
        </w:rPr>
        <w:t xml:space="preserve">acific </w:t>
      </w:r>
      <w:r w:rsidR="004A4A16" w:rsidRPr="004A4A16">
        <w:rPr>
          <w:rFonts w:ascii="Verdana" w:hAnsi="Verdana"/>
          <w:bCs/>
          <w:sz w:val="20"/>
        </w:rPr>
        <w:t>E</w:t>
      </w:r>
      <w:r>
        <w:rPr>
          <w:rFonts w:ascii="Verdana" w:hAnsi="Verdana"/>
          <w:bCs/>
          <w:sz w:val="20"/>
        </w:rPr>
        <w:t xml:space="preserve">nergy </w:t>
      </w:r>
      <w:r w:rsidR="004A4A16" w:rsidRPr="004A4A16">
        <w:rPr>
          <w:rFonts w:ascii="Verdana" w:hAnsi="Verdana"/>
          <w:bCs/>
          <w:sz w:val="20"/>
        </w:rPr>
        <w:t>O</w:t>
      </w:r>
      <w:r>
        <w:rPr>
          <w:rFonts w:ascii="Verdana" w:hAnsi="Verdana"/>
          <w:bCs/>
          <w:sz w:val="20"/>
        </w:rPr>
        <w:t xml:space="preserve">versight </w:t>
      </w:r>
      <w:proofErr w:type="gramStart"/>
      <w:r w:rsidR="004A4A16" w:rsidRPr="004A4A16">
        <w:rPr>
          <w:rFonts w:ascii="Verdana" w:hAnsi="Verdana"/>
          <w:bCs/>
          <w:sz w:val="20"/>
        </w:rPr>
        <w:t>G</w:t>
      </w:r>
      <w:r>
        <w:rPr>
          <w:rFonts w:ascii="Verdana" w:hAnsi="Verdana"/>
          <w:bCs/>
          <w:sz w:val="20"/>
        </w:rPr>
        <w:t>roup(</w:t>
      </w:r>
      <w:proofErr w:type="gramEnd"/>
      <w:r>
        <w:rPr>
          <w:rFonts w:ascii="Verdana" w:hAnsi="Verdana"/>
          <w:bCs/>
          <w:sz w:val="20"/>
        </w:rPr>
        <w:t>PEOG)</w:t>
      </w:r>
      <w:r w:rsidR="004A4A16" w:rsidRPr="004A4A16">
        <w:rPr>
          <w:rFonts w:ascii="Verdana" w:hAnsi="Verdana"/>
          <w:bCs/>
          <w:sz w:val="20"/>
        </w:rPr>
        <w:t xml:space="preserve"> and the P</w:t>
      </w:r>
      <w:r>
        <w:rPr>
          <w:rFonts w:ascii="Verdana" w:hAnsi="Verdana"/>
          <w:bCs/>
          <w:sz w:val="20"/>
        </w:rPr>
        <w:t xml:space="preserve">acific </w:t>
      </w:r>
      <w:r w:rsidR="004A4A16" w:rsidRPr="004A4A16">
        <w:rPr>
          <w:rFonts w:ascii="Verdana" w:hAnsi="Verdana"/>
          <w:bCs/>
          <w:sz w:val="20"/>
        </w:rPr>
        <w:t>E</w:t>
      </w:r>
      <w:r>
        <w:rPr>
          <w:rFonts w:ascii="Verdana" w:hAnsi="Verdana"/>
          <w:bCs/>
          <w:sz w:val="20"/>
        </w:rPr>
        <w:t xml:space="preserve">nergy </w:t>
      </w:r>
      <w:r w:rsidR="004A4A16" w:rsidRPr="004A4A16">
        <w:rPr>
          <w:rFonts w:ascii="Verdana" w:hAnsi="Verdana"/>
          <w:bCs/>
          <w:sz w:val="20"/>
        </w:rPr>
        <w:t>A</w:t>
      </w:r>
      <w:r>
        <w:rPr>
          <w:rFonts w:ascii="Verdana" w:hAnsi="Verdana"/>
          <w:bCs/>
          <w:sz w:val="20"/>
        </w:rPr>
        <w:t xml:space="preserve">dvisory </w:t>
      </w:r>
      <w:r w:rsidR="004A4A16" w:rsidRPr="004A4A16">
        <w:rPr>
          <w:rFonts w:ascii="Verdana" w:hAnsi="Verdana"/>
          <w:bCs/>
          <w:sz w:val="20"/>
        </w:rPr>
        <w:t>G</w:t>
      </w:r>
      <w:r>
        <w:rPr>
          <w:rFonts w:ascii="Verdana" w:hAnsi="Verdana"/>
          <w:bCs/>
          <w:sz w:val="20"/>
        </w:rPr>
        <w:t>roup (PEAG)</w:t>
      </w:r>
      <w:r w:rsidR="004A4A16" w:rsidRPr="004A4A16">
        <w:rPr>
          <w:rFonts w:ascii="Verdana" w:hAnsi="Verdana"/>
          <w:bCs/>
          <w:sz w:val="20"/>
        </w:rPr>
        <w:t xml:space="preserve">.  The FAESP is linked to the Framework for Resilient Development in the Pacific </w:t>
      </w:r>
      <w:r w:rsidR="00480BE9">
        <w:rPr>
          <w:rFonts w:ascii="Verdana" w:hAnsi="Verdana"/>
          <w:bCs/>
          <w:sz w:val="20"/>
        </w:rPr>
        <w:t xml:space="preserve">and </w:t>
      </w:r>
      <w:r w:rsidR="004A4A16" w:rsidRPr="004A4A16">
        <w:rPr>
          <w:rFonts w:ascii="Verdana" w:hAnsi="Verdana"/>
          <w:bCs/>
          <w:sz w:val="20"/>
        </w:rPr>
        <w:t xml:space="preserve">thereby providing the linkage of the PCREEE to the FRDP.  </w:t>
      </w:r>
    </w:p>
    <w:p w:rsidR="004A4A16" w:rsidRPr="004A4A16" w:rsidRDefault="004A4A16" w:rsidP="00F52EFA">
      <w:pPr>
        <w:pStyle w:val="NoSpacing"/>
        <w:spacing w:line="276" w:lineRule="auto"/>
        <w:jc w:val="both"/>
        <w:rPr>
          <w:rFonts w:ascii="Verdana" w:hAnsi="Verdana"/>
          <w:bCs/>
          <w:sz w:val="20"/>
        </w:rPr>
      </w:pPr>
    </w:p>
    <w:p w:rsidR="00FA3BE5" w:rsidRDefault="00480BE9" w:rsidP="00F52EFA">
      <w:pPr>
        <w:pStyle w:val="NoSpacing"/>
        <w:spacing w:line="276" w:lineRule="auto"/>
        <w:jc w:val="both"/>
        <w:rPr>
          <w:rFonts w:ascii="Verdana" w:hAnsi="Verdana"/>
          <w:bCs/>
          <w:sz w:val="20"/>
        </w:rPr>
      </w:pPr>
      <w:r>
        <w:rPr>
          <w:rFonts w:ascii="Verdana" w:hAnsi="Verdana"/>
          <w:bCs/>
          <w:sz w:val="20"/>
        </w:rPr>
        <w:t>The Secretariat</w:t>
      </w:r>
      <w:r w:rsidR="00FA3BE5">
        <w:rPr>
          <w:rFonts w:ascii="Verdana" w:hAnsi="Verdana"/>
          <w:bCs/>
          <w:sz w:val="20"/>
        </w:rPr>
        <w:t xml:space="preserve"> </w:t>
      </w:r>
      <w:r w:rsidR="00157700">
        <w:rPr>
          <w:rFonts w:ascii="Verdana" w:hAnsi="Verdana"/>
          <w:bCs/>
          <w:sz w:val="20"/>
        </w:rPr>
        <w:t xml:space="preserve">commenced the presentation </w:t>
      </w:r>
      <w:r>
        <w:rPr>
          <w:rFonts w:ascii="Verdana" w:hAnsi="Verdana"/>
          <w:bCs/>
          <w:sz w:val="20"/>
        </w:rPr>
        <w:t>outlining</w:t>
      </w:r>
      <w:r w:rsidR="00157700">
        <w:rPr>
          <w:rFonts w:ascii="Verdana" w:hAnsi="Verdana"/>
          <w:bCs/>
          <w:sz w:val="20"/>
        </w:rPr>
        <w:t xml:space="preserve"> the</w:t>
      </w:r>
      <w:r w:rsidR="00FA3BE5">
        <w:rPr>
          <w:rFonts w:ascii="Verdana" w:hAnsi="Verdana"/>
          <w:bCs/>
          <w:sz w:val="20"/>
        </w:rPr>
        <w:t xml:space="preserve"> r</w:t>
      </w:r>
      <w:r w:rsidR="00B7606C">
        <w:rPr>
          <w:rFonts w:ascii="Verdana" w:hAnsi="Verdana"/>
          <w:bCs/>
          <w:sz w:val="20"/>
        </w:rPr>
        <w:t>estructuring process</w:t>
      </w:r>
      <w:r w:rsidR="00157700">
        <w:rPr>
          <w:rFonts w:ascii="Verdana" w:hAnsi="Verdana"/>
          <w:bCs/>
          <w:sz w:val="20"/>
        </w:rPr>
        <w:t>,</w:t>
      </w:r>
      <w:r w:rsidR="00FA3BE5">
        <w:rPr>
          <w:rFonts w:ascii="Verdana" w:hAnsi="Verdana"/>
          <w:bCs/>
          <w:sz w:val="20"/>
        </w:rPr>
        <w:t xml:space="preserve"> specifically the</w:t>
      </w:r>
      <w:r w:rsidR="00157700">
        <w:rPr>
          <w:rFonts w:ascii="Verdana" w:hAnsi="Verdana"/>
          <w:bCs/>
          <w:sz w:val="20"/>
        </w:rPr>
        <w:t xml:space="preserve"> </w:t>
      </w:r>
      <w:r w:rsidR="00757892">
        <w:rPr>
          <w:rFonts w:ascii="Verdana" w:hAnsi="Verdana"/>
          <w:bCs/>
          <w:sz w:val="20"/>
        </w:rPr>
        <w:t>merg</w:t>
      </w:r>
      <w:r>
        <w:rPr>
          <w:rFonts w:ascii="Verdana" w:hAnsi="Verdana"/>
          <w:bCs/>
          <w:sz w:val="20"/>
        </w:rPr>
        <w:t>er</w:t>
      </w:r>
      <w:r w:rsidR="00757892">
        <w:rPr>
          <w:rFonts w:ascii="Verdana" w:hAnsi="Verdana"/>
          <w:bCs/>
          <w:sz w:val="20"/>
        </w:rPr>
        <w:t xml:space="preserve"> of the </w:t>
      </w:r>
      <w:r>
        <w:rPr>
          <w:rFonts w:ascii="Verdana" w:hAnsi="Verdana"/>
          <w:bCs/>
          <w:sz w:val="20"/>
        </w:rPr>
        <w:t xml:space="preserve">SOPAC’s </w:t>
      </w:r>
      <w:r w:rsidR="00757892">
        <w:rPr>
          <w:rFonts w:ascii="Verdana" w:hAnsi="Verdana"/>
          <w:bCs/>
          <w:sz w:val="20"/>
        </w:rPr>
        <w:t xml:space="preserve">Georesources </w:t>
      </w:r>
      <w:r w:rsidR="003C7B56">
        <w:rPr>
          <w:rFonts w:ascii="Verdana" w:hAnsi="Verdana"/>
          <w:bCs/>
          <w:sz w:val="20"/>
        </w:rPr>
        <w:t xml:space="preserve">&amp; </w:t>
      </w:r>
      <w:r>
        <w:rPr>
          <w:rFonts w:ascii="Verdana" w:hAnsi="Verdana"/>
          <w:bCs/>
          <w:sz w:val="20"/>
        </w:rPr>
        <w:t xml:space="preserve">the SPC’s </w:t>
      </w:r>
      <w:r w:rsidR="00757892">
        <w:rPr>
          <w:rFonts w:ascii="Verdana" w:hAnsi="Verdana"/>
          <w:bCs/>
          <w:sz w:val="20"/>
        </w:rPr>
        <w:t>Energy</w:t>
      </w:r>
      <w:r w:rsidR="00157700">
        <w:rPr>
          <w:rFonts w:ascii="Verdana" w:hAnsi="Verdana"/>
          <w:bCs/>
          <w:sz w:val="20"/>
        </w:rPr>
        <w:t xml:space="preserve"> programmes</w:t>
      </w:r>
      <w:r w:rsidR="00757892">
        <w:rPr>
          <w:rFonts w:ascii="Verdana" w:hAnsi="Verdana"/>
          <w:bCs/>
          <w:sz w:val="20"/>
        </w:rPr>
        <w:t>.</w:t>
      </w:r>
      <w:r w:rsidR="00FA3BE5">
        <w:rPr>
          <w:rFonts w:ascii="Verdana" w:hAnsi="Verdana"/>
          <w:bCs/>
          <w:sz w:val="20"/>
        </w:rPr>
        <w:t xml:space="preserve"> </w:t>
      </w:r>
      <w:r w:rsidR="00157700">
        <w:rPr>
          <w:rFonts w:ascii="Verdana" w:hAnsi="Verdana"/>
          <w:bCs/>
          <w:sz w:val="20"/>
        </w:rPr>
        <w:t>T</w:t>
      </w:r>
      <w:r w:rsidR="00FA3BE5">
        <w:rPr>
          <w:rFonts w:ascii="Verdana" w:hAnsi="Verdana"/>
          <w:bCs/>
          <w:sz w:val="20"/>
        </w:rPr>
        <w:t xml:space="preserve">he </w:t>
      </w:r>
      <w:r w:rsidR="003C7B56">
        <w:rPr>
          <w:rFonts w:ascii="Verdana" w:hAnsi="Verdana"/>
          <w:bCs/>
          <w:sz w:val="20"/>
        </w:rPr>
        <w:t xml:space="preserve">new pillars </w:t>
      </w:r>
      <w:r w:rsidR="00157700">
        <w:rPr>
          <w:rFonts w:ascii="Verdana" w:hAnsi="Verdana"/>
          <w:bCs/>
          <w:sz w:val="20"/>
        </w:rPr>
        <w:t xml:space="preserve">under the new programme </w:t>
      </w:r>
      <w:r w:rsidR="00CD1794">
        <w:rPr>
          <w:rFonts w:ascii="Verdana" w:hAnsi="Verdana"/>
          <w:bCs/>
          <w:sz w:val="20"/>
        </w:rPr>
        <w:t>includes</w:t>
      </w:r>
      <w:r w:rsidR="00157700">
        <w:rPr>
          <w:rFonts w:ascii="Verdana" w:hAnsi="Verdana"/>
          <w:bCs/>
          <w:sz w:val="20"/>
        </w:rPr>
        <w:t>; i)</w:t>
      </w:r>
      <w:r w:rsidR="003C7B56">
        <w:rPr>
          <w:rFonts w:ascii="Verdana" w:hAnsi="Verdana"/>
          <w:bCs/>
          <w:sz w:val="20"/>
        </w:rPr>
        <w:t xml:space="preserve"> Policy &amp; Governance, </w:t>
      </w:r>
      <w:r w:rsidR="00157700">
        <w:rPr>
          <w:rFonts w:ascii="Verdana" w:hAnsi="Verdana"/>
          <w:bCs/>
          <w:sz w:val="20"/>
        </w:rPr>
        <w:t xml:space="preserve">ii) </w:t>
      </w:r>
      <w:r w:rsidR="003C7B56">
        <w:rPr>
          <w:rFonts w:ascii="Verdana" w:hAnsi="Verdana"/>
          <w:bCs/>
          <w:sz w:val="20"/>
        </w:rPr>
        <w:t xml:space="preserve">Assessments Data &amp; Information and </w:t>
      </w:r>
      <w:r w:rsidR="00157700">
        <w:rPr>
          <w:rFonts w:ascii="Verdana" w:hAnsi="Verdana"/>
          <w:bCs/>
          <w:sz w:val="20"/>
        </w:rPr>
        <w:t xml:space="preserve">iii) </w:t>
      </w:r>
      <w:r w:rsidR="003C7B56">
        <w:rPr>
          <w:rFonts w:ascii="Verdana" w:hAnsi="Verdana"/>
          <w:bCs/>
          <w:sz w:val="20"/>
        </w:rPr>
        <w:t xml:space="preserve">Training &amp; Capacity Building. </w:t>
      </w:r>
      <w:r w:rsidR="00157700">
        <w:rPr>
          <w:rFonts w:ascii="Verdana" w:hAnsi="Verdana"/>
          <w:bCs/>
          <w:sz w:val="20"/>
        </w:rPr>
        <w:t xml:space="preserve">The four </w:t>
      </w:r>
      <w:r w:rsidR="003C7B56">
        <w:rPr>
          <w:rFonts w:ascii="Verdana" w:hAnsi="Verdana"/>
          <w:bCs/>
          <w:sz w:val="20"/>
        </w:rPr>
        <w:t xml:space="preserve">PCREEE’s </w:t>
      </w:r>
      <w:r w:rsidR="00157700">
        <w:rPr>
          <w:rFonts w:ascii="Verdana" w:hAnsi="Verdana"/>
          <w:bCs/>
          <w:sz w:val="20"/>
        </w:rPr>
        <w:t>outcomes</w:t>
      </w:r>
      <w:r w:rsidR="003C7B56">
        <w:rPr>
          <w:rFonts w:ascii="Verdana" w:hAnsi="Verdana"/>
          <w:bCs/>
          <w:sz w:val="20"/>
        </w:rPr>
        <w:t xml:space="preserve"> will be aligned </w:t>
      </w:r>
      <w:r w:rsidR="00157700">
        <w:rPr>
          <w:rFonts w:ascii="Verdana" w:hAnsi="Verdana"/>
          <w:bCs/>
          <w:sz w:val="20"/>
        </w:rPr>
        <w:t>under</w:t>
      </w:r>
      <w:r w:rsidR="003C7B56">
        <w:rPr>
          <w:rFonts w:ascii="Verdana" w:hAnsi="Verdana"/>
          <w:bCs/>
          <w:sz w:val="20"/>
        </w:rPr>
        <w:t xml:space="preserve"> these new pillars.</w:t>
      </w:r>
      <w:r w:rsidR="00FA3BE5">
        <w:rPr>
          <w:rFonts w:ascii="Verdana" w:hAnsi="Verdana"/>
          <w:bCs/>
          <w:sz w:val="20"/>
        </w:rPr>
        <w:t xml:space="preserve"> </w:t>
      </w:r>
      <w:r w:rsidR="00D50A33">
        <w:rPr>
          <w:rFonts w:ascii="Verdana" w:hAnsi="Verdana"/>
          <w:bCs/>
          <w:sz w:val="20"/>
        </w:rPr>
        <w:t xml:space="preserve">In terms of structure you will have a </w:t>
      </w:r>
      <w:r w:rsidR="00626521">
        <w:rPr>
          <w:rFonts w:ascii="Verdana" w:hAnsi="Verdana"/>
          <w:bCs/>
          <w:sz w:val="20"/>
        </w:rPr>
        <w:t>Director that is responsible for Georesources Energy and Maritime D</w:t>
      </w:r>
      <w:r w:rsidR="008A1E69">
        <w:rPr>
          <w:rFonts w:ascii="Verdana" w:hAnsi="Verdana"/>
          <w:bCs/>
          <w:sz w:val="20"/>
        </w:rPr>
        <w:t>i</w:t>
      </w:r>
      <w:r w:rsidR="00626521">
        <w:rPr>
          <w:rFonts w:ascii="Verdana" w:hAnsi="Verdana"/>
          <w:bCs/>
          <w:sz w:val="20"/>
        </w:rPr>
        <w:t>vision</w:t>
      </w:r>
      <w:r w:rsidR="008A1E69">
        <w:rPr>
          <w:rFonts w:ascii="Verdana" w:hAnsi="Verdana"/>
          <w:bCs/>
          <w:sz w:val="20"/>
        </w:rPr>
        <w:t xml:space="preserve"> and </w:t>
      </w:r>
      <w:r w:rsidR="00CD1794">
        <w:rPr>
          <w:rFonts w:ascii="Verdana" w:hAnsi="Verdana"/>
          <w:bCs/>
          <w:sz w:val="20"/>
        </w:rPr>
        <w:t>also a</w:t>
      </w:r>
      <w:r w:rsidR="00157700">
        <w:rPr>
          <w:rFonts w:ascii="Verdana" w:hAnsi="Verdana"/>
          <w:bCs/>
          <w:sz w:val="20"/>
        </w:rPr>
        <w:t xml:space="preserve"> </w:t>
      </w:r>
      <w:r w:rsidR="00D50A33">
        <w:rPr>
          <w:rFonts w:ascii="Verdana" w:hAnsi="Verdana"/>
          <w:bCs/>
          <w:sz w:val="20"/>
        </w:rPr>
        <w:t>Deputy Director.</w:t>
      </w:r>
      <w:r w:rsidR="008A1E69">
        <w:rPr>
          <w:rFonts w:ascii="Verdana" w:hAnsi="Verdana"/>
          <w:bCs/>
          <w:sz w:val="20"/>
        </w:rPr>
        <w:t xml:space="preserve"> </w:t>
      </w:r>
    </w:p>
    <w:p w:rsidR="00FA3BE5" w:rsidRDefault="00FA3BE5" w:rsidP="00F52EFA">
      <w:pPr>
        <w:pStyle w:val="NoSpacing"/>
        <w:spacing w:line="276" w:lineRule="auto"/>
        <w:jc w:val="both"/>
        <w:rPr>
          <w:rFonts w:ascii="Verdana" w:hAnsi="Verdana"/>
          <w:bCs/>
          <w:sz w:val="20"/>
        </w:rPr>
      </w:pPr>
    </w:p>
    <w:p w:rsidR="00642285" w:rsidRDefault="001329D3" w:rsidP="00F52EFA">
      <w:pPr>
        <w:pStyle w:val="NoSpacing"/>
        <w:spacing w:line="276" w:lineRule="auto"/>
        <w:jc w:val="both"/>
        <w:rPr>
          <w:rFonts w:ascii="Verdana" w:hAnsi="Verdana"/>
          <w:bCs/>
          <w:sz w:val="20"/>
        </w:rPr>
      </w:pPr>
      <w:r>
        <w:rPr>
          <w:rFonts w:ascii="Verdana" w:hAnsi="Verdana"/>
          <w:bCs/>
          <w:sz w:val="20"/>
        </w:rPr>
        <w:t>With the above structure the PCREEE Board Members are included as part of the Pacific Energy Alliance that also consist the PEAG and PEOG Members. The Pacific Energy Alliance is also linked</w:t>
      </w:r>
      <w:r w:rsidR="00D93261">
        <w:rPr>
          <w:rFonts w:ascii="Verdana" w:hAnsi="Verdana"/>
          <w:bCs/>
          <w:sz w:val="20"/>
        </w:rPr>
        <w:t xml:space="preserve"> or reports</w:t>
      </w:r>
      <w:r>
        <w:rPr>
          <w:rFonts w:ascii="Verdana" w:hAnsi="Verdana"/>
          <w:bCs/>
          <w:sz w:val="20"/>
        </w:rPr>
        <w:t xml:space="preserve"> to the Regional Energy Officials Meeting and</w:t>
      </w:r>
      <w:r w:rsidR="00D93261">
        <w:rPr>
          <w:rFonts w:ascii="Verdana" w:hAnsi="Verdana"/>
          <w:bCs/>
          <w:sz w:val="20"/>
        </w:rPr>
        <w:t xml:space="preserve"> further reports</w:t>
      </w:r>
      <w:r>
        <w:rPr>
          <w:rFonts w:ascii="Verdana" w:hAnsi="Verdana"/>
          <w:bCs/>
          <w:sz w:val="20"/>
        </w:rPr>
        <w:t xml:space="preserve"> </w:t>
      </w:r>
      <w:r w:rsidR="00D93261">
        <w:rPr>
          <w:rFonts w:ascii="Verdana" w:hAnsi="Verdana"/>
          <w:bCs/>
          <w:sz w:val="20"/>
        </w:rPr>
        <w:t xml:space="preserve">to </w:t>
      </w:r>
      <w:r>
        <w:rPr>
          <w:rFonts w:ascii="Verdana" w:hAnsi="Verdana"/>
          <w:bCs/>
          <w:sz w:val="20"/>
        </w:rPr>
        <w:t>the Pacific Energy Ministers Meeting</w:t>
      </w:r>
      <w:r w:rsidR="00157700">
        <w:rPr>
          <w:rFonts w:ascii="Verdana" w:hAnsi="Verdana"/>
          <w:bCs/>
          <w:sz w:val="20"/>
        </w:rPr>
        <w:t>.</w:t>
      </w:r>
      <w:r>
        <w:rPr>
          <w:rFonts w:ascii="Verdana" w:hAnsi="Verdana"/>
          <w:bCs/>
          <w:sz w:val="20"/>
        </w:rPr>
        <w:t xml:space="preserve"> </w:t>
      </w:r>
      <w:r w:rsidR="00157700">
        <w:rPr>
          <w:rFonts w:ascii="Verdana" w:hAnsi="Verdana"/>
          <w:bCs/>
          <w:sz w:val="20"/>
        </w:rPr>
        <w:t>A</w:t>
      </w:r>
      <w:r w:rsidR="00D93261">
        <w:rPr>
          <w:rFonts w:ascii="Verdana" w:hAnsi="Verdana"/>
          <w:bCs/>
          <w:sz w:val="20"/>
        </w:rPr>
        <w:t xml:space="preserve">nd if there are issues </w:t>
      </w:r>
      <w:r w:rsidR="001C109C">
        <w:rPr>
          <w:rFonts w:ascii="Verdana" w:hAnsi="Verdana"/>
          <w:bCs/>
          <w:sz w:val="20"/>
        </w:rPr>
        <w:t xml:space="preserve">of importance </w:t>
      </w:r>
      <w:r w:rsidR="00CD1794">
        <w:rPr>
          <w:rFonts w:ascii="Verdana" w:hAnsi="Verdana"/>
          <w:bCs/>
          <w:sz w:val="20"/>
        </w:rPr>
        <w:t>that</w:t>
      </w:r>
      <w:r w:rsidR="001C109C">
        <w:rPr>
          <w:rFonts w:ascii="Verdana" w:hAnsi="Verdana"/>
          <w:bCs/>
          <w:sz w:val="20"/>
        </w:rPr>
        <w:t xml:space="preserve"> requires </w:t>
      </w:r>
      <w:r w:rsidR="00CD1794">
        <w:rPr>
          <w:rFonts w:ascii="Verdana" w:hAnsi="Verdana"/>
          <w:bCs/>
          <w:sz w:val="20"/>
        </w:rPr>
        <w:t>the knowledge / further</w:t>
      </w:r>
      <w:r w:rsidR="001C109C">
        <w:rPr>
          <w:rFonts w:ascii="Verdana" w:hAnsi="Verdana"/>
          <w:bCs/>
          <w:sz w:val="20"/>
        </w:rPr>
        <w:t xml:space="preserve"> deliberation of </w:t>
      </w:r>
      <w:r w:rsidR="00D93261">
        <w:rPr>
          <w:rFonts w:ascii="Verdana" w:hAnsi="Verdana"/>
          <w:bCs/>
          <w:sz w:val="20"/>
        </w:rPr>
        <w:t>the Conference of the Pacific Community</w:t>
      </w:r>
      <w:r w:rsidR="00D839A2">
        <w:rPr>
          <w:rFonts w:ascii="Verdana" w:hAnsi="Verdana"/>
          <w:bCs/>
          <w:sz w:val="20"/>
        </w:rPr>
        <w:t xml:space="preserve"> which is the highest decision making body for the SPC</w:t>
      </w:r>
      <w:r w:rsidR="00157700">
        <w:rPr>
          <w:rFonts w:ascii="Verdana" w:hAnsi="Verdana"/>
          <w:bCs/>
          <w:sz w:val="20"/>
        </w:rPr>
        <w:t xml:space="preserve">, it will be </w:t>
      </w:r>
      <w:r w:rsidR="00CD1794">
        <w:rPr>
          <w:rFonts w:ascii="Verdana" w:hAnsi="Verdana"/>
          <w:bCs/>
          <w:sz w:val="20"/>
        </w:rPr>
        <w:t xml:space="preserve">taken or </w:t>
      </w:r>
      <w:r w:rsidR="00157700">
        <w:rPr>
          <w:rFonts w:ascii="Verdana" w:hAnsi="Verdana"/>
          <w:bCs/>
          <w:sz w:val="20"/>
        </w:rPr>
        <w:t>presented</w:t>
      </w:r>
      <w:r w:rsidR="00CD1794">
        <w:rPr>
          <w:rFonts w:ascii="Verdana" w:hAnsi="Verdana"/>
          <w:bCs/>
          <w:sz w:val="20"/>
        </w:rPr>
        <w:t xml:space="preserve"> </w:t>
      </w:r>
      <w:r w:rsidR="00157700">
        <w:rPr>
          <w:rFonts w:ascii="Verdana" w:hAnsi="Verdana"/>
          <w:bCs/>
          <w:sz w:val="20"/>
        </w:rPr>
        <w:t>to that particular body</w:t>
      </w:r>
      <w:r w:rsidR="00D839A2">
        <w:rPr>
          <w:rFonts w:ascii="Verdana" w:hAnsi="Verdana"/>
          <w:bCs/>
          <w:sz w:val="20"/>
        </w:rPr>
        <w:t>.</w:t>
      </w:r>
      <w:r w:rsidR="00E8379F">
        <w:rPr>
          <w:rFonts w:ascii="Verdana" w:hAnsi="Verdana"/>
          <w:bCs/>
          <w:sz w:val="20"/>
        </w:rPr>
        <w:t xml:space="preserve"> </w:t>
      </w:r>
      <w:r w:rsidR="00CD1794">
        <w:rPr>
          <w:rFonts w:ascii="Verdana" w:hAnsi="Verdana"/>
          <w:bCs/>
          <w:sz w:val="20"/>
        </w:rPr>
        <w:t>Similarly</w:t>
      </w:r>
      <w:r w:rsidR="00E8379F">
        <w:rPr>
          <w:rFonts w:ascii="Verdana" w:hAnsi="Verdana"/>
          <w:bCs/>
          <w:sz w:val="20"/>
        </w:rPr>
        <w:t xml:space="preserve"> if </w:t>
      </w:r>
      <w:r w:rsidR="00E8379F">
        <w:rPr>
          <w:rFonts w:ascii="Verdana" w:hAnsi="Verdana"/>
          <w:bCs/>
          <w:sz w:val="20"/>
        </w:rPr>
        <w:lastRenderedPageBreak/>
        <w:t xml:space="preserve">there are </w:t>
      </w:r>
      <w:r w:rsidR="00CD1794">
        <w:rPr>
          <w:rFonts w:ascii="Verdana" w:hAnsi="Verdana"/>
          <w:bCs/>
          <w:sz w:val="20"/>
        </w:rPr>
        <w:t xml:space="preserve">important </w:t>
      </w:r>
      <w:r w:rsidR="00E8379F">
        <w:rPr>
          <w:rFonts w:ascii="Verdana" w:hAnsi="Verdana"/>
          <w:bCs/>
          <w:sz w:val="20"/>
        </w:rPr>
        <w:t xml:space="preserve">matters </w:t>
      </w:r>
      <w:r w:rsidR="00DD6B8C">
        <w:rPr>
          <w:rFonts w:ascii="Verdana" w:hAnsi="Verdana"/>
          <w:bCs/>
          <w:sz w:val="20"/>
        </w:rPr>
        <w:t>that need to be presented to the</w:t>
      </w:r>
      <w:r w:rsidR="00E8379F">
        <w:rPr>
          <w:rFonts w:ascii="Verdana" w:hAnsi="Verdana"/>
          <w:bCs/>
          <w:sz w:val="20"/>
        </w:rPr>
        <w:t xml:space="preserve"> </w:t>
      </w:r>
      <w:r w:rsidR="001C109C">
        <w:rPr>
          <w:rFonts w:ascii="Verdana" w:hAnsi="Verdana"/>
          <w:bCs/>
          <w:sz w:val="20"/>
        </w:rPr>
        <w:t>Pacific Forum Leaders</w:t>
      </w:r>
      <w:r w:rsidR="00CD1794">
        <w:rPr>
          <w:rFonts w:ascii="Verdana" w:hAnsi="Verdana"/>
          <w:bCs/>
          <w:sz w:val="20"/>
        </w:rPr>
        <w:t>,</w:t>
      </w:r>
      <w:r w:rsidR="001C109C">
        <w:rPr>
          <w:rFonts w:ascii="Verdana" w:hAnsi="Verdana"/>
          <w:bCs/>
          <w:sz w:val="20"/>
        </w:rPr>
        <w:t xml:space="preserve"> </w:t>
      </w:r>
      <w:r w:rsidR="00157700">
        <w:rPr>
          <w:rFonts w:ascii="Verdana" w:hAnsi="Verdana"/>
          <w:bCs/>
          <w:sz w:val="20"/>
        </w:rPr>
        <w:t xml:space="preserve">there are </w:t>
      </w:r>
      <w:r w:rsidR="00DD6B8C">
        <w:rPr>
          <w:rFonts w:ascii="Verdana" w:hAnsi="Verdana"/>
          <w:bCs/>
          <w:sz w:val="20"/>
        </w:rPr>
        <w:t xml:space="preserve">also </w:t>
      </w:r>
      <w:r w:rsidR="00157700">
        <w:rPr>
          <w:rFonts w:ascii="Verdana" w:hAnsi="Verdana"/>
          <w:bCs/>
          <w:sz w:val="20"/>
        </w:rPr>
        <w:t xml:space="preserve">pathways where </w:t>
      </w:r>
      <w:r w:rsidR="00CD1794">
        <w:rPr>
          <w:rFonts w:ascii="Verdana" w:hAnsi="Verdana"/>
          <w:bCs/>
          <w:sz w:val="20"/>
        </w:rPr>
        <w:t xml:space="preserve">the issues can be taken and </w:t>
      </w:r>
      <w:r w:rsidR="00D839A2">
        <w:rPr>
          <w:rFonts w:ascii="Verdana" w:hAnsi="Verdana"/>
          <w:bCs/>
          <w:sz w:val="20"/>
        </w:rPr>
        <w:t xml:space="preserve">presented to that </w:t>
      </w:r>
      <w:r w:rsidR="00CD1794">
        <w:rPr>
          <w:rFonts w:ascii="Verdana" w:hAnsi="Verdana"/>
          <w:bCs/>
          <w:sz w:val="20"/>
        </w:rPr>
        <w:t>august</w:t>
      </w:r>
      <w:r w:rsidR="00157700">
        <w:rPr>
          <w:rFonts w:ascii="Verdana" w:hAnsi="Verdana"/>
          <w:bCs/>
          <w:sz w:val="20"/>
        </w:rPr>
        <w:t xml:space="preserve"> </w:t>
      </w:r>
      <w:r w:rsidR="00D839A2">
        <w:rPr>
          <w:rFonts w:ascii="Verdana" w:hAnsi="Verdana"/>
          <w:bCs/>
          <w:sz w:val="20"/>
        </w:rPr>
        <w:t>body.</w:t>
      </w:r>
    </w:p>
    <w:p w:rsidR="001329D3" w:rsidRDefault="00D93261" w:rsidP="00F52EFA">
      <w:pPr>
        <w:pStyle w:val="NoSpacing"/>
        <w:spacing w:line="276" w:lineRule="auto"/>
        <w:jc w:val="both"/>
        <w:rPr>
          <w:rFonts w:ascii="Verdana" w:hAnsi="Verdana"/>
          <w:bCs/>
          <w:sz w:val="20"/>
        </w:rPr>
      </w:pPr>
      <w:r>
        <w:rPr>
          <w:rFonts w:ascii="Verdana" w:hAnsi="Verdana"/>
          <w:bCs/>
          <w:sz w:val="20"/>
        </w:rPr>
        <w:t xml:space="preserve"> </w:t>
      </w:r>
    </w:p>
    <w:p w:rsidR="00157700" w:rsidRDefault="00D93261" w:rsidP="00F52EFA">
      <w:pPr>
        <w:pStyle w:val="NoSpacing"/>
        <w:spacing w:line="276" w:lineRule="auto"/>
        <w:jc w:val="both"/>
        <w:rPr>
          <w:rFonts w:ascii="Verdana" w:hAnsi="Verdana"/>
          <w:bCs/>
          <w:sz w:val="20"/>
        </w:rPr>
      </w:pPr>
      <w:r>
        <w:rPr>
          <w:rFonts w:ascii="Verdana" w:hAnsi="Verdana"/>
          <w:bCs/>
          <w:sz w:val="20"/>
        </w:rPr>
        <w:t xml:space="preserve">In terms of the Climate Architecture, </w:t>
      </w:r>
      <w:r w:rsidR="00DD6B8C">
        <w:rPr>
          <w:rFonts w:ascii="Verdana" w:hAnsi="Verdana"/>
          <w:bCs/>
          <w:sz w:val="20"/>
        </w:rPr>
        <w:t xml:space="preserve">we also have the </w:t>
      </w:r>
      <w:r>
        <w:rPr>
          <w:rFonts w:ascii="Verdana" w:hAnsi="Verdana"/>
          <w:bCs/>
          <w:sz w:val="20"/>
        </w:rPr>
        <w:t>Pacific Island</w:t>
      </w:r>
      <w:r w:rsidR="001C109C">
        <w:rPr>
          <w:rFonts w:ascii="Verdana" w:hAnsi="Verdana"/>
          <w:bCs/>
          <w:sz w:val="20"/>
        </w:rPr>
        <w:t xml:space="preserve"> Framework for Action on Climate Change 2006 – 2015. With the Principle 5 </w:t>
      </w:r>
      <w:r w:rsidR="00945848">
        <w:rPr>
          <w:rFonts w:ascii="Verdana" w:hAnsi="Verdana"/>
          <w:bCs/>
          <w:sz w:val="20"/>
        </w:rPr>
        <w:t xml:space="preserve">of the framework </w:t>
      </w:r>
      <w:r w:rsidR="00642285">
        <w:rPr>
          <w:rFonts w:ascii="Verdana" w:hAnsi="Verdana"/>
          <w:bCs/>
          <w:sz w:val="20"/>
        </w:rPr>
        <w:t xml:space="preserve">it </w:t>
      </w:r>
      <w:r w:rsidR="00DD6B8C">
        <w:rPr>
          <w:rFonts w:ascii="Verdana" w:hAnsi="Verdana"/>
          <w:bCs/>
          <w:sz w:val="20"/>
        </w:rPr>
        <w:t xml:space="preserve">entails </w:t>
      </w:r>
      <w:r w:rsidR="00945848">
        <w:rPr>
          <w:rFonts w:ascii="Verdana" w:hAnsi="Verdana"/>
          <w:bCs/>
          <w:sz w:val="20"/>
        </w:rPr>
        <w:t>“c</w:t>
      </w:r>
      <w:r w:rsidR="001C109C">
        <w:rPr>
          <w:rFonts w:ascii="Verdana" w:hAnsi="Verdana"/>
          <w:bCs/>
          <w:sz w:val="20"/>
        </w:rPr>
        <w:t>ontributing to global greenhouse gas reduction</w:t>
      </w:r>
      <w:r w:rsidR="00945848">
        <w:rPr>
          <w:rFonts w:ascii="Verdana" w:hAnsi="Verdana"/>
          <w:bCs/>
          <w:sz w:val="20"/>
        </w:rPr>
        <w:t>”</w:t>
      </w:r>
      <w:r w:rsidR="00157700">
        <w:rPr>
          <w:rFonts w:ascii="Verdana" w:hAnsi="Verdana"/>
          <w:bCs/>
          <w:sz w:val="20"/>
        </w:rPr>
        <w:t xml:space="preserve"> and this is where the relationship with energy is forged</w:t>
      </w:r>
      <w:r w:rsidR="001C109C">
        <w:rPr>
          <w:rFonts w:ascii="Verdana" w:hAnsi="Verdana"/>
          <w:bCs/>
          <w:sz w:val="20"/>
        </w:rPr>
        <w:t>.</w:t>
      </w:r>
      <w:r w:rsidR="00E8379F">
        <w:rPr>
          <w:rFonts w:ascii="Verdana" w:hAnsi="Verdana"/>
          <w:bCs/>
          <w:sz w:val="20"/>
        </w:rPr>
        <w:t xml:space="preserve"> </w:t>
      </w:r>
    </w:p>
    <w:p w:rsidR="00157700" w:rsidRDefault="00157700" w:rsidP="00F52EFA">
      <w:pPr>
        <w:pStyle w:val="NoSpacing"/>
        <w:spacing w:line="276" w:lineRule="auto"/>
        <w:jc w:val="both"/>
        <w:rPr>
          <w:rFonts w:ascii="Verdana" w:hAnsi="Verdana"/>
          <w:bCs/>
          <w:sz w:val="20"/>
        </w:rPr>
      </w:pPr>
    </w:p>
    <w:p w:rsidR="00E8379F" w:rsidRDefault="00E8379F" w:rsidP="00F52EFA">
      <w:pPr>
        <w:pStyle w:val="NoSpacing"/>
        <w:spacing w:line="276" w:lineRule="auto"/>
        <w:jc w:val="both"/>
        <w:rPr>
          <w:rFonts w:ascii="Verdana" w:hAnsi="Verdana"/>
          <w:bCs/>
          <w:sz w:val="20"/>
        </w:rPr>
      </w:pPr>
      <w:r>
        <w:rPr>
          <w:rFonts w:ascii="Verdana" w:hAnsi="Verdana"/>
          <w:bCs/>
          <w:sz w:val="20"/>
        </w:rPr>
        <w:t xml:space="preserve">There were a number of working groups </w:t>
      </w:r>
      <w:r w:rsidR="00731CCF">
        <w:rPr>
          <w:rFonts w:ascii="Verdana" w:hAnsi="Verdana"/>
          <w:bCs/>
          <w:sz w:val="20"/>
        </w:rPr>
        <w:t xml:space="preserve">under the Pacific Roundtable mechanisms </w:t>
      </w:r>
      <w:r>
        <w:rPr>
          <w:rFonts w:ascii="Verdana" w:hAnsi="Verdana"/>
          <w:bCs/>
          <w:sz w:val="20"/>
        </w:rPr>
        <w:t>that were formed under the framework that included;</w:t>
      </w:r>
    </w:p>
    <w:p w:rsidR="003C7B56" w:rsidRDefault="00185538" w:rsidP="00185538">
      <w:pPr>
        <w:pStyle w:val="NoSpacing"/>
        <w:numPr>
          <w:ilvl w:val="1"/>
          <w:numId w:val="17"/>
        </w:numPr>
        <w:spacing w:line="276" w:lineRule="auto"/>
        <w:ind w:left="1440"/>
        <w:jc w:val="both"/>
        <w:rPr>
          <w:rFonts w:ascii="Verdana" w:hAnsi="Verdana"/>
          <w:bCs/>
          <w:sz w:val="20"/>
        </w:rPr>
      </w:pPr>
      <w:r>
        <w:rPr>
          <w:rFonts w:ascii="Verdana" w:hAnsi="Verdana"/>
          <w:bCs/>
          <w:sz w:val="20"/>
        </w:rPr>
        <w:t>Adaptation</w:t>
      </w:r>
    </w:p>
    <w:p w:rsidR="00E8379F" w:rsidRDefault="00E8379F" w:rsidP="00185538">
      <w:pPr>
        <w:pStyle w:val="NoSpacing"/>
        <w:numPr>
          <w:ilvl w:val="1"/>
          <w:numId w:val="17"/>
        </w:numPr>
        <w:spacing w:line="276" w:lineRule="auto"/>
        <w:ind w:left="1440"/>
        <w:jc w:val="both"/>
        <w:rPr>
          <w:rFonts w:ascii="Verdana" w:hAnsi="Verdana"/>
          <w:bCs/>
          <w:sz w:val="20"/>
        </w:rPr>
      </w:pPr>
      <w:r>
        <w:rPr>
          <w:rFonts w:ascii="Verdana" w:hAnsi="Verdana"/>
          <w:bCs/>
          <w:sz w:val="20"/>
        </w:rPr>
        <w:t>Mitigation</w:t>
      </w:r>
    </w:p>
    <w:p w:rsidR="00E8379F" w:rsidRDefault="00E8379F" w:rsidP="00185538">
      <w:pPr>
        <w:pStyle w:val="NoSpacing"/>
        <w:numPr>
          <w:ilvl w:val="1"/>
          <w:numId w:val="17"/>
        </w:numPr>
        <w:spacing w:line="276" w:lineRule="auto"/>
        <w:ind w:left="1440"/>
        <w:jc w:val="both"/>
        <w:rPr>
          <w:rFonts w:ascii="Verdana" w:hAnsi="Verdana"/>
          <w:bCs/>
          <w:sz w:val="20"/>
        </w:rPr>
      </w:pPr>
      <w:r>
        <w:rPr>
          <w:rFonts w:ascii="Verdana" w:hAnsi="Verdana"/>
          <w:bCs/>
          <w:sz w:val="20"/>
        </w:rPr>
        <w:t>Knowledge Management</w:t>
      </w:r>
    </w:p>
    <w:p w:rsidR="00E8379F" w:rsidRDefault="00E8379F" w:rsidP="00185538">
      <w:pPr>
        <w:pStyle w:val="NoSpacing"/>
        <w:numPr>
          <w:ilvl w:val="1"/>
          <w:numId w:val="17"/>
        </w:numPr>
        <w:spacing w:line="276" w:lineRule="auto"/>
        <w:ind w:left="1440"/>
        <w:jc w:val="both"/>
        <w:rPr>
          <w:rFonts w:ascii="Verdana" w:hAnsi="Verdana"/>
          <w:bCs/>
          <w:sz w:val="20"/>
        </w:rPr>
      </w:pPr>
      <w:r>
        <w:rPr>
          <w:rFonts w:ascii="Verdana" w:hAnsi="Verdana"/>
          <w:bCs/>
          <w:sz w:val="20"/>
        </w:rPr>
        <w:t>Loss &amp; Damage</w:t>
      </w:r>
    </w:p>
    <w:p w:rsidR="00E8379F" w:rsidRPr="004A4A16" w:rsidRDefault="00E8379F" w:rsidP="00185538">
      <w:pPr>
        <w:pStyle w:val="NoSpacing"/>
        <w:numPr>
          <w:ilvl w:val="1"/>
          <w:numId w:val="17"/>
        </w:numPr>
        <w:spacing w:line="276" w:lineRule="auto"/>
        <w:ind w:left="1440"/>
        <w:jc w:val="both"/>
        <w:rPr>
          <w:rFonts w:ascii="Verdana" w:hAnsi="Verdana"/>
          <w:bCs/>
          <w:sz w:val="20"/>
        </w:rPr>
      </w:pPr>
      <w:r>
        <w:rPr>
          <w:rFonts w:ascii="Verdana" w:hAnsi="Verdana"/>
          <w:bCs/>
          <w:sz w:val="20"/>
        </w:rPr>
        <w:t xml:space="preserve">Resource </w:t>
      </w:r>
      <w:proofErr w:type="spellStart"/>
      <w:r>
        <w:rPr>
          <w:rFonts w:ascii="Verdana" w:hAnsi="Verdana"/>
          <w:bCs/>
          <w:sz w:val="20"/>
        </w:rPr>
        <w:t>Mobilisation</w:t>
      </w:r>
      <w:proofErr w:type="spellEnd"/>
    </w:p>
    <w:p w:rsidR="00642285" w:rsidRDefault="00642285" w:rsidP="00F52EFA">
      <w:pPr>
        <w:pStyle w:val="NoSpacing"/>
        <w:spacing w:line="276" w:lineRule="auto"/>
        <w:jc w:val="both"/>
        <w:rPr>
          <w:rFonts w:ascii="Verdana" w:hAnsi="Verdana"/>
          <w:bCs/>
          <w:sz w:val="20"/>
        </w:rPr>
      </w:pPr>
    </w:p>
    <w:p w:rsidR="00D839A2" w:rsidRDefault="00D839A2" w:rsidP="00F52EFA">
      <w:pPr>
        <w:pStyle w:val="NoSpacing"/>
        <w:spacing w:line="276" w:lineRule="auto"/>
        <w:jc w:val="both"/>
        <w:rPr>
          <w:rFonts w:ascii="Verdana" w:hAnsi="Verdana"/>
          <w:bCs/>
          <w:sz w:val="20"/>
        </w:rPr>
      </w:pPr>
      <w:r>
        <w:rPr>
          <w:rFonts w:ascii="Verdana" w:hAnsi="Verdana"/>
          <w:bCs/>
          <w:sz w:val="20"/>
        </w:rPr>
        <w:t xml:space="preserve">For </w:t>
      </w:r>
      <w:r w:rsidR="00731CCF">
        <w:rPr>
          <w:rFonts w:ascii="Verdana" w:hAnsi="Verdana"/>
          <w:bCs/>
          <w:sz w:val="20"/>
        </w:rPr>
        <w:t xml:space="preserve">PCREEE </w:t>
      </w:r>
      <w:r>
        <w:rPr>
          <w:rFonts w:ascii="Verdana" w:hAnsi="Verdana"/>
          <w:bCs/>
          <w:sz w:val="20"/>
        </w:rPr>
        <w:t xml:space="preserve">or the steering committee </w:t>
      </w:r>
      <w:proofErr w:type="gramStart"/>
      <w:r w:rsidR="00185538">
        <w:rPr>
          <w:rFonts w:ascii="Verdana" w:hAnsi="Verdana"/>
          <w:bCs/>
          <w:sz w:val="20"/>
        </w:rPr>
        <w:t>it’s</w:t>
      </w:r>
      <w:proofErr w:type="gramEnd"/>
      <w:r w:rsidR="00185538">
        <w:rPr>
          <w:rFonts w:ascii="Verdana" w:hAnsi="Verdana"/>
          <w:bCs/>
          <w:sz w:val="20"/>
        </w:rPr>
        <w:t xml:space="preserve"> focus or interest would be with</w:t>
      </w:r>
      <w:r w:rsidR="00731CCF">
        <w:rPr>
          <w:rFonts w:ascii="Verdana" w:hAnsi="Verdana"/>
          <w:bCs/>
          <w:sz w:val="20"/>
        </w:rPr>
        <w:t xml:space="preserve"> the Mitigation working group</w:t>
      </w:r>
      <w:r w:rsidR="00945848">
        <w:rPr>
          <w:rFonts w:ascii="Verdana" w:hAnsi="Verdana"/>
          <w:bCs/>
          <w:sz w:val="20"/>
        </w:rPr>
        <w:t xml:space="preserve"> and a number of delegates </w:t>
      </w:r>
      <w:r w:rsidR="00185538">
        <w:rPr>
          <w:rFonts w:ascii="Verdana" w:hAnsi="Verdana"/>
          <w:bCs/>
          <w:sz w:val="20"/>
        </w:rPr>
        <w:t xml:space="preserve">currently in the room </w:t>
      </w:r>
      <w:r w:rsidR="00945848">
        <w:rPr>
          <w:rFonts w:ascii="Verdana" w:hAnsi="Verdana"/>
          <w:bCs/>
          <w:sz w:val="20"/>
        </w:rPr>
        <w:t>have been involved in th</w:t>
      </w:r>
      <w:r w:rsidR="00185538">
        <w:rPr>
          <w:rFonts w:ascii="Verdana" w:hAnsi="Verdana"/>
          <w:bCs/>
          <w:sz w:val="20"/>
        </w:rPr>
        <w:t>is</w:t>
      </w:r>
      <w:r w:rsidR="00945848">
        <w:rPr>
          <w:rFonts w:ascii="Verdana" w:hAnsi="Verdana"/>
          <w:bCs/>
          <w:sz w:val="20"/>
        </w:rPr>
        <w:t xml:space="preserve"> working group</w:t>
      </w:r>
      <w:r w:rsidR="00731CCF">
        <w:rPr>
          <w:rFonts w:ascii="Verdana" w:hAnsi="Verdana"/>
          <w:bCs/>
          <w:sz w:val="20"/>
        </w:rPr>
        <w:t xml:space="preserve">. </w:t>
      </w:r>
    </w:p>
    <w:p w:rsidR="00642285" w:rsidRDefault="00642285" w:rsidP="00F52EFA">
      <w:pPr>
        <w:pStyle w:val="NoSpacing"/>
        <w:spacing w:line="276" w:lineRule="auto"/>
        <w:ind w:left="360"/>
        <w:jc w:val="both"/>
        <w:rPr>
          <w:rFonts w:ascii="Verdana" w:hAnsi="Verdana"/>
          <w:bCs/>
          <w:sz w:val="20"/>
        </w:rPr>
      </w:pPr>
    </w:p>
    <w:p w:rsidR="00F07B8E" w:rsidRDefault="00642285" w:rsidP="00F52EFA">
      <w:pPr>
        <w:pStyle w:val="NoSpacing"/>
        <w:spacing w:line="276" w:lineRule="auto"/>
        <w:jc w:val="both"/>
        <w:rPr>
          <w:rFonts w:ascii="Verdana" w:hAnsi="Verdana"/>
          <w:bCs/>
          <w:sz w:val="20"/>
        </w:rPr>
      </w:pPr>
      <w:r>
        <w:rPr>
          <w:rFonts w:ascii="Verdana" w:hAnsi="Verdana"/>
          <w:bCs/>
          <w:sz w:val="20"/>
        </w:rPr>
        <w:t>Further a</w:t>
      </w:r>
      <w:r w:rsidR="00D839A2">
        <w:rPr>
          <w:rFonts w:ascii="Verdana" w:hAnsi="Verdana"/>
          <w:bCs/>
          <w:sz w:val="20"/>
        </w:rPr>
        <w:t xml:space="preserve">s </w:t>
      </w:r>
      <w:r w:rsidR="00F07B8E">
        <w:rPr>
          <w:rFonts w:ascii="Verdana" w:hAnsi="Verdana"/>
          <w:bCs/>
          <w:sz w:val="20"/>
        </w:rPr>
        <w:t xml:space="preserve">earlier </w:t>
      </w:r>
      <w:r w:rsidR="00D839A2">
        <w:rPr>
          <w:rFonts w:ascii="Verdana" w:hAnsi="Verdana"/>
          <w:bCs/>
          <w:sz w:val="20"/>
        </w:rPr>
        <w:t>presented by PIF</w:t>
      </w:r>
      <w:r w:rsidR="00185538">
        <w:rPr>
          <w:rFonts w:ascii="Verdana" w:hAnsi="Verdana"/>
          <w:bCs/>
          <w:sz w:val="20"/>
        </w:rPr>
        <w:t>’</w:t>
      </w:r>
      <w:r w:rsidR="00D839A2">
        <w:rPr>
          <w:rFonts w:ascii="Verdana" w:hAnsi="Verdana"/>
          <w:bCs/>
          <w:sz w:val="20"/>
        </w:rPr>
        <w:t>s</w:t>
      </w:r>
      <w:r w:rsidR="00185538">
        <w:rPr>
          <w:rFonts w:ascii="Verdana" w:hAnsi="Verdana"/>
          <w:bCs/>
          <w:sz w:val="20"/>
        </w:rPr>
        <w:t>,</w:t>
      </w:r>
      <w:r w:rsidR="00D839A2">
        <w:rPr>
          <w:rFonts w:ascii="Verdana" w:hAnsi="Verdana"/>
          <w:bCs/>
          <w:sz w:val="20"/>
        </w:rPr>
        <w:t xml:space="preserve"> the Framework for Resilient Development in the Pacific </w:t>
      </w:r>
      <w:r w:rsidR="00340AE1">
        <w:rPr>
          <w:rFonts w:ascii="Verdana" w:hAnsi="Verdana"/>
          <w:bCs/>
          <w:sz w:val="20"/>
        </w:rPr>
        <w:t>(FRDP)</w:t>
      </w:r>
      <w:r w:rsidR="00D839A2">
        <w:rPr>
          <w:rFonts w:ascii="Verdana" w:hAnsi="Verdana"/>
          <w:bCs/>
          <w:sz w:val="20"/>
        </w:rPr>
        <w:t xml:space="preserve">: 2017 – 2030 </w:t>
      </w:r>
      <w:r w:rsidR="00157FC9">
        <w:rPr>
          <w:rFonts w:ascii="Verdana" w:hAnsi="Verdana"/>
          <w:bCs/>
          <w:sz w:val="20"/>
        </w:rPr>
        <w:t>was adopted by leaders in 2016.</w:t>
      </w:r>
      <w:r w:rsidR="00D839A2">
        <w:rPr>
          <w:rFonts w:ascii="Verdana" w:hAnsi="Verdana"/>
          <w:bCs/>
          <w:sz w:val="20"/>
        </w:rPr>
        <w:t xml:space="preserve"> </w:t>
      </w:r>
      <w:r w:rsidR="00157FC9">
        <w:rPr>
          <w:rFonts w:ascii="Verdana" w:hAnsi="Verdana"/>
          <w:bCs/>
          <w:sz w:val="20"/>
        </w:rPr>
        <w:t xml:space="preserve">The </w:t>
      </w:r>
      <w:r w:rsidR="00185538">
        <w:rPr>
          <w:rFonts w:ascii="Verdana" w:hAnsi="Verdana"/>
          <w:bCs/>
          <w:sz w:val="20"/>
        </w:rPr>
        <w:t xml:space="preserve">Goal 2 </w:t>
      </w:r>
      <w:r w:rsidR="00D839A2">
        <w:rPr>
          <w:rFonts w:ascii="Verdana" w:hAnsi="Verdana"/>
          <w:bCs/>
          <w:sz w:val="20"/>
        </w:rPr>
        <w:t>is about low carbon development</w:t>
      </w:r>
      <w:r w:rsidR="00185538">
        <w:rPr>
          <w:rFonts w:ascii="Verdana" w:hAnsi="Verdana"/>
          <w:bCs/>
          <w:sz w:val="20"/>
        </w:rPr>
        <w:t>,</w:t>
      </w:r>
      <w:r w:rsidR="00945848">
        <w:rPr>
          <w:rFonts w:ascii="Verdana" w:hAnsi="Verdana"/>
          <w:bCs/>
          <w:sz w:val="20"/>
        </w:rPr>
        <w:t xml:space="preserve"> and the</w:t>
      </w:r>
      <w:r w:rsidR="00F07B8E">
        <w:rPr>
          <w:rFonts w:ascii="Verdana" w:hAnsi="Verdana"/>
          <w:bCs/>
          <w:sz w:val="20"/>
        </w:rPr>
        <w:t xml:space="preserve"> Strategic Objective and the Outcome </w:t>
      </w:r>
      <w:r w:rsidR="007E1139">
        <w:rPr>
          <w:rFonts w:ascii="Verdana" w:hAnsi="Verdana"/>
          <w:bCs/>
          <w:sz w:val="20"/>
        </w:rPr>
        <w:t>are</w:t>
      </w:r>
      <w:r w:rsidR="00F07B8E">
        <w:rPr>
          <w:rFonts w:ascii="Verdana" w:hAnsi="Verdana"/>
          <w:bCs/>
          <w:sz w:val="20"/>
        </w:rPr>
        <w:t xml:space="preserve"> energy related. </w:t>
      </w:r>
      <w:r w:rsidR="00945848">
        <w:rPr>
          <w:rFonts w:ascii="Verdana" w:hAnsi="Verdana"/>
          <w:bCs/>
          <w:sz w:val="20"/>
        </w:rPr>
        <w:t>Most importantly the FRDP have also i</w:t>
      </w:r>
      <w:r w:rsidR="00D839A2">
        <w:rPr>
          <w:rFonts w:ascii="Verdana" w:hAnsi="Verdana"/>
          <w:bCs/>
          <w:sz w:val="20"/>
        </w:rPr>
        <w:t xml:space="preserve">dentified priority actions </w:t>
      </w:r>
      <w:r w:rsidR="00945848">
        <w:rPr>
          <w:rFonts w:ascii="Verdana" w:hAnsi="Verdana"/>
          <w:bCs/>
          <w:sz w:val="20"/>
        </w:rPr>
        <w:t>to be carried out by</w:t>
      </w:r>
      <w:r w:rsidR="00D839A2">
        <w:rPr>
          <w:rFonts w:ascii="Verdana" w:hAnsi="Verdana"/>
          <w:bCs/>
          <w:sz w:val="20"/>
        </w:rPr>
        <w:t xml:space="preserve"> National and Sub-national governments, civil societies and communities, the private sector, </w:t>
      </w:r>
      <w:r w:rsidR="0027465B">
        <w:rPr>
          <w:rFonts w:ascii="Verdana" w:hAnsi="Verdana"/>
          <w:bCs/>
          <w:sz w:val="20"/>
        </w:rPr>
        <w:t>r</w:t>
      </w:r>
      <w:r w:rsidR="00D839A2">
        <w:rPr>
          <w:rFonts w:ascii="Verdana" w:hAnsi="Verdana"/>
          <w:bCs/>
          <w:sz w:val="20"/>
        </w:rPr>
        <w:t xml:space="preserve">egional </w:t>
      </w:r>
      <w:proofErr w:type="spellStart"/>
      <w:r w:rsidR="00D839A2">
        <w:rPr>
          <w:rFonts w:ascii="Verdana" w:hAnsi="Verdana"/>
          <w:bCs/>
          <w:sz w:val="20"/>
        </w:rPr>
        <w:t>organisations</w:t>
      </w:r>
      <w:proofErr w:type="spellEnd"/>
      <w:r w:rsidR="00D839A2">
        <w:rPr>
          <w:rFonts w:ascii="Verdana" w:hAnsi="Verdana"/>
          <w:bCs/>
          <w:sz w:val="20"/>
        </w:rPr>
        <w:t xml:space="preserve"> and other development partners.</w:t>
      </w:r>
    </w:p>
    <w:p w:rsidR="00642285" w:rsidRDefault="00642285" w:rsidP="00F52EFA">
      <w:pPr>
        <w:pStyle w:val="NoSpacing"/>
        <w:spacing w:line="276" w:lineRule="auto"/>
        <w:jc w:val="both"/>
        <w:rPr>
          <w:rFonts w:ascii="Verdana" w:hAnsi="Verdana"/>
          <w:bCs/>
          <w:sz w:val="20"/>
        </w:rPr>
      </w:pPr>
    </w:p>
    <w:p w:rsidR="007E1139" w:rsidRDefault="007E1139" w:rsidP="00F52EFA">
      <w:pPr>
        <w:pStyle w:val="NoSpacing"/>
        <w:spacing w:line="276" w:lineRule="auto"/>
        <w:jc w:val="both"/>
        <w:rPr>
          <w:rFonts w:ascii="Verdana" w:hAnsi="Verdana"/>
          <w:bCs/>
          <w:sz w:val="20"/>
        </w:rPr>
      </w:pPr>
      <w:r>
        <w:rPr>
          <w:rFonts w:ascii="Verdana" w:hAnsi="Verdana"/>
          <w:bCs/>
          <w:sz w:val="20"/>
        </w:rPr>
        <w:t xml:space="preserve">In terms of </w:t>
      </w:r>
      <w:r w:rsidR="00642285">
        <w:rPr>
          <w:rFonts w:ascii="Verdana" w:hAnsi="Verdana"/>
          <w:bCs/>
          <w:sz w:val="20"/>
        </w:rPr>
        <w:t xml:space="preserve">the </w:t>
      </w:r>
      <w:r>
        <w:rPr>
          <w:rFonts w:ascii="Verdana" w:hAnsi="Verdana"/>
          <w:bCs/>
          <w:sz w:val="20"/>
        </w:rPr>
        <w:t>Pa</w:t>
      </w:r>
      <w:r w:rsidR="00642285">
        <w:rPr>
          <w:rFonts w:ascii="Verdana" w:hAnsi="Verdana"/>
          <w:bCs/>
          <w:sz w:val="20"/>
        </w:rPr>
        <w:t>cific</w:t>
      </w:r>
      <w:r>
        <w:rPr>
          <w:rFonts w:ascii="Verdana" w:hAnsi="Verdana"/>
          <w:bCs/>
          <w:sz w:val="20"/>
        </w:rPr>
        <w:t xml:space="preserve"> Resilience P</w:t>
      </w:r>
      <w:r w:rsidR="00642285">
        <w:rPr>
          <w:rFonts w:ascii="Verdana" w:hAnsi="Verdana"/>
          <w:bCs/>
          <w:sz w:val="20"/>
        </w:rPr>
        <w:t>artnership</w:t>
      </w:r>
      <w:r>
        <w:rPr>
          <w:rFonts w:ascii="Verdana" w:hAnsi="Verdana"/>
          <w:bCs/>
          <w:sz w:val="20"/>
        </w:rPr>
        <w:t xml:space="preserve"> </w:t>
      </w:r>
      <w:r w:rsidR="00945848">
        <w:rPr>
          <w:rFonts w:ascii="Verdana" w:hAnsi="Verdana"/>
          <w:bCs/>
          <w:sz w:val="20"/>
        </w:rPr>
        <w:t>(</w:t>
      </w:r>
      <w:r>
        <w:rPr>
          <w:rFonts w:ascii="Verdana" w:hAnsi="Verdana"/>
          <w:bCs/>
          <w:sz w:val="20"/>
        </w:rPr>
        <w:t>PRP</w:t>
      </w:r>
      <w:r w:rsidR="00945848">
        <w:rPr>
          <w:rFonts w:ascii="Verdana" w:hAnsi="Verdana"/>
          <w:bCs/>
          <w:sz w:val="20"/>
        </w:rPr>
        <w:t>)</w:t>
      </w:r>
      <w:r w:rsidR="00642285">
        <w:rPr>
          <w:rFonts w:ascii="Verdana" w:hAnsi="Verdana"/>
          <w:bCs/>
          <w:sz w:val="20"/>
        </w:rPr>
        <w:t>, it</w:t>
      </w:r>
      <w:r>
        <w:rPr>
          <w:rFonts w:ascii="Verdana" w:hAnsi="Verdana"/>
          <w:bCs/>
          <w:sz w:val="20"/>
        </w:rPr>
        <w:t xml:space="preserve"> will be responsible for </w:t>
      </w:r>
      <w:r w:rsidR="00945848">
        <w:rPr>
          <w:rFonts w:ascii="Verdana" w:hAnsi="Verdana"/>
          <w:bCs/>
          <w:sz w:val="20"/>
        </w:rPr>
        <w:t>c</w:t>
      </w:r>
      <w:r>
        <w:rPr>
          <w:rFonts w:ascii="Verdana" w:hAnsi="Verdana"/>
          <w:bCs/>
          <w:sz w:val="20"/>
        </w:rPr>
        <w:t xml:space="preserve">oordination under the framework and </w:t>
      </w:r>
      <w:r w:rsidR="0027465B">
        <w:rPr>
          <w:rFonts w:ascii="Verdana" w:hAnsi="Verdana"/>
          <w:bCs/>
          <w:sz w:val="20"/>
        </w:rPr>
        <w:t xml:space="preserve">it </w:t>
      </w:r>
      <w:r w:rsidR="006544DA">
        <w:rPr>
          <w:rFonts w:ascii="Verdana" w:hAnsi="Verdana"/>
          <w:bCs/>
          <w:sz w:val="20"/>
        </w:rPr>
        <w:t xml:space="preserve">will </w:t>
      </w:r>
      <w:r w:rsidR="0027465B">
        <w:rPr>
          <w:rFonts w:ascii="Verdana" w:hAnsi="Verdana"/>
          <w:bCs/>
          <w:sz w:val="20"/>
        </w:rPr>
        <w:t>also take up the role</w:t>
      </w:r>
      <w:r>
        <w:rPr>
          <w:rFonts w:ascii="Verdana" w:hAnsi="Verdana"/>
          <w:bCs/>
          <w:sz w:val="20"/>
        </w:rPr>
        <w:t xml:space="preserve"> in</w:t>
      </w:r>
      <w:r w:rsidR="00945848">
        <w:rPr>
          <w:rFonts w:ascii="Verdana" w:hAnsi="Verdana"/>
          <w:bCs/>
          <w:sz w:val="20"/>
        </w:rPr>
        <w:t xml:space="preserve"> terms </w:t>
      </w:r>
      <w:r w:rsidR="007F7AA5">
        <w:rPr>
          <w:rFonts w:ascii="Verdana" w:hAnsi="Verdana"/>
          <w:bCs/>
          <w:sz w:val="20"/>
        </w:rPr>
        <w:t>of measuring progress and facilitate monitoring and evaluation.</w:t>
      </w:r>
      <w:r>
        <w:rPr>
          <w:rFonts w:ascii="Verdana" w:hAnsi="Verdana"/>
          <w:bCs/>
          <w:sz w:val="20"/>
        </w:rPr>
        <w:t xml:space="preserve"> </w:t>
      </w:r>
      <w:r w:rsidR="006544DA">
        <w:rPr>
          <w:rFonts w:ascii="Verdana" w:hAnsi="Verdana"/>
          <w:bCs/>
          <w:sz w:val="20"/>
        </w:rPr>
        <w:t xml:space="preserve">The PRP are also consulting </w:t>
      </w:r>
      <w:r w:rsidR="0027465B">
        <w:rPr>
          <w:rFonts w:ascii="Verdana" w:hAnsi="Verdana"/>
          <w:bCs/>
          <w:sz w:val="20"/>
        </w:rPr>
        <w:t xml:space="preserve">the </w:t>
      </w:r>
      <w:r w:rsidR="006544DA">
        <w:rPr>
          <w:rFonts w:ascii="Verdana" w:hAnsi="Verdana"/>
          <w:bCs/>
          <w:sz w:val="20"/>
        </w:rPr>
        <w:t>countries for their nomination for the partnerships.</w:t>
      </w:r>
    </w:p>
    <w:p w:rsidR="00642285" w:rsidRDefault="00642285" w:rsidP="00F52EFA">
      <w:pPr>
        <w:pStyle w:val="NoSpacing"/>
        <w:spacing w:line="276" w:lineRule="auto"/>
        <w:jc w:val="both"/>
        <w:rPr>
          <w:rFonts w:ascii="Verdana" w:hAnsi="Verdana"/>
          <w:bCs/>
          <w:sz w:val="20"/>
        </w:rPr>
      </w:pPr>
    </w:p>
    <w:p w:rsidR="00D01B82" w:rsidRDefault="00185538" w:rsidP="00F52EFA">
      <w:pPr>
        <w:pStyle w:val="NoSpacing"/>
        <w:spacing w:line="276" w:lineRule="auto"/>
        <w:jc w:val="both"/>
        <w:rPr>
          <w:rFonts w:ascii="Verdana" w:hAnsi="Verdana"/>
          <w:bCs/>
          <w:sz w:val="20"/>
        </w:rPr>
      </w:pPr>
      <w:r>
        <w:rPr>
          <w:rFonts w:ascii="Verdana" w:hAnsi="Verdana"/>
          <w:bCs/>
          <w:sz w:val="20"/>
        </w:rPr>
        <w:t>Further, t</w:t>
      </w:r>
      <w:r w:rsidR="007E1139">
        <w:rPr>
          <w:rFonts w:ascii="Verdana" w:hAnsi="Verdana"/>
          <w:bCs/>
          <w:sz w:val="20"/>
        </w:rPr>
        <w:t xml:space="preserve">he </w:t>
      </w:r>
      <w:r>
        <w:rPr>
          <w:rFonts w:ascii="Verdana" w:hAnsi="Verdana"/>
          <w:bCs/>
          <w:sz w:val="20"/>
        </w:rPr>
        <w:t xml:space="preserve">Samoa </w:t>
      </w:r>
      <w:r w:rsidR="007E1139">
        <w:rPr>
          <w:rFonts w:ascii="Verdana" w:hAnsi="Verdana"/>
          <w:bCs/>
          <w:sz w:val="20"/>
        </w:rPr>
        <w:t xml:space="preserve">SPREP based Pacific Centre for Climate Change </w:t>
      </w:r>
      <w:r w:rsidR="007F7AA5">
        <w:rPr>
          <w:rFonts w:ascii="Verdana" w:hAnsi="Verdana"/>
          <w:bCs/>
          <w:sz w:val="20"/>
        </w:rPr>
        <w:t xml:space="preserve">(PCCC) </w:t>
      </w:r>
      <w:r>
        <w:rPr>
          <w:rFonts w:ascii="Verdana" w:hAnsi="Verdana"/>
          <w:bCs/>
          <w:sz w:val="20"/>
        </w:rPr>
        <w:t xml:space="preserve">will </w:t>
      </w:r>
      <w:r w:rsidR="007E1139">
        <w:rPr>
          <w:rFonts w:ascii="Verdana" w:hAnsi="Verdana"/>
          <w:bCs/>
          <w:sz w:val="20"/>
        </w:rPr>
        <w:t>act</w:t>
      </w:r>
      <w:r w:rsidR="006544DA">
        <w:rPr>
          <w:rFonts w:ascii="Verdana" w:hAnsi="Verdana"/>
          <w:bCs/>
          <w:sz w:val="20"/>
        </w:rPr>
        <w:t xml:space="preserve"> as a Centre of Excellence</w:t>
      </w:r>
      <w:r w:rsidR="00B95C4E">
        <w:rPr>
          <w:rFonts w:ascii="Verdana" w:hAnsi="Verdana"/>
          <w:bCs/>
          <w:sz w:val="20"/>
        </w:rPr>
        <w:t xml:space="preserve"> for Pacific Climate Action, providing focus for technical expertise, sharing of information and knowledge collaboration</w:t>
      </w:r>
      <w:r w:rsidR="006544DA">
        <w:rPr>
          <w:rFonts w:ascii="Verdana" w:hAnsi="Verdana"/>
          <w:bCs/>
          <w:sz w:val="20"/>
        </w:rPr>
        <w:t>. It is an initiative</w:t>
      </w:r>
      <w:r w:rsidR="007F7AA5">
        <w:rPr>
          <w:rFonts w:ascii="Verdana" w:hAnsi="Verdana"/>
          <w:bCs/>
          <w:sz w:val="20"/>
        </w:rPr>
        <w:t xml:space="preserve"> </w:t>
      </w:r>
      <w:r w:rsidR="006544DA">
        <w:rPr>
          <w:rFonts w:ascii="Verdana" w:hAnsi="Verdana"/>
          <w:bCs/>
          <w:sz w:val="20"/>
        </w:rPr>
        <w:t>by</w:t>
      </w:r>
      <w:r w:rsidR="007F7AA5">
        <w:rPr>
          <w:rFonts w:ascii="Verdana" w:hAnsi="Verdana"/>
          <w:bCs/>
          <w:sz w:val="20"/>
        </w:rPr>
        <w:t xml:space="preserve"> Samoa Government, the Government of Japan and SPREP</w:t>
      </w:r>
      <w:r w:rsidR="007E1139">
        <w:rPr>
          <w:rFonts w:ascii="Verdana" w:hAnsi="Verdana"/>
          <w:bCs/>
          <w:sz w:val="20"/>
        </w:rPr>
        <w:t xml:space="preserve">. </w:t>
      </w:r>
      <w:r w:rsidR="006544DA">
        <w:rPr>
          <w:rFonts w:ascii="Verdana" w:hAnsi="Verdana"/>
          <w:bCs/>
          <w:sz w:val="20"/>
        </w:rPr>
        <w:t xml:space="preserve">The Centre will focus </w:t>
      </w:r>
      <w:r>
        <w:rPr>
          <w:rFonts w:ascii="Verdana" w:hAnsi="Verdana"/>
          <w:bCs/>
          <w:sz w:val="20"/>
        </w:rPr>
        <w:t>o</w:t>
      </w:r>
      <w:r w:rsidR="006544DA">
        <w:rPr>
          <w:rFonts w:ascii="Verdana" w:hAnsi="Verdana"/>
          <w:bCs/>
          <w:sz w:val="20"/>
        </w:rPr>
        <w:t>n more areas than PCREEE and</w:t>
      </w:r>
      <w:r w:rsidR="00D01B82">
        <w:rPr>
          <w:rFonts w:ascii="Verdana" w:hAnsi="Verdana"/>
          <w:bCs/>
          <w:sz w:val="20"/>
        </w:rPr>
        <w:t xml:space="preserve"> will be broader</w:t>
      </w:r>
      <w:r w:rsidR="00642285">
        <w:rPr>
          <w:rFonts w:ascii="Verdana" w:hAnsi="Verdana"/>
          <w:bCs/>
          <w:sz w:val="20"/>
        </w:rPr>
        <w:t xml:space="preserve"> in terms of its approach. H</w:t>
      </w:r>
      <w:r w:rsidR="00D30A25">
        <w:rPr>
          <w:rFonts w:ascii="Verdana" w:hAnsi="Verdana"/>
          <w:bCs/>
          <w:sz w:val="20"/>
        </w:rPr>
        <w:t>owever</w:t>
      </w:r>
      <w:r w:rsidR="00D01B82">
        <w:rPr>
          <w:rFonts w:ascii="Verdana" w:hAnsi="Verdana"/>
          <w:bCs/>
          <w:sz w:val="20"/>
        </w:rPr>
        <w:t xml:space="preserve"> </w:t>
      </w:r>
      <w:r w:rsidR="007E1139">
        <w:rPr>
          <w:rFonts w:ascii="Verdana" w:hAnsi="Verdana"/>
          <w:bCs/>
          <w:sz w:val="20"/>
        </w:rPr>
        <w:t xml:space="preserve">there is a need for more coordination </w:t>
      </w:r>
      <w:r w:rsidR="00D30A25">
        <w:rPr>
          <w:rFonts w:ascii="Verdana" w:hAnsi="Verdana"/>
          <w:bCs/>
          <w:sz w:val="20"/>
        </w:rPr>
        <w:t xml:space="preserve">and cooperation </w:t>
      </w:r>
      <w:r w:rsidR="007E1139">
        <w:rPr>
          <w:rFonts w:ascii="Verdana" w:hAnsi="Verdana"/>
          <w:bCs/>
          <w:sz w:val="20"/>
        </w:rPr>
        <w:t xml:space="preserve">between the </w:t>
      </w:r>
      <w:r w:rsidR="007F7AA5">
        <w:rPr>
          <w:rFonts w:ascii="Verdana" w:hAnsi="Verdana"/>
          <w:bCs/>
          <w:sz w:val="20"/>
        </w:rPr>
        <w:t>PCREEE and the PCCC</w:t>
      </w:r>
      <w:r>
        <w:rPr>
          <w:rFonts w:ascii="Verdana" w:hAnsi="Verdana"/>
          <w:bCs/>
          <w:sz w:val="20"/>
        </w:rPr>
        <w:t xml:space="preserve"> in terms of alignment of roles</w:t>
      </w:r>
      <w:r w:rsidR="007E1139">
        <w:rPr>
          <w:rFonts w:ascii="Verdana" w:hAnsi="Verdana"/>
          <w:bCs/>
          <w:sz w:val="20"/>
        </w:rPr>
        <w:t>.</w:t>
      </w:r>
    </w:p>
    <w:p w:rsidR="00B95C4E" w:rsidRDefault="00B95C4E" w:rsidP="00F52EFA">
      <w:pPr>
        <w:pStyle w:val="NoSpacing"/>
        <w:spacing w:line="276" w:lineRule="auto"/>
        <w:ind w:left="360"/>
        <w:jc w:val="both"/>
        <w:rPr>
          <w:rFonts w:ascii="Verdana" w:hAnsi="Verdana"/>
          <w:bCs/>
          <w:sz w:val="20"/>
        </w:rPr>
      </w:pPr>
    </w:p>
    <w:p w:rsidR="00D01B82" w:rsidRDefault="00F3017C" w:rsidP="00F52EFA">
      <w:pPr>
        <w:pStyle w:val="NoSpacing"/>
        <w:spacing w:line="276" w:lineRule="auto"/>
        <w:jc w:val="both"/>
        <w:rPr>
          <w:rFonts w:ascii="Verdana" w:hAnsi="Verdana"/>
          <w:bCs/>
          <w:sz w:val="20"/>
        </w:rPr>
      </w:pPr>
      <w:r>
        <w:rPr>
          <w:rFonts w:ascii="Verdana" w:hAnsi="Verdana"/>
          <w:bCs/>
          <w:sz w:val="20"/>
        </w:rPr>
        <w:t>Following the deliberation on the abovementioned agenda item – “PCREEE as part of the Pacific Energy and Climate Architecture”, the SC2 reached the following decisions;</w:t>
      </w:r>
    </w:p>
    <w:p w:rsidR="00F3017C" w:rsidRDefault="00F3017C" w:rsidP="00F52EFA">
      <w:pPr>
        <w:pStyle w:val="NoSpacing"/>
        <w:spacing w:line="276" w:lineRule="auto"/>
        <w:jc w:val="both"/>
        <w:rPr>
          <w:rFonts w:ascii="Verdana" w:hAnsi="Verdana"/>
          <w:bCs/>
          <w:sz w:val="20"/>
        </w:rPr>
      </w:pPr>
    </w:p>
    <w:p w:rsidR="00D01B82" w:rsidRDefault="00D01B82" w:rsidP="00F52EFA">
      <w:pPr>
        <w:pStyle w:val="NoSpacing"/>
        <w:numPr>
          <w:ilvl w:val="1"/>
          <w:numId w:val="18"/>
        </w:numPr>
        <w:spacing w:line="276" w:lineRule="auto"/>
        <w:jc w:val="both"/>
        <w:rPr>
          <w:rFonts w:ascii="Verdana" w:hAnsi="Verdana"/>
          <w:bCs/>
          <w:sz w:val="20"/>
        </w:rPr>
      </w:pPr>
      <w:r>
        <w:rPr>
          <w:rFonts w:ascii="Verdana" w:hAnsi="Verdana"/>
          <w:bCs/>
          <w:sz w:val="20"/>
        </w:rPr>
        <w:t>Note</w:t>
      </w:r>
      <w:r w:rsidR="00F3017C">
        <w:rPr>
          <w:rFonts w:ascii="Verdana" w:hAnsi="Verdana"/>
          <w:bCs/>
          <w:sz w:val="20"/>
        </w:rPr>
        <w:t>d</w:t>
      </w:r>
      <w:r>
        <w:rPr>
          <w:rFonts w:ascii="Verdana" w:hAnsi="Verdana"/>
          <w:bCs/>
          <w:sz w:val="20"/>
        </w:rPr>
        <w:t xml:space="preserve"> the prioritization </w:t>
      </w:r>
      <w:r w:rsidR="00340AE1">
        <w:rPr>
          <w:rFonts w:ascii="Verdana" w:hAnsi="Verdana"/>
          <w:bCs/>
          <w:sz w:val="20"/>
        </w:rPr>
        <w:t>exercise SPC in the establishment of the new Geoscience Energy and Maritime Division.</w:t>
      </w:r>
    </w:p>
    <w:p w:rsidR="00340AE1" w:rsidRDefault="00340AE1" w:rsidP="00F52EFA">
      <w:pPr>
        <w:pStyle w:val="NoSpacing"/>
        <w:numPr>
          <w:ilvl w:val="1"/>
          <w:numId w:val="18"/>
        </w:numPr>
        <w:spacing w:line="276" w:lineRule="auto"/>
        <w:jc w:val="both"/>
        <w:rPr>
          <w:rFonts w:ascii="Verdana" w:hAnsi="Verdana"/>
          <w:bCs/>
          <w:sz w:val="20"/>
        </w:rPr>
      </w:pPr>
      <w:r>
        <w:rPr>
          <w:rFonts w:ascii="Verdana" w:hAnsi="Verdana"/>
          <w:bCs/>
          <w:sz w:val="20"/>
        </w:rPr>
        <w:t>Reaffirmed the need to coordinate the management and reporting of the PCREEE together with the regional energy service delivery coordinated by SPC.</w:t>
      </w:r>
    </w:p>
    <w:p w:rsidR="00340AE1" w:rsidRDefault="00340AE1" w:rsidP="00F52EFA">
      <w:pPr>
        <w:pStyle w:val="NoSpacing"/>
        <w:numPr>
          <w:ilvl w:val="1"/>
          <w:numId w:val="18"/>
        </w:numPr>
        <w:spacing w:line="276" w:lineRule="auto"/>
        <w:jc w:val="both"/>
        <w:rPr>
          <w:rFonts w:ascii="Verdana" w:hAnsi="Verdana"/>
          <w:bCs/>
          <w:sz w:val="20"/>
        </w:rPr>
      </w:pPr>
      <w:r>
        <w:rPr>
          <w:rFonts w:ascii="Verdana" w:hAnsi="Verdana"/>
          <w:bCs/>
          <w:sz w:val="20"/>
        </w:rPr>
        <w:t>Note</w:t>
      </w:r>
      <w:r w:rsidR="00F3017C">
        <w:rPr>
          <w:rFonts w:ascii="Verdana" w:hAnsi="Verdana"/>
          <w:bCs/>
          <w:sz w:val="20"/>
        </w:rPr>
        <w:t>d</w:t>
      </w:r>
      <w:r>
        <w:rPr>
          <w:rFonts w:ascii="Verdana" w:hAnsi="Verdana"/>
          <w:bCs/>
          <w:sz w:val="20"/>
        </w:rPr>
        <w:t xml:space="preserve"> the coming into force of the FRDP and the formation of the PRP and the need for technical inputs from the PCREEE through the PEAG and the PEOG.</w:t>
      </w:r>
    </w:p>
    <w:p w:rsidR="00340AE1" w:rsidRDefault="00340AE1" w:rsidP="00F52EFA">
      <w:pPr>
        <w:pStyle w:val="NoSpacing"/>
        <w:numPr>
          <w:ilvl w:val="1"/>
          <w:numId w:val="18"/>
        </w:numPr>
        <w:spacing w:line="276" w:lineRule="auto"/>
        <w:jc w:val="both"/>
        <w:rPr>
          <w:rFonts w:ascii="Verdana" w:hAnsi="Verdana"/>
          <w:bCs/>
          <w:sz w:val="20"/>
        </w:rPr>
      </w:pPr>
      <w:r>
        <w:rPr>
          <w:rFonts w:ascii="Verdana" w:hAnsi="Verdana"/>
          <w:bCs/>
          <w:sz w:val="20"/>
        </w:rPr>
        <w:t>Note</w:t>
      </w:r>
      <w:r w:rsidR="00F3017C">
        <w:rPr>
          <w:rFonts w:ascii="Verdana" w:hAnsi="Verdana"/>
          <w:bCs/>
          <w:sz w:val="20"/>
        </w:rPr>
        <w:t>d</w:t>
      </w:r>
      <w:r>
        <w:rPr>
          <w:rFonts w:ascii="Verdana" w:hAnsi="Verdana"/>
          <w:bCs/>
          <w:sz w:val="20"/>
        </w:rPr>
        <w:t xml:space="preserve"> the establishment of the PCCC and look forward to working closely with in the agreed hosting arrangement for the PCREEE.  </w:t>
      </w:r>
    </w:p>
    <w:p w:rsidR="00E8379F" w:rsidRPr="004A4A16" w:rsidRDefault="00E8379F" w:rsidP="00F52EFA">
      <w:pPr>
        <w:pStyle w:val="NoSpacing"/>
        <w:spacing w:line="276" w:lineRule="auto"/>
        <w:rPr>
          <w:rFonts w:ascii="Verdana" w:hAnsi="Verdana"/>
          <w:bCs/>
          <w:sz w:val="20"/>
        </w:rPr>
      </w:pPr>
    </w:p>
    <w:p w:rsidR="00FD75A9" w:rsidRDefault="004A4A16" w:rsidP="00F52EFA">
      <w:pPr>
        <w:pStyle w:val="NoSpacing"/>
        <w:numPr>
          <w:ilvl w:val="1"/>
          <w:numId w:val="2"/>
        </w:numPr>
        <w:spacing w:line="276" w:lineRule="auto"/>
        <w:rPr>
          <w:rFonts w:ascii="Verdana" w:hAnsi="Verdana"/>
          <w:b/>
          <w:bCs/>
          <w:sz w:val="20"/>
          <w:u w:val="single"/>
        </w:rPr>
      </w:pPr>
      <w:r w:rsidRPr="004A4A16">
        <w:rPr>
          <w:rFonts w:ascii="Verdana" w:hAnsi="Verdana"/>
          <w:b/>
          <w:bCs/>
          <w:sz w:val="20"/>
          <w:u w:val="single"/>
        </w:rPr>
        <w:t xml:space="preserve">PCREEE as part of the </w:t>
      </w:r>
      <w:r w:rsidR="00185538">
        <w:rPr>
          <w:rFonts w:ascii="Verdana" w:hAnsi="Verdana"/>
          <w:b/>
          <w:bCs/>
          <w:sz w:val="20"/>
          <w:u w:val="single"/>
        </w:rPr>
        <w:t>“</w:t>
      </w:r>
      <w:r w:rsidRPr="004A4A16">
        <w:rPr>
          <w:rFonts w:ascii="Verdana" w:hAnsi="Verdana"/>
          <w:b/>
          <w:bCs/>
          <w:sz w:val="20"/>
          <w:u w:val="single"/>
        </w:rPr>
        <w:t>Global Network of Regional Sustainable Energy Centers</w:t>
      </w:r>
      <w:r w:rsidR="00185538">
        <w:rPr>
          <w:rFonts w:ascii="Verdana" w:hAnsi="Verdana"/>
          <w:b/>
          <w:bCs/>
          <w:sz w:val="20"/>
          <w:u w:val="single"/>
        </w:rPr>
        <w:t>” (GN-SEC)</w:t>
      </w:r>
    </w:p>
    <w:p w:rsidR="00BD4D28" w:rsidRDefault="00BD4D28" w:rsidP="00F52EFA">
      <w:pPr>
        <w:pStyle w:val="NoSpacing"/>
        <w:spacing w:line="276" w:lineRule="auto"/>
        <w:ind w:left="1080"/>
        <w:rPr>
          <w:rFonts w:ascii="Verdana" w:hAnsi="Verdana"/>
          <w:b/>
          <w:bCs/>
          <w:sz w:val="20"/>
          <w:u w:val="single"/>
        </w:rPr>
      </w:pPr>
    </w:p>
    <w:p w:rsidR="00E03835" w:rsidRDefault="00185538" w:rsidP="00F52EFA">
      <w:pPr>
        <w:pStyle w:val="NoSpacing"/>
        <w:spacing w:line="276" w:lineRule="auto"/>
        <w:rPr>
          <w:rFonts w:ascii="Verdana" w:hAnsi="Verdana"/>
          <w:bCs/>
          <w:sz w:val="20"/>
        </w:rPr>
      </w:pPr>
      <w:r>
        <w:rPr>
          <w:rFonts w:ascii="Verdana" w:hAnsi="Verdana"/>
          <w:bCs/>
          <w:sz w:val="20"/>
        </w:rPr>
        <w:t xml:space="preserve">On this particular agenda item, </w:t>
      </w:r>
      <w:r w:rsidR="00F3017C">
        <w:rPr>
          <w:rFonts w:ascii="Verdana" w:hAnsi="Verdana"/>
          <w:bCs/>
          <w:sz w:val="20"/>
        </w:rPr>
        <w:t>the Secretariat</w:t>
      </w:r>
      <w:r w:rsidR="004A4A16" w:rsidRPr="004A4A16">
        <w:rPr>
          <w:rFonts w:ascii="Verdana" w:hAnsi="Verdana"/>
          <w:bCs/>
          <w:sz w:val="20"/>
        </w:rPr>
        <w:t xml:space="preserve"> </w:t>
      </w:r>
      <w:r w:rsidR="009339FF">
        <w:rPr>
          <w:rFonts w:ascii="Verdana" w:hAnsi="Verdana"/>
          <w:bCs/>
          <w:sz w:val="20"/>
        </w:rPr>
        <w:t>presented</w:t>
      </w:r>
      <w:r w:rsidR="00BF38C8">
        <w:rPr>
          <w:rFonts w:ascii="Verdana" w:hAnsi="Verdana"/>
          <w:bCs/>
          <w:sz w:val="20"/>
        </w:rPr>
        <w:t xml:space="preserve"> </w:t>
      </w:r>
      <w:r w:rsidR="004A4A16" w:rsidRPr="004A4A16">
        <w:rPr>
          <w:rFonts w:ascii="Verdana" w:hAnsi="Verdana"/>
          <w:bCs/>
          <w:sz w:val="20"/>
        </w:rPr>
        <w:t>that PCREEE is part of the GN-SEC</w:t>
      </w:r>
      <w:r w:rsidR="009C052E">
        <w:rPr>
          <w:rFonts w:ascii="Verdana" w:hAnsi="Verdana"/>
          <w:bCs/>
          <w:sz w:val="20"/>
        </w:rPr>
        <w:t xml:space="preserve"> that is</w:t>
      </w:r>
      <w:r w:rsidR="004A4A16" w:rsidRPr="004A4A16">
        <w:rPr>
          <w:rFonts w:ascii="Verdana" w:hAnsi="Verdana"/>
          <w:bCs/>
          <w:sz w:val="20"/>
        </w:rPr>
        <w:t xml:space="preserve"> coordinated by UNIDO.</w:t>
      </w:r>
      <w:r w:rsidR="001F20A8">
        <w:rPr>
          <w:rFonts w:ascii="Verdana" w:hAnsi="Verdana"/>
          <w:bCs/>
          <w:sz w:val="20"/>
        </w:rPr>
        <w:t xml:space="preserve"> Detail of the presentation is </w:t>
      </w:r>
      <w:r w:rsidR="008051F1">
        <w:rPr>
          <w:rFonts w:ascii="Verdana" w:hAnsi="Verdana"/>
          <w:bCs/>
          <w:sz w:val="20"/>
        </w:rPr>
        <w:t xml:space="preserve">included </w:t>
      </w:r>
      <w:r>
        <w:rPr>
          <w:rFonts w:ascii="Verdana" w:hAnsi="Verdana"/>
          <w:bCs/>
          <w:sz w:val="20"/>
        </w:rPr>
        <w:t>as</w:t>
      </w:r>
      <w:r w:rsidR="008051F1">
        <w:rPr>
          <w:rFonts w:ascii="Verdana" w:hAnsi="Verdana"/>
          <w:bCs/>
          <w:sz w:val="20"/>
        </w:rPr>
        <w:t xml:space="preserve"> </w:t>
      </w:r>
      <w:r w:rsidR="009339FF">
        <w:rPr>
          <w:rFonts w:ascii="Verdana" w:hAnsi="Verdana"/>
          <w:bCs/>
          <w:sz w:val="20"/>
        </w:rPr>
        <w:t xml:space="preserve">the </w:t>
      </w:r>
      <w:r w:rsidR="008051F1">
        <w:rPr>
          <w:rFonts w:ascii="Verdana" w:hAnsi="Verdana"/>
          <w:bCs/>
          <w:sz w:val="20"/>
        </w:rPr>
        <w:t>la</w:t>
      </w:r>
      <w:r w:rsidR="00DC1EF8">
        <w:rPr>
          <w:rFonts w:ascii="Verdana" w:hAnsi="Verdana"/>
          <w:bCs/>
          <w:sz w:val="20"/>
        </w:rPr>
        <w:t>t</w:t>
      </w:r>
      <w:r w:rsidR="008051F1">
        <w:rPr>
          <w:rFonts w:ascii="Verdana" w:hAnsi="Verdana"/>
          <w:bCs/>
          <w:sz w:val="20"/>
        </w:rPr>
        <w:t xml:space="preserve">ter part of </w:t>
      </w:r>
      <w:r w:rsidR="001F20A8" w:rsidRPr="00E03835">
        <w:rPr>
          <w:rFonts w:ascii="Verdana" w:hAnsi="Verdana"/>
          <w:b/>
          <w:bCs/>
          <w:sz w:val="20"/>
        </w:rPr>
        <w:t xml:space="preserve">Annex </w:t>
      </w:r>
      <w:r>
        <w:rPr>
          <w:rFonts w:ascii="Verdana" w:hAnsi="Verdana"/>
          <w:b/>
          <w:bCs/>
          <w:sz w:val="20"/>
        </w:rPr>
        <w:t>7</w:t>
      </w:r>
      <w:r w:rsidR="001F20A8">
        <w:rPr>
          <w:rFonts w:ascii="Verdana" w:hAnsi="Verdana"/>
          <w:bCs/>
          <w:sz w:val="20"/>
        </w:rPr>
        <w:t>.</w:t>
      </w:r>
      <w:r w:rsidR="009C052E">
        <w:rPr>
          <w:rFonts w:ascii="Verdana" w:hAnsi="Verdana"/>
          <w:bCs/>
          <w:sz w:val="20"/>
        </w:rPr>
        <w:t xml:space="preserve"> </w:t>
      </w:r>
    </w:p>
    <w:p w:rsidR="00E03835" w:rsidRDefault="00E03835" w:rsidP="00F52EFA">
      <w:pPr>
        <w:pStyle w:val="NoSpacing"/>
        <w:spacing w:line="276" w:lineRule="auto"/>
        <w:jc w:val="both"/>
        <w:rPr>
          <w:rFonts w:ascii="Verdana" w:hAnsi="Verdana"/>
          <w:bCs/>
          <w:sz w:val="20"/>
        </w:rPr>
      </w:pPr>
    </w:p>
    <w:p w:rsidR="004A4A16" w:rsidRDefault="009C052E" w:rsidP="00F52EFA">
      <w:pPr>
        <w:pStyle w:val="NoSpacing"/>
        <w:spacing w:line="276" w:lineRule="auto"/>
        <w:jc w:val="both"/>
        <w:rPr>
          <w:rFonts w:ascii="Verdana" w:hAnsi="Verdana"/>
          <w:bCs/>
          <w:sz w:val="20"/>
        </w:rPr>
      </w:pPr>
      <w:r>
        <w:rPr>
          <w:rFonts w:ascii="Verdana" w:hAnsi="Verdana"/>
          <w:bCs/>
          <w:sz w:val="20"/>
        </w:rPr>
        <w:t xml:space="preserve">The </w:t>
      </w:r>
      <w:r w:rsidR="00185538">
        <w:rPr>
          <w:rFonts w:ascii="Verdana" w:hAnsi="Verdana"/>
          <w:bCs/>
          <w:sz w:val="20"/>
        </w:rPr>
        <w:t>seven</w:t>
      </w:r>
      <w:r>
        <w:rPr>
          <w:rFonts w:ascii="Verdana" w:hAnsi="Verdana"/>
          <w:bCs/>
          <w:sz w:val="20"/>
        </w:rPr>
        <w:t xml:space="preserve"> </w:t>
      </w:r>
      <w:r w:rsidR="00185538">
        <w:rPr>
          <w:rFonts w:ascii="Verdana" w:hAnsi="Verdana"/>
          <w:bCs/>
          <w:sz w:val="20"/>
        </w:rPr>
        <w:t xml:space="preserve">established </w:t>
      </w:r>
      <w:r>
        <w:rPr>
          <w:rFonts w:ascii="Verdana" w:hAnsi="Verdana"/>
          <w:bCs/>
          <w:sz w:val="20"/>
        </w:rPr>
        <w:t xml:space="preserve">centers </w:t>
      </w:r>
      <w:r w:rsidR="00185538">
        <w:rPr>
          <w:rFonts w:ascii="Verdana" w:hAnsi="Verdana"/>
          <w:bCs/>
          <w:sz w:val="20"/>
        </w:rPr>
        <w:t xml:space="preserve">under GN-SEC </w:t>
      </w:r>
      <w:r>
        <w:rPr>
          <w:rFonts w:ascii="Verdana" w:hAnsi="Verdana"/>
          <w:bCs/>
          <w:sz w:val="20"/>
        </w:rPr>
        <w:t>include;</w:t>
      </w:r>
    </w:p>
    <w:p w:rsidR="009C052E" w:rsidRDefault="009C052E" w:rsidP="00F52EFA">
      <w:pPr>
        <w:pStyle w:val="NoSpacing"/>
        <w:spacing w:line="276" w:lineRule="auto"/>
        <w:jc w:val="both"/>
        <w:rPr>
          <w:rFonts w:ascii="Verdana" w:hAnsi="Verdana"/>
          <w:bCs/>
          <w:sz w:val="20"/>
        </w:rPr>
      </w:pPr>
    </w:p>
    <w:p w:rsidR="009C052E" w:rsidRDefault="00FA35CE" w:rsidP="00F52EFA">
      <w:pPr>
        <w:pStyle w:val="NoSpacing"/>
        <w:numPr>
          <w:ilvl w:val="0"/>
          <w:numId w:val="20"/>
        </w:numPr>
        <w:spacing w:line="276" w:lineRule="auto"/>
        <w:jc w:val="both"/>
        <w:rPr>
          <w:rFonts w:ascii="Verdana" w:hAnsi="Verdana"/>
          <w:bCs/>
          <w:sz w:val="20"/>
        </w:rPr>
      </w:pPr>
      <w:r>
        <w:rPr>
          <w:rFonts w:ascii="Verdana" w:hAnsi="Verdana"/>
          <w:bCs/>
          <w:sz w:val="20"/>
        </w:rPr>
        <w:t>ECOWAS Center for Renewable Energy and Energy Efficiency (ECREEE). Cape Verde – 2010.</w:t>
      </w:r>
    </w:p>
    <w:p w:rsidR="00FA35CE" w:rsidRDefault="00FA35CE" w:rsidP="00F52EFA">
      <w:pPr>
        <w:pStyle w:val="NoSpacing"/>
        <w:numPr>
          <w:ilvl w:val="0"/>
          <w:numId w:val="20"/>
        </w:numPr>
        <w:spacing w:line="276" w:lineRule="auto"/>
        <w:jc w:val="both"/>
        <w:rPr>
          <w:rFonts w:ascii="Verdana" w:hAnsi="Verdana"/>
          <w:bCs/>
          <w:sz w:val="20"/>
        </w:rPr>
      </w:pPr>
      <w:r>
        <w:rPr>
          <w:rFonts w:ascii="Verdana" w:hAnsi="Verdana"/>
          <w:bCs/>
          <w:sz w:val="20"/>
        </w:rPr>
        <w:t>Regional Centre for Renewable Energy and Energy Efficiency (RCREEE) – Middle East.</w:t>
      </w:r>
    </w:p>
    <w:p w:rsidR="00FA35CE" w:rsidRDefault="00FA35CE" w:rsidP="00F52EFA">
      <w:pPr>
        <w:pStyle w:val="NoSpacing"/>
        <w:numPr>
          <w:ilvl w:val="0"/>
          <w:numId w:val="20"/>
        </w:numPr>
        <w:spacing w:line="276" w:lineRule="auto"/>
        <w:jc w:val="both"/>
        <w:rPr>
          <w:rFonts w:ascii="Verdana" w:hAnsi="Verdana"/>
          <w:bCs/>
          <w:sz w:val="20"/>
        </w:rPr>
      </w:pPr>
      <w:r>
        <w:rPr>
          <w:rFonts w:ascii="Verdana" w:hAnsi="Verdana"/>
          <w:bCs/>
          <w:sz w:val="20"/>
        </w:rPr>
        <w:t>Caribbean Centre for Renewable Energy and Energy Efficiency (CCREEE), Barbados – 2015</w:t>
      </w:r>
    </w:p>
    <w:p w:rsidR="00FA35CE" w:rsidRDefault="00FA35CE" w:rsidP="00F52EFA">
      <w:pPr>
        <w:pStyle w:val="NoSpacing"/>
        <w:numPr>
          <w:ilvl w:val="0"/>
          <w:numId w:val="20"/>
        </w:numPr>
        <w:spacing w:line="276" w:lineRule="auto"/>
        <w:jc w:val="both"/>
        <w:rPr>
          <w:rFonts w:ascii="Verdana" w:hAnsi="Verdana"/>
          <w:bCs/>
          <w:sz w:val="20"/>
        </w:rPr>
      </w:pPr>
      <w:r>
        <w:rPr>
          <w:rFonts w:ascii="Verdana" w:hAnsi="Verdana"/>
          <w:bCs/>
          <w:sz w:val="20"/>
        </w:rPr>
        <w:t>East Africa Centre for Renewable Energy and Energy Efficiency (EACREEE), Nairobi</w:t>
      </w:r>
      <w:r w:rsidR="008C5FDE">
        <w:rPr>
          <w:rFonts w:ascii="Verdana" w:hAnsi="Verdana"/>
          <w:bCs/>
          <w:sz w:val="20"/>
        </w:rPr>
        <w:t xml:space="preserve"> – 2016</w:t>
      </w:r>
    </w:p>
    <w:p w:rsidR="008C5FDE" w:rsidRDefault="008C5FDE" w:rsidP="00F52EFA">
      <w:pPr>
        <w:pStyle w:val="NoSpacing"/>
        <w:numPr>
          <w:ilvl w:val="0"/>
          <w:numId w:val="20"/>
        </w:numPr>
        <w:spacing w:line="276" w:lineRule="auto"/>
        <w:jc w:val="both"/>
        <w:rPr>
          <w:rFonts w:ascii="Verdana" w:hAnsi="Verdana"/>
          <w:bCs/>
          <w:sz w:val="20"/>
        </w:rPr>
      </w:pPr>
      <w:r>
        <w:rPr>
          <w:rFonts w:ascii="Verdana" w:hAnsi="Verdana"/>
          <w:bCs/>
          <w:sz w:val="20"/>
        </w:rPr>
        <w:t>Pacific Centre for Renewable Energy and Energy Efficiency (PCREEE), Nukualofa – 2017.</w:t>
      </w:r>
    </w:p>
    <w:p w:rsidR="008C5FDE" w:rsidRDefault="008C5FDE" w:rsidP="00F52EFA">
      <w:pPr>
        <w:pStyle w:val="NoSpacing"/>
        <w:numPr>
          <w:ilvl w:val="0"/>
          <w:numId w:val="20"/>
        </w:numPr>
        <w:spacing w:line="276" w:lineRule="auto"/>
        <w:jc w:val="both"/>
        <w:rPr>
          <w:rFonts w:ascii="Verdana" w:hAnsi="Verdana"/>
          <w:bCs/>
          <w:sz w:val="20"/>
        </w:rPr>
      </w:pPr>
      <w:r>
        <w:rPr>
          <w:rFonts w:ascii="Verdana" w:hAnsi="Verdana"/>
          <w:bCs/>
          <w:sz w:val="20"/>
        </w:rPr>
        <w:t>Centre for Renewable Energy and Energy Efficiency (SACREEE), Namibia.</w:t>
      </w:r>
    </w:p>
    <w:p w:rsidR="008C5FDE" w:rsidRDefault="008C5FDE" w:rsidP="00F52EFA">
      <w:pPr>
        <w:pStyle w:val="NoSpacing"/>
        <w:numPr>
          <w:ilvl w:val="0"/>
          <w:numId w:val="20"/>
        </w:numPr>
        <w:spacing w:line="276" w:lineRule="auto"/>
        <w:jc w:val="both"/>
        <w:rPr>
          <w:rFonts w:ascii="Verdana" w:hAnsi="Verdana"/>
          <w:bCs/>
          <w:sz w:val="20"/>
        </w:rPr>
      </w:pPr>
      <w:r>
        <w:rPr>
          <w:rFonts w:ascii="Verdana" w:hAnsi="Verdana"/>
          <w:bCs/>
          <w:sz w:val="20"/>
        </w:rPr>
        <w:t xml:space="preserve">Himalayan Centre for Renewable Energy and Energy Efficiency </w:t>
      </w:r>
    </w:p>
    <w:p w:rsidR="008C5FDE" w:rsidRPr="004A4A16" w:rsidRDefault="008C5FDE" w:rsidP="00F52EFA">
      <w:pPr>
        <w:pStyle w:val="NoSpacing"/>
        <w:spacing w:line="276" w:lineRule="auto"/>
        <w:ind w:left="1080"/>
        <w:jc w:val="both"/>
        <w:rPr>
          <w:rFonts w:ascii="Verdana" w:hAnsi="Verdana"/>
          <w:bCs/>
          <w:sz w:val="20"/>
        </w:rPr>
      </w:pPr>
    </w:p>
    <w:p w:rsidR="00D30A25" w:rsidRDefault="008C5FDE" w:rsidP="00F52EFA">
      <w:pPr>
        <w:pStyle w:val="NoSpacing"/>
        <w:spacing w:line="276" w:lineRule="auto"/>
        <w:rPr>
          <w:rFonts w:ascii="Verdana" w:hAnsi="Verdana"/>
          <w:bCs/>
          <w:sz w:val="20"/>
        </w:rPr>
      </w:pPr>
      <w:r>
        <w:rPr>
          <w:rFonts w:ascii="Verdana" w:hAnsi="Verdana"/>
          <w:bCs/>
          <w:sz w:val="20"/>
        </w:rPr>
        <w:t xml:space="preserve">Apart from the above </w:t>
      </w:r>
      <w:r w:rsidR="009339FF">
        <w:rPr>
          <w:rFonts w:ascii="Verdana" w:hAnsi="Verdana"/>
          <w:bCs/>
          <w:sz w:val="20"/>
        </w:rPr>
        <w:t>the Secretariat</w:t>
      </w:r>
      <w:r>
        <w:rPr>
          <w:rFonts w:ascii="Verdana" w:hAnsi="Verdana"/>
          <w:bCs/>
          <w:sz w:val="20"/>
        </w:rPr>
        <w:t xml:space="preserve"> also presented the Logo of the GN-SEC which is outlined below;</w:t>
      </w:r>
    </w:p>
    <w:p w:rsidR="008C5FDE" w:rsidRDefault="008C5FDE" w:rsidP="00F52EFA">
      <w:pPr>
        <w:pStyle w:val="NoSpacing"/>
        <w:spacing w:line="276" w:lineRule="auto"/>
        <w:rPr>
          <w:rFonts w:ascii="Verdana" w:hAnsi="Verdana"/>
          <w:bCs/>
          <w:sz w:val="20"/>
        </w:rPr>
      </w:pPr>
    </w:p>
    <w:p w:rsidR="008C5FDE" w:rsidRDefault="00EF2D92" w:rsidP="00F52EFA">
      <w:pPr>
        <w:pStyle w:val="NoSpacing"/>
        <w:spacing w:line="276" w:lineRule="auto"/>
        <w:ind w:left="567"/>
        <w:rPr>
          <w:rFonts w:ascii="Verdana" w:hAnsi="Verdana"/>
          <w:bCs/>
          <w:sz w:val="20"/>
        </w:rPr>
      </w:pPr>
      <w:r>
        <w:rPr>
          <w:rFonts w:ascii="Verdana" w:hAnsi="Verdana"/>
          <w:bCs/>
          <w:noProof/>
          <w:sz w:val="20"/>
          <w:lang w:val="en-AU" w:eastAsia="en-AU"/>
        </w:rPr>
        <w:lastRenderedPageBreak/>
        <w:drawing>
          <wp:inline distT="0" distB="0" distL="0" distR="0" wp14:anchorId="0A65A330" wp14:editId="7832226E">
            <wp:extent cx="3003550" cy="2114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40" cy="2127567"/>
                    </a:xfrm>
                    <a:prstGeom prst="rect">
                      <a:avLst/>
                    </a:prstGeom>
                    <a:noFill/>
                    <a:ln>
                      <a:noFill/>
                    </a:ln>
                  </pic:spPr>
                </pic:pic>
              </a:graphicData>
            </a:graphic>
          </wp:inline>
        </w:drawing>
      </w:r>
    </w:p>
    <w:p w:rsidR="008C5FDE" w:rsidRDefault="008C5FDE" w:rsidP="00F52EFA">
      <w:pPr>
        <w:pStyle w:val="NoSpacing"/>
        <w:spacing w:line="276" w:lineRule="auto"/>
        <w:ind w:left="567"/>
        <w:rPr>
          <w:rFonts w:ascii="Verdana" w:hAnsi="Verdana"/>
          <w:bCs/>
          <w:sz w:val="20"/>
        </w:rPr>
      </w:pPr>
    </w:p>
    <w:p w:rsidR="00EF2D92" w:rsidRDefault="00DC1EF8" w:rsidP="00F52EFA">
      <w:pPr>
        <w:pStyle w:val="NoSpacing"/>
        <w:spacing w:line="276" w:lineRule="auto"/>
        <w:jc w:val="both"/>
        <w:rPr>
          <w:rFonts w:ascii="Verdana" w:hAnsi="Verdana"/>
          <w:bCs/>
          <w:sz w:val="20"/>
        </w:rPr>
      </w:pPr>
      <w:r>
        <w:rPr>
          <w:rFonts w:ascii="Verdana" w:hAnsi="Verdana"/>
          <w:bCs/>
          <w:sz w:val="20"/>
        </w:rPr>
        <w:t>T</w:t>
      </w:r>
      <w:r w:rsidR="00EF2D92">
        <w:rPr>
          <w:rFonts w:ascii="Verdana" w:hAnsi="Verdana"/>
          <w:bCs/>
          <w:sz w:val="20"/>
        </w:rPr>
        <w:t>he GN-SEC Steering Committee ha</w:t>
      </w:r>
      <w:r>
        <w:rPr>
          <w:rFonts w:ascii="Verdana" w:hAnsi="Verdana"/>
          <w:bCs/>
          <w:sz w:val="20"/>
        </w:rPr>
        <w:t>d</w:t>
      </w:r>
      <w:r w:rsidR="00EF2D92">
        <w:rPr>
          <w:rFonts w:ascii="Verdana" w:hAnsi="Verdana"/>
          <w:bCs/>
          <w:sz w:val="20"/>
        </w:rPr>
        <w:t xml:space="preserve"> met in May 2017 and adopted the rules, procedures and the functions of the committee for the global network. </w:t>
      </w:r>
      <w:r w:rsidR="00EF2D92" w:rsidRPr="009339FF">
        <w:rPr>
          <w:rFonts w:ascii="Verdana" w:hAnsi="Verdana"/>
          <w:b/>
          <w:bCs/>
          <w:sz w:val="20"/>
          <w:u w:val="single"/>
        </w:rPr>
        <w:t xml:space="preserve">It is important to note that apart from the steering committee </w:t>
      </w:r>
      <w:r w:rsidRPr="009339FF">
        <w:rPr>
          <w:rFonts w:ascii="Verdana" w:hAnsi="Verdana"/>
          <w:b/>
          <w:bCs/>
          <w:sz w:val="20"/>
          <w:u w:val="single"/>
        </w:rPr>
        <w:t xml:space="preserve">for each of </w:t>
      </w:r>
      <w:r w:rsidR="00EF2D92" w:rsidRPr="009339FF">
        <w:rPr>
          <w:rFonts w:ascii="Verdana" w:hAnsi="Verdana"/>
          <w:b/>
          <w:bCs/>
          <w:sz w:val="20"/>
          <w:u w:val="single"/>
        </w:rPr>
        <w:t xml:space="preserve">centre there is also the steering committee for all </w:t>
      </w:r>
      <w:r w:rsidRPr="009339FF">
        <w:rPr>
          <w:rFonts w:ascii="Verdana" w:hAnsi="Verdana"/>
          <w:b/>
          <w:bCs/>
          <w:sz w:val="20"/>
          <w:u w:val="single"/>
        </w:rPr>
        <w:t xml:space="preserve">seven (7) </w:t>
      </w:r>
      <w:r w:rsidR="00EF2D92" w:rsidRPr="009339FF">
        <w:rPr>
          <w:rFonts w:ascii="Verdana" w:hAnsi="Verdana"/>
          <w:b/>
          <w:bCs/>
          <w:sz w:val="20"/>
          <w:u w:val="single"/>
        </w:rPr>
        <w:t xml:space="preserve">the </w:t>
      </w:r>
      <w:proofErr w:type="spellStart"/>
      <w:r w:rsidR="00EF2D92" w:rsidRPr="009339FF">
        <w:rPr>
          <w:rFonts w:ascii="Verdana" w:hAnsi="Verdana"/>
          <w:b/>
          <w:bCs/>
          <w:sz w:val="20"/>
          <w:u w:val="single"/>
        </w:rPr>
        <w:t>centres</w:t>
      </w:r>
      <w:proofErr w:type="spellEnd"/>
      <w:r w:rsidR="00EF2D92" w:rsidRPr="009339FF">
        <w:rPr>
          <w:rFonts w:ascii="Verdana" w:hAnsi="Verdana"/>
          <w:b/>
          <w:bCs/>
          <w:sz w:val="20"/>
          <w:u w:val="single"/>
        </w:rPr>
        <w:t xml:space="preserve"> in the world or GN-SEC.</w:t>
      </w:r>
    </w:p>
    <w:p w:rsidR="00EF2D92" w:rsidRDefault="00EF2D92" w:rsidP="00F52EFA">
      <w:pPr>
        <w:pStyle w:val="NoSpacing"/>
        <w:spacing w:line="276" w:lineRule="auto"/>
        <w:jc w:val="both"/>
        <w:rPr>
          <w:rFonts w:ascii="Verdana" w:hAnsi="Verdana"/>
          <w:bCs/>
          <w:sz w:val="20"/>
        </w:rPr>
      </w:pPr>
    </w:p>
    <w:p w:rsidR="00EF2D92" w:rsidRDefault="009339FF" w:rsidP="00F52EFA">
      <w:pPr>
        <w:pStyle w:val="NoSpacing"/>
        <w:spacing w:line="276" w:lineRule="auto"/>
        <w:jc w:val="both"/>
        <w:rPr>
          <w:rFonts w:ascii="Verdana" w:hAnsi="Verdana"/>
          <w:bCs/>
          <w:sz w:val="20"/>
        </w:rPr>
      </w:pPr>
      <w:r>
        <w:rPr>
          <w:rFonts w:ascii="Verdana" w:hAnsi="Verdana"/>
          <w:bCs/>
          <w:sz w:val="20"/>
        </w:rPr>
        <w:t>In its deliberation</w:t>
      </w:r>
      <w:r w:rsidR="00756840">
        <w:rPr>
          <w:rFonts w:ascii="Verdana" w:hAnsi="Verdana"/>
          <w:bCs/>
          <w:sz w:val="20"/>
        </w:rPr>
        <w:t xml:space="preserve"> of the agenda item</w:t>
      </w:r>
      <w:r>
        <w:rPr>
          <w:rFonts w:ascii="Verdana" w:hAnsi="Verdana"/>
          <w:bCs/>
          <w:sz w:val="20"/>
        </w:rPr>
        <w:t>, t</w:t>
      </w:r>
      <w:r w:rsidR="00EF2D92">
        <w:rPr>
          <w:rFonts w:ascii="Verdana" w:hAnsi="Verdana"/>
          <w:bCs/>
          <w:sz w:val="20"/>
        </w:rPr>
        <w:t>he 2</w:t>
      </w:r>
      <w:r w:rsidR="00EF2D92" w:rsidRPr="00EF2D92">
        <w:rPr>
          <w:rFonts w:ascii="Verdana" w:hAnsi="Verdana"/>
          <w:bCs/>
          <w:sz w:val="20"/>
          <w:vertAlign w:val="superscript"/>
        </w:rPr>
        <w:t>nd</w:t>
      </w:r>
      <w:r w:rsidR="00EF2D92">
        <w:rPr>
          <w:rFonts w:ascii="Verdana" w:hAnsi="Verdana"/>
          <w:bCs/>
          <w:sz w:val="20"/>
        </w:rPr>
        <w:t xml:space="preserve"> Steering Committee </w:t>
      </w:r>
      <w:r w:rsidR="00E573DE">
        <w:rPr>
          <w:rFonts w:ascii="Verdana" w:hAnsi="Verdana"/>
          <w:bCs/>
          <w:sz w:val="20"/>
        </w:rPr>
        <w:t>noted the formation of the GN-SEC and called on UNIDO, Partners and the network to quickly exploit the strategic advantages of the Network in terms of resource mobilization, sharing of technical expertise and the replication and upscaling of the best practices.</w:t>
      </w:r>
      <w:r w:rsidR="00EF2D92">
        <w:rPr>
          <w:rFonts w:ascii="Verdana" w:hAnsi="Verdana"/>
          <w:bCs/>
          <w:sz w:val="20"/>
        </w:rPr>
        <w:t xml:space="preserve"> </w:t>
      </w:r>
    </w:p>
    <w:p w:rsidR="00756840" w:rsidRDefault="00756840" w:rsidP="00F52EFA">
      <w:pPr>
        <w:pStyle w:val="NoSpacing"/>
        <w:spacing w:line="276" w:lineRule="auto"/>
        <w:rPr>
          <w:rFonts w:ascii="Verdana" w:hAnsi="Verdana"/>
          <w:bCs/>
          <w:sz w:val="20"/>
        </w:rPr>
      </w:pPr>
    </w:p>
    <w:p w:rsidR="00756840" w:rsidRPr="004A4A16" w:rsidRDefault="00756840" w:rsidP="00F52EFA">
      <w:pPr>
        <w:pStyle w:val="NoSpacing"/>
        <w:spacing w:line="276" w:lineRule="auto"/>
        <w:rPr>
          <w:rFonts w:ascii="Verdana" w:hAnsi="Verdana"/>
          <w:bCs/>
          <w:sz w:val="20"/>
        </w:rPr>
      </w:pPr>
    </w:p>
    <w:p w:rsidR="004A4A16" w:rsidRPr="00BD4D28" w:rsidRDefault="00BD4D28" w:rsidP="00F52EFA">
      <w:pPr>
        <w:pStyle w:val="NoSpacing"/>
        <w:numPr>
          <w:ilvl w:val="0"/>
          <w:numId w:val="2"/>
        </w:numPr>
        <w:spacing w:line="276" w:lineRule="auto"/>
        <w:ind w:hanging="720"/>
        <w:rPr>
          <w:rFonts w:ascii="Verdana" w:hAnsi="Verdana"/>
          <w:b/>
          <w:bCs/>
          <w:sz w:val="20"/>
        </w:rPr>
      </w:pPr>
      <w:r w:rsidRPr="00BD4D28">
        <w:rPr>
          <w:rFonts w:ascii="Verdana" w:hAnsi="Verdana"/>
          <w:b/>
          <w:bCs/>
          <w:sz w:val="20"/>
        </w:rPr>
        <w:t>PCREEE BUSINESS PLAN</w:t>
      </w:r>
    </w:p>
    <w:p w:rsidR="00BD4D28" w:rsidRPr="004A4A16" w:rsidRDefault="00BD4D28" w:rsidP="00F52EFA">
      <w:pPr>
        <w:pStyle w:val="NoSpacing"/>
        <w:spacing w:line="276" w:lineRule="auto"/>
        <w:ind w:left="1080"/>
        <w:rPr>
          <w:rFonts w:ascii="Verdana" w:hAnsi="Verdana"/>
          <w:b/>
          <w:bCs/>
          <w:sz w:val="20"/>
          <w:u w:val="single"/>
        </w:rPr>
      </w:pPr>
    </w:p>
    <w:p w:rsidR="00DC1EF8" w:rsidRDefault="00DC1EF8" w:rsidP="00F52EFA">
      <w:pPr>
        <w:pStyle w:val="NoSpacing"/>
        <w:spacing w:line="276" w:lineRule="auto"/>
        <w:jc w:val="both"/>
        <w:rPr>
          <w:rFonts w:ascii="Verdana" w:hAnsi="Verdana"/>
          <w:bCs/>
          <w:sz w:val="20"/>
        </w:rPr>
      </w:pPr>
      <w:r>
        <w:rPr>
          <w:rFonts w:ascii="Verdana" w:hAnsi="Verdana"/>
          <w:bCs/>
          <w:sz w:val="20"/>
        </w:rPr>
        <w:t>I</w:t>
      </w:r>
      <w:r w:rsidR="00E03835">
        <w:rPr>
          <w:rFonts w:ascii="Verdana" w:hAnsi="Verdana"/>
          <w:bCs/>
          <w:sz w:val="20"/>
        </w:rPr>
        <w:t>n presenting on the PCREEE Business Plan</w:t>
      </w:r>
      <w:r>
        <w:rPr>
          <w:rFonts w:ascii="Verdana" w:hAnsi="Verdana"/>
          <w:bCs/>
          <w:sz w:val="20"/>
        </w:rPr>
        <w:t xml:space="preserve">, </w:t>
      </w:r>
      <w:r w:rsidR="00756840">
        <w:rPr>
          <w:rFonts w:ascii="Verdana" w:hAnsi="Verdana"/>
          <w:bCs/>
          <w:sz w:val="20"/>
        </w:rPr>
        <w:t>the Secretariat</w:t>
      </w:r>
      <w:r w:rsidR="00E03835">
        <w:rPr>
          <w:rFonts w:ascii="Verdana" w:hAnsi="Verdana"/>
          <w:bCs/>
          <w:sz w:val="20"/>
        </w:rPr>
        <w:t xml:space="preserve"> outlined that </w:t>
      </w:r>
      <w:r w:rsidR="005B6102">
        <w:rPr>
          <w:rFonts w:ascii="Verdana" w:hAnsi="Verdana"/>
          <w:bCs/>
          <w:sz w:val="20"/>
        </w:rPr>
        <w:t>i</w:t>
      </w:r>
      <w:r w:rsidR="00E573DE">
        <w:rPr>
          <w:rFonts w:ascii="Verdana" w:hAnsi="Verdana"/>
          <w:bCs/>
          <w:sz w:val="20"/>
        </w:rPr>
        <w:t xml:space="preserve">n the </w:t>
      </w:r>
      <w:r w:rsidR="00756840">
        <w:rPr>
          <w:rFonts w:ascii="Verdana" w:hAnsi="Verdana"/>
          <w:bCs/>
          <w:sz w:val="20"/>
        </w:rPr>
        <w:t>SC1</w:t>
      </w:r>
      <w:r w:rsidR="00E573DE">
        <w:rPr>
          <w:rFonts w:ascii="Verdana" w:hAnsi="Verdana"/>
          <w:bCs/>
          <w:sz w:val="20"/>
        </w:rPr>
        <w:t xml:space="preserve"> Meeting</w:t>
      </w:r>
      <w:r>
        <w:rPr>
          <w:rFonts w:ascii="Verdana" w:hAnsi="Verdana"/>
          <w:bCs/>
          <w:sz w:val="20"/>
        </w:rPr>
        <w:t>,</w:t>
      </w:r>
      <w:r w:rsidR="005B6B5B">
        <w:rPr>
          <w:rFonts w:ascii="Verdana" w:hAnsi="Verdana"/>
          <w:bCs/>
          <w:sz w:val="20"/>
        </w:rPr>
        <w:t xml:space="preserve"> </w:t>
      </w:r>
      <w:r w:rsidR="0016756F">
        <w:rPr>
          <w:rFonts w:ascii="Verdana" w:hAnsi="Verdana"/>
          <w:bCs/>
          <w:sz w:val="20"/>
        </w:rPr>
        <w:t xml:space="preserve">it </w:t>
      </w:r>
      <w:r>
        <w:rPr>
          <w:rFonts w:ascii="Verdana" w:hAnsi="Verdana"/>
          <w:bCs/>
          <w:sz w:val="20"/>
        </w:rPr>
        <w:t xml:space="preserve">had </w:t>
      </w:r>
      <w:r w:rsidR="005B6B5B">
        <w:rPr>
          <w:rFonts w:ascii="Verdana" w:hAnsi="Verdana"/>
          <w:bCs/>
          <w:sz w:val="20"/>
        </w:rPr>
        <w:t xml:space="preserve">endorsed the general structure of the PCREEE Business Plan and </w:t>
      </w:r>
      <w:r w:rsidR="005B6102">
        <w:rPr>
          <w:rFonts w:ascii="Verdana" w:hAnsi="Verdana"/>
          <w:bCs/>
          <w:sz w:val="20"/>
        </w:rPr>
        <w:t>noted that it would</w:t>
      </w:r>
      <w:r w:rsidR="005B6B5B">
        <w:rPr>
          <w:rFonts w:ascii="Verdana" w:hAnsi="Verdana"/>
          <w:bCs/>
          <w:sz w:val="20"/>
        </w:rPr>
        <w:t xml:space="preserve"> be integrated </w:t>
      </w:r>
      <w:r w:rsidR="005B6102">
        <w:rPr>
          <w:rFonts w:ascii="Verdana" w:hAnsi="Verdana"/>
          <w:bCs/>
          <w:sz w:val="20"/>
        </w:rPr>
        <w:t>with SPC’s Energy Programme</w:t>
      </w:r>
      <w:r>
        <w:rPr>
          <w:rFonts w:ascii="Verdana" w:hAnsi="Verdana"/>
          <w:bCs/>
          <w:sz w:val="20"/>
        </w:rPr>
        <w:t>.</w:t>
      </w:r>
      <w:r w:rsidR="005B6102">
        <w:rPr>
          <w:rFonts w:ascii="Verdana" w:hAnsi="Verdana"/>
          <w:bCs/>
          <w:sz w:val="20"/>
        </w:rPr>
        <w:t xml:space="preserve"> </w:t>
      </w:r>
      <w:r>
        <w:rPr>
          <w:rFonts w:ascii="Verdana" w:hAnsi="Verdana"/>
          <w:bCs/>
          <w:sz w:val="20"/>
        </w:rPr>
        <w:t xml:space="preserve">In addition the SC 1 also </w:t>
      </w:r>
      <w:r w:rsidR="005B6102">
        <w:rPr>
          <w:rFonts w:ascii="Verdana" w:hAnsi="Verdana"/>
          <w:bCs/>
          <w:sz w:val="20"/>
        </w:rPr>
        <w:t>directed the Secretariat to present a complete business plan to be adopted at its next meeting</w:t>
      </w:r>
      <w:r>
        <w:rPr>
          <w:rFonts w:ascii="Verdana" w:hAnsi="Verdana"/>
          <w:bCs/>
          <w:sz w:val="20"/>
        </w:rPr>
        <w:t xml:space="preserve"> (which is the current meeting or SC2)</w:t>
      </w:r>
      <w:r w:rsidR="005B6102">
        <w:rPr>
          <w:rFonts w:ascii="Verdana" w:hAnsi="Verdana"/>
          <w:bCs/>
          <w:sz w:val="20"/>
        </w:rPr>
        <w:t xml:space="preserve">. Unfortunately </w:t>
      </w:r>
      <w:r w:rsidR="002A14A3">
        <w:rPr>
          <w:rFonts w:ascii="Verdana" w:hAnsi="Verdana"/>
          <w:bCs/>
          <w:sz w:val="20"/>
        </w:rPr>
        <w:t xml:space="preserve">it is with heavy heart that PCREEE is unable to produce a Business Plan </w:t>
      </w:r>
      <w:r w:rsidR="005B6102">
        <w:rPr>
          <w:rFonts w:ascii="Verdana" w:hAnsi="Verdana"/>
          <w:bCs/>
          <w:sz w:val="20"/>
        </w:rPr>
        <w:t xml:space="preserve">because of </w:t>
      </w:r>
      <w:r>
        <w:rPr>
          <w:rFonts w:ascii="Verdana" w:hAnsi="Verdana"/>
          <w:bCs/>
          <w:sz w:val="20"/>
        </w:rPr>
        <w:t>strategic issues and</w:t>
      </w:r>
      <w:r w:rsidR="005B6102">
        <w:rPr>
          <w:rFonts w:ascii="Verdana" w:hAnsi="Verdana"/>
          <w:bCs/>
          <w:sz w:val="20"/>
        </w:rPr>
        <w:t xml:space="preserve"> developments occurring within the SPC</w:t>
      </w:r>
      <w:r>
        <w:rPr>
          <w:rFonts w:ascii="Verdana" w:hAnsi="Verdana"/>
          <w:bCs/>
          <w:sz w:val="20"/>
        </w:rPr>
        <w:t xml:space="preserve"> as an </w:t>
      </w:r>
      <w:proofErr w:type="spellStart"/>
      <w:r>
        <w:rPr>
          <w:rFonts w:ascii="Verdana" w:hAnsi="Verdana"/>
          <w:bCs/>
          <w:sz w:val="20"/>
        </w:rPr>
        <w:t>organisation</w:t>
      </w:r>
      <w:proofErr w:type="spellEnd"/>
      <w:r w:rsidR="005B6102">
        <w:rPr>
          <w:rFonts w:ascii="Verdana" w:hAnsi="Verdana"/>
          <w:bCs/>
          <w:sz w:val="20"/>
        </w:rPr>
        <w:t>.</w:t>
      </w:r>
      <w:r w:rsidR="00E03835">
        <w:rPr>
          <w:rFonts w:ascii="Verdana" w:hAnsi="Verdana"/>
          <w:bCs/>
          <w:sz w:val="20"/>
        </w:rPr>
        <w:t xml:space="preserve"> </w:t>
      </w:r>
    </w:p>
    <w:p w:rsidR="00DC1EF8" w:rsidRDefault="00DC1EF8" w:rsidP="00F52EFA">
      <w:pPr>
        <w:pStyle w:val="NoSpacing"/>
        <w:spacing w:line="276" w:lineRule="auto"/>
        <w:jc w:val="both"/>
        <w:rPr>
          <w:rFonts w:ascii="Verdana" w:hAnsi="Verdana"/>
          <w:bCs/>
          <w:sz w:val="20"/>
        </w:rPr>
      </w:pPr>
    </w:p>
    <w:p w:rsidR="005B6102" w:rsidRDefault="00E03835" w:rsidP="00F52EFA">
      <w:pPr>
        <w:pStyle w:val="NoSpacing"/>
        <w:spacing w:line="276" w:lineRule="auto"/>
        <w:jc w:val="both"/>
        <w:rPr>
          <w:rFonts w:ascii="Verdana" w:hAnsi="Verdana"/>
          <w:bCs/>
          <w:sz w:val="20"/>
        </w:rPr>
      </w:pPr>
      <w:r>
        <w:rPr>
          <w:rFonts w:ascii="Verdana" w:hAnsi="Verdana"/>
          <w:bCs/>
          <w:sz w:val="20"/>
        </w:rPr>
        <w:t xml:space="preserve">A copy of the presentation for the PCREEE Business Plan </w:t>
      </w:r>
      <w:r w:rsidR="00DC1EF8">
        <w:rPr>
          <w:rFonts w:ascii="Verdana" w:hAnsi="Verdana"/>
          <w:bCs/>
          <w:sz w:val="20"/>
        </w:rPr>
        <w:t xml:space="preserve">agenda item </w:t>
      </w:r>
      <w:r>
        <w:rPr>
          <w:rFonts w:ascii="Verdana" w:hAnsi="Verdana"/>
          <w:bCs/>
          <w:sz w:val="20"/>
        </w:rPr>
        <w:t xml:space="preserve">is attached as </w:t>
      </w:r>
      <w:r w:rsidRPr="00E03835">
        <w:rPr>
          <w:rFonts w:ascii="Verdana" w:hAnsi="Verdana"/>
          <w:b/>
          <w:bCs/>
          <w:sz w:val="20"/>
        </w:rPr>
        <w:t xml:space="preserve">Annex </w:t>
      </w:r>
      <w:r w:rsidR="00DC1EF8">
        <w:rPr>
          <w:rFonts w:ascii="Verdana" w:hAnsi="Verdana"/>
          <w:b/>
          <w:bCs/>
          <w:sz w:val="20"/>
        </w:rPr>
        <w:t>8</w:t>
      </w:r>
      <w:r>
        <w:rPr>
          <w:rFonts w:ascii="Verdana" w:hAnsi="Verdana"/>
          <w:bCs/>
          <w:sz w:val="20"/>
        </w:rPr>
        <w:t>.</w:t>
      </w:r>
    </w:p>
    <w:p w:rsidR="005B6102" w:rsidRDefault="005B6102" w:rsidP="00F52EFA">
      <w:pPr>
        <w:pStyle w:val="NoSpacing"/>
        <w:spacing w:line="276" w:lineRule="auto"/>
        <w:jc w:val="both"/>
        <w:rPr>
          <w:rFonts w:ascii="Verdana" w:hAnsi="Verdana"/>
          <w:bCs/>
          <w:sz w:val="20"/>
        </w:rPr>
      </w:pPr>
    </w:p>
    <w:p w:rsidR="00B403B3" w:rsidRDefault="005B6102" w:rsidP="00F52EFA">
      <w:pPr>
        <w:pStyle w:val="NoSpacing"/>
        <w:spacing w:line="276" w:lineRule="auto"/>
        <w:jc w:val="both"/>
        <w:rPr>
          <w:rFonts w:ascii="Verdana" w:hAnsi="Verdana"/>
          <w:bCs/>
          <w:sz w:val="20"/>
        </w:rPr>
      </w:pPr>
      <w:r>
        <w:rPr>
          <w:rFonts w:ascii="Verdana" w:hAnsi="Verdana"/>
          <w:bCs/>
          <w:sz w:val="20"/>
        </w:rPr>
        <w:t xml:space="preserve">On the structure that was </w:t>
      </w:r>
      <w:r w:rsidR="00DC1EF8">
        <w:rPr>
          <w:rFonts w:ascii="Verdana" w:hAnsi="Verdana"/>
          <w:bCs/>
          <w:sz w:val="20"/>
        </w:rPr>
        <w:t>adopted</w:t>
      </w:r>
      <w:r>
        <w:rPr>
          <w:rFonts w:ascii="Verdana" w:hAnsi="Verdana"/>
          <w:bCs/>
          <w:sz w:val="20"/>
        </w:rPr>
        <w:t xml:space="preserve"> </w:t>
      </w:r>
      <w:r w:rsidR="00E03835">
        <w:rPr>
          <w:rFonts w:ascii="Verdana" w:hAnsi="Verdana"/>
          <w:bCs/>
          <w:sz w:val="20"/>
        </w:rPr>
        <w:t xml:space="preserve">during the </w:t>
      </w:r>
      <w:r w:rsidR="00DC1EF8">
        <w:rPr>
          <w:rFonts w:ascii="Verdana" w:hAnsi="Verdana"/>
          <w:bCs/>
          <w:sz w:val="20"/>
        </w:rPr>
        <w:t>SC1</w:t>
      </w:r>
      <w:r w:rsidR="00E03835">
        <w:rPr>
          <w:rFonts w:ascii="Verdana" w:hAnsi="Verdana"/>
          <w:bCs/>
          <w:sz w:val="20"/>
        </w:rPr>
        <w:t xml:space="preserve"> meeting, </w:t>
      </w:r>
      <w:r w:rsidR="00C6321D">
        <w:rPr>
          <w:rFonts w:ascii="Verdana" w:hAnsi="Verdana"/>
          <w:bCs/>
          <w:sz w:val="20"/>
        </w:rPr>
        <w:t>the Secretariat</w:t>
      </w:r>
      <w:r w:rsidR="00DC1EF8">
        <w:rPr>
          <w:rFonts w:ascii="Verdana" w:hAnsi="Verdana"/>
          <w:bCs/>
          <w:sz w:val="20"/>
        </w:rPr>
        <w:t xml:space="preserve"> noted that </w:t>
      </w:r>
      <w:r>
        <w:rPr>
          <w:rFonts w:ascii="Verdana" w:hAnsi="Verdana"/>
          <w:bCs/>
          <w:sz w:val="20"/>
        </w:rPr>
        <w:t xml:space="preserve">the “Resource Mobilization” </w:t>
      </w:r>
      <w:r w:rsidR="00E03835">
        <w:rPr>
          <w:rFonts w:ascii="Verdana" w:hAnsi="Verdana"/>
          <w:bCs/>
          <w:sz w:val="20"/>
        </w:rPr>
        <w:t xml:space="preserve">aspect of the plan </w:t>
      </w:r>
      <w:r>
        <w:rPr>
          <w:rFonts w:ascii="Verdana" w:hAnsi="Verdana"/>
          <w:bCs/>
          <w:sz w:val="20"/>
        </w:rPr>
        <w:t>was missing</w:t>
      </w:r>
      <w:r w:rsidR="00E03835">
        <w:rPr>
          <w:rFonts w:ascii="Verdana" w:hAnsi="Verdana"/>
          <w:bCs/>
          <w:sz w:val="20"/>
        </w:rPr>
        <w:t xml:space="preserve">. </w:t>
      </w:r>
      <w:r w:rsidR="00DC1EF8">
        <w:rPr>
          <w:rFonts w:ascii="Verdana" w:hAnsi="Verdana"/>
          <w:bCs/>
          <w:sz w:val="20"/>
        </w:rPr>
        <w:t xml:space="preserve">This is very important for the entity </w:t>
      </w:r>
      <w:r w:rsidR="00DC1EF8">
        <w:rPr>
          <w:rFonts w:ascii="Verdana" w:hAnsi="Verdana"/>
          <w:bCs/>
          <w:sz w:val="20"/>
        </w:rPr>
        <w:lastRenderedPageBreak/>
        <w:t xml:space="preserve">as it is </w:t>
      </w:r>
      <w:r w:rsidR="00B403B3">
        <w:rPr>
          <w:rFonts w:ascii="Verdana" w:hAnsi="Verdana"/>
          <w:bCs/>
          <w:sz w:val="20"/>
        </w:rPr>
        <w:t>vital</w:t>
      </w:r>
      <w:r w:rsidR="00DC1EF8">
        <w:rPr>
          <w:rFonts w:ascii="Verdana" w:hAnsi="Verdana"/>
          <w:bCs/>
          <w:sz w:val="20"/>
        </w:rPr>
        <w:t xml:space="preserve"> for </w:t>
      </w:r>
      <w:r w:rsidR="00B403B3">
        <w:rPr>
          <w:rFonts w:ascii="Verdana" w:hAnsi="Verdana"/>
          <w:bCs/>
          <w:sz w:val="20"/>
        </w:rPr>
        <w:t>PCREEE</w:t>
      </w:r>
      <w:r>
        <w:rPr>
          <w:rFonts w:ascii="Verdana" w:hAnsi="Verdana"/>
          <w:bCs/>
          <w:sz w:val="20"/>
        </w:rPr>
        <w:t xml:space="preserve"> to look beyond the first four years of the plan</w:t>
      </w:r>
      <w:r w:rsidR="00B403B3">
        <w:rPr>
          <w:rFonts w:ascii="Verdana" w:hAnsi="Verdana"/>
          <w:bCs/>
          <w:sz w:val="20"/>
        </w:rPr>
        <w:t xml:space="preserve"> (funding is only provided for the next four (4) years)</w:t>
      </w:r>
      <w:r w:rsidR="00E03835">
        <w:rPr>
          <w:rFonts w:ascii="Verdana" w:hAnsi="Verdana"/>
          <w:bCs/>
          <w:sz w:val="20"/>
        </w:rPr>
        <w:t xml:space="preserve"> to ensure continuity in the operations of the Centre</w:t>
      </w:r>
      <w:r>
        <w:rPr>
          <w:rFonts w:ascii="Verdana" w:hAnsi="Verdana"/>
          <w:bCs/>
          <w:sz w:val="20"/>
        </w:rPr>
        <w:t xml:space="preserve">. </w:t>
      </w:r>
    </w:p>
    <w:p w:rsidR="00B403B3" w:rsidRDefault="00B403B3" w:rsidP="00F52EFA">
      <w:pPr>
        <w:pStyle w:val="NoSpacing"/>
        <w:spacing w:line="276" w:lineRule="auto"/>
        <w:jc w:val="both"/>
        <w:rPr>
          <w:rFonts w:ascii="Verdana" w:hAnsi="Verdana"/>
          <w:bCs/>
          <w:sz w:val="20"/>
        </w:rPr>
      </w:pPr>
    </w:p>
    <w:p w:rsidR="00376E98" w:rsidRDefault="005B6102" w:rsidP="00F52EFA">
      <w:pPr>
        <w:pStyle w:val="NoSpacing"/>
        <w:spacing w:line="276" w:lineRule="auto"/>
        <w:jc w:val="both"/>
        <w:rPr>
          <w:rFonts w:ascii="Verdana" w:hAnsi="Verdana"/>
          <w:bCs/>
          <w:sz w:val="20"/>
        </w:rPr>
      </w:pPr>
      <w:r>
        <w:rPr>
          <w:rFonts w:ascii="Verdana" w:hAnsi="Verdana"/>
          <w:bCs/>
          <w:sz w:val="20"/>
        </w:rPr>
        <w:t xml:space="preserve">Other </w:t>
      </w:r>
      <w:r w:rsidR="00376E98">
        <w:rPr>
          <w:rFonts w:ascii="Verdana" w:hAnsi="Verdana"/>
          <w:bCs/>
          <w:sz w:val="20"/>
        </w:rPr>
        <w:t xml:space="preserve">challenges </w:t>
      </w:r>
      <w:r w:rsidR="00E03835">
        <w:rPr>
          <w:rFonts w:ascii="Verdana" w:hAnsi="Verdana"/>
          <w:bCs/>
          <w:sz w:val="20"/>
        </w:rPr>
        <w:t xml:space="preserve">presented </w:t>
      </w:r>
      <w:r w:rsidR="00B403B3">
        <w:rPr>
          <w:rFonts w:ascii="Verdana" w:hAnsi="Verdana"/>
          <w:bCs/>
          <w:sz w:val="20"/>
        </w:rPr>
        <w:t xml:space="preserve">for the Business Plan </w:t>
      </w:r>
      <w:r w:rsidR="00376E98">
        <w:rPr>
          <w:rFonts w:ascii="Verdana" w:hAnsi="Verdana"/>
          <w:bCs/>
          <w:sz w:val="20"/>
        </w:rPr>
        <w:t>included;</w:t>
      </w:r>
    </w:p>
    <w:p w:rsidR="00376E98" w:rsidRDefault="00376E98" w:rsidP="00F52EFA">
      <w:pPr>
        <w:pStyle w:val="NoSpacing"/>
        <w:spacing w:line="276" w:lineRule="auto"/>
        <w:jc w:val="both"/>
        <w:rPr>
          <w:rFonts w:ascii="Verdana" w:hAnsi="Verdana"/>
          <w:bCs/>
          <w:sz w:val="20"/>
        </w:rPr>
      </w:pPr>
    </w:p>
    <w:p w:rsidR="00376E98" w:rsidRDefault="00376E98" w:rsidP="00F52EFA">
      <w:pPr>
        <w:pStyle w:val="NoSpacing"/>
        <w:numPr>
          <w:ilvl w:val="1"/>
          <w:numId w:val="10"/>
        </w:numPr>
        <w:spacing w:line="276" w:lineRule="auto"/>
        <w:jc w:val="both"/>
        <w:rPr>
          <w:rFonts w:ascii="Verdana" w:hAnsi="Verdana"/>
          <w:bCs/>
          <w:sz w:val="20"/>
        </w:rPr>
      </w:pPr>
      <w:r>
        <w:rPr>
          <w:rFonts w:ascii="Verdana" w:hAnsi="Verdana"/>
          <w:bCs/>
          <w:sz w:val="20"/>
        </w:rPr>
        <w:t xml:space="preserve">The Network </w:t>
      </w:r>
      <w:r w:rsidR="00E03835">
        <w:rPr>
          <w:rFonts w:ascii="Verdana" w:hAnsi="Verdana"/>
          <w:bCs/>
          <w:sz w:val="20"/>
        </w:rPr>
        <w:t xml:space="preserve">(GN-SEC) </w:t>
      </w:r>
      <w:r>
        <w:rPr>
          <w:rFonts w:ascii="Verdana" w:hAnsi="Verdana"/>
          <w:bCs/>
          <w:sz w:val="20"/>
        </w:rPr>
        <w:t>format or the SPCs format</w:t>
      </w:r>
      <w:r w:rsidR="00C6321D">
        <w:rPr>
          <w:rFonts w:ascii="Verdana" w:hAnsi="Verdana"/>
          <w:bCs/>
          <w:sz w:val="20"/>
        </w:rPr>
        <w:t xml:space="preserve"> (in terms of the consolidation of the business plan)</w:t>
      </w:r>
      <w:r>
        <w:rPr>
          <w:rFonts w:ascii="Verdana" w:hAnsi="Verdana"/>
          <w:bCs/>
          <w:sz w:val="20"/>
        </w:rPr>
        <w:t>.</w:t>
      </w:r>
    </w:p>
    <w:p w:rsidR="00376E98" w:rsidRDefault="00E03835" w:rsidP="00F52EFA">
      <w:pPr>
        <w:pStyle w:val="NoSpacing"/>
        <w:numPr>
          <w:ilvl w:val="1"/>
          <w:numId w:val="10"/>
        </w:numPr>
        <w:spacing w:line="276" w:lineRule="auto"/>
        <w:jc w:val="both"/>
        <w:rPr>
          <w:rFonts w:ascii="Verdana" w:hAnsi="Verdana"/>
          <w:bCs/>
          <w:sz w:val="20"/>
        </w:rPr>
      </w:pPr>
      <w:r>
        <w:rPr>
          <w:rFonts w:ascii="Verdana" w:hAnsi="Verdana"/>
          <w:bCs/>
          <w:sz w:val="20"/>
        </w:rPr>
        <w:t>With t</w:t>
      </w:r>
      <w:r w:rsidR="00376E98">
        <w:rPr>
          <w:rFonts w:ascii="Verdana" w:hAnsi="Verdana"/>
          <w:bCs/>
          <w:sz w:val="20"/>
        </w:rPr>
        <w:t>he Network format it is noted that it has 70 pages and the SPC wants a 10 page</w:t>
      </w:r>
      <w:r>
        <w:rPr>
          <w:rFonts w:ascii="Verdana" w:hAnsi="Verdana"/>
          <w:bCs/>
          <w:sz w:val="20"/>
        </w:rPr>
        <w:t xml:space="preserve"> Business Plan</w:t>
      </w:r>
      <w:r w:rsidR="00376E98">
        <w:rPr>
          <w:rFonts w:ascii="Verdana" w:hAnsi="Verdana"/>
          <w:bCs/>
          <w:sz w:val="20"/>
        </w:rPr>
        <w:t>.</w:t>
      </w:r>
    </w:p>
    <w:p w:rsidR="00376E98" w:rsidRDefault="00376E98" w:rsidP="00F52EFA">
      <w:pPr>
        <w:pStyle w:val="NoSpacing"/>
        <w:numPr>
          <w:ilvl w:val="1"/>
          <w:numId w:val="10"/>
        </w:numPr>
        <w:spacing w:line="276" w:lineRule="auto"/>
        <w:jc w:val="both"/>
        <w:rPr>
          <w:rFonts w:ascii="Verdana" w:hAnsi="Verdana"/>
          <w:bCs/>
          <w:sz w:val="20"/>
        </w:rPr>
      </w:pPr>
      <w:r>
        <w:rPr>
          <w:rFonts w:ascii="Verdana" w:hAnsi="Verdana"/>
          <w:bCs/>
          <w:sz w:val="20"/>
        </w:rPr>
        <w:t xml:space="preserve">The </w:t>
      </w:r>
      <w:r w:rsidR="00C6321D">
        <w:rPr>
          <w:rFonts w:ascii="Verdana" w:hAnsi="Verdana"/>
          <w:bCs/>
          <w:sz w:val="20"/>
        </w:rPr>
        <w:t>n</w:t>
      </w:r>
      <w:r>
        <w:rPr>
          <w:rFonts w:ascii="Verdana" w:hAnsi="Verdana"/>
          <w:bCs/>
          <w:sz w:val="20"/>
        </w:rPr>
        <w:t xml:space="preserve">eed to align </w:t>
      </w:r>
      <w:r w:rsidR="00E03835">
        <w:rPr>
          <w:rFonts w:ascii="Verdana" w:hAnsi="Verdana"/>
          <w:bCs/>
          <w:sz w:val="20"/>
        </w:rPr>
        <w:t xml:space="preserve">PCREEE </w:t>
      </w:r>
      <w:r>
        <w:rPr>
          <w:rFonts w:ascii="Verdana" w:hAnsi="Verdana"/>
          <w:bCs/>
          <w:sz w:val="20"/>
        </w:rPr>
        <w:t xml:space="preserve">with the new division of the SPC – “Georesources Energy Maritime Division” and the potential of having the plan </w:t>
      </w:r>
      <w:r w:rsidR="00B403B3">
        <w:rPr>
          <w:rFonts w:ascii="Verdana" w:hAnsi="Verdana"/>
          <w:bCs/>
          <w:sz w:val="20"/>
        </w:rPr>
        <w:t>that can potentially</w:t>
      </w:r>
      <w:r>
        <w:rPr>
          <w:rFonts w:ascii="Verdana" w:hAnsi="Verdana"/>
          <w:bCs/>
          <w:sz w:val="20"/>
        </w:rPr>
        <w:t xml:space="preserve"> be contradictory of the </w:t>
      </w:r>
      <w:r w:rsidR="00B403B3">
        <w:rPr>
          <w:rFonts w:ascii="Verdana" w:hAnsi="Verdana"/>
          <w:bCs/>
          <w:sz w:val="20"/>
        </w:rPr>
        <w:t xml:space="preserve">intentions of the </w:t>
      </w:r>
      <w:r>
        <w:rPr>
          <w:rFonts w:ascii="Verdana" w:hAnsi="Verdana"/>
          <w:bCs/>
          <w:sz w:val="20"/>
        </w:rPr>
        <w:t xml:space="preserve">new division. </w:t>
      </w:r>
    </w:p>
    <w:p w:rsidR="00376E98" w:rsidRDefault="00376E98" w:rsidP="00F52EFA">
      <w:pPr>
        <w:pStyle w:val="NoSpacing"/>
        <w:numPr>
          <w:ilvl w:val="1"/>
          <w:numId w:val="10"/>
        </w:numPr>
        <w:spacing w:line="276" w:lineRule="auto"/>
        <w:jc w:val="both"/>
        <w:rPr>
          <w:rFonts w:ascii="Verdana" w:hAnsi="Verdana"/>
          <w:bCs/>
          <w:sz w:val="20"/>
        </w:rPr>
      </w:pPr>
      <w:r>
        <w:rPr>
          <w:rFonts w:ascii="Verdana" w:hAnsi="Verdana"/>
          <w:bCs/>
          <w:sz w:val="20"/>
        </w:rPr>
        <w:t xml:space="preserve">Resource </w:t>
      </w:r>
      <w:proofErr w:type="spellStart"/>
      <w:r>
        <w:rPr>
          <w:rFonts w:ascii="Verdana" w:hAnsi="Verdana"/>
          <w:bCs/>
          <w:sz w:val="20"/>
        </w:rPr>
        <w:t>Mobilisation</w:t>
      </w:r>
      <w:proofErr w:type="spellEnd"/>
      <w:r>
        <w:rPr>
          <w:rFonts w:ascii="Verdana" w:hAnsi="Verdana"/>
          <w:bCs/>
          <w:sz w:val="20"/>
        </w:rPr>
        <w:t xml:space="preserve"> Strategy</w:t>
      </w:r>
      <w:r w:rsidR="00B403B3">
        <w:rPr>
          <w:rFonts w:ascii="Verdana" w:hAnsi="Verdana"/>
          <w:bCs/>
          <w:sz w:val="20"/>
        </w:rPr>
        <w:t xml:space="preserve"> of the Centre</w:t>
      </w:r>
    </w:p>
    <w:p w:rsidR="00376E98" w:rsidRDefault="00B403B3" w:rsidP="00F52EFA">
      <w:pPr>
        <w:pStyle w:val="NoSpacing"/>
        <w:numPr>
          <w:ilvl w:val="1"/>
          <w:numId w:val="10"/>
        </w:numPr>
        <w:spacing w:line="276" w:lineRule="auto"/>
        <w:jc w:val="both"/>
        <w:rPr>
          <w:rFonts w:ascii="Verdana" w:hAnsi="Verdana"/>
          <w:bCs/>
          <w:sz w:val="20"/>
        </w:rPr>
      </w:pPr>
      <w:r>
        <w:rPr>
          <w:rFonts w:ascii="Verdana" w:hAnsi="Verdana"/>
          <w:bCs/>
          <w:sz w:val="20"/>
        </w:rPr>
        <w:t xml:space="preserve">Alignment with </w:t>
      </w:r>
      <w:r w:rsidR="00376E98">
        <w:rPr>
          <w:rFonts w:ascii="Verdana" w:hAnsi="Verdana"/>
          <w:bCs/>
          <w:sz w:val="20"/>
        </w:rPr>
        <w:t xml:space="preserve">PCREEE </w:t>
      </w:r>
      <w:proofErr w:type="spellStart"/>
      <w:r w:rsidR="00376E98">
        <w:rPr>
          <w:rFonts w:ascii="Verdana" w:hAnsi="Verdana"/>
          <w:bCs/>
          <w:sz w:val="20"/>
        </w:rPr>
        <w:t>ProDoc</w:t>
      </w:r>
      <w:proofErr w:type="spellEnd"/>
      <w:r w:rsidR="00376E98">
        <w:rPr>
          <w:rFonts w:ascii="Verdana" w:hAnsi="Verdana"/>
          <w:bCs/>
          <w:sz w:val="20"/>
        </w:rPr>
        <w:t xml:space="preserve"> (This was the document agreed to by UNIDO and the Government of Austria – the basis of the funding</w:t>
      </w:r>
      <w:r w:rsidR="002A14A3">
        <w:rPr>
          <w:rFonts w:ascii="Verdana" w:hAnsi="Verdana"/>
          <w:bCs/>
          <w:sz w:val="20"/>
        </w:rPr>
        <w:t xml:space="preserve"> to PCREEE</w:t>
      </w:r>
      <w:r w:rsidR="00376E98">
        <w:rPr>
          <w:rFonts w:ascii="Verdana" w:hAnsi="Verdana"/>
          <w:bCs/>
          <w:sz w:val="20"/>
        </w:rPr>
        <w:t>)</w:t>
      </w:r>
    </w:p>
    <w:p w:rsidR="00E573DE" w:rsidRDefault="00376E98" w:rsidP="00F52EFA">
      <w:pPr>
        <w:pStyle w:val="NoSpacing"/>
        <w:numPr>
          <w:ilvl w:val="1"/>
          <w:numId w:val="10"/>
        </w:numPr>
        <w:spacing w:line="276" w:lineRule="auto"/>
        <w:jc w:val="both"/>
        <w:rPr>
          <w:rFonts w:ascii="Verdana" w:hAnsi="Verdana"/>
          <w:bCs/>
          <w:sz w:val="20"/>
        </w:rPr>
      </w:pPr>
      <w:r>
        <w:rPr>
          <w:rFonts w:ascii="Verdana" w:hAnsi="Verdana"/>
          <w:bCs/>
          <w:sz w:val="20"/>
        </w:rPr>
        <w:t xml:space="preserve">Delivery </w:t>
      </w:r>
      <w:r w:rsidR="002A14A3">
        <w:rPr>
          <w:rFonts w:ascii="Verdana" w:hAnsi="Verdana"/>
          <w:bCs/>
          <w:sz w:val="20"/>
        </w:rPr>
        <w:t xml:space="preserve">of activities </w:t>
      </w:r>
      <w:r w:rsidR="00B403B3">
        <w:rPr>
          <w:rFonts w:ascii="Verdana" w:hAnsi="Verdana"/>
          <w:bCs/>
          <w:sz w:val="20"/>
        </w:rPr>
        <w:t xml:space="preserve">in the interim </w:t>
      </w:r>
      <w:r w:rsidR="002A14A3">
        <w:rPr>
          <w:rFonts w:ascii="Verdana" w:hAnsi="Verdana"/>
          <w:bCs/>
          <w:sz w:val="20"/>
        </w:rPr>
        <w:t xml:space="preserve">will </w:t>
      </w:r>
      <w:r>
        <w:rPr>
          <w:rFonts w:ascii="Verdana" w:hAnsi="Verdana"/>
          <w:bCs/>
          <w:sz w:val="20"/>
        </w:rPr>
        <w:t xml:space="preserve">not </w:t>
      </w:r>
      <w:r w:rsidR="002A14A3">
        <w:rPr>
          <w:rFonts w:ascii="Verdana" w:hAnsi="Verdana"/>
          <w:bCs/>
          <w:sz w:val="20"/>
        </w:rPr>
        <w:t xml:space="preserve">be </w:t>
      </w:r>
      <w:r>
        <w:rPr>
          <w:rFonts w:ascii="Verdana" w:hAnsi="Verdana"/>
          <w:bCs/>
          <w:sz w:val="20"/>
        </w:rPr>
        <w:t xml:space="preserve">affected and </w:t>
      </w:r>
      <w:r w:rsidR="00C6321D">
        <w:rPr>
          <w:rFonts w:ascii="Verdana" w:hAnsi="Verdana"/>
          <w:bCs/>
          <w:sz w:val="20"/>
        </w:rPr>
        <w:t>PCREEE work</w:t>
      </w:r>
      <w:r>
        <w:rPr>
          <w:rFonts w:ascii="Verdana" w:hAnsi="Verdana"/>
          <w:bCs/>
          <w:sz w:val="20"/>
        </w:rPr>
        <w:t xml:space="preserve"> will continue. </w:t>
      </w:r>
      <w:r w:rsidR="005B6102">
        <w:rPr>
          <w:rFonts w:ascii="Verdana" w:hAnsi="Verdana"/>
          <w:bCs/>
          <w:sz w:val="20"/>
        </w:rPr>
        <w:t xml:space="preserve"> </w:t>
      </w:r>
    </w:p>
    <w:p w:rsidR="005B6102" w:rsidRDefault="005B6102" w:rsidP="00F52EFA">
      <w:pPr>
        <w:pStyle w:val="NoSpacing"/>
        <w:spacing w:line="276" w:lineRule="auto"/>
        <w:jc w:val="both"/>
        <w:rPr>
          <w:rFonts w:ascii="Verdana" w:hAnsi="Verdana"/>
          <w:bCs/>
          <w:sz w:val="20"/>
        </w:rPr>
      </w:pPr>
    </w:p>
    <w:p w:rsidR="00376E98" w:rsidRDefault="002A14A3" w:rsidP="00F52EFA">
      <w:pPr>
        <w:pStyle w:val="NoSpacing"/>
        <w:spacing w:line="276" w:lineRule="auto"/>
        <w:jc w:val="both"/>
        <w:rPr>
          <w:rFonts w:ascii="Verdana" w:hAnsi="Verdana"/>
          <w:bCs/>
          <w:sz w:val="20"/>
        </w:rPr>
      </w:pPr>
      <w:r>
        <w:rPr>
          <w:rFonts w:ascii="Verdana" w:hAnsi="Verdana"/>
          <w:bCs/>
          <w:sz w:val="20"/>
        </w:rPr>
        <w:t xml:space="preserve">For the adopted structure according </w:t>
      </w:r>
      <w:r w:rsidR="00C6321D">
        <w:rPr>
          <w:rFonts w:ascii="Verdana" w:hAnsi="Verdana"/>
          <w:bCs/>
          <w:sz w:val="20"/>
        </w:rPr>
        <w:t>to the Secretariat</w:t>
      </w:r>
      <w:r>
        <w:rPr>
          <w:rFonts w:ascii="Verdana" w:hAnsi="Verdana"/>
          <w:bCs/>
          <w:sz w:val="20"/>
        </w:rPr>
        <w:t xml:space="preserve"> it </w:t>
      </w:r>
      <w:r w:rsidR="00376E98">
        <w:rPr>
          <w:rFonts w:ascii="Verdana" w:hAnsi="Verdana"/>
          <w:bCs/>
          <w:sz w:val="20"/>
        </w:rPr>
        <w:t>will include;</w:t>
      </w:r>
    </w:p>
    <w:p w:rsidR="00376E98" w:rsidRDefault="00376E98" w:rsidP="00F52EFA">
      <w:pPr>
        <w:pStyle w:val="ListParagraph"/>
        <w:spacing w:after="160"/>
        <w:ind w:left="1620"/>
        <w:jc w:val="both"/>
        <w:rPr>
          <w:rFonts w:ascii="Verdana" w:hAnsi="Verdana" w:cs="Times New Roman"/>
          <w:sz w:val="20"/>
          <w:szCs w:val="20"/>
        </w:rPr>
      </w:pP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 xml:space="preserve">The Regional Energy Scene [SPC’s, Thematic hubs and the National Focal Institutions] </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 xml:space="preserve">Development Context </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 xml:space="preserve">SPC </w:t>
      </w:r>
      <w:r w:rsidR="002A14A3">
        <w:rPr>
          <w:rFonts w:ascii="Verdana" w:hAnsi="Verdana" w:cs="Times New Roman"/>
          <w:sz w:val="20"/>
          <w:szCs w:val="20"/>
        </w:rPr>
        <w:t xml:space="preserve">Regional </w:t>
      </w:r>
      <w:r w:rsidRPr="004A4A16">
        <w:rPr>
          <w:rFonts w:ascii="Verdana" w:hAnsi="Verdana" w:cs="Times New Roman"/>
          <w:sz w:val="20"/>
          <w:szCs w:val="20"/>
        </w:rPr>
        <w:t xml:space="preserve">Energy Programme </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Contribution to SPC Organizational Objectives and Results</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 xml:space="preserve">Integrated Energy Programme and PCREEE Results Framework </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Key implementing partners</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Risk Management</w:t>
      </w:r>
      <w:r w:rsidR="00312FEA">
        <w:rPr>
          <w:rFonts w:ascii="Verdana" w:hAnsi="Verdana" w:cs="Times New Roman"/>
          <w:sz w:val="20"/>
          <w:szCs w:val="20"/>
        </w:rPr>
        <w:t xml:space="preserve"> (The risks has been identified. This is the basis of the Austrian Government funding </w:t>
      </w:r>
      <w:r w:rsidR="00C6321D">
        <w:rPr>
          <w:rFonts w:ascii="Verdana" w:hAnsi="Verdana" w:cs="Times New Roman"/>
          <w:sz w:val="20"/>
          <w:szCs w:val="20"/>
        </w:rPr>
        <w:t>to</w:t>
      </w:r>
      <w:r w:rsidR="00312FEA">
        <w:rPr>
          <w:rFonts w:ascii="Verdana" w:hAnsi="Verdana" w:cs="Times New Roman"/>
          <w:sz w:val="20"/>
          <w:szCs w:val="20"/>
        </w:rPr>
        <w:t xml:space="preserve"> PCREEE and in that the risks </w:t>
      </w:r>
      <w:r w:rsidR="00C6321D">
        <w:rPr>
          <w:rFonts w:ascii="Verdana" w:hAnsi="Verdana" w:cs="Times New Roman"/>
          <w:sz w:val="20"/>
          <w:szCs w:val="20"/>
        </w:rPr>
        <w:t>were noted to be</w:t>
      </w:r>
      <w:r w:rsidR="00312FEA">
        <w:rPr>
          <w:rFonts w:ascii="Verdana" w:hAnsi="Verdana" w:cs="Times New Roman"/>
          <w:sz w:val="20"/>
          <w:szCs w:val="20"/>
        </w:rPr>
        <w:t xml:space="preserve"> manageable.)</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Energy Budget Summary 2018-2020</w:t>
      </w:r>
      <w:r w:rsidR="00312FEA">
        <w:rPr>
          <w:rFonts w:ascii="Verdana" w:hAnsi="Verdana" w:cs="Times New Roman"/>
          <w:sz w:val="20"/>
          <w:szCs w:val="20"/>
        </w:rPr>
        <w:t xml:space="preserve"> (This is something has been agreed to with the countries. It is a total of $6.3 Million for the next 4 years) – the principal donors include Tonga, SPC, </w:t>
      </w:r>
      <w:proofErr w:type="spellStart"/>
      <w:r w:rsidR="00312FEA">
        <w:rPr>
          <w:rFonts w:ascii="Verdana" w:hAnsi="Verdana" w:cs="Times New Roman"/>
          <w:sz w:val="20"/>
          <w:szCs w:val="20"/>
        </w:rPr>
        <w:t>Govt</w:t>
      </w:r>
      <w:proofErr w:type="spellEnd"/>
      <w:r w:rsidR="00312FEA">
        <w:rPr>
          <w:rFonts w:ascii="Verdana" w:hAnsi="Verdana" w:cs="Times New Roman"/>
          <w:sz w:val="20"/>
          <w:szCs w:val="20"/>
        </w:rPr>
        <w:t xml:space="preserve"> of Austria and UNIDO and a total of 60% of the funding has yet to be secured. </w:t>
      </w:r>
    </w:p>
    <w:p w:rsidR="004A4A16" w:rsidRPr="004A4A16" w:rsidRDefault="004A4A16" w:rsidP="00F52EFA">
      <w:pPr>
        <w:pStyle w:val="ListParagraph"/>
        <w:numPr>
          <w:ilvl w:val="0"/>
          <w:numId w:val="21"/>
        </w:numPr>
        <w:spacing w:after="160"/>
        <w:ind w:left="1620" w:hanging="540"/>
        <w:jc w:val="both"/>
        <w:rPr>
          <w:rFonts w:ascii="Verdana" w:hAnsi="Verdana" w:cs="Times New Roman"/>
          <w:sz w:val="20"/>
          <w:szCs w:val="20"/>
        </w:rPr>
      </w:pPr>
      <w:r w:rsidRPr="004A4A16">
        <w:rPr>
          <w:rFonts w:ascii="Verdana" w:hAnsi="Verdana" w:cs="Times New Roman"/>
          <w:sz w:val="20"/>
          <w:szCs w:val="20"/>
        </w:rPr>
        <w:t>Monitoring, Evaluation and Learning</w:t>
      </w:r>
      <w:r w:rsidR="00312FEA">
        <w:rPr>
          <w:rFonts w:ascii="Verdana" w:hAnsi="Verdana" w:cs="Times New Roman"/>
          <w:sz w:val="20"/>
          <w:szCs w:val="20"/>
        </w:rPr>
        <w:t>.</w:t>
      </w:r>
    </w:p>
    <w:p w:rsidR="00C6321D" w:rsidRPr="00C6321D" w:rsidRDefault="004A4A16" w:rsidP="00F52EFA">
      <w:pPr>
        <w:pStyle w:val="ListParagraph"/>
        <w:numPr>
          <w:ilvl w:val="0"/>
          <w:numId w:val="21"/>
        </w:numPr>
        <w:spacing w:after="160"/>
        <w:ind w:left="1620" w:hanging="540"/>
        <w:jc w:val="both"/>
        <w:rPr>
          <w:rFonts w:ascii="Verdana" w:hAnsi="Verdana"/>
          <w:bCs/>
          <w:sz w:val="20"/>
        </w:rPr>
      </w:pPr>
      <w:r w:rsidRPr="00C6321D">
        <w:rPr>
          <w:rFonts w:ascii="Verdana" w:hAnsi="Verdana" w:cs="Times New Roman"/>
          <w:sz w:val="20"/>
          <w:szCs w:val="20"/>
        </w:rPr>
        <w:t>Annex - Annual Work Plans and Budgets</w:t>
      </w:r>
      <w:r w:rsidR="00312FEA" w:rsidRPr="00C6321D">
        <w:rPr>
          <w:rFonts w:ascii="Verdana" w:hAnsi="Verdana" w:cs="Times New Roman"/>
          <w:sz w:val="20"/>
          <w:szCs w:val="20"/>
        </w:rPr>
        <w:t>.</w:t>
      </w:r>
    </w:p>
    <w:p w:rsidR="00E03835" w:rsidRDefault="00E03835" w:rsidP="00F52EFA">
      <w:pPr>
        <w:pStyle w:val="NoSpacing"/>
        <w:spacing w:line="276" w:lineRule="auto"/>
        <w:jc w:val="both"/>
        <w:rPr>
          <w:rFonts w:ascii="Verdana" w:hAnsi="Verdana"/>
          <w:bCs/>
          <w:sz w:val="20"/>
        </w:rPr>
      </w:pPr>
      <w:r>
        <w:rPr>
          <w:rFonts w:ascii="Verdana" w:hAnsi="Verdana"/>
          <w:bCs/>
          <w:sz w:val="20"/>
        </w:rPr>
        <w:t xml:space="preserve">Following the presentation the Chairman opened the floor and invited questions from the </w:t>
      </w:r>
      <w:r w:rsidR="00B213C0">
        <w:rPr>
          <w:rFonts w:ascii="Verdana" w:hAnsi="Verdana"/>
          <w:bCs/>
          <w:sz w:val="20"/>
        </w:rPr>
        <w:t>SC2 members</w:t>
      </w:r>
      <w:r>
        <w:rPr>
          <w:rFonts w:ascii="Verdana" w:hAnsi="Verdana"/>
          <w:bCs/>
          <w:sz w:val="20"/>
        </w:rPr>
        <w:t xml:space="preserve">; </w:t>
      </w:r>
    </w:p>
    <w:p w:rsidR="00E03835" w:rsidRDefault="00E03835" w:rsidP="00F52EFA">
      <w:pPr>
        <w:pStyle w:val="NoSpacing"/>
        <w:spacing w:line="276" w:lineRule="auto"/>
        <w:jc w:val="both"/>
        <w:rPr>
          <w:rFonts w:ascii="Verdana" w:hAnsi="Verdana"/>
          <w:bCs/>
          <w:sz w:val="20"/>
        </w:rPr>
      </w:pPr>
      <w:r>
        <w:rPr>
          <w:rFonts w:ascii="Verdana" w:hAnsi="Verdana"/>
          <w:bCs/>
          <w:sz w:val="20"/>
        </w:rPr>
        <w:t xml:space="preserve"> </w:t>
      </w:r>
    </w:p>
    <w:p w:rsidR="00E03835" w:rsidRDefault="00961E7B" w:rsidP="00F52EFA">
      <w:pPr>
        <w:pStyle w:val="NoSpacing"/>
        <w:numPr>
          <w:ilvl w:val="0"/>
          <w:numId w:val="29"/>
        </w:numPr>
        <w:spacing w:line="276" w:lineRule="auto"/>
        <w:jc w:val="both"/>
        <w:rPr>
          <w:rFonts w:ascii="Verdana" w:hAnsi="Verdana"/>
          <w:bCs/>
          <w:sz w:val="20"/>
        </w:rPr>
      </w:pPr>
      <w:r w:rsidRPr="00683976">
        <w:rPr>
          <w:rFonts w:ascii="Verdana" w:hAnsi="Verdana"/>
          <w:bCs/>
          <w:sz w:val="20"/>
        </w:rPr>
        <w:lastRenderedPageBreak/>
        <w:t xml:space="preserve">Mr. </w:t>
      </w:r>
      <w:r w:rsidR="0050403B" w:rsidRPr="00683976">
        <w:rPr>
          <w:rFonts w:ascii="Verdana" w:hAnsi="Verdana"/>
          <w:bCs/>
          <w:sz w:val="20"/>
        </w:rPr>
        <w:t xml:space="preserve">Peter King </w:t>
      </w:r>
      <w:r w:rsidR="00A6253A" w:rsidRPr="00683976">
        <w:rPr>
          <w:rFonts w:ascii="Verdana" w:hAnsi="Verdana"/>
          <w:bCs/>
          <w:sz w:val="20"/>
        </w:rPr>
        <w:t>formerly of ADB</w:t>
      </w:r>
      <w:r>
        <w:rPr>
          <w:rFonts w:ascii="Verdana" w:hAnsi="Verdana"/>
          <w:bCs/>
          <w:sz w:val="20"/>
        </w:rPr>
        <w:t xml:space="preserve"> and currently of the Asia Institute of Technology</w:t>
      </w:r>
      <w:r w:rsidR="00801B13">
        <w:rPr>
          <w:rFonts w:ascii="Verdana" w:hAnsi="Verdana"/>
          <w:bCs/>
          <w:sz w:val="20"/>
        </w:rPr>
        <w:t xml:space="preserve"> (AIT)</w:t>
      </w:r>
      <w:r w:rsidR="00A6253A">
        <w:rPr>
          <w:rFonts w:ascii="Verdana" w:hAnsi="Verdana"/>
          <w:bCs/>
          <w:sz w:val="20"/>
        </w:rPr>
        <w:t xml:space="preserve"> </w:t>
      </w:r>
      <w:r w:rsidR="0050403B">
        <w:rPr>
          <w:rFonts w:ascii="Verdana" w:hAnsi="Verdana"/>
          <w:bCs/>
          <w:sz w:val="20"/>
        </w:rPr>
        <w:t xml:space="preserve">enquired on </w:t>
      </w:r>
      <w:r w:rsidR="00684031">
        <w:rPr>
          <w:rFonts w:ascii="Verdana" w:hAnsi="Verdana"/>
          <w:bCs/>
          <w:sz w:val="20"/>
        </w:rPr>
        <w:t xml:space="preserve">the extent in which PCREEE will be likely be engaged in the </w:t>
      </w:r>
      <w:r w:rsidR="00952413">
        <w:rPr>
          <w:rFonts w:ascii="Verdana" w:hAnsi="Verdana"/>
          <w:bCs/>
          <w:sz w:val="20"/>
        </w:rPr>
        <w:t xml:space="preserve">project </w:t>
      </w:r>
      <w:r w:rsidR="00684031">
        <w:rPr>
          <w:rFonts w:ascii="Verdana" w:hAnsi="Verdana"/>
          <w:bCs/>
          <w:sz w:val="20"/>
        </w:rPr>
        <w:t>preparation and implementation and noting that there is only 6 staffs at PCREEE</w:t>
      </w:r>
      <w:r w:rsidR="00952413">
        <w:rPr>
          <w:rFonts w:ascii="Verdana" w:hAnsi="Verdana"/>
          <w:bCs/>
          <w:sz w:val="20"/>
        </w:rPr>
        <w:t xml:space="preserve"> and the limitations</w:t>
      </w:r>
      <w:r w:rsidR="00684031">
        <w:rPr>
          <w:rFonts w:ascii="Verdana" w:hAnsi="Verdana"/>
          <w:bCs/>
          <w:sz w:val="20"/>
        </w:rPr>
        <w:t>.</w:t>
      </w:r>
      <w:r w:rsidR="00952413">
        <w:rPr>
          <w:rFonts w:ascii="Verdana" w:hAnsi="Verdana"/>
          <w:bCs/>
          <w:sz w:val="20"/>
        </w:rPr>
        <w:t xml:space="preserve"> </w:t>
      </w:r>
    </w:p>
    <w:p w:rsidR="00E03835" w:rsidRDefault="00E03835" w:rsidP="00F52EFA">
      <w:pPr>
        <w:pStyle w:val="NoSpacing"/>
        <w:spacing w:line="276" w:lineRule="auto"/>
        <w:ind w:left="720"/>
        <w:jc w:val="both"/>
        <w:rPr>
          <w:rFonts w:ascii="Verdana" w:hAnsi="Verdana"/>
          <w:bCs/>
          <w:sz w:val="20"/>
        </w:rPr>
      </w:pPr>
    </w:p>
    <w:p w:rsidR="0050403B" w:rsidRDefault="00952413" w:rsidP="00F52EFA">
      <w:pPr>
        <w:pStyle w:val="NoSpacing"/>
        <w:spacing w:line="276" w:lineRule="auto"/>
        <w:ind w:left="720"/>
        <w:jc w:val="both"/>
        <w:rPr>
          <w:rFonts w:ascii="Verdana" w:hAnsi="Verdana"/>
          <w:bCs/>
          <w:sz w:val="20"/>
        </w:rPr>
      </w:pPr>
      <w:r>
        <w:rPr>
          <w:rFonts w:ascii="Verdana" w:hAnsi="Verdana"/>
          <w:bCs/>
          <w:sz w:val="20"/>
        </w:rPr>
        <w:t>According to Mr. Fifita</w:t>
      </w:r>
      <w:r w:rsidR="009A16FC">
        <w:rPr>
          <w:rFonts w:ascii="Verdana" w:hAnsi="Verdana"/>
          <w:bCs/>
          <w:sz w:val="20"/>
        </w:rPr>
        <w:t xml:space="preserve"> of the PCREEE outlined that</w:t>
      </w:r>
      <w:r>
        <w:rPr>
          <w:rFonts w:ascii="Verdana" w:hAnsi="Verdana"/>
          <w:bCs/>
          <w:sz w:val="20"/>
        </w:rPr>
        <w:t xml:space="preserve"> t</w:t>
      </w:r>
      <w:r w:rsidR="00684031">
        <w:rPr>
          <w:rFonts w:ascii="Verdana" w:hAnsi="Verdana"/>
          <w:bCs/>
          <w:sz w:val="20"/>
        </w:rPr>
        <w:t xml:space="preserve">he role of PCREEE in terms of project preparation is included </w:t>
      </w:r>
      <w:r>
        <w:rPr>
          <w:rFonts w:ascii="Verdana" w:hAnsi="Verdana"/>
          <w:bCs/>
          <w:sz w:val="20"/>
        </w:rPr>
        <w:t xml:space="preserve">and </w:t>
      </w:r>
      <w:r w:rsidR="00B403B3">
        <w:rPr>
          <w:rFonts w:ascii="Verdana" w:hAnsi="Verdana"/>
          <w:bCs/>
          <w:sz w:val="20"/>
        </w:rPr>
        <w:t xml:space="preserve">it is </w:t>
      </w:r>
      <w:r>
        <w:rPr>
          <w:rFonts w:ascii="Verdana" w:hAnsi="Verdana"/>
          <w:bCs/>
          <w:sz w:val="20"/>
        </w:rPr>
        <w:t xml:space="preserve">an integral component of PCREEE’s </w:t>
      </w:r>
      <w:r w:rsidR="00684031">
        <w:rPr>
          <w:rFonts w:ascii="Verdana" w:hAnsi="Verdana"/>
          <w:bCs/>
          <w:sz w:val="20"/>
        </w:rPr>
        <w:t xml:space="preserve">role. However, in terms of </w:t>
      </w:r>
      <w:r>
        <w:rPr>
          <w:rFonts w:ascii="Verdana" w:hAnsi="Verdana"/>
          <w:bCs/>
          <w:sz w:val="20"/>
        </w:rPr>
        <w:t xml:space="preserve">project </w:t>
      </w:r>
      <w:r w:rsidR="00684031">
        <w:rPr>
          <w:rFonts w:ascii="Verdana" w:hAnsi="Verdana"/>
          <w:bCs/>
          <w:sz w:val="20"/>
        </w:rPr>
        <w:t>implementation</w:t>
      </w:r>
      <w:r w:rsidR="00B403B3">
        <w:rPr>
          <w:rFonts w:ascii="Verdana" w:hAnsi="Verdana"/>
          <w:bCs/>
          <w:sz w:val="20"/>
        </w:rPr>
        <w:t>,</w:t>
      </w:r>
      <w:r w:rsidR="00684031">
        <w:rPr>
          <w:rFonts w:ascii="Verdana" w:hAnsi="Verdana"/>
          <w:bCs/>
          <w:sz w:val="20"/>
        </w:rPr>
        <w:t xml:space="preserve"> </w:t>
      </w:r>
      <w:r w:rsidR="00B403B3">
        <w:rPr>
          <w:rFonts w:ascii="Verdana" w:hAnsi="Verdana"/>
          <w:bCs/>
          <w:sz w:val="20"/>
        </w:rPr>
        <w:t>PCREEE</w:t>
      </w:r>
      <w:r w:rsidR="00684031">
        <w:rPr>
          <w:rFonts w:ascii="Verdana" w:hAnsi="Verdana"/>
          <w:bCs/>
          <w:sz w:val="20"/>
        </w:rPr>
        <w:t xml:space="preserve"> will be a project promoter</w:t>
      </w:r>
      <w:r w:rsidR="004B4E3D">
        <w:rPr>
          <w:rFonts w:ascii="Verdana" w:hAnsi="Verdana"/>
          <w:bCs/>
          <w:sz w:val="20"/>
        </w:rPr>
        <w:t xml:space="preserve"> / facilitator</w:t>
      </w:r>
      <w:r w:rsidR="00B403B3">
        <w:rPr>
          <w:rFonts w:ascii="Verdana" w:hAnsi="Verdana"/>
          <w:bCs/>
          <w:sz w:val="20"/>
        </w:rPr>
        <w:t>. With respect to the</w:t>
      </w:r>
      <w:r w:rsidR="00684031">
        <w:rPr>
          <w:rFonts w:ascii="Verdana" w:hAnsi="Verdana"/>
          <w:bCs/>
          <w:sz w:val="20"/>
        </w:rPr>
        <w:t xml:space="preserve"> </w:t>
      </w:r>
      <w:r>
        <w:rPr>
          <w:rFonts w:ascii="Verdana" w:hAnsi="Verdana"/>
          <w:bCs/>
          <w:sz w:val="20"/>
        </w:rPr>
        <w:t xml:space="preserve">actual </w:t>
      </w:r>
      <w:r w:rsidR="00684031">
        <w:rPr>
          <w:rFonts w:ascii="Verdana" w:hAnsi="Verdana"/>
          <w:bCs/>
          <w:sz w:val="20"/>
        </w:rPr>
        <w:t>implementation</w:t>
      </w:r>
      <w:r>
        <w:rPr>
          <w:rFonts w:ascii="Verdana" w:hAnsi="Verdana"/>
          <w:bCs/>
          <w:sz w:val="20"/>
        </w:rPr>
        <w:t xml:space="preserve"> of projects</w:t>
      </w:r>
      <w:r w:rsidR="00B403B3">
        <w:rPr>
          <w:rFonts w:ascii="Verdana" w:hAnsi="Verdana"/>
          <w:bCs/>
          <w:sz w:val="20"/>
        </w:rPr>
        <w:t>,</w:t>
      </w:r>
      <w:r>
        <w:rPr>
          <w:rFonts w:ascii="Verdana" w:hAnsi="Verdana"/>
          <w:bCs/>
          <w:sz w:val="20"/>
        </w:rPr>
        <w:t xml:space="preserve"> it</w:t>
      </w:r>
      <w:r w:rsidR="00684031">
        <w:rPr>
          <w:rFonts w:ascii="Verdana" w:hAnsi="Verdana"/>
          <w:bCs/>
          <w:sz w:val="20"/>
        </w:rPr>
        <w:t xml:space="preserve"> will be undertaken by the Thematic Hubs and </w:t>
      </w:r>
      <w:r>
        <w:rPr>
          <w:rFonts w:ascii="Verdana" w:hAnsi="Verdana"/>
          <w:bCs/>
          <w:sz w:val="20"/>
        </w:rPr>
        <w:t>the National Focal Institutions</w:t>
      </w:r>
      <w:r w:rsidR="00684031">
        <w:rPr>
          <w:rFonts w:ascii="Verdana" w:hAnsi="Verdana"/>
          <w:bCs/>
          <w:sz w:val="20"/>
        </w:rPr>
        <w:t xml:space="preserve">.  </w:t>
      </w:r>
    </w:p>
    <w:p w:rsidR="0050403B" w:rsidRDefault="0050403B" w:rsidP="00F52EFA">
      <w:pPr>
        <w:pStyle w:val="NoSpacing"/>
        <w:spacing w:line="276" w:lineRule="auto"/>
        <w:jc w:val="both"/>
        <w:rPr>
          <w:rFonts w:ascii="Verdana" w:hAnsi="Verdana"/>
          <w:bCs/>
          <w:sz w:val="20"/>
        </w:rPr>
      </w:pPr>
      <w:r>
        <w:rPr>
          <w:rFonts w:ascii="Verdana" w:hAnsi="Verdana"/>
          <w:bCs/>
          <w:sz w:val="20"/>
        </w:rPr>
        <w:t xml:space="preserve"> </w:t>
      </w:r>
    </w:p>
    <w:p w:rsidR="0050403B" w:rsidRDefault="00961E7B" w:rsidP="00F52EFA">
      <w:pPr>
        <w:pStyle w:val="NoSpacing"/>
        <w:numPr>
          <w:ilvl w:val="0"/>
          <w:numId w:val="29"/>
        </w:numPr>
        <w:spacing w:line="276" w:lineRule="auto"/>
        <w:jc w:val="both"/>
        <w:rPr>
          <w:rFonts w:ascii="Verdana" w:hAnsi="Verdana"/>
          <w:bCs/>
          <w:sz w:val="20"/>
        </w:rPr>
      </w:pPr>
      <w:r w:rsidRPr="00801B13">
        <w:rPr>
          <w:rFonts w:ascii="Verdana" w:hAnsi="Verdana"/>
          <w:bCs/>
          <w:sz w:val="20"/>
        </w:rPr>
        <w:t xml:space="preserve">Mr. </w:t>
      </w:r>
      <w:proofErr w:type="spellStart"/>
      <w:r w:rsidRPr="00801B13">
        <w:rPr>
          <w:rFonts w:ascii="Verdana" w:hAnsi="Verdana"/>
          <w:bCs/>
          <w:sz w:val="20"/>
        </w:rPr>
        <w:t>Juerg</w:t>
      </w:r>
      <w:proofErr w:type="spellEnd"/>
      <w:r w:rsidRPr="00801B13">
        <w:rPr>
          <w:rFonts w:ascii="Verdana" w:hAnsi="Verdana"/>
          <w:bCs/>
          <w:sz w:val="20"/>
        </w:rPr>
        <w:t xml:space="preserve"> </w:t>
      </w:r>
      <w:proofErr w:type="spellStart"/>
      <w:r w:rsidRPr="00801B13">
        <w:rPr>
          <w:rFonts w:ascii="Verdana" w:hAnsi="Verdana"/>
          <w:bCs/>
          <w:sz w:val="20"/>
        </w:rPr>
        <w:t>Klarer</w:t>
      </w:r>
      <w:proofErr w:type="spellEnd"/>
      <w:r w:rsidRPr="00801B13">
        <w:rPr>
          <w:rFonts w:ascii="Verdana" w:hAnsi="Verdana"/>
          <w:bCs/>
          <w:sz w:val="20"/>
        </w:rPr>
        <w:t xml:space="preserve"> a climate consultant engaged by the AI</w:t>
      </w:r>
      <w:r w:rsidR="00801B13" w:rsidRPr="00801B13">
        <w:rPr>
          <w:rFonts w:ascii="Verdana" w:hAnsi="Verdana"/>
          <w:bCs/>
          <w:sz w:val="20"/>
        </w:rPr>
        <w:t>T</w:t>
      </w:r>
      <w:r w:rsidRPr="00801B13">
        <w:rPr>
          <w:rFonts w:ascii="Verdana" w:hAnsi="Verdana"/>
          <w:bCs/>
          <w:sz w:val="20"/>
        </w:rPr>
        <w:t xml:space="preserve"> </w:t>
      </w:r>
      <w:r w:rsidR="00801B13" w:rsidRPr="00801B13">
        <w:rPr>
          <w:rFonts w:ascii="Verdana" w:hAnsi="Verdana"/>
          <w:bCs/>
          <w:sz w:val="20"/>
        </w:rPr>
        <w:t xml:space="preserve">stated from the </w:t>
      </w:r>
      <w:r w:rsidR="00684031" w:rsidRPr="00801B13">
        <w:rPr>
          <w:rFonts w:ascii="Verdana" w:hAnsi="Verdana"/>
          <w:bCs/>
          <w:sz w:val="20"/>
        </w:rPr>
        <w:t>Climate</w:t>
      </w:r>
      <w:r w:rsidR="00684031">
        <w:rPr>
          <w:rFonts w:ascii="Verdana" w:hAnsi="Verdana"/>
          <w:bCs/>
          <w:sz w:val="20"/>
        </w:rPr>
        <w:t xml:space="preserve"> </w:t>
      </w:r>
      <w:r w:rsidR="004B4E3D">
        <w:rPr>
          <w:rFonts w:ascii="Verdana" w:hAnsi="Verdana"/>
          <w:bCs/>
          <w:sz w:val="20"/>
        </w:rPr>
        <w:t xml:space="preserve">Financing </w:t>
      </w:r>
      <w:r w:rsidR="00684031">
        <w:rPr>
          <w:rFonts w:ascii="Verdana" w:hAnsi="Verdana"/>
          <w:bCs/>
          <w:sz w:val="20"/>
        </w:rPr>
        <w:t>p</w:t>
      </w:r>
      <w:r w:rsidR="00952413">
        <w:rPr>
          <w:rFonts w:ascii="Verdana" w:hAnsi="Verdana"/>
          <w:bCs/>
          <w:sz w:val="20"/>
        </w:rPr>
        <w:t xml:space="preserve">erspective </w:t>
      </w:r>
      <w:r w:rsidR="00801B13">
        <w:rPr>
          <w:rFonts w:ascii="Verdana" w:hAnsi="Verdana"/>
          <w:bCs/>
          <w:sz w:val="20"/>
        </w:rPr>
        <w:t xml:space="preserve">that </w:t>
      </w:r>
      <w:r w:rsidR="00952413">
        <w:rPr>
          <w:rFonts w:ascii="Verdana" w:hAnsi="Verdana"/>
          <w:bCs/>
          <w:sz w:val="20"/>
        </w:rPr>
        <w:t>the Green Climate Fund</w:t>
      </w:r>
      <w:r w:rsidR="004B4E3D">
        <w:rPr>
          <w:rFonts w:ascii="Verdana" w:hAnsi="Verdana"/>
          <w:bCs/>
          <w:sz w:val="20"/>
        </w:rPr>
        <w:t xml:space="preserve"> (GCF) offers </w:t>
      </w:r>
      <w:r w:rsidR="00B403B3">
        <w:rPr>
          <w:rFonts w:ascii="Verdana" w:hAnsi="Verdana"/>
          <w:bCs/>
          <w:sz w:val="20"/>
        </w:rPr>
        <w:t xml:space="preserve">new </w:t>
      </w:r>
      <w:r w:rsidR="004B4E3D">
        <w:rPr>
          <w:rFonts w:ascii="Verdana" w:hAnsi="Verdana"/>
          <w:bCs/>
          <w:sz w:val="20"/>
        </w:rPr>
        <w:t>opportunity now know</w:t>
      </w:r>
      <w:r w:rsidR="00801B13">
        <w:rPr>
          <w:rFonts w:ascii="Verdana" w:hAnsi="Verdana"/>
          <w:bCs/>
          <w:sz w:val="20"/>
        </w:rPr>
        <w:t>n</w:t>
      </w:r>
      <w:r w:rsidR="004B4E3D">
        <w:rPr>
          <w:rFonts w:ascii="Verdana" w:hAnsi="Verdana"/>
          <w:bCs/>
          <w:sz w:val="20"/>
        </w:rPr>
        <w:t xml:space="preserve"> as </w:t>
      </w:r>
      <w:r w:rsidR="00801B13">
        <w:rPr>
          <w:rFonts w:ascii="Verdana" w:hAnsi="Verdana"/>
          <w:bCs/>
          <w:sz w:val="20"/>
        </w:rPr>
        <w:t>“</w:t>
      </w:r>
      <w:r w:rsidR="00952413">
        <w:rPr>
          <w:rFonts w:ascii="Verdana" w:hAnsi="Verdana"/>
          <w:bCs/>
          <w:sz w:val="20"/>
        </w:rPr>
        <w:t>Barrier Access</w:t>
      </w:r>
      <w:r w:rsidR="00801B13">
        <w:rPr>
          <w:rFonts w:ascii="Verdana" w:hAnsi="Verdana"/>
          <w:bCs/>
          <w:sz w:val="20"/>
        </w:rPr>
        <w:t>”,</w:t>
      </w:r>
      <w:r w:rsidR="00952413">
        <w:rPr>
          <w:rFonts w:ascii="Verdana" w:hAnsi="Verdana"/>
          <w:bCs/>
          <w:sz w:val="20"/>
        </w:rPr>
        <w:t xml:space="preserve"> </w:t>
      </w:r>
      <w:r w:rsidR="00801B13">
        <w:rPr>
          <w:rFonts w:ascii="Verdana" w:hAnsi="Verdana"/>
          <w:bCs/>
          <w:sz w:val="20"/>
        </w:rPr>
        <w:t xml:space="preserve">meaning that institutions at the national level which are accredited </w:t>
      </w:r>
      <w:r w:rsidR="00EB7D32">
        <w:rPr>
          <w:rFonts w:ascii="Verdana" w:hAnsi="Verdana"/>
          <w:bCs/>
          <w:sz w:val="20"/>
        </w:rPr>
        <w:t>to</w:t>
      </w:r>
      <w:r w:rsidR="00801B13">
        <w:rPr>
          <w:rFonts w:ascii="Verdana" w:hAnsi="Verdana"/>
          <w:bCs/>
          <w:sz w:val="20"/>
        </w:rPr>
        <w:t xml:space="preserve"> the GCF can access </w:t>
      </w:r>
      <w:r w:rsidR="00EB7D32">
        <w:rPr>
          <w:rFonts w:ascii="Verdana" w:hAnsi="Verdana"/>
          <w:bCs/>
          <w:sz w:val="20"/>
        </w:rPr>
        <w:t>project</w:t>
      </w:r>
      <w:r w:rsidR="00801B13">
        <w:rPr>
          <w:rFonts w:ascii="Verdana" w:hAnsi="Verdana"/>
          <w:bCs/>
          <w:sz w:val="20"/>
        </w:rPr>
        <w:t xml:space="preserve"> funds directly. </w:t>
      </w:r>
      <w:r w:rsidR="00EB7D32">
        <w:rPr>
          <w:rFonts w:ascii="Verdana" w:hAnsi="Verdana"/>
          <w:bCs/>
          <w:sz w:val="20"/>
        </w:rPr>
        <w:t xml:space="preserve">In this context, the question </w:t>
      </w:r>
      <w:r w:rsidR="00960090">
        <w:rPr>
          <w:rFonts w:ascii="Verdana" w:hAnsi="Verdana"/>
          <w:bCs/>
          <w:sz w:val="20"/>
        </w:rPr>
        <w:t xml:space="preserve">is </w:t>
      </w:r>
      <w:r w:rsidR="00EB7D32">
        <w:rPr>
          <w:rFonts w:ascii="Verdana" w:hAnsi="Verdana"/>
          <w:bCs/>
          <w:sz w:val="20"/>
        </w:rPr>
        <w:t xml:space="preserve">what </w:t>
      </w:r>
      <w:proofErr w:type="gramStart"/>
      <w:r w:rsidR="00EB7D32">
        <w:rPr>
          <w:rFonts w:ascii="Verdana" w:hAnsi="Verdana"/>
          <w:bCs/>
          <w:sz w:val="20"/>
        </w:rPr>
        <w:t>is the role of SPC and PCREEE</w:t>
      </w:r>
      <w:proofErr w:type="gramEnd"/>
      <w:r w:rsidR="00EB7D32">
        <w:rPr>
          <w:rFonts w:ascii="Verdana" w:hAnsi="Verdana"/>
          <w:bCs/>
          <w:sz w:val="20"/>
        </w:rPr>
        <w:t xml:space="preserve"> in this regard, is it considering potential accreditation or would </w:t>
      </w:r>
      <w:r w:rsidR="00B403B3">
        <w:rPr>
          <w:rFonts w:ascii="Verdana" w:hAnsi="Verdana"/>
          <w:bCs/>
          <w:sz w:val="20"/>
        </w:rPr>
        <w:t>the role</w:t>
      </w:r>
      <w:r w:rsidR="00EB7D32">
        <w:rPr>
          <w:rFonts w:ascii="Verdana" w:hAnsi="Verdana"/>
          <w:bCs/>
          <w:sz w:val="20"/>
        </w:rPr>
        <w:t xml:space="preserve"> be devolved to institutions at the national level and are there candidates </w:t>
      </w:r>
      <w:r w:rsidR="00960090">
        <w:rPr>
          <w:rFonts w:ascii="Verdana" w:hAnsi="Verdana"/>
          <w:bCs/>
          <w:sz w:val="20"/>
        </w:rPr>
        <w:t xml:space="preserve">in the pipeline </w:t>
      </w:r>
      <w:r w:rsidR="00EB7D32">
        <w:rPr>
          <w:rFonts w:ascii="Verdana" w:hAnsi="Verdana"/>
          <w:bCs/>
          <w:sz w:val="20"/>
        </w:rPr>
        <w:t>already?</w:t>
      </w:r>
    </w:p>
    <w:p w:rsidR="00960090" w:rsidRDefault="00960090" w:rsidP="00F52EFA">
      <w:pPr>
        <w:pStyle w:val="NoSpacing"/>
        <w:spacing w:line="276" w:lineRule="auto"/>
        <w:jc w:val="both"/>
        <w:rPr>
          <w:rFonts w:ascii="Verdana" w:hAnsi="Verdana"/>
          <w:bCs/>
          <w:sz w:val="20"/>
        </w:rPr>
      </w:pPr>
    </w:p>
    <w:p w:rsidR="00960090" w:rsidRDefault="00960090" w:rsidP="00F52EFA">
      <w:pPr>
        <w:pStyle w:val="NoSpacing"/>
        <w:spacing w:line="276" w:lineRule="auto"/>
        <w:ind w:left="720"/>
        <w:jc w:val="both"/>
        <w:rPr>
          <w:rFonts w:ascii="Verdana" w:hAnsi="Verdana"/>
          <w:bCs/>
          <w:sz w:val="20"/>
        </w:rPr>
      </w:pPr>
      <w:r>
        <w:rPr>
          <w:rFonts w:ascii="Verdana" w:hAnsi="Verdana"/>
          <w:bCs/>
          <w:sz w:val="20"/>
        </w:rPr>
        <w:t>Mr. Fifita in responding stated, that the accreditation of the SPC is in the process and they have gone through the auditing and verification of its process and policies. It is something that it cannot be devolved to division</w:t>
      </w:r>
      <w:r w:rsidR="00853AFB">
        <w:rPr>
          <w:rFonts w:ascii="Verdana" w:hAnsi="Verdana"/>
          <w:bCs/>
          <w:sz w:val="20"/>
        </w:rPr>
        <w:t>s</w:t>
      </w:r>
      <w:r>
        <w:rPr>
          <w:rFonts w:ascii="Verdana" w:hAnsi="Verdana"/>
          <w:bCs/>
          <w:sz w:val="20"/>
        </w:rPr>
        <w:t xml:space="preserve"> o</w:t>
      </w:r>
      <w:r w:rsidR="00853AFB">
        <w:rPr>
          <w:rFonts w:ascii="Verdana" w:hAnsi="Verdana"/>
          <w:bCs/>
          <w:sz w:val="20"/>
        </w:rPr>
        <w:t>r</w:t>
      </w:r>
      <w:r>
        <w:rPr>
          <w:rFonts w:ascii="Verdana" w:hAnsi="Verdana"/>
          <w:bCs/>
          <w:sz w:val="20"/>
        </w:rPr>
        <w:t xml:space="preserve"> Centre but it is something that will remain at the higher level of the organization. </w:t>
      </w:r>
    </w:p>
    <w:p w:rsidR="00684031" w:rsidRDefault="00684031" w:rsidP="00F52EFA">
      <w:pPr>
        <w:pStyle w:val="NoSpacing"/>
        <w:spacing w:line="276" w:lineRule="auto"/>
        <w:jc w:val="both"/>
        <w:rPr>
          <w:rFonts w:ascii="Verdana" w:hAnsi="Verdana"/>
          <w:bCs/>
          <w:sz w:val="20"/>
        </w:rPr>
      </w:pPr>
    </w:p>
    <w:p w:rsidR="005E6C8A" w:rsidRDefault="00960090" w:rsidP="00F52EFA">
      <w:pPr>
        <w:pStyle w:val="NoSpacing"/>
        <w:numPr>
          <w:ilvl w:val="0"/>
          <w:numId w:val="29"/>
        </w:numPr>
        <w:spacing w:line="276" w:lineRule="auto"/>
        <w:jc w:val="both"/>
        <w:rPr>
          <w:rFonts w:ascii="Verdana" w:hAnsi="Verdana"/>
          <w:bCs/>
          <w:sz w:val="20"/>
        </w:rPr>
      </w:pPr>
      <w:r>
        <w:rPr>
          <w:rFonts w:ascii="Verdana" w:hAnsi="Verdana"/>
          <w:bCs/>
          <w:sz w:val="20"/>
        </w:rPr>
        <w:t xml:space="preserve">Mr. </w:t>
      </w:r>
      <w:proofErr w:type="spellStart"/>
      <w:r>
        <w:rPr>
          <w:rFonts w:ascii="Verdana" w:hAnsi="Verdana"/>
          <w:bCs/>
          <w:sz w:val="20"/>
        </w:rPr>
        <w:t>Abdessalem</w:t>
      </w:r>
      <w:proofErr w:type="spellEnd"/>
      <w:r>
        <w:rPr>
          <w:rFonts w:ascii="Verdana" w:hAnsi="Verdana"/>
          <w:bCs/>
          <w:sz w:val="20"/>
        </w:rPr>
        <w:t xml:space="preserve"> Rabhi, the Programme Manage</w:t>
      </w:r>
      <w:r w:rsidR="005E6C8A">
        <w:rPr>
          <w:rFonts w:ascii="Verdana" w:hAnsi="Verdana"/>
          <w:bCs/>
          <w:sz w:val="20"/>
        </w:rPr>
        <w:t>r</w:t>
      </w:r>
      <w:r>
        <w:rPr>
          <w:rFonts w:ascii="Verdana" w:hAnsi="Verdana"/>
          <w:bCs/>
          <w:sz w:val="20"/>
        </w:rPr>
        <w:t xml:space="preserve"> for the Institute for Global Environment Strategies (</w:t>
      </w:r>
      <w:r w:rsidR="00684031">
        <w:rPr>
          <w:rFonts w:ascii="Verdana" w:hAnsi="Verdana"/>
          <w:bCs/>
          <w:sz w:val="20"/>
        </w:rPr>
        <w:t>IGES</w:t>
      </w:r>
      <w:r>
        <w:rPr>
          <w:rFonts w:ascii="Verdana" w:hAnsi="Verdana"/>
          <w:bCs/>
          <w:sz w:val="20"/>
        </w:rPr>
        <w:t>), s</w:t>
      </w:r>
      <w:r w:rsidR="005E6C8A">
        <w:rPr>
          <w:rFonts w:ascii="Verdana" w:hAnsi="Verdana"/>
          <w:bCs/>
          <w:sz w:val="20"/>
        </w:rPr>
        <w:t xml:space="preserve">ought clarifications in terms of PCREEE’s role on assisting Pacific SIDs on </w:t>
      </w:r>
      <w:r w:rsidR="0064107D">
        <w:rPr>
          <w:rFonts w:ascii="Verdana" w:hAnsi="Verdana"/>
          <w:bCs/>
          <w:sz w:val="20"/>
        </w:rPr>
        <w:t xml:space="preserve">the </w:t>
      </w:r>
      <w:r w:rsidR="005E6C8A">
        <w:rPr>
          <w:rFonts w:ascii="Verdana" w:hAnsi="Verdana"/>
          <w:bCs/>
          <w:sz w:val="20"/>
        </w:rPr>
        <w:t xml:space="preserve">Project that has already </w:t>
      </w:r>
      <w:r w:rsidR="0064107D">
        <w:rPr>
          <w:rFonts w:ascii="Verdana" w:hAnsi="Verdana"/>
          <w:bCs/>
          <w:sz w:val="20"/>
        </w:rPr>
        <w:t xml:space="preserve">been </w:t>
      </w:r>
      <w:r w:rsidR="005E6C8A">
        <w:rPr>
          <w:rFonts w:ascii="Verdana" w:hAnsi="Verdana"/>
          <w:bCs/>
          <w:sz w:val="20"/>
        </w:rPr>
        <w:t xml:space="preserve">formulated or the formulation of new projects. Mr. Fifita in responding outlined that PCREEE is more </w:t>
      </w:r>
      <w:r w:rsidR="0064107D">
        <w:rPr>
          <w:rFonts w:ascii="Verdana" w:hAnsi="Verdana"/>
          <w:bCs/>
          <w:sz w:val="20"/>
        </w:rPr>
        <w:t>on</w:t>
      </w:r>
      <w:r w:rsidR="005E6C8A">
        <w:rPr>
          <w:rFonts w:ascii="Verdana" w:hAnsi="Verdana"/>
          <w:bCs/>
          <w:sz w:val="20"/>
        </w:rPr>
        <w:t xml:space="preserve"> identifying new projects and developing it from scratch and at the same time assisting </w:t>
      </w:r>
      <w:r w:rsidR="00853AFB">
        <w:rPr>
          <w:rFonts w:ascii="Verdana" w:hAnsi="Verdana"/>
          <w:bCs/>
          <w:sz w:val="20"/>
        </w:rPr>
        <w:t>existing</w:t>
      </w:r>
      <w:r w:rsidR="005E6C8A">
        <w:rPr>
          <w:rFonts w:ascii="Verdana" w:hAnsi="Verdana"/>
          <w:bCs/>
          <w:sz w:val="20"/>
        </w:rPr>
        <w:t xml:space="preserve"> projects. </w:t>
      </w:r>
    </w:p>
    <w:p w:rsidR="00683976" w:rsidRDefault="00683976" w:rsidP="00F52EFA">
      <w:pPr>
        <w:pStyle w:val="NoSpacing"/>
        <w:spacing w:line="276" w:lineRule="auto"/>
        <w:rPr>
          <w:rFonts w:ascii="Verdana" w:hAnsi="Verdana"/>
          <w:bCs/>
          <w:sz w:val="20"/>
        </w:rPr>
      </w:pPr>
    </w:p>
    <w:p w:rsidR="00C6321D" w:rsidRDefault="005E6C8A" w:rsidP="00C6321D">
      <w:pPr>
        <w:pStyle w:val="NoSpacing"/>
        <w:spacing w:line="276" w:lineRule="auto"/>
        <w:jc w:val="both"/>
        <w:rPr>
          <w:rFonts w:ascii="Verdana" w:hAnsi="Verdana"/>
          <w:bCs/>
          <w:sz w:val="20"/>
        </w:rPr>
      </w:pPr>
      <w:r>
        <w:rPr>
          <w:rFonts w:ascii="Verdana" w:hAnsi="Verdana"/>
          <w:bCs/>
          <w:sz w:val="20"/>
        </w:rPr>
        <w:t xml:space="preserve">The Chairman reiterated that the Business Plan </w:t>
      </w:r>
      <w:r w:rsidR="00853AFB">
        <w:rPr>
          <w:rFonts w:ascii="Verdana" w:hAnsi="Verdana"/>
          <w:bCs/>
          <w:sz w:val="20"/>
        </w:rPr>
        <w:t>is yet to be put in place by the Secretariat</w:t>
      </w:r>
      <w:r>
        <w:rPr>
          <w:rFonts w:ascii="Verdana" w:hAnsi="Verdana"/>
          <w:bCs/>
          <w:sz w:val="20"/>
        </w:rPr>
        <w:t xml:space="preserve"> and the reasons behind it as earlier presented</w:t>
      </w:r>
      <w:r w:rsidR="00853AFB">
        <w:rPr>
          <w:rFonts w:ascii="Verdana" w:hAnsi="Verdana"/>
          <w:bCs/>
          <w:sz w:val="20"/>
        </w:rPr>
        <w:t>.</w:t>
      </w:r>
      <w:r>
        <w:rPr>
          <w:rFonts w:ascii="Verdana" w:hAnsi="Verdana"/>
          <w:bCs/>
          <w:sz w:val="20"/>
        </w:rPr>
        <w:t xml:space="preserve"> </w:t>
      </w:r>
      <w:r w:rsidR="00C6321D">
        <w:rPr>
          <w:rFonts w:ascii="Verdana" w:hAnsi="Verdana"/>
          <w:bCs/>
          <w:sz w:val="20"/>
        </w:rPr>
        <w:t xml:space="preserve">The SC2 in its deliberations of the </w:t>
      </w:r>
      <w:r w:rsidR="00010864">
        <w:rPr>
          <w:rFonts w:ascii="Verdana" w:hAnsi="Verdana"/>
          <w:bCs/>
          <w:sz w:val="20"/>
        </w:rPr>
        <w:t>a</w:t>
      </w:r>
      <w:r w:rsidR="00C6321D">
        <w:rPr>
          <w:rFonts w:ascii="Verdana" w:hAnsi="Verdana"/>
          <w:bCs/>
          <w:sz w:val="20"/>
        </w:rPr>
        <w:t xml:space="preserve">genda </w:t>
      </w:r>
      <w:r w:rsidR="00010864">
        <w:rPr>
          <w:rFonts w:ascii="Verdana" w:hAnsi="Verdana"/>
          <w:bCs/>
          <w:sz w:val="20"/>
        </w:rPr>
        <w:t>i</w:t>
      </w:r>
      <w:r w:rsidR="00C6321D">
        <w:rPr>
          <w:rFonts w:ascii="Verdana" w:hAnsi="Verdana"/>
          <w:bCs/>
          <w:sz w:val="20"/>
        </w:rPr>
        <w:t xml:space="preserve">tem (PCREEE Business Plan) acceded </w:t>
      </w:r>
      <w:r w:rsidR="00010864">
        <w:rPr>
          <w:rFonts w:ascii="Verdana" w:hAnsi="Verdana"/>
          <w:bCs/>
          <w:sz w:val="20"/>
        </w:rPr>
        <w:t>to</w:t>
      </w:r>
      <w:r w:rsidR="00C6321D">
        <w:rPr>
          <w:rFonts w:ascii="Verdana" w:hAnsi="Verdana"/>
          <w:bCs/>
          <w:sz w:val="20"/>
        </w:rPr>
        <w:t xml:space="preserve"> the following recommendations;</w:t>
      </w:r>
    </w:p>
    <w:p w:rsidR="00C6321D" w:rsidRDefault="00C6321D" w:rsidP="00C6321D">
      <w:pPr>
        <w:pStyle w:val="NoSpacing"/>
        <w:spacing w:line="276" w:lineRule="auto"/>
        <w:jc w:val="both"/>
        <w:rPr>
          <w:rFonts w:ascii="Verdana" w:hAnsi="Verdana"/>
          <w:bCs/>
          <w:sz w:val="20"/>
        </w:rPr>
      </w:pPr>
    </w:p>
    <w:p w:rsidR="00C6321D" w:rsidRDefault="00C6321D" w:rsidP="00C6321D">
      <w:pPr>
        <w:pStyle w:val="NoSpacing"/>
        <w:numPr>
          <w:ilvl w:val="1"/>
          <w:numId w:val="21"/>
        </w:numPr>
        <w:spacing w:line="276" w:lineRule="auto"/>
        <w:jc w:val="both"/>
        <w:rPr>
          <w:rFonts w:ascii="Verdana" w:hAnsi="Verdana"/>
          <w:bCs/>
          <w:sz w:val="20"/>
        </w:rPr>
      </w:pPr>
      <w:r>
        <w:rPr>
          <w:rFonts w:ascii="Verdana" w:hAnsi="Verdana"/>
          <w:bCs/>
          <w:sz w:val="20"/>
        </w:rPr>
        <w:t>Noted the progress with the development of the Business Plan and the need for it to align and be consistent with the new structure of SPC’s Georesources and Energy Programme.</w:t>
      </w:r>
    </w:p>
    <w:p w:rsidR="00C6321D" w:rsidRDefault="00C6321D" w:rsidP="00C6321D">
      <w:pPr>
        <w:pStyle w:val="NoSpacing"/>
        <w:numPr>
          <w:ilvl w:val="1"/>
          <w:numId w:val="21"/>
        </w:numPr>
        <w:spacing w:line="276" w:lineRule="auto"/>
        <w:jc w:val="both"/>
        <w:rPr>
          <w:rFonts w:ascii="Verdana" w:hAnsi="Verdana"/>
          <w:bCs/>
          <w:sz w:val="20"/>
        </w:rPr>
      </w:pPr>
      <w:r>
        <w:rPr>
          <w:rFonts w:ascii="Verdana" w:hAnsi="Verdana"/>
          <w:bCs/>
          <w:sz w:val="20"/>
        </w:rPr>
        <w:lastRenderedPageBreak/>
        <w:t>Endorsed the need for the PCREEE Secretariat to complete the Business Plan and circulate it for endorsement out of session, preferably before the end of the second quarter of 2018.</w:t>
      </w:r>
    </w:p>
    <w:p w:rsidR="00C6321D" w:rsidRDefault="00C6321D" w:rsidP="00C6321D">
      <w:pPr>
        <w:pStyle w:val="NoSpacing"/>
        <w:numPr>
          <w:ilvl w:val="1"/>
          <w:numId w:val="21"/>
        </w:numPr>
        <w:spacing w:line="276" w:lineRule="auto"/>
        <w:jc w:val="both"/>
        <w:rPr>
          <w:rFonts w:ascii="Verdana" w:hAnsi="Verdana"/>
          <w:bCs/>
          <w:sz w:val="20"/>
        </w:rPr>
      </w:pPr>
      <w:r>
        <w:rPr>
          <w:rFonts w:ascii="Verdana" w:hAnsi="Verdana"/>
          <w:bCs/>
          <w:sz w:val="20"/>
        </w:rPr>
        <w:t>Encouraged members to comment and provide inputs to the BP.</w:t>
      </w:r>
    </w:p>
    <w:p w:rsidR="005E6C8A" w:rsidRDefault="005E6C8A" w:rsidP="00F52EFA">
      <w:pPr>
        <w:pStyle w:val="NoSpacing"/>
        <w:spacing w:line="276" w:lineRule="auto"/>
        <w:rPr>
          <w:rFonts w:ascii="Verdana" w:hAnsi="Verdana"/>
          <w:bCs/>
          <w:sz w:val="20"/>
        </w:rPr>
      </w:pPr>
    </w:p>
    <w:p w:rsidR="00010864" w:rsidRDefault="00010864" w:rsidP="00F52EFA">
      <w:pPr>
        <w:pStyle w:val="NoSpacing"/>
        <w:spacing w:line="276" w:lineRule="auto"/>
        <w:rPr>
          <w:rFonts w:ascii="Verdana" w:hAnsi="Verdana"/>
          <w:bCs/>
          <w:sz w:val="20"/>
        </w:rPr>
      </w:pPr>
    </w:p>
    <w:p w:rsidR="004A4A16" w:rsidRDefault="009F0181" w:rsidP="00F52EFA">
      <w:pPr>
        <w:pStyle w:val="NoSpacing"/>
        <w:numPr>
          <w:ilvl w:val="1"/>
          <w:numId w:val="2"/>
        </w:numPr>
        <w:spacing w:line="276" w:lineRule="auto"/>
        <w:jc w:val="both"/>
        <w:rPr>
          <w:rFonts w:ascii="Verdana" w:hAnsi="Verdana"/>
          <w:b/>
          <w:bCs/>
          <w:sz w:val="20"/>
          <w:u w:val="single"/>
        </w:rPr>
      </w:pPr>
      <w:r>
        <w:rPr>
          <w:rFonts w:ascii="Verdana" w:hAnsi="Verdana"/>
          <w:b/>
          <w:bCs/>
          <w:sz w:val="20"/>
          <w:u w:val="single"/>
        </w:rPr>
        <w:t>2018 Work Plan and Budget</w:t>
      </w:r>
      <w:r w:rsidR="0046439A">
        <w:rPr>
          <w:rFonts w:ascii="Verdana" w:hAnsi="Verdana"/>
          <w:b/>
          <w:bCs/>
          <w:sz w:val="20"/>
          <w:u w:val="single"/>
        </w:rPr>
        <w:t xml:space="preserve"> (WPB)</w:t>
      </w:r>
    </w:p>
    <w:p w:rsidR="006167AE" w:rsidRDefault="00057172" w:rsidP="00F52EFA">
      <w:pPr>
        <w:pStyle w:val="NormalWeb"/>
        <w:spacing w:line="276" w:lineRule="auto"/>
        <w:jc w:val="both"/>
        <w:rPr>
          <w:rFonts w:ascii="Verdana" w:hAnsi="Verdana"/>
          <w:bCs/>
          <w:sz w:val="20"/>
          <w:szCs w:val="20"/>
        </w:rPr>
      </w:pPr>
      <w:r>
        <w:rPr>
          <w:rFonts w:ascii="Verdana" w:hAnsi="Verdana"/>
          <w:bCs/>
          <w:sz w:val="20"/>
          <w:szCs w:val="20"/>
        </w:rPr>
        <w:t xml:space="preserve">The Work Plan and Budget for PCREEE </w:t>
      </w:r>
      <w:r w:rsidR="00A87621">
        <w:rPr>
          <w:rFonts w:ascii="Verdana" w:hAnsi="Verdana"/>
          <w:bCs/>
          <w:sz w:val="20"/>
          <w:szCs w:val="20"/>
        </w:rPr>
        <w:t xml:space="preserve">for 2018 </w:t>
      </w:r>
      <w:r>
        <w:rPr>
          <w:rFonts w:ascii="Verdana" w:hAnsi="Verdana"/>
          <w:bCs/>
          <w:sz w:val="20"/>
          <w:szCs w:val="20"/>
        </w:rPr>
        <w:t xml:space="preserve">was presented by Mr. Fifita. </w:t>
      </w:r>
      <w:r w:rsidR="006167AE">
        <w:rPr>
          <w:rFonts w:ascii="Verdana" w:hAnsi="Verdana"/>
          <w:bCs/>
          <w:sz w:val="20"/>
          <w:szCs w:val="20"/>
        </w:rPr>
        <w:t xml:space="preserve">A copy of the presentation is attached </w:t>
      </w:r>
      <w:r w:rsidR="006167AE" w:rsidRPr="006167AE">
        <w:rPr>
          <w:rFonts w:ascii="Verdana" w:hAnsi="Verdana"/>
          <w:b/>
          <w:bCs/>
          <w:sz w:val="20"/>
          <w:szCs w:val="20"/>
        </w:rPr>
        <w:t xml:space="preserve">Annex </w:t>
      </w:r>
      <w:r w:rsidR="00853AFB">
        <w:rPr>
          <w:rFonts w:ascii="Verdana" w:hAnsi="Verdana"/>
          <w:b/>
          <w:bCs/>
          <w:sz w:val="20"/>
          <w:szCs w:val="20"/>
        </w:rPr>
        <w:t>9</w:t>
      </w:r>
      <w:r w:rsidR="006167AE">
        <w:rPr>
          <w:rFonts w:ascii="Verdana" w:hAnsi="Verdana"/>
          <w:bCs/>
          <w:sz w:val="20"/>
          <w:szCs w:val="20"/>
        </w:rPr>
        <w:t xml:space="preserve">. </w:t>
      </w:r>
    </w:p>
    <w:p w:rsidR="00A87621" w:rsidRDefault="00A87621" w:rsidP="00F52EFA">
      <w:pPr>
        <w:pStyle w:val="NormalWeb"/>
        <w:spacing w:line="276" w:lineRule="auto"/>
        <w:jc w:val="both"/>
        <w:rPr>
          <w:rFonts w:ascii="Verdana" w:hAnsi="Verdana"/>
          <w:bCs/>
          <w:sz w:val="20"/>
          <w:szCs w:val="20"/>
        </w:rPr>
      </w:pPr>
      <w:r>
        <w:rPr>
          <w:rFonts w:ascii="Verdana" w:hAnsi="Verdana"/>
          <w:bCs/>
          <w:sz w:val="20"/>
          <w:szCs w:val="20"/>
        </w:rPr>
        <w:t xml:space="preserve">In </w:t>
      </w:r>
      <w:r w:rsidR="006167AE">
        <w:rPr>
          <w:rFonts w:ascii="Verdana" w:hAnsi="Verdana"/>
          <w:bCs/>
          <w:sz w:val="20"/>
          <w:szCs w:val="20"/>
        </w:rPr>
        <w:t>the</w:t>
      </w:r>
      <w:r>
        <w:rPr>
          <w:rFonts w:ascii="Verdana" w:hAnsi="Verdana"/>
          <w:bCs/>
          <w:sz w:val="20"/>
          <w:szCs w:val="20"/>
        </w:rPr>
        <w:t xml:space="preserve"> presentation </w:t>
      </w:r>
      <w:r w:rsidR="006167AE">
        <w:rPr>
          <w:rFonts w:ascii="Verdana" w:hAnsi="Verdana"/>
          <w:bCs/>
          <w:sz w:val="20"/>
          <w:szCs w:val="20"/>
        </w:rPr>
        <w:t>Mr. Fifita</w:t>
      </w:r>
      <w:r>
        <w:rPr>
          <w:rFonts w:ascii="Verdana" w:hAnsi="Verdana"/>
          <w:bCs/>
          <w:sz w:val="20"/>
          <w:szCs w:val="20"/>
        </w:rPr>
        <w:t xml:space="preserve"> outlined that </w:t>
      </w:r>
      <w:r w:rsidR="00057172">
        <w:rPr>
          <w:rFonts w:ascii="Verdana" w:hAnsi="Verdana"/>
          <w:bCs/>
          <w:sz w:val="20"/>
          <w:szCs w:val="20"/>
        </w:rPr>
        <w:t xml:space="preserve">the budget was allocated by activities and according </w:t>
      </w:r>
      <w:r w:rsidR="0046439A">
        <w:rPr>
          <w:rFonts w:ascii="Verdana" w:hAnsi="Verdana"/>
          <w:bCs/>
          <w:sz w:val="20"/>
          <w:szCs w:val="20"/>
        </w:rPr>
        <w:t xml:space="preserve">to its </w:t>
      </w:r>
      <w:r>
        <w:rPr>
          <w:rFonts w:ascii="Verdana" w:hAnsi="Verdana"/>
          <w:bCs/>
          <w:sz w:val="20"/>
          <w:szCs w:val="20"/>
        </w:rPr>
        <w:t>O</w:t>
      </w:r>
      <w:r w:rsidR="0046439A">
        <w:rPr>
          <w:rFonts w:ascii="Verdana" w:hAnsi="Verdana"/>
          <w:bCs/>
          <w:sz w:val="20"/>
          <w:szCs w:val="20"/>
        </w:rPr>
        <w:t xml:space="preserve">utput and </w:t>
      </w:r>
      <w:r>
        <w:rPr>
          <w:rFonts w:ascii="Verdana" w:hAnsi="Verdana"/>
          <w:bCs/>
          <w:sz w:val="20"/>
          <w:szCs w:val="20"/>
        </w:rPr>
        <w:t>O</w:t>
      </w:r>
      <w:r w:rsidR="0046439A">
        <w:rPr>
          <w:rFonts w:ascii="Verdana" w:hAnsi="Verdana"/>
          <w:bCs/>
          <w:sz w:val="20"/>
          <w:szCs w:val="20"/>
        </w:rPr>
        <w:t>utcomes. The Budget is presented in Euros</w:t>
      </w:r>
      <w:r w:rsidR="00057172">
        <w:rPr>
          <w:rFonts w:ascii="Verdana" w:hAnsi="Verdana"/>
          <w:bCs/>
          <w:sz w:val="20"/>
          <w:szCs w:val="20"/>
        </w:rPr>
        <w:t xml:space="preserve">. The </w:t>
      </w:r>
      <w:r>
        <w:rPr>
          <w:rFonts w:ascii="Verdana" w:hAnsi="Verdana"/>
          <w:bCs/>
          <w:sz w:val="20"/>
          <w:szCs w:val="20"/>
        </w:rPr>
        <w:t xml:space="preserve">level of </w:t>
      </w:r>
      <w:r w:rsidR="00C51819">
        <w:rPr>
          <w:rFonts w:ascii="Verdana" w:hAnsi="Verdana"/>
          <w:bCs/>
          <w:sz w:val="20"/>
          <w:szCs w:val="20"/>
        </w:rPr>
        <w:t>co-</w:t>
      </w:r>
      <w:r w:rsidR="0046439A">
        <w:rPr>
          <w:rFonts w:ascii="Verdana" w:hAnsi="Verdana"/>
          <w:bCs/>
          <w:sz w:val="20"/>
          <w:szCs w:val="20"/>
        </w:rPr>
        <w:t xml:space="preserve">funding </w:t>
      </w:r>
      <w:r w:rsidR="00C51819">
        <w:rPr>
          <w:rFonts w:ascii="Verdana" w:hAnsi="Verdana"/>
          <w:bCs/>
          <w:sz w:val="20"/>
          <w:szCs w:val="20"/>
        </w:rPr>
        <w:t xml:space="preserve">is not </w:t>
      </w:r>
      <w:r>
        <w:rPr>
          <w:rFonts w:ascii="Verdana" w:hAnsi="Verdana"/>
          <w:bCs/>
          <w:sz w:val="20"/>
          <w:szCs w:val="20"/>
        </w:rPr>
        <w:t>quantified</w:t>
      </w:r>
      <w:r w:rsidR="00C51819">
        <w:rPr>
          <w:rFonts w:ascii="Verdana" w:hAnsi="Verdana"/>
          <w:bCs/>
          <w:sz w:val="20"/>
          <w:szCs w:val="20"/>
        </w:rPr>
        <w:t xml:space="preserve"> and </w:t>
      </w:r>
      <w:r w:rsidR="0046439A">
        <w:rPr>
          <w:rFonts w:ascii="Verdana" w:hAnsi="Verdana"/>
          <w:bCs/>
          <w:sz w:val="20"/>
          <w:szCs w:val="20"/>
        </w:rPr>
        <w:t>only the allocated UNIDO funds</w:t>
      </w:r>
      <w:r w:rsidR="00C51819">
        <w:rPr>
          <w:rFonts w:ascii="Verdana" w:hAnsi="Verdana"/>
          <w:bCs/>
          <w:sz w:val="20"/>
          <w:szCs w:val="20"/>
        </w:rPr>
        <w:t xml:space="preserve"> </w:t>
      </w:r>
      <w:r>
        <w:rPr>
          <w:rFonts w:ascii="Verdana" w:hAnsi="Verdana"/>
          <w:bCs/>
          <w:sz w:val="20"/>
          <w:szCs w:val="20"/>
        </w:rPr>
        <w:t>are</w:t>
      </w:r>
      <w:r w:rsidR="00C51819">
        <w:rPr>
          <w:rFonts w:ascii="Verdana" w:hAnsi="Verdana"/>
          <w:bCs/>
          <w:sz w:val="20"/>
          <w:szCs w:val="20"/>
        </w:rPr>
        <w:t xml:space="preserve"> shown</w:t>
      </w:r>
      <w:r w:rsidR="00853AFB">
        <w:rPr>
          <w:rFonts w:ascii="Verdana" w:hAnsi="Verdana"/>
          <w:bCs/>
          <w:sz w:val="20"/>
          <w:szCs w:val="20"/>
        </w:rPr>
        <w:t xml:space="preserve"> on the presentation</w:t>
      </w:r>
      <w:r w:rsidR="00010864">
        <w:rPr>
          <w:rFonts w:ascii="Verdana" w:hAnsi="Verdana"/>
          <w:bCs/>
          <w:sz w:val="20"/>
          <w:szCs w:val="20"/>
        </w:rPr>
        <w:t xml:space="preserve"> (as per the table below)</w:t>
      </w:r>
      <w:r w:rsidR="0046439A">
        <w:rPr>
          <w:rFonts w:ascii="Verdana" w:hAnsi="Verdana"/>
          <w:bCs/>
          <w:sz w:val="20"/>
          <w:szCs w:val="20"/>
        </w:rPr>
        <w:t>.</w:t>
      </w:r>
      <w:r w:rsidR="00C51819">
        <w:rPr>
          <w:rFonts w:ascii="Verdana" w:hAnsi="Verdana"/>
          <w:bCs/>
          <w:sz w:val="20"/>
          <w:szCs w:val="20"/>
        </w:rPr>
        <w:t xml:space="preserve"> </w:t>
      </w:r>
      <w:r w:rsidR="0046439A">
        <w:rPr>
          <w:rFonts w:ascii="Verdana" w:hAnsi="Verdana"/>
          <w:bCs/>
          <w:sz w:val="20"/>
          <w:szCs w:val="20"/>
        </w:rPr>
        <w:t xml:space="preserve">The PCREEE </w:t>
      </w:r>
      <w:r>
        <w:rPr>
          <w:rFonts w:ascii="Verdana" w:hAnsi="Verdana"/>
          <w:bCs/>
          <w:sz w:val="20"/>
          <w:szCs w:val="20"/>
        </w:rPr>
        <w:t xml:space="preserve">in constructing its WPB </w:t>
      </w:r>
      <w:r w:rsidR="0046439A">
        <w:rPr>
          <w:rFonts w:ascii="Verdana" w:hAnsi="Verdana"/>
          <w:bCs/>
          <w:sz w:val="20"/>
          <w:szCs w:val="20"/>
        </w:rPr>
        <w:t xml:space="preserve">is also mindful of other initiatives in the region </w:t>
      </w:r>
      <w:r>
        <w:rPr>
          <w:rFonts w:ascii="Verdana" w:hAnsi="Verdana"/>
          <w:bCs/>
          <w:sz w:val="20"/>
          <w:szCs w:val="20"/>
        </w:rPr>
        <w:t xml:space="preserve">for example the </w:t>
      </w:r>
      <w:r w:rsidR="00853AFB">
        <w:rPr>
          <w:rFonts w:ascii="Verdana" w:hAnsi="Verdana"/>
          <w:bCs/>
          <w:sz w:val="20"/>
          <w:szCs w:val="20"/>
        </w:rPr>
        <w:t xml:space="preserve">World Bank – </w:t>
      </w:r>
      <w:r>
        <w:rPr>
          <w:rFonts w:ascii="Verdana" w:hAnsi="Verdana"/>
          <w:bCs/>
          <w:sz w:val="20"/>
          <w:szCs w:val="20"/>
        </w:rPr>
        <w:t>P</w:t>
      </w:r>
      <w:r w:rsidR="00853AFB">
        <w:rPr>
          <w:rFonts w:ascii="Verdana" w:hAnsi="Verdana"/>
          <w:bCs/>
          <w:sz w:val="20"/>
          <w:szCs w:val="20"/>
        </w:rPr>
        <w:t xml:space="preserve">acific </w:t>
      </w:r>
      <w:r>
        <w:rPr>
          <w:rFonts w:ascii="Verdana" w:hAnsi="Verdana"/>
          <w:bCs/>
          <w:sz w:val="20"/>
          <w:szCs w:val="20"/>
        </w:rPr>
        <w:t>P</w:t>
      </w:r>
      <w:r w:rsidR="00853AFB">
        <w:rPr>
          <w:rFonts w:ascii="Verdana" w:hAnsi="Verdana"/>
          <w:bCs/>
          <w:sz w:val="20"/>
          <w:szCs w:val="20"/>
        </w:rPr>
        <w:t xml:space="preserve">ower </w:t>
      </w:r>
      <w:r>
        <w:rPr>
          <w:rFonts w:ascii="Verdana" w:hAnsi="Verdana"/>
          <w:bCs/>
          <w:sz w:val="20"/>
          <w:szCs w:val="20"/>
        </w:rPr>
        <w:t>A</w:t>
      </w:r>
      <w:r w:rsidR="00853AFB">
        <w:rPr>
          <w:rFonts w:ascii="Verdana" w:hAnsi="Verdana"/>
          <w:bCs/>
          <w:sz w:val="20"/>
          <w:szCs w:val="20"/>
        </w:rPr>
        <w:t>ssociation Initiative</w:t>
      </w:r>
      <w:r>
        <w:rPr>
          <w:rFonts w:ascii="Verdana" w:hAnsi="Verdana"/>
          <w:bCs/>
          <w:sz w:val="20"/>
          <w:szCs w:val="20"/>
        </w:rPr>
        <w:t xml:space="preserve">, the </w:t>
      </w:r>
      <w:r w:rsidR="0046439A">
        <w:rPr>
          <w:rFonts w:ascii="Verdana" w:hAnsi="Verdana"/>
          <w:bCs/>
          <w:sz w:val="20"/>
          <w:szCs w:val="20"/>
        </w:rPr>
        <w:t xml:space="preserve">SEIAPI Project and the ADB </w:t>
      </w:r>
      <w:r>
        <w:rPr>
          <w:rFonts w:ascii="Verdana" w:hAnsi="Verdana"/>
          <w:bCs/>
          <w:sz w:val="20"/>
          <w:szCs w:val="20"/>
        </w:rPr>
        <w:t>Pacific RE</w:t>
      </w:r>
      <w:r w:rsidR="0046439A">
        <w:rPr>
          <w:rFonts w:ascii="Verdana" w:hAnsi="Verdana"/>
          <w:bCs/>
          <w:sz w:val="20"/>
          <w:szCs w:val="20"/>
        </w:rPr>
        <w:t xml:space="preserve"> Investment Facility and </w:t>
      </w:r>
      <w:r w:rsidR="00853AFB">
        <w:rPr>
          <w:rFonts w:ascii="Verdana" w:hAnsi="Verdana"/>
          <w:bCs/>
          <w:sz w:val="20"/>
          <w:szCs w:val="20"/>
        </w:rPr>
        <w:t>other</w:t>
      </w:r>
      <w:r>
        <w:rPr>
          <w:rFonts w:ascii="Verdana" w:hAnsi="Verdana"/>
          <w:bCs/>
          <w:sz w:val="20"/>
          <w:szCs w:val="20"/>
        </w:rPr>
        <w:t xml:space="preserve"> initiatives </w:t>
      </w:r>
      <w:r w:rsidR="0046439A">
        <w:rPr>
          <w:rFonts w:ascii="Verdana" w:hAnsi="Verdana"/>
          <w:bCs/>
          <w:sz w:val="20"/>
          <w:szCs w:val="20"/>
        </w:rPr>
        <w:t>dealing with the private sector and business community.</w:t>
      </w:r>
      <w:r w:rsidR="00544274">
        <w:rPr>
          <w:rFonts w:ascii="Verdana" w:hAnsi="Verdana"/>
          <w:bCs/>
          <w:sz w:val="20"/>
          <w:szCs w:val="20"/>
        </w:rPr>
        <w:t xml:space="preserve"> </w:t>
      </w:r>
      <w:r w:rsidR="00853AFB">
        <w:rPr>
          <w:rFonts w:ascii="Verdana" w:hAnsi="Verdana"/>
          <w:bCs/>
          <w:sz w:val="20"/>
          <w:szCs w:val="20"/>
        </w:rPr>
        <w:t>Specifically the</w:t>
      </w:r>
      <w:r w:rsidR="00544274">
        <w:rPr>
          <w:rFonts w:ascii="Verdana" w:hAnsi="Verdana"/>
          <w:bCs/>
          <w:sz w:val="20"/>
          <w:szCs w:val="20"/>
        </w:rPr>
        <w:t xml:space="preserve"> WPB includes;</w:t>
      </w:r>
    </w:p>
    <w:tbl>
      <w:tblPr>
        <w:tblStyle w:val="TableGrid"/>
        <w:tblW w:w="0" w:type="auto"/>
        <w:tblInd w:w="720" w:type="dxa"/>
        <w:tblLook w:val="04A0" w:firstRow="1" w:lastRow="0" w:firstColumn="1" w:lastColumn="0" w:noHBand="0" w:noVBand="1"/>
      </w:tblPr>
      <w:tblGrid>
        <w:gridCol w:w="644"/>
        <w:gridCol w:w="2281"/>
        <w:gridCol w:w="3381"/>
        <w:gridCol w:w="1151"/>
        <w:gridCol w:w="1173"/>
      </w:tblGrid>
      <w:tr w:rsidR="00544274" w:rsidTr="00DB2211">
        <w:trPr>
          <w:tblHeader/>
        </w:trPr>
        <w:tc>
          <w:tcPr>
            <w:tcW w:w="646" w:type="dxa"/>
          </w:tcPr>
          <w:p w:rsidR="00544274" w:rsidRPr="00544274" w:rsidRDefault="00544274" w:rsidP="00544274">
            <w:pPr>
              <w:pStyle w:val="NormalWeb"/>
              <w:jc w:val="both"/>
              <w:rPr>
                <w:rFonts w:ascii="Verdana" w:hAnsi="Verdana"/>
                <w:b/>
                <w:bCs/>
                <w:sz w:val="20"/>
                <w:szCs w:val="20"/>
              </w:rPr>
            </w:pPr>
            <w:r w:rsidRPr="00544274">
              <w:rPr>
                <w:rFonts w:ascii="Verdana" w:hAnsi="Verdana"/>
                <w:b/>
                <w:bCs/>
                <w:sz w:val="20"/>
                <w:szCs w:val="20"/>
              </w:rPr>
              <w:t>NO.</w:t>
            </w:r>
          </w:p>
        </w:tc>
        <w:tc>
          <w:tcPr>
            <w:tcW w:w="2330" w:type="dxa"/>
          </w:tcPr>
          <w:p w:rsidR="00544274" w:rsidRPr="00544274" w:rsidRDefault="00544274" w:rsidP="00544274">
            <w:pPr>
              <w:pStyle w:val="NormalWeb"/>
              <w:jc w:val="both"/>
              <w:rPr>
                <w:rFonts w:ascii="Verdana" w:hAnsi="Verdana"/>
                <w:b/>
                <w:bCs/>
                <w:sz w:val="20"/>
                <w:szCs w:val="20"/>
              </w:rPr>
            </w:pPr>
            <w:r w:rsidRPr="00544274">
              <w:rPr>
                <w:rFonts w:ascii="Verdana" w:hAnsi="Verdana"/>
                <w:b/>
                <w:bCs/>
                <w:sz w:val="20"/>
                <w:szCs w:val="20"/>
              </w:rPr>
              <w:t xml:space="preserve">Outcome </w:t>
            </w:r>
          </w:p>
        </w:tc>
        <w:tc>
          <w:tcPr>
            <w:tcW w:w="3522" w:type="dxa"/>
          </w:tcPr>
          <w:p w:rsidR="00544274" w:rsidRPr="00544274" w:rsidRDefault="00AC09CD" w:rsidP="00A87621">
            <w:pPr>
              <w:pStyle w:val="NormalWeb"/>
              <w:jc w:val="both"/>
              <w:rPr>
                <w:rFonts w:ascii="Verdana" w:hAnsi="Verdana"/>
                <w:b/>
                <w:bCs/>
                <w:sz w:val="20"/>
                <w:szCs w:val="20"/>
              </w:rPr>
            </w:pPr>
            <w:r>
              <w:rPr>
                <w:rFonts w:ascii="Verdana" w:hAnsi="Verdana"/>
                <w:b/>
                <w:bCs/>
                <w:sz w:val="20"/>
                <w:szCs w:val="20"/>
              </w:rPr>
              <w:t xml:space="preserve">Key </w:t>
            </w:r>
            <w:r w:rsidR="00544274" w:rsidRPr="00544274">
              <w:rPr>
                <w:rFonts w:ascii="Verdana" w:hAnsi="Verdana"/>
                <w:b/>
                <w:bCs/>
                <w:sz w:val="20"/>
                <w:szCs w:val="20"/>
              </w:rPr>
              <w:t>Activities</w:t>
            </w:r>
          </w:p>
        </w:tc>
        <w:tc>
          <w:tcPr>
            <w:tcW w:w="1170" w:type="dxa"/>
          </w:tcPr>
          <w:p w:rsidR="00544274" w:rsidRPr="00544274" w:rsidRDefault="00544274" w:rsidP="00544274">
            <w:pPr>
              <w:pStyle w:val="NormalWeb"/>
              <w:jc w:val="both"/>
              <w:rPr>
                <w:rFonts w:ascii="Verdana" w:hAnsi="Verdana"/>
                <w:b/>
                <w:bCs/>
                <w:sz w:val="20"/>
                <w:szCs w:val="20"/>
              </w:rPr>
            </w:pPr>
            <w:r w:rsidRPr="00544274">
              <w:rPr>
                <w:rFonts w:ascii="Verdana" w:hAnsi="Verdana"/>
                <w:b/>
                <w:bCs/>
                <w:sz w:val="20"/>
                <w:szCs w:val="20"/>
              </w:rPr>
              <w:t>Costs</w:t>
            </w:r>
            <w:r>
              <w:rPr>
                <w:rFonts w:ascii="Verdana" w:hAnsi="Verdana"/>
                <w:b/>
                <w:bCs/>
                <w:sz w:val="20"/>
                <w:szCs w:val="20"/>
              </w:rPr>
              <w:t xml:space="preserve"> (</w:t>
            </w:r>
            <w:r w:rsidR="00AC09CD">
              <w:rPr>
                <w:rFonts w:ascii="Verdana" w:hAnsi="Verdana"/>
                <w:b/>
                <w:bCs/>
                <w:sz w:val="20"/>
                <w:szCs w:val="20"/>
              </w:rPr>
              <w:t xml:space="preserve">Euros </w:t>
            </w:r>
            <w:r w:rsidR="00DB2211">
              <w:rPr>
                <w:rFonts w:ascii="Verdana" w:hAnsi="Verdana"/>
                <w:b/>
                <w:bCs/>
                <w:sz w:val="20"/>
                <w:szCs w:val="20"/>
              </w:rPr>
              <w:t xml:space="preserve">in </w:t>
            </w:r>
            <w:r>
              <w:rPr>
                <w:rFonts w:ascii="Verdana" w:hAnsi="Verdana"/>
                <w:b/>
                <w:bCs/>
                <w:sz w:val="20"/>
                <w:szCs w:val="20"/>
              </w:rPr>
              <w:t>K)</w:t>
            </w:r>
          </w:p>
        </w:tc>
        <w:tc>
          <w:tcPr>
            <w:tcW w:w="1188" w:type="dxa"/>
          </w:tcPr>
          <w:p w:rsidR="00544274" w:rsidRPr="00544274" w:rsidRDefault="00544274" w:rsidP="00A87621">
            <w:pPr>
              <w:pStyle w:val="NormalWeb"/>
              <w:jc w:val="both"/>
              <w:rPr>
                <w:rFonts w:ascii="Verdana" w:hAnsi="Verdana"/>
                <w:b/>
                <w:bCs/>
                <w:sz w:val="20"/>
                <w:szCs w:val="20"/>
              </w:rPr>
            </w:pPr>
            <w:r w:rsidRPr="00544274">
              <w:rPr>
                <w:rFonts w:ascii="Verdana" w:hAnsi="Verdana"/>
                <w:b/>
                <w:bCs/>
                <w:sz w:val="20"/>
                <w:szCs w:val="20"/>
              </w:rPr>
              <w:t>Budget</w:t>
            </w:r>
            <w:r w:rsidR="00AC09CD">
              <w:rPr>
                <w:rFonts w:ascii="Verdana" w:hAnsi="Verdana"/>
                <w:b/>
                <w:bCs/>
                <w:sz w:val="20"/>
                <w:szCs w:val="20"/>
              </w:rPr>
              <w:t xml:space="preserve"> (K)</w:t>
            </w:r>
          </w:p>
        </w:tc>
      </w:tr>
      <w:tr w:rsidR="00544274" w:rsidTr="00DB2211">
        <w:trPr>
          <w:trHeight w:val="512"/>
        </w:trPr>
        <w:tc>
          <w:tcPr>
            <w:tcW w:w="646" w:type="dxa"/>
            <w:vMerge w:val="restart"/>
          </w:tcPr>
          <w:p w:rsidR="00544274" w:rsidRDefault="00544274" w:rsidP="00A87621">
            <w:pPr>
              <w:pStyle w:val="NormalWeb"/>
              <w:jc w:val="both"/>
              <w:rPr>
                <w:rFonts w:ascii="Verdana" w:hAnsi="Verdana"/>
                <w:bCs/>
                <w:sz w:val="20"/>
                <w:szCs w:val="20"/>
              </w:rPr>
            </w:pPr>
            <w:r>
              <w:rPr>
                <w:rFonts w:ascii="Verdana" w:hAnsi="Verdana"/>
                <w:bCs/>
                <w:sz w:val="20"/>
                <w:szCs w:val="20"/>
              </w:rPr>
              <w:t>1.</w:t>
            </w:r>
          </w:p>
        </w:tc>
        <w:tc>
          <w:tcPr>
            <w:tcW w:w="2330" w:type="dxa"/>
            <w:vMerge w:val="restart"/>
          </w:tcPr>
          <w:p w:rsidR="00544274" w:rsidRDefault="00544274" w:rsidP="00A87621">
            <w:pPr>
              <w:pStyle w:val="NormalWeb"/>
              <w:jc w:val="both"/>
              <w:rPr>
                <w:rFonts w:ascii="Verdana" w:hAnsi="Verdana"/>
                <w:bCs/>
                <w:sz w:val="20"/>
                <w:szCs w:val="20"/>
              </w:rPr>
            </w:pPr>
            <w:r>
              <w:rPr>
                <w:rFonts w:ascii="Verdana" w:hAnsi="Verdana"/>
                <w:bCs/>
                <w:sz w:val="20"/>
                <w:szCs w:val="20"/>
              </w:rPr>
              <w:t>Enhanced regional institutional capacities through the creation of the efficiently managed and financially sustainable PCREEE</w:t>
            </w:r>
          </w:p>
        </w:tc>
        <w:tc>
          <w:tcPr>
            <w:tcW w:w="3522" w:type="dxa"/>
          </w:tcPr>
          <w:p w:rsidR="00544274" w:rsidRDefault="00544274" w:rsidP="00AC09CD">
            <w:pPr>
              <w:pStyle w:val="NormalWeb"/>
              <w:spacing w:before="0" w:beforeAutospacing="0" w:after="0" w:afterAutospacing="0"/>
              <w:jc w:val="both"/>
              <w:rPr>
                <w:rFonts w:ascii="Verdana" w:hAnsi="Verdana"/>
                <w:bCs/>
                <w:sz w:val="20"/>
                <w:szCs w:val="20"/>
              </w:rPr>
            </w:pPr>
            <w:r>
              <w:rPr>
                <w:rFonts w:ascii="Verdana" w:hAnsi="Verdana"/>
                <w:bCs/>
                <w:sz w:val="20"/>
                <w:szCs w:val="20"/>
              </w:rPr>
              <w:t>Heavy duty printer/scanner</w:t>
            </w:r>
          </w:p>
          <w:p w:rsidR="00544274" w:rsidRDefault="00AC09CD" w:rsidP="00AC09CD">
            <w:pPr>
              <w:pStyle w:val="NormalWeb"/>
              <w:spacing w:before="0" w:beforeAutospacing="0" w:after="0" w:afterAutospacing="0"/>
              <w:jc w:val="both"/>
              <w:rPr>
                <w:rFonts w:ascii="Verdana" w:hAnsi="Verdana"/>
                <w:bCs/>
                <w:sz w:val="20"/>
                <w:szCs w:val="20"/>
              </w:rPr>
            </w:pPr>
            <w:r>
              <w:rPr>
                <w:rFonts w:ascii="Verdana" w:hAnsi="Verdana"/>
                <w:bCs/>
                <w:sz w:val="20"/>
                <w:szCs w:val="20"/>
              </w:rPr>
              <w:t xml:space="preserve">PCREEE </w:t>
            </w:r>
            <w:r w:rsidR="00544274">
              <w:rPr>
                <w:rFonts w:ascii="Verdana" w:hAnsi="Verdana"/>
                <w:bCs/>
                <w:sz w:val="20"/>
                <w:szCs w:val="20"/>
              </w:rPr>
              <w:t>Signage</w:t>
            </w:r>
          </w:p>
        </w:tc>
        <w:tc>
          <w:tcPr>
            <w:tcW w:w="1170" w:type="dxa"/>
          </w:tcPr>
          <w:p w:rsidR="00544274" w:rsidRDefault="00544274" w:rsidP="00F97C5E">
            <w:pPr>
              <w:pStyle w:val="NormalWeb"/>
              <w:jc w:val="center"/>
              <w:rPr>
                <w:rFonts w:ascii="Verdana" w:hAnsi="Verdana"/>
                <w:bCs/>
                <w:sz w:val="20"/>
                <w:szCs w:val="20"/>
              </w:rPr>
            </w:pPr>
            <w:r>
              <w:rPr>
                <w:rFonts w:ascii="Verdana" w:hAnsi="Verdana"/>
                <w:bCs/>
                <w:sz w:val="20"/>
                <w:szCs w:val="20"/>
              </w:rPr>
              <w:t>8.5</w:t>
            </w:r>
          </w:p>
        </w:tc>
        <w:tc>
          <w:tcPr>
            <w:tcW w:w="1188" w:type="dxa"/>
            <w:vMerge w:val="restart"/>
          </w:tcPr>
          <w:p w:rsidR="00544274" w:rsidRDefault="00AC09CD" w:rsidP="00F97C5E">
            <w:pPr>
              <w:pStyle w:val="NormalWeb"/>
              <w:jc w:val="center"/>
              <w:rPr>
                <w:rFonts w:ascii="Verdana" w:hAnsi="Verdana"/>
                <w:bCs/>
                <w:sz w:val="20"/>
                <w:szCs w:val="20"/>
              </w:rPr>
            </w:pPr>
            <w:r>
              <w:rPr>
                <w:rFonts w:ascii="Verdana" w:hAnsi="Verdana"/>
                <w:bCs/>
                <w:sz w:val="20"/>
                <w:szCs w:val="20"/>
              </w:rPr>
              <w:t>173.5</w:t>
            </w:r>
          </w:p>
        </w:tc>
      </w:tr>
      <w:tr w:rsidR="00544274" w:rsidTr="00DB2211">
        <w:trPr>
          <w:trHeight w:val="424"/>
        </w:trPr>
        <w:tc>
          <w:tcPr>
            <w:tcW w:w="646" w:type="dxa"/>
            <w:vMerge/>
          </w:tcPr>
          <w:p w:rsidR="00544274" w:rsidRDefault="00544274" w:rsidP="00A87621">
            <w:pPr>
              <w:pStyle w:val="NormalWeb"/>
              <w:jc w:val="both"/>
              <w:rPr>
                <w:rFonts w:ascii="Verdana" w:hAnsi="Verdana"/>
                <w:bCs/>
                <w:sz w:val="20"/>
                <w:szCs w:val="20"/>
              </w:rPr>
            </w:pPr>
          </w:p>
        </w:tc>
        <w:tc>
          <w:tcPr>
            <w:tcW w:w="2330" w:type="dxa"/>
            <w:vMerge/>
          </w:tcPr>
          <w:p w:rsidR="00544274" w:rsidRDefault="00544274" w:rsidP="00A87621">
            <w:pPr>
              <w:pStyle w:val="NormalWeb"/>
              <w:jc w:val="both"/>
              <w:rPr>
                <w:rFonts w:ascii="Verdana" w:hAnsi="Verdana"/>
                <w:bCs/>
                <w:sz w:val="20"/>
                <w:szCs w:val="20"/>
              </w:rPr>
            </w:pPr>
          </w:p>
        </w:tc>
        <w:tc>
          <w:tcPr>
            <w:tcW w:w="3522" w:type="dxa"/>
          </w:tcPr>
          <w:p w:rsidR="00544274" w:rsidRDefault="00AC09CD" w:rsidP="00AC09CD">
            <w:pPr>
              <w:pStyle w:val="NormalWeb"/>
              <w:jc w:val="both"/>
              <w:rPr>
                <w:rFonts w:ascii="Verdana" w:hAnsi="Verdana"/>
                <w:bCs/>
                <w:sz w:val="20"/>
                <w:szCs w:val="20"/>
              </w:rPr>
            </w:pPr>
            <w:r>
              <w:rPr>
                <w:rFonts w:ascii="Verdana" w:hAnsi="Verdana"/>
                <w:bCs/>
                <w:sz w:val="20"/>
                <w:szCs w:val="20"/>
              </w:rPr>
              <w:t>3 PCREEE Staff</w:t>
            </w:r>
          </w:p>
        </w:tc>
        <w:tc>
          <w:tcPr>
            <w:tcW w:w="1170" w:type="dxa"/>
          </w:tcPr>
          <w:p w:rsidR="00544274" w:rsidRDefault="00544274" w:rsidP="00F97C5E">
            <w:pPr>
              <w:pStyle w:val="NormalWeb"/>
              <w:jc w:val="center"/>
              <w:rPr>
                <w:rFonts w:ascii="Verdana" w:hAnsi="Verdana"/>
                <w:bCs/>
                <w:sz w:val="20"/>
                <w:szCs w:val="20"/>
              </w:rPr>
            </w:pPr>
            <w:r>
              <w:rPr>
                <w:rFonts w:ascii="Verdana" w:hAnsi="Verdana"/>
                <w:bCs/>
                <w:sz w:val="20"/>
                <w:szCs w:val="20"/>
              </w:rPr>
              <w:t>130</w:t>
            </w:r>
          </w:p>
        </w:tc>
        <w:tc>
          <w:tcPr>
            <w:tcW w:w="1188" w:type="dxa"/>
            <w:vMerge/>
          </w:tcPr>
          <w:p w:rsidR="00544274" w:rsidRDefault="00544274" w:rsidP="00F97C5E">
            <w:pPr>
              <w:pStyle w:val="NormalWeb"/>
              <w:jc w:val="center"/>
              <w:rPr>
                <w:rFonts w:ascii="Verdana" w:hAnsi="Verdana"/>
                <w:bCs/>
                <w:sz w:val="20"/>
                <w:szCs w:val="20"/>
              </w:rPr>
            </w:pPr>
          </w:p>
        </w:tc>
      </w:tr>
      <w:tr w:rsidR="00544274" w:rsidTr="00DB2211">
        <w:trPr>
          <w:trHeight w:val="278"/>
        </w:trPr>
        <w:tc>
          <w:tcPr>
            <w:tcW w:w="646" w:type="dxa"/>
            <w:vMerge/>
          </w:tcPr>
          <w:p w:rsidR="00544274" w:rsidRDefault="00544274" w:rsidP="00A87621">
            <w:pPr>
              <w:pStyle w:val="NormalWeb"/>
              <w:jc w:val="both"/>
              <w:rPr>
                <w:rFonts w:ascii="Verdana" w:hAnsi="Verdana"/>
                <w:bCs/>
                <w:sz w:val="20"/>
                <w:szCs w:val="20"/>
              </w:rPr>
            </w:pPr>
          </w:p>
        </w:tc>
        <w:tc>
          <w:tcPr>
            <w:tcW w:w="2330" w:type="dxa"/>
            <w:vMerge/>
          </w:tcPr>
          <w:p w:rsidR="00544274" w:rsidRDefault="00544274" w:rsidP="00A87621">
            <w:pPr>
              <w:pStyle w:val="NormalWeb"/>
              <w:jc w:val="both"/>
              <w:rPr>
                <w:rFonts w:ascii="Verdana" w:hAnsi="Verdana"/>
                <w:bCs/>
                <w:sz w:val="20"/>
                <w:szCs w:val="20"/>
              </w:rPr>
            </w:pPr>
          </w:p>
        </w:tc>
        <w:tc>
          <w:tcPr>
            <w:tcW w:w="3522" w:type="dxa"/>
          </w:tcPr>
          <w:p w:rsidR="00544274" w:rsidRDefault="00544274" w:rsidP="00AC09CD">
            <w:pPr>
              <w:pStyle w:val="NormalWeb"/>
              <w:jc w:val="both"/>
              <w:rPr>
                <w:rFonts w:ascii="Verdana" w:hAnsi="Verdana"/>
                <w:bCs/>
                <w:sz w:val="20"/>
                <w:szCs w:val="20"/>
              </w:rPr>
            </w:pPr>
            <w:r>
              <w:rPr>
                <w:rFonts w:ascii="Verdana" w:hAnsi="Verdana"/>
                <w:bCs/>
                <w:sz w:val="20"/>
                <w:szCs w:val="20"/>
              </w:rPr>
              <w:t>Steering Committee Meeting</w:t>
            </w:r>
            <w:r w:rsidR="00AC09CD">
              <w:rPr>
                <w:rFonts w:ascii="Verdana" w:hAnsi="Verdana"/>
                <w:bCs/>
                <w:sz w:val="20"/>
                <w:szCs w:val="20"/>
              </w:rPr>
              <w:t>s</w:t>
            </w:r>
          </w:p>
        </w:tc>
        <w:tc>
          <w:tcPr>
            <w:tcW w:w="1170" w:type="dxa"/>
          </w:tcPr>
          <w:p w:rsidR="00544274" w:rsidRDefault="00544274" w:rsidP="00F97C5E">
            <w:pPr>
              <w:pStyle w:val="NormalWeb"/>
              <w:jc w:val="center"/>
              <w:rPr>
                <w:rFonts w:ascii="Verdana" w:hAnsi="Verdana"/>
                <w:bCs/>
                <w:sz w:val="20"/>
                <w:szCs w:val="20"/>
              </w:rPr>
            </w:pPr>
            <w:r>
              <w:rPr>
                <w:rFonts w:ascii="Verdana" w:hAnsi="Verdana"/>
                <w:bCs/>
                <w:sz w:val="20"/>
                <w:szCs w:val="20"/>
              </w:rPr>
              <w:t>15</w:t>
            </w:r>
          </w:p>
        </w:tc>
        <w:tc>
          <w:tcPr>
            <w:tcW w:w="1188" w:type="dxa"/>
            <w:vMerge/>
          </w:tcPr>
          <w:p w:rsidR="00544274" w:rsidRDefault="00544274" w:rsidP="00F97C5E">
            <w:pPr>
              <w:pStyle w:val="NormalWeb"/>
              <w:jc w:val="center"/>
              <w:rPr>
                <w:rFonts w:ascii="Verdana" w:hAnsi="Verdana"/>
                <w:bCs/>
                <w:sz w:val="20"/>
                <w:szCs w:val="20"/>
              </w:rPr>
            </w:pPr>
          </w:p>
        </w:tc>
      </w:tr>
      <w:tr w:rsidR="00544274" w:rsidTr="00DB2211">
        <w:trPr>
          <w:trHeight w:val="221"/>
        </w:trPr>
        <w:tc>
          <w:tcPr>
            <w:tcW w:w="646" w:type="dxa"/>
            <w:vMerge/>
          </w:tcPr>
          <w:p w:rsidR="00544274" w:rsidRDefault="00544274" w:rsidP="00A87621">
            <w:pPr>
              <w:pStyle w:val="NormalWeb"/>
              <w:jc w:val="both"/>
              <w:rPr>
                <w:rFonts w:ascii="Verdana" w:hAnsi="Verdana"/>
                <w:bCs/>
                <w:sz w:val="20"/>
                <w:szCs w:val="20"/>
              </w:rPr>
            </w:pPr>
          </w:p>
        </w:tc>
        <w:tc>
          <w:tcPr>
            <w:tcW w:w="2330" w:type="dxa"/>
            <w:vMerge/>
          </w:tcPr>
          <w:p w:rsidR="00544274" w:rsidRDefault="00544274" w:rsidP="00A87621">
            <w:pPr>
              <w:pStyle w:val="NormalWeb"/>
              <w:jc w:val="both"/>
              <w:rPr>
                <w:rFonts w:ascii="Verdana" w:hAnsi="Verdana"/>
                <w:bCs/>
                <w:sz w:val="20"/>
                <w:szCs w:val="20"/>
              </w:rPr>
            </w:pPr>
          </w:p>
        </w:tc>
        <w:tc>
          <w:tcPr>
            <w:tcW w:w="3522" w:type="dxa"/>
          </w:tcPr>
          <w:p w:rsidR="00544274" w:rsidRDefault="00544274" w:rsidP="00AC09CD">
            <w:pPr>
              <w:pStyle w:val="NormalWeb"/>
              <w:jc w:val="both"/>
              <w:rPr>
                <w:rFonts w:ascii="Verdana" w:hAnsi="Verdana"/>
                <w:bCs/>
                <w:sz w:val="20"/>
                <w:szCs w:val="20"/>
              </w:rPr>
            </w:pPr>
            <w:r>
              <w:rPr>
                <w:rFonts w:ascii="Verdana" w:hAnsi="Verdana"/>
                <w:bCs/>
                <w:sz w:val="20"/>
                <w:szCs w:val="20"/>
              </w:rPr>
              <w:t xml:space="preserve">Resource Mobilisation – </w:t>
            </w:r>
            <w:r w:rsidR="00AC09CD">
              <w:rPr>
                <w:rFonts w:ascii="Verdana" w:hAnsi="Verdana"/>
                <w:bCs/>
                <w:sz w:val="20"/>
                <w:szCs w:val="20"/>
              </w:rPr>
              <w:t>Assist in development of r</w:t>
            </w:r>
            <w:r>
              <w:rPr>
                <w:rFonts w:ascii="Verdana" w:hAnsi="Verdana"/>
                <w:bCs/>
                <w:sz w:val="20"/>
                <w:szCs w:val="20"/>
              </w:rPr>
              <w:t>egional proposals</w:t>
            </w:r>
            <w:r w:rsidR="00AC09CD">
              <w:rPr>
                <w:rFonts w:ascii="Verdana" w:hAnsi="Verdana"/>
                <w:bCs/>
                <w:sz w:val="20"/>
                <w:szCs w:val="20"/>
              </w:rPr>
              <w:t>;</w:t>
            </w:r>
            <w:r>
              <w:rPr>
                <w:rFonts w:ascii="Verdana" w:hAnsi="Verdana"/>
                <w:bCs/>
                <w:sz w:val="20"/>
                <w:szCs w:val="20"/>
              </w:rPr>
              <w:t xml:space="preserve"> GCF PPF on EE Appliance Labelling &amp; standards. Drafting &amp; Consultations on Regional EE in land transport &amp; the regional GEF 7 proposal on promoting sustainable energy entrepreneu</w:t>
            </w:r>
            <w:r w:rsidR="00AC09CD">
              <w:rPr>
                <w:rFonts w:ascii="Verdana" w:hAnsi="Verdana"/>
                <w:bCs/>
                <w:sz w:val="20"/>
                <w:szCs w:val="20"/>
              </w:rPr>
              <w:t>r</w:t>
            </w:r>
            <w:r>
              <w:rPr>
                <w:rFonts w:ascii="Verdana" w:hAnsi="Verdana"/>
                <w:bCs/>
                <w:sz w:val="20"/>
                <w:szCs w:val="20"/>
              </w:rPr>
              <w:t>ship</w:t>
            </w:r>
          </w:p>
        </w:tc>
        <w:tc>
          <w:tcPr>
            <w:tcW w:w="1170" w:type="dxa"/>
          </w:tcPr>
          <w:p w:rsidR="00544274" w:rsidRDefault="00544274" w:rsidP="00F97C5E">
            <w:pPr>
              <w:pStyle w:val="NormalWeb"/>
              <w:jc w:val="center"/>
              <w:rPr>
                <w:rFonts w:ascii="Verdana" w:hAnsi="Verdana"/>
                <w:bCs/>
                <w:sz w:val="20"/>
                <w:szCs w:val="20"/>
              </w:rPr>
            </w:pPr>
            <w:r>
              <w:rPr>
                <w:rFonts w:ascii="Verdana" w:hAnsi="Verdana"/>
                <w:bCs/>
                <w:sz w:val="20"/>
                <w:szCs w:val="20"/>
              </w:rPr>
              <w:t>20</w:t>
            </w:r>
          </w:p>
        </w:tc>
        <w:tc>
          <w:tcPr>
            <w:tcW w:w="1188" w:type="dxa"/>
            <w:vMerge/>
          </w:tcPr>
          <w:p w:rsidR="00544274" w:rsidRDefault="00544274" w:rsidP="00F97C5E">
            <w:pPr>
              <w:pStyle w:val="NormalWeb"/>
              <w:jc w:val="center"/>
              <w:rPr>
                <w:rFonts w:ascii="Verdana" w:hAnsi="Verdana"/>
                <w:bCs/>
                <w:sz w:val="20"/>
                <w:szCs w:val="20"/>
              </w:rPr>
            </w:pPr>
          </w:p>
        </w:tc>
      </w:tr>
      <w:tr w:rsidR="001D48D6" w:rsidTr="00DB2211">
        <w:trPr>
          <w:trHeight w:val="274"/>
        </w:trPr>
        <w:tc>
          <w:tcPr>
            <w:tcW w:w="646"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2</w:t>
            </w:r>
          </w:p>
        </w:tc>
        <w:tc>
          <w:tcPr>
            <w:tcW w:w="2330"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 xml:space="preserve">Strengthen capacities of local key institutions and </w:t>
            </w:r>
            <w:r>
              <w:rPr>
                <w:rFonts w:ascii="Verdana" w:hAnsi="Verdana"/>
                <w:bCs/>
                <w:sz w:val="20"/>
                <w:szCs w:val="20"/>
              </w:rPr>
              <w:lastRenderedPageBreak/>
              <w:t>stakeholders groups through the up-scaling and replication of certified training and applied research programmes and mechanisms</w:t>
            </w:r>
          </w:p>
        </w:tc>
        <w:tc>
          <w:tcPr>
            <w:tcW w:w="3522" w:type="dxa"/>
          </w:tcPr>
          <w:p w:rsidR="001D48D6" w:rsidRDefault="001D48D6" w:rsidP="00A87621">
            <w:pPr>
              <w:pStyle w:val="NormalWeb"/>
              <w:jc w:val="both"/>
              <w:rPr>
                <w:rFonts w:ascii="Verdana" w:hAnsi="Verdana"/>
                <w:bCs/>
                <w:sz w:val="20"/>
                <w:szCs w:val="20"/>
              </w:rPr>
            </w:pPr>
            <w:r>
              <w:rPr>
                <w:rFonts w:ascii="Verdana" w:hAnsi="Verdana"/>
                <w:bCs/>
                <w:sz w:val="20"/>
                <w:szCs w:val="20"/>
              </w:rPr>
              <w:lastRenderedPageBreak/>
              <w:t>National Consultation Workshops</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5</w:t>
            </w:r>
          </w:p>
        </w:tc>
        <w:tc>
          <w:tcPr>
            <w:tcW w:w="1188" w:type="dxa"/>
            <w:vMerge w:val="restart"/>
          </w:tcPr>
          <w:p w:rsidR="001D48D6" w:rsidRDefault="00A76478" w:rsidP="00F97C5E">
            <w:pPr>
              <w:pStyle w:val="NormalWeb"/>
              <w:jc w:val="center"/>
              <w:rPr>
                <w:rFonts w:ascii="Verdana" w:hAnsi="Verdana"/>
                <w:bCs/>
                <w:sz w:val="20"/>
                <w:szCs w:val="20"/>
              </w:rPr>
            </w:pPr>
            <w:r>
              <w:rPr>
                <w:rFonts w:ascii="Verdana" w:hAnsi="Verdana"/>
                <w:bCs/>
                <w:sz w:val="20"/>
                <w:szCs w:val="20"/>
              </w:rPr>
              <w:t>37</w:t>
            </w:r>
          </w:p>
        </w:tc>
      </w:tr>
      <w:tr w:rsidR="001D48D6" w:rsidTr="00DB2211">
        <w:trPr>
          <w:trHeight w:val="291"/>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1D48D6" w:rsidP="00AC09CD">
            <w:pPr>
              <w:pStyle w:val="NormalWeb"/>
              <w:jc w:val="both"/>
              <w:rPr>
                <w:rFonts w:ascii="Verdana" w:hAnsi="Verdana"/>
                <w:bCs/>
                <w:sz w:val="20"/>
                <w:szCs w:val="20"/>
              </w:rPr>
            </w:pPr>
            <w:r>
              <w:rPr>
                <w:rFonts w:ascii="Verdana" w:hAnsi="Verdana"/>
                <w:bCs/>
                <w:sz w:val="20"/>
                <w:szCs w:val="20"/>
              </w:rPr>
              <w:t>Support PacTVET &amp; CIEMAT</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4</w:t>
            </w:r>
          </w:p>
        </w:tc>
        <w:tc>
          <w:tcPr>
            <w:tcW w:w="1188" w:type="dxa"/>
            <w:vMerge/>
          </w:tcPr>
          <w:p w:rsidR="001D48D6" w:rsidRDefault="001D48D6" w:rsidP="00A87621">
            <w:pPr>
              <w:pStyle w:val="NormalWeb"/>
              <w:jc w:val="both"/>
              <w:rPr>
                <w:rFonts w:ascii="Verdana" w:hAnsi="Verdana"/>
                <w:bCs/>
                <w:sz w:val="20"/>
                <w:szCs w:val="20"/>
              </w:rPr>
            </w:pPr>
          </w:p>
        </w:tc>
      </w:tr>
      <w:tr w:rsidR="001D48D6" w:rsidTr="00DB2211">
        <w:trPr>
          <w:trHeight w:val="2576"/>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1D48D6" w:rsidP="00A87621">
            <w:pPr>
              <w:pStyle w:val="NormalWeb"/>
              <w:jc w:val="both"/>
              <w:rPr>
                <w:rFonts w:ascii="Verdana" w:hAnsi="Verdana"/>
                <w:bCs/>
                <w:sz w:val="20"/>
                <w:szCs w:val="20"/>
              </w:rPr>
            </w:pPr>
            <w:r>
              <w:rPr>
                <w:rFonts w:ascii="Verdana" w:hAnsi="Verdana"/>
                <w:bCs/>
                <w:sz w:val="20"/>
                <w:szCs w:val="20"/>
              </w:rPr>
              <w:t>Organise national training workshops on RE&amp;EE business development and start-ups</w:t>
            </w:r>
          </w:p>
          <w:p w:rsidR="001D48D6" w:rsidRDefault="001D48D6" w:rsidP="00A87621">
            <w:pPr>
              <w:pStyle w:val="NormalWeb"/>
              <w:jc w:val="both"/>
              <w:rPr>
                <w:rFonts w:ascii="Verdana" w:hAnsi="Verdana"/>
                <w:bCs/>
                <w:sz w:val="20"/>
                <w:szCs w:val="20"/>
              </w:rPr>
            </w:pPr>
            <w:r>
              <w:rPr>
                <w:rFonts w:ascii="Verdana" w:hAnsi="Verdana"/>
                <w:bCs/>
                <w:sz w:val="20"/>
                <w:szCs w:val="20"/>
              </w:rPr>
              <w:t>Sponsor 4 applied research at USP and UPNF</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20</w:t>
            </w:r>
          </w:p>
          <w:p w:rsidR="001D48D6" w:rsidRDefault="001D48D6" w:rsidP="00F97C5E">
            <w:pPr>
              <w:pStyle w:val="NormalWeb"/>
              <w:jc w:val="center"/>
              <w:rPr>
                <w:rFonts w:ascii="Verdana" w:hAnsi="Verdana"/>
                <w:bCs/>
                <w:sz w:val="20"/>
                <w:szCs w:val="20"/>
              </w:rPr>
            </w:pPr>
          </w:p>
          <w:p w:rsidR="001D48D6" w:rsidRDefault="001D48D6" w:rsidP="00F97C5E">
            <w:pPr>
              <w:pStyle w:val="NormalWeb"/>
              <w:jc w:val="center"/>
              <w:rPr>
                <w:rFonts w:ascii="Verdana" w:hAnsi="Verdana"/>
                <w:bCs/>
                <w:sz w:val="20"/>
                <w:szCs w:val="20"/>
              </w:rPr>
            </w:pPr>
            <w:r>
              <w:rPr>
                <w:rFonts w:ascii="Verdana" w:hAnsi="Verdana"/>
                <w:bCs/>
                <w:sz w:val="20"/>
                <w:szCs w:val="20"/>
              </w:rPr>
              <w:t>8</w:t>
            </w:r>
          </w:p>
        </w:tc>
        <w:tc>
          <w:tcPr>
            <w:tcW w:w="1188" w:type="dxa"/>
            <w:vMerge/>
          </w:tcPr>
          <w:p w:rsidR="001D48D6" w:rsidRDefault="001D48D6" w:rsidP="00A87621">
            <w:pPr>
              <w:pStyle w:val="NormalWeb"/>
              <w:jc w:val="both"/>
              <w:rPr>
                <w:rFonts w:ascii="Verdana" w:hAnsi="Verdana"/>
                <w:bCs/>
                <w:sz w:val="20"/>
                <w:szCs w:val="20"/>
              </w:rPr>
            </w:pPr>
          </w:p>
        </w:tc>
      </w:tr>
      <w:tr w:rsidR="001D48D6" w:rsidTr="00DB2211">
        <w:trPr>
          <w:trHeight w:val="327"/>
        </w:trPr>
        <w:tc>
          <w:tcPr>
            <w:tcW w:w="646"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3</w:t>
            </w:r>
          </w:p>
        </w:tc>
        <w:tc>
          <w:tcPr>
            <w:tcW w:w="2330"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The awareness and knowledge base of local key institutions and stakeholder groups on RE&amp;EE are strengthened</w:t>
            </w:r>
          </w:p>
        </w:tc>
        <w:tc>
          <w:tcPr>
            <w:tcW w:w="3522" w:type="dxa"/>
          </w:tcPr>
          <w:p w:rsidR="001D48D6" w:rsidRDefault="001D48D6" w:rsidP="00A87621">
            <w:pPr>
              <w:pStyle w:val="NormalWeb"/>
              <w:jc w:val="both"/>
              <w:rPr>
                <w:rFonts w:ascii="Verdana" w:hAnsi="Verdana"/>
                <w:bCs/>
                <w:sz w:val="20"/>
                <w:szCs w:val="20"/>
              </w:rPr>
            </w:pPr>
            <w:r>
              <w:rPr>
                <w:rFonts w:ascii="Verdana" w:hAnsi="Verdana"/>
                <w:bCs/>
                <w:sz w:val="20"/>
                <w:szCs w:val="20"/>
              </w:rPr>
              <w:t>Workshop with IEA</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3</w:t>
            </w:r>
          </w:p>
        </w:tc>
        <w:tc>
          <w:tcPr>
            <w:tcW w:w="1188" w:type="dxa"/>
            <w:vMerge w:val="restart"/>
          </w:tcPr>
          <w:p w:rsidR="001D48D6" w:rsidRDefault="00A76478" w:rsidP="00F97C5E">
            <w:pPr>
              <w:pStyle w:val="NormalWeb"/>
              <w:jc w:val="center"/>
              <w:rPr>
                <w:rFonts w:ascii="Verdana" w:hAnsi="Verdana"/>
                <w:bCs/>
                <w:sz w:val="20"/>
                <w:szCs w:val="20"/>
              </w:rPr>
            </w:pPr>
            <w:r>
              <w:rPr>
                <w:rFonts w:ascii="Verdana" w:hAnsi="Verdana"/>
                <w:bCs/>
                <w:sz w:val="20"/>
                <w:szCs w:val="20"/>
              </w:rPr>
              <w:t>18</w:t>
            </w:r>
          </w:p>
        </w:tc>
      </w:tr>
      <w:tr w:rsidR="001D48D6" w:rsidTr="00DB2211">
        <w:trPr>
          <w:trHeight w:val="345"/>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1D48D6" w:rsidP="00A87621">
            <w:pPr>
              <w:pStyle w:val="NormalWeb"/>
              <w:jc w:val="both"/>
              <w:rPr>
                <w:rFonts w:ascii="Verdana" w:hAnsi="Verdana"/>
                <w:bCs/>
                <w:sz w:val="20"/>
                <w:szCs w:val="20"/>
              </w:rPr>
            </w:pPr>
            <w:r>
              <w:rPr>
                <w:rFonts w:ascii="Verdana" w:hAnsi="Verdana"/>
                <w:bCs/>
                <w:sz w:val="20"/>
                <w:szCs w:val="20"/>
              </w:rPr>
              <w:t>Support ESCAP – Evidence based policies for sustainable use of energy resources in AP Region under its Development Account for 5 PICs.</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5</w:t>
            </w:r>
          </w:p>
        </w:tc>
        <w:tc>
          <w:tcPr>
            <w:tcW w:w="1188" w:type="dxa"/>
            <w:vMerge/>
          </w:tcPr>
          <w:p w:rsidR="001D48D6" w:rsidRDefault="001D48D6" w:rsidP="00F97C5E">
            <w:pPr>
              <w:pStyle w:val="NormalWeb"/>
              <w:jc w:val="center"/>
              <w:rPr>
                <w:rFonts w:ascii="Verdana" w:hAnsi="Verdana"/>
                <w:bCs/>
                <w:sz w:val="20"/>
                <w:szCs w:val="20"/>
              </w:rPr>
            </w:pPr>
          </w:p>
        </w:tc>
      </w:tr>
      <w:tr w:rsidR="001D48D6" w:rsidTr="00DB2211">
        <w:trPr>
          <w:trHeight w:val="777"/>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1D48D6" w:rsidP="00A87621">
            <w:pPr>
              <w:pStyle w:val="NormalWeb"/>
              <w:jc w:val="both"/>
              <w:rPr>
                <w:rFonts w:ascii="Verdana" w:hAnsi="Verdana"/>
                <w:bCs/>
                <w:sz w:val="20"/>
                <w:szCs w:val="20"/>
              </w:rPr>
            </w:pPr>
            <w:r>
              <w:rPr>
                <w:rFonts w:ascii="Verdana" w:hAnsi="Verdana"/>
                <w:bCs/>
                <w:sz w:val="20"/>
                <w:szCs w:val="20"/>
              </w:rPr>
              <w:t>Joint conduct of RE conferences with UPNG and other partners (SIDs Dock IWON) and strengthen women participation &amp; gender.</w:t>
            </w:r>
          </w:p>
        </w:tc>
        <w:tc>
          <w:tcPr>
            <w:tcW w:w="1170" w:type="dxa"/>
          </w:tcPr>
          <w:p w:rsidR="001D48D6" w:rsidRDefault="001D48D6" w:rsidP="00F97C5E">
            <w:pPr>
              <w:pStyle w:val="NormalWeb"/>
              <w:jc w:val="center"/>
              <w:rPr>
                <w:rFonts w:ascii="Verdana" w:hAnsi="Verdana"/>
                <w:bCs/>
                <w:sz w:val="20"/>
                <w:szCs w:val="20"/>
              </w:rPr>
            </w:pPr>
            <w:r>
              <w:rPr>
                <w:rFonts w:ascii="Verdana" w:hAnsi="Verdana"/>
                <w:bCs/>
                <w:sz w:val="20"/>
                <w:szCs w:val="20"/>
              </w:rPr>
              <w:t>10</w:t>
            </w:r>
          </w:p>
        </w:tc>
        <w:tc>
          <w:tcPr>
            <w:tcW w:w="1188" w:type="dxa"/>
            <w:vMerge/>
          </w:tcPr>
          <w:p w:rsidR="001D48D6" w:rsidRDefault="001D48D6" w:rsidP="00F97C5E">
            <w:pPr>
              <w:pStyle w:val="NormalWeb"/>
              <w:jc w:val="center"/>
              <w:rPr>
                <w:rFonts w:ascii="Verdana" w:hAnsi="Verdana"/>
                <w:bCs/>
                <w:sz w:val="20"/>
                <w:szCs w:val="20"/>
              </w:rPr>
            </w:pPr>
          </w:p>
        </w:tc>
      </w:tr>
      <w:tr w:rsidR="001D48D6" w:rsidTr="00DB2211">
        <w:trPr>
          <w:trHeight w:val="256"/>
        </w:trPr>
        <w:tc>
          <w:tcPr>
            <w:tcW w:w="646"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 xml:space="preserve">4. </w:t>
            </w:r>
          </w:p>
        </w:tc>
        <w:tc>
          <w:tcPr>
            <w:tcW w:w="2330" w:type="dxa"/>
            <w:vMerge w:val="restart"/>
          </w:tcPr>
          <w:p w:rsidR="001D48D6" w:rsidRDefault="001D48D6" w:rsidP="00A87621">
            <w:pPr>
              <w:pStyle w:val="NormalWeb"/>
              <w:jc w:val="both"/>
              <w:rPr>
                <w:rFonts w:ascii="Verdana" w:hAnsi="Verdana"/>
                <w:bCs/>
                <w:sz w:val="20"/>
                <w:szCs w:val="20"/>
              </w:rPr>
            </w:pPr>
            <w:r>
              <w:rPr>
                <w:rFonts w:ascii="Verdana" w:hAnsi="Verdana"/>
                <w:bCs/>
                <w:sz w:val="20"/>
                <w:szCs w:val="20"/>
              </w:rPr>
              <w:t xml:space="preserve">Increased RE&amp;EE Business Opportunities for local companies and industry through </w:t>
            </w:r>
            <w:r w:rsidR="00C52B4D">
              <w:rPr>
                <w:rFonts w:ascii="Verdana" w:hAnsi="Verdana"/>
                <w:bCs/>
                <w:sz w:val="20"/>
                <w:szCs w:val="20"/>
              </w:rPr>
              <w:t>the development and implementation of regional investment promotion programs and tailored financial schemes</w:t>
            </w:r>
          </w:p>
        </w:tc>
        <w:tc>
          <w:tcPr>
            <w:tcW w:w="3522" w:type="dxa"/>
          </w:tcPr>
          <w:p w:rsidR="001D48D6" w:rsidRDefault="00C52B4D" w:rsidP="00A87621">
            <w:pPr>
              <w:pStyle w:val="NormalWeb"/>
              <w:jc w:val="both"/>
              <w:rPr>
                <w:rFonts w:ascii="Verdana" w:hAnsi="Verdana"/>
                <w:bCs/>
                <w:sz w:val="20"/>
                <w:szCs w:val="20"/>
              </w:rPr>
            </w:pPr>
            <w:r>
              <w:rPr>
                <w:rFonts w:ascii="Verdana" w:hAnsi="Verdana"/>
                <w:bCs/>
                <w:sz w:val="20"/>
                <w:szCs w:val="20"/>
              </w:rPr>
              <w:t>Support 3</w:t>
            </w:r>
            <w:r w:rsidRPr="00C52B4D">
              <w:rPr>
                <w:rFonts w:ascii="Verdana" w:hAnsi="Verdana"/>
                <w:bCs/>
                <w:sz w:val="20"/>
                <w:szCs w:val="20"/>
                <w:vertAlign w:val="superscript"/>
              </w:rPr>
              <w:t>rd</w:t>
            </w:r>
            <w:r>
              <w:rPr>
                <w:rFonts w:ascii="Verdana" w:hAnsi="Verdana"/>
                <w:bCs/>
                <w:sz w:val="20"/>
                <w:szCs w:val="20"/>
              </w:rPr>
              <w:t xml:space="preserve"> PIC Energy Investors Forum spearheaded by PRIF – August 2018</w:t>
            </w:r>
          </w:p>
        </w:tc>
        <w:tc>
          <w:tcPr>
            <w:tcW w:w="1170" w:type="dxa"/>
          </w:tcPr>
          <w:p w:rsidR="001D48D6" w:rsidRDefault="00C52B4D" w:rsidP="00F97C5E">
            <w:pPr>
              <w:pStyle w:val="NormalWeb"/>
              <w:jc w:val="center"/>
              <w:rPr>
                <w:rFonts w:ascii="Verdana" w:hAnsi="Verdana"/>
                <w:bCs/>
                <w:sz w:val="20"/>
                <w:szCs w:val="20"/>
              </w:rPr>
            </w:pPr>
            <w:r>
              <w:rPr>
                <w:rFonts w:ascii="Verdana" w:hAnsi="Verdana"/>
                <w:bCs/>
                <w:sz w:val="20"/>
                <w:szCs w:val="20"/>
              </w:rPr>
              <w:t>10</w:t>
            </w:r>
          </w:p>
        </w:tc>
        <w:tc>
          <w:tcPr>
            <w:tcW w:w="1188" w:type="dxa"/>
            <w:vMerge w:val="restart"/>
          </w:tcPr>
          <w:p w:rsidR="001D48D6" w:rsidRDefault="00A76478" w:rsidP="00F97C5E">
            <w:pPr>
              <w:pStyle w:val="NormalWeb"/>
              <w:jc w:val="center"/>
              <w:rPr>
                <w:rFonts w:ascii="Verdana" w:hAnsi="Verdana"/>
                <w:bCs/>
                <w:sz w:val="20"/>
                <w:szCs w:val="20"/>
              </w:rPr>
            </w:pPr>
            <w:r>
              <w:rPr>
                <w:rFonts w:ascii="Verdana" w:hAnsi="Verdana"/>
                <w:bCs/>
                <w:sz w:val="20"/>
                <w:szCs w:val="20"/>
              </w:rPr>
              <w:t>75</w:t>
            </w:r>
          </w:p>
        </w:tc>
      </w:tr>
      <w:tr w:rsidR="001D48D6" w:rsidTr="00DB2211">
        <w:trPr>
          <w:trHeight w:val="265"/>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C52B4D" w:rsidP="00A87621">
            <w:pPr>
              <w:pStyle w:val="NormalWeb"/>
              <w:jc w:val="both"/>
              <w:rPr>
                <w:rFonts w:ascii="Verdana" w:hAnsi="Verdana"/>
                <w:bCs/>
                <w:sz w:val="20"/>
                <w:szCs w:val="20"/>
              </w:rPr>
            </w:pPr>
            <w:r>
              <w:rPr>
                <w:rFonts w:ascii="Verdana" w:hAnsi="Verdana"/>
                <w:bCs/>
                <w:sz w:val="20"/>
                <w:szCs w:val="20"/>
              </w:rPr>
              <w:t>TA to establish Sustainable Energy Associations in PNG &amp; Fiji</w:t>
            </w:r>
          </w:p>
        </w:tc>
        <w:tc>
          <w:tcPr>
            <w:tcW w:w="1170" w:type="dxa"/>
          </w:tcPr>
          <w:p w:rsidR="001D48D6" w:rsidRDefault="00C52B4D" w:rsidP="00F97C5E">
            <w:pPr>
              <w:pStyle w:val="NormalWeb"/>
              <w:jc w:val="center"/>
              <w:rPr>
                <w:rFonts w:ascii="Verdana" w:hAnsi="Verdana"/>
                <w:bCs/>
                <w:sz w:val="20"/>
                <w:szCs w:val="20"/>
              </w:rPr>
            </w:pPr>
            <w:r>
              <w:rPr>
                <w:rFonts w:ascii="Verdana" w:hAnsi="Verdana"/>
                <w:bCs/>
                <w:sz w:val="20"/>
                <w:szCs w:val="20"/>
              </w:rPr>
              <w:t>10</w:t>
            </w:r>
          </w:p>
        </w:tc>
        <w:tc>
          <w:tcPr>
            <w:tcW w:w="1188" w:type="dxa"/>
            <w:vMerge/>
          </w:tcPr>
          <w:p w:rsidR="001D48D6" w:rsidRDefault="001D48D6" w:rsidP="00A87621">
            <w:pPr>
              <w:pStyle w:val="NormalWeb"/>
              <w:jc w:val="both"/>
              <w:rPr>
                <w:rFonts w:ascii="Verdana" w:hAnsi="Verdana"/>
                <w:bCs/>
                <w:sz w:val="20"/>
                <w:szCs w:val="20"/>
              </w:rPr>
            </w:pPr>
          </w:p>
        </w:tc>
      </w:tr>
      <w:tr w:rsidR="001D48D6" w:rsidTr="00DB2211">
        <w:trPr>
          <w:trHeight w:val="291"/>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1D48D6" w:rsidRDefault="00C52B4D" w:rsidP="007808A8">
            <w:pPr>
              <w:pStyle w:val="NormalWeb"/>
              <w:jc w:val="both"/>
              <w:rPr>
                <w:rFonts w:ascii="Verdana" w:hAnsi="Verdana"/>
                <w:bCs/>
                <w:sz w:val="20"/>
                <w:szCs w:val="20"/>
              </w:rPr>
            </w:pPr>
            <w:r>
              <w:rPr>
                <w:rFonts w:ascii="Verdana" w:hAnsi="Verdana"/>
                <w:bCs/>
                <w:sz w:val="20"/>
                <w:szCs w:val="20"/>
              </w:rPr>
              <w:t xml:space="preserve">TA </w:t>
            </w:r>
            <w:r w:rsidR="007808A8">
              <w:rPr>
                <w:rFonts w:ascii="Verdana" w:hAnsi="Verdana"/>
                <w:bCs/>
                <w:sz w:val="20"/>
                <w:szCs w:val="20"/>
              </w:rPr>
              <w:t xml:space="preserve"> to </w:t>
            </w:r>
            <w:r>
              <w:rPr>
                <w:rFonts w:ascii="Verdana" w:hAnsi="Verdana"/>
                <w:bCs/>
                <w:sz w:val="20"/>
                <w:szCs w:val="20"/>
              </w:rPr>
              <w:t>support establish new business in SE and support existing business</w:t>
            </w:r>
          </w:p>
        </w:tc>
        <w:tc>
          <w:tcPr>
            <w:tcW w:w="1170" w:type="dxa"/>
          </w:tcPr>
          <w:p w:rsidR="001D48D6" w:rsidRDefault="00C52B4D" w:rsidP="00F97C5E">
            <w:pPr>
              <w:pStyle w:val="NormalWeb"/>
              <w:jc w:val="center"/>
              <w:rPr>
                <w:rFonts w:ascii="Verdana" w:hAnsi="Verdana"/>
                <w:bCs/>
                <w:sz w:val="20"/>
                <w:szCs w:val="20"/>
              </w:rPr>
            </w:pPr>
            <w:r>
              <w:rPr>
                <w:rFonts w:ascii="Verdana" w:hAnsi="Verdana"/>
                <w:bCs/>
                <w:sz w:val="20"/>
                <w:szCs w:val="20"/>
              </w:rPr>
              <w:t>50</w:t>
            </w:r>
          </w:p>
        </w:tc>
        <w:tc>
          <w:tcPr>
            <w:tcW w:w="1188" w:type="dxa"/>
            <w:vMerge/>
          </w:tcPr>
          <w:p w:rsidR="001D48D6" w:rsidRDefault="001D48D6" w:rsidP="00A87621">
            <w:pPr>
              <w:pStyle w:val="NormalWeb"/>
              <w:jc w:val="both"/>
              <w:rPr>
                <w:rFonts w:ascii="Verdana" w:hAnsi="Verdana"/>
                <w:bCs/>
                <w:sz w:val="20"/>
                <w:szCs w:val="20"/>
              </w:rPr>
            </w:pPr>
          </w:p>
        </w:tc>
      </w:tr>
      <w:tr w:rsidR="001D48D6" w:rsidTr="00DB2211">
        <w:trPr>
          <w:trHeight w:val="698"/>
        </w:trPr>
        <w:tc>
          <w:tcPr>
            <w:tcW w:w="646" w:type="dxa"/>
            <w:vMerge/>
          </w:tcPr>
          <w:p w:rsidR="001D48D6" w:rsidRDefault="001D48D6" w:rsidP="00A87621">
            <w:pPr>
              <w:pStyle w:val="NormalWeb"/>
              <w:jc w:val="both"/>
              <w:rPr>
                <w:rFonts w:ascii="Verdana" w:hAnsi="Verdana"/>
                <w:bCs/>
                <w:sz w:val="20"/>
                <w:szCs w:val="20"/>
              </w:rPr>
            </w:pPr>
          </w:p>
        </w:tc>
        <w:tc>
          <w:tcPr>
            <w:tcW w:w="2330" w:type="dxa"/>
            <w:vMerge/>
          </w:tcPr>
          <w:p w:rsidR="001D48D6" w:rsidRDefault="001D48D6" w:rsidP="00A87621">
            <w:pPr>
              <w:pStyle w:val="NormalWeb"/>
              <w:jc w:val="both"/>
              <w:rPr>
                <w:rFonts w:ascii="Verdana" w:hAnsi="Verdana"/>
                <w:bCs/>
                <w:sz w:val="20"/>
                <w:szCs w:val="20"/>
              </w:rPr>
            </w:pPr>
          </w:p>
        </w:tc>
        <w:tc>
          <w:tcPr>
            <w:tcW w:w="3522" w:type="dxa"/>
          </w:tcPr>
          <w:p w:rsidR="00C52B4D" w:rsidRDefault="00C52B4D" w:rsidP="00A87621">
            <w:pPr>
              <w:pStyle w:val="NormalWeb"/>
              <w:jc w:val="both"/>
              <w:rPr>
                <w:rFonts w:ascii="Verdana" w:hAnsi="Verdana"/>
                <w:bCs/>
                <w:sz w:val="20"/>
                <w:szCs w:val="20"/>
              </w:rPr>
            </w:pPr>
            <w:r>
              <w:rPr>
                <w:rFonts w:ascii="Verdana" w:hAnsi="Verdana"/>
                <w:bCs/>
                <w:sz w:val="20"/>
                <w:szCs w:val="20"/>
              </w:rPr>
              <w:t>Contribute to Korean Mini Grid Study</w:t>
            </w:r>
          </w:p>
        </w:tc>
        <w:tc>
          <w:tcPr>
            <w:tcW w:w="1170" w:type="dxa"/>
          </w:tcPr>
          <w:p w:rsidR="001D48D6" w:rsidRDefault="00C52B4D" w:rsidP="00F97C5E">
            <w:pPr>
              <w:pStyle w:val="NormalWeb"/>
              <w:jc w:val="center"/>
              <w:rPr>
                <w:rFonts w:ascii="Verdana" w:hAnsi="Verdana"/>
                <w:bCs/>
                <w:sz w:val="20"/>
                <w:szCs w:val="20"/>
              </w:rPr>
            </w:pPr>
            <w:r>
              <w:rPr>
                <w:rFonts w:ascii="Verdana" w:hAnsi="Verdana"/>
                <w:bCs/>
                <w:sz w:val="20"/>
                <w:szCs w:val="20"/>
              </w:rPr>
              <w:t>5</w:t>
            </w:r>
          </w:p>
        </w:tc>
        <w:tc>
          <w:tcPr>
            <w:tcW w:w="1188" w:type="dxa"/>
            <w:vMerge/>
          </w:tcPr>
          <w:p w:rsidR="001D48D6" w:rsidRDefault="001D48D6" w:rsidP="00A87621">
            <w:pPr>
              <w:pStyle w:val="NormalWeb"/>
              <w:jc w:val="both"/>
              <w:rPr>
                <w:rFonts w:ascii="Verdana" w:hAnsi="Verdana"/>
                <w:bCs/>
                <w:sz w:val="20"/>
                <w:szCs w:val="20"/>
              </w:rPr>
            </w:pPr>
          </w:p>
        </w:tc>
      </w:tr>
      <w:tr w:rsidR="00A76478" w:rsidTr="00DB2211">
        <w:tc>
          <w:tcPr>
            <w:tcW w:w="7668" w:type="dxa"/>
            <w:gridSpan w:val="4"/>
          </w:tcPr>
          <w:p w:rsidR="00A76478" w:rsidRDefault="00A76478" w:rsidP="00C52B4D">
            <w:pPr>
              <w:pStyle w:val="NormalWeb"/>
              <w:jc w:val="both"/>
              <w:rPr>
                <w:rFonts w:ascii="Verdana" w:hAnsi="Verdana"/>
                <w:bCs/>
                <w:sz w:val="20"/>
                <w:szCs w:val="20"/>
              </w:rPr>
            </w:pPr>
            <w:r>
              <w:rPr>
                <w:rFonts w:ascii="Verdana" w:hAnsi="Verdana"/>
                <w:bCs/>
                <w:sz w:val="20"/>
                <w:szCs w:val="20"/>
              </w:rPr>
              <w:t>Sub Total</w:t>
            </w:r>
          </w:p>
        </w:tc>
        <w:tc>
          <w:tcPr>
            <w:tcW w:w="1188" w:type="dxa"/>
          </w:tcPr>
          <w:p w:rsidR="00A76478" w:rsidRDefault="00C815B4" w:rsidP="00F97C5E">
            <w:pPr>
              <w:pStyle w:val="NormalWeb"/>
              <w:jc w:val="center"/>
              <w:rPr>
                <w:rFonts w:ascii="Verdana" w:hAnsi="Verdana"/>
                <w:bCs/>
                <w:sz w:val="20"/>
                <w:szCs w:val="20"/>
              </w:rPr>
            </w:pPr>
            <w:r>
              <w:rPr>
                <w:rFonts w:ascii="Verdana" w:hAnsi="Verdana"/>
                <w:bCs/>
                <w:sz w:val="20"/>
                <w:szCs w:val="20"/>
              </w:rPr>
              <w:t>303.5</w:t>
            </w:r>
          </w:p>
        </w:tc>
      </w:tr>
      <w:tr w:rsidR="00A76478" w:rsidTr="00DB2211">
        <w:trPr>
          <w:trHeight w:val="327"/>
        </w:trPr>
        <w:tc>
          <w:tcPr>
            <w:tcW w:w="6498" w:type="dxa"/>
            <w:gridSpan w:val="3"/>
          </w:tcPr>
          <w:p w:rsidR="00A76478" w:rsidRDefault="00A76478" w:rsidP="00A87621">
            <w:pPr>
              <w:pStyle w:val="NormalWeb"/>
              <w:jc w:val="both"/>
              <w:rPr>
                <w:rFonts w:ascii="Verdana" w:hAnsi="Verdana"/>
                <w:bCs/>
                <w:sz w:val="20"/>
                <w:szCs w:val="20"/>
              </w:rPr>
            </w:pPr>
            <w:r>
              <w:rPr>
                <w:rFonts w:ascii="Verdana" w:hAnsi="Verdana"/>
                <w:bCs/>
                <w:sz w:val="20"/>
                <w:szCs w:val="20"/>
              </w:rPr>
              <w:t>Project Management Fees (15%)</w:t>
            </w:r>
          </w:p>
        </w:tc>
        <w:tc>
          <w:tcPr>
            <w:tcW w:w="1170" w:type="dxa"/>
          </w:tcPr>
          <w:p w:rsidR="00A76478" w:rsidRDefault="00A76478" w:rsidP="00F97C5E">
            <w:pPr>
              <w:pStyle w:val="NormalWeb"/>
              <w:jc w:val="center"/>
              <w:rPr>
                <w:rFonts w:ascii="Verdana" w:hAnsi="Verdana"/>
                <w:bCs/>
                <w:sz w:val="20"/>
                <w:szCs w:val="20"/>
              </w:rPr>
            </w:pPr>
            <w:bookmarkStart w:id="0" w:name="_GoBack"/>
            <w:r>
              <w:rPr>
                <w:rFonts w:ascii="Verdana" w:hAnsi="Verdana"/>
                <w:bCs/>
                <w:sz w:val="20"/>
                <w:szCs w:val="20"/>
              </w:rPr>
              <w:t>46</w:t>
            </w:r>
            <w:bookmarkEnd w:id="0"/>
          </w:p>
        </w:tc>
        <w:tc>
          <w:tcPr>
            <w:tcW w:w="1188" w:type="dxa"/>
          </w:tcPr>
          <w:p w:rsidR="00A76478" w:rsidRDefault="00A76478" w:rsidP="00F97C5E">
            <w:pPr>
              <w:pStyle w:val="NormalWeb"/>
              <w:jc w:val="center"/>
              <w:rPr>
                <w:rFonts w:ascii="Verdana" w:hAnsi="Verdana"/>
                <w:bCs/>
                <w:sz w:val="20"/>
                <w:szCs w:val="20"/>
              </w:rPr>
            </w:pPr>
            <w:r>
              <w:rPr>
                <w:rFonts w:ascii="Verdana" w:hAnsi="Verdana"/>
                <w:bCs/>
                <w:sz w:val="20"/>
                <w:szCs w:val="20"/>
              </w:rPr>
              <w:t>4</w:t>
            </w:r>
            <w:r w:rsidR="00010864">
              <w:rPr>
                <w:rFonts w:ascii="Verdana" w:hAnsi="Verdana"/>
                <w:bCs/>
                <w:sz w:val="20"/>
                <w:szCs w:val="20"/>
              </w:rPr>
              <w:t>5.5</w:t>
            </w:r>
          </w:p>
        </w:tc>
      </w:tr>
      <w:tr w:rsidR="00A76478" w:rsidTr="00DB2211">
        <w:trPr>
          <w:trHeight w:val="371"/>
        </w:trPr>
        <w:tc>
          <w:tcPr>
            <w:tcW w:w="7668" w:type="dxa"/>
            <w:gridSpan w:val="4"/>
          </w:tcPr>
          <w:p w:rsidR="00A76478" w:rsidRDefault="00A76478" w:rsidP="00010864">
            <w:pPr>
              <w:pStyle w:val="NormalWeb"/>
              <w:jc w:val="both"/>
              <w:rPr>
                <w:rFonts w:ascii="Verdana" w:hAnsi="Verdana"/>
                <w:bCs/>
                <w:sz w:val="20"/>
                <w:szCs w:val="20"/>
              </w:rPr>
            </w:pPr>
            <w:r>
              <w:rPr>
                <w:rFonts w:ascii="Verdana" w:hAnsi="Verdana"/>
                <w:bCs/>
                <w:sz w:val="20"/>
                <w:szCs w:val="20"/>
              </w:rPr>
              <w:t>Total for 2018</w:t>
            </w:r>
            <w:r w:rsidR="00010864">
              <w:rPr>
                <w:rFonts w:ascii="Verdana" w:hAnsi="Verdana"/>
                <w:bCs/>
                <w:sz w:val="20"/>
                <w:szCs w:val="20"/>
              </w:rPr>
              <w:t xml:space="preserve"> </w:t>
            </w:r>
          </w:p>
        </w:tc>
        <w:tc>
          <w:tcPr>
            <w:tcW w:w="1188" w:type="dxa"/>
          </w:tcPr>
          <w:p w:rsidR="00A76478" w:rsidRDefault="00C815B4" w:rsidP="00F97C5E">
            <w:pPr>
              <w:pStyle w:val="NormalWeb"/>
              <w:jc w:val="center"/>
              <w:rPr>
                <w:rFonts w:ascii="Verdana" w:hAnsi="Verdana"/>
                <w:bCs/>
                <w:sz w:val="20"/>
                <w:szCs w:val="20"/>
              </w:rPr>
            </w:pPr>
            <w:r>
              <w:rPr>
                <w:rFonts w:ascii="Verdana" w:hAnsi="Verdana"/>
                <w:bCs/>
                <w:sz w:val="20"/>
                <w:szCs w:val="20"/>
              </w:rPr>
              <w:t>3</w:t>
            </w:r>
            <w:r w:rsidR="00010864">
              <w:rPr>
                <w:rFonts w:ascii="Verdana" w:hAnsi="Verdana"/>
                <w:bCs/>
                <w:sz w:val="20"/>
                <w:szCs w:val="20"/>
              </w:rPr>
              <w:t>49</w:t>
            </w:r>
          </w:p>
        </w:tc>
      </w:tr>
    </w:tbl>
    <w:p w:rsidR="00010864" w:rsidRDefault="00010864" w:rsidP="00010864">
      <w:pPr>
        <w:pStyle w:val="NormalWeb"/>
        <w:spacing w:line="276" w:lineRule="auto"/>
        <w:jc w:val="both"/>
        <w:rPr>
          <w:rFonts w:ascii="Verdana" w:hAnsi="Verdana"/>
          <w:bCs/>
          <w:sz w:val="20"/>
          <w:szCs w:val="20"/>
        </w:rPr>
      </w:pPr>
      <w:r>
        <w:rPr>
          <w:rFonts w:ascii="Verdana" w:hAnsi="Verdana"/>
          <w:bCs/>
          <w:sz w:val="20"/>
          <w:szCs w:val="20"/>
        </w:rPr>
        <w:t xml:space="preserve">Following the presentation from the Secretariat, the Chairman called for comments and inputs or interventions from the floor. </w:t>
      </w:r>
    </w:p>
    <w:p w:rsidR="00010864" w:rsidRDefault="00010864" w:rsidP="00010864">
      <w:pPr>
        <w:pStyle w:val="NormalWeb"/>
        <w:spacing w:line="276" w:lineRule="auto"/>
        <w:jc w:val="both"/>
        <w:rPr>
          <w:rFonts w:ascii="Verdana" w:hAnsi="Verdana"/>
          <w:bCs/>
          <w:sz w:val="20"/>
          <w:szCs w:val="20"/>
        </w:rPr>
      </w:pPr>
      <w:r>
        <w:rPr>
          <w:rFonts w:ascii="Verdana" w:hAnsi="Verdana"/>
          <w:bCs/>
          <w:sz w:val="20"/>
          <w:szCs w:val="20"/>
        </w:rPr>
        <w:lastRenderedPageBreak/>
        <w:t>The intervention from the floor was raised by Mr. Andrew Irvin of the IUCN;</w:t>
      </w:r>
    </w:p>
    <w:p w:rsidR="00010864" w:rsidRDefault="00010864" w:rsidP="00010864">
      <w:pPr>
        <w:pStyle w:val="NormalWeb"/>
        <w:numPr>
          <w:ilvl w:val="0"/>
          <w:numId w:val="26"/>
        </w:numPr>
        <w:spacing w:line="276" w:lineRule="auto"/>
        <w:jc w:val="both"/>
        <w:rPr>
          <w:rFonts w:ascii="Verdana" w:hAnsi="Verdana"/>
          <w:bCs/>
          <w:sz w:val="20"/>
          <w:szCs w:val="20"/>
        </w:rPr>
      </w:pPr>
      <w:r>
        <w:rPr>
          <w:rFonts w:ascii="Verdana" w:hAnsi="Verdana"/>
          <w:bCs/>
          <w:sz w:val="20"/>
          <w:szCs w:val="20"/>
        </w:rPr>
        <w:t>According to Mr. Irvin, the primary consideration for the Centre is how it can facilitate regulation and legislati</w:t>
      </w:r>
      <w:r w:rsidR="00CE6188">
        <w:rPr>
          <w:rFonts w:ascii="Verdana" w:hAnsi="Verdana"/>
          <w:bCs/>
          <w:sz w:val="20"/>
          <w:szCs w:val="20"/>
        </w:rPr>
        <w:t>ve</w:t>
      </w:r>
      <w:r>
        <w:rPr>
          <w:rFonts w:ascii="Verdana" w:hAnsi="Verdana"/>
          <w:bCs/>
          <w:sz w:val="20"/>
          <w:szCs w:val="20"/>
        </w:rPr>
        <w:t xml:space="preserve"> changes for the sector to ensure investors get a return on their investment</w:t>
      </w:r>
      <w:r w:rsidR="00CE6188">
        <w:rPr>
          <w:rFonts w:ascii="Verdana" w:hAnsi="Verdana"/>
          <w:bCs/>
          <w:sz w:val="20"/>
          <w:szCs w:val="20"/>
        </w:rPr>
        <w:t>,</w:t>
      </w:r>
      <w:r>
        <w:rPr>
          <w:rFonts w:ascii="Verdana" w:hAnsi="Verdana"/>
          <w:bCs/>
          <w:sz w:val="20"/>
          <w:szCs w:val="20"/>
        </w:rPr>
        <w:t xml:space="preserve">  for example on the issue of “feed-in-tariffs”. The comment was basically aimed at creating cost competitiveness for the private business</w:t>
      </w:r>
      <w:r w:rsidR="00CE6188">
        <w:rPr>
          <w:rFonts w:ascii="Verdana" w:hAnsi="Verdana"/>
          <w:bCs/>
          <w:sz w:val="20"/>
          <w:szCs w:val="20"/>
        </w:rPr>
        <w:t xml:space="preserve"> in the region</w:t>
      </w:r>
      <w:r>
        <w:rPr>
          <w:rFonts w:ascii="Verdana" w:hAnsi="Verdana"/>
          <w:bCs/>
          <w:sz w:val="20"/>
          <w:szCs w:val="20"/>
        </w:rPr>
        <w:t xml:space="preserve">. The interventions in terms of regulatory and legislative changes would ensure the </w:t>
      </w:r>
      <w:r w:rsidR="00CE6188">
        <w:rPr>
          <w:rFonts w:ascii="Verdana" w:hAnsi="Verdana"/>
          <w:bCs/>
          <w:sz w:val="20"/>
          <w:szCs w:val="20"/>
        </w:rPr>
        <w:t xml:space="preserve">investment </w:t>
      </w:r>
      <w:r>
        <w:rPr>
          <w:rFonts w:ascii="Verdana" w:hAnsi="Verdana"/>
          <w:bCs/>
          <w:sz w:val="20"/>
          <w:szCs w:val="20"/>
        </w:rPr>
        <w:t xml:space="preserve">environment </w:t>
      </w:r>
      <w:r w:rsidR="00CE6188">
        <w:rPr>
          <w:rFonts w:ascii="Verdana" w:hAnsi="Verdana"/>
          <w:bCs/>
          <w:sz w:val="20"/>
          <w:szCs w:val="20"/>
        </w:rPr>
        <w:t xml:space="preserve">is </w:t>
      </w:r>
      <w:r>
        <w:rPr>
          <w:rFonts w:ascii="Verdana" w:hAnsi="Verdana"/>
          <w:bCs/>
          <w:sz w:val="20"/>
          <w:szCs w:val="20"/>
        </w:rPr>
        <w:t xml:space="preserve">more predictable. </w:t>
      </w:r>
    </w:p>
    <w:p w:rsidR="00CE6188" w:rsidRDefault="00CE6188" w:rsidP="00010864">
      <w:pPr>
        <w:pStyle w:val="NormalWeb"/>
        <w:spacing w:line="276" w:lineRule="auto"/>
        <w:ind w:left="720"/>
        <w:jc w:val="both"/>
        <w:rPr>
          <w:rFonts w:ascii="Verdana" w:hAnsi="Verdana"/>
          <w:bCs/>
          <w:sz w:val="20"/>
          <w:szCs w:val="20"/>
        </w:rPr>
      </w:pPr>
      <w:r>
        <w:rPr>
          <w:rFonts w:ascii="Verdana" w:hAnsi="Verdana"/>
          <w:bCs/>
          <w:sz w:val="20"/>
          <w:szCs w:val="20"/>
        </w:rPr>
        <w:t>In</w:t>
      </w:r>
      <w:r w:rsidR="00010864">
        <w:rPr>
          <w:rFonts w:ascii="Verdana" w:hAnsi="Verdana"/>
          <w:bCs/>
          <w:sz w:val="20"/>
          <w:szCs w:val="20"/>
        </w:rPr>
        <w:t xml:space="preserve"> responding to the comments</w:t>
      </w:r>
      <w:r>
        <w:rPr>
          <w:rFonts w:ascii="Verdana" w:hAnsi="Verdana"/>
          <w:bCs/>
          <w:sz w:val="20"/>
          <w:szCs w:val="20"/>
        </w:rPr>
        <w:t>, the Secretariat</w:t>
      </w:r>
      <w:r w:rsidR="00010864">
        <w:rPr>
          <w:rFonts w:ascii="Verdana" w:hAnsi="Verdana"/>
          <w:bCs/>
          <w:sz w:val="20"/>
          <w:szCs w:val="20"/>
        </w:rPr>
        <w:t xml:space="preserve"> outlined that PCREEE </w:t>
      </w:r>
      <w:r>
        <w:rPr>
          <w:rFonts w:ascii="Verdana" w:hAnsi="Verdana"/>
          <w:bCs/>
          <w:sz w:val="20"/>
          <w:szCs w:val="20"/>
        </w:rPr>
        <w:t xml:space="preserve">on its own </w:t>
      </w:r>
      <w:r w:rsidR="00010864">
        <w:rPr>
          <w:rFonts w:ascii="Verdana" w:hAnsi="Verdana"/>
          <w:bCs/>
          <w:sz w:val="20"/>
          <w:szCs w:val="20"/>
        </w:rPr>
        <w:t>would not be able to resolve the issue</w:t>
      </w:r>
      <w:r>
        <w:rPr>
          <w:rFonts w:ascii="Verdana" w:hAnsi="Verdana"/>
          <w:bCs/>
          <w:sz w:val="20"/>
          <w:szCs w:val="20"/>
        </w:rPr>
        <w:t>,</w:t>
      </w:r>
      <w:r w:rsidR="00010864">
        <w:rPr>
          <w:rFonts w:ascii="Verdana" w:hAnsi="Verdana"/>
          <w:bCs/>
          <w:sz w:val="20"/>
          <w:szCs w:val="20"/>
        </w:rPr>
        <w:t xml:space="preserve"> but it would need to work together with partners to ensure that the private sector is able flourish in these environment. In addition it is not also possible to only focus the PCREEE work to a single country</w:t>
      </w:r>
      <w:r>
        <w:rPr>
          <w:rFonts w:ascii="Verdana" w:hAnsi="Verdana"/>
          <w:bCs/>
          <w:sz w:val="20"/>
          <w:szCs w:val="20"/>
        </w:rPr>
        <w:t xml:space="preserve"> in the region</w:t>
      </w:r>
      <w:r w:rsidR="00010864">
        <w:rPr>
          <w:rFonts w:ascii="Verdana" w:hAnsi="Verdana"/>
          <w:bCs/>
          <w:sz w:val="20"/>
          <w:szCs w:val="20"/>
        </w:rPr>
        <w:t xml:space="preserve">, </w:t>
      </w:r>
      <w:r>
        <w:rPr>
          <w:rFonts w:ascii="Verdana" w:hAnsi="Verdana"/>
          <w:bCs/>
          <w:sz w:val="20"/>
          <w:szCs w:val="20"/>
        </w:rPr>
        <w:t>however</w:t>
      </w:r>
      <w:r w:rsidR="00010864">
        <w:rPr>
          <w:rFonts w:ascii="Verdana" w:hAnsi="Verdana"/>
          <w:bCs/>
          <w:sz w:val="20"/>
          <w:szCs w:val="20"/>
        </w:rPr>
        <w:t xml:space="preserve"> funding by the bigger players (ADB. GCF and WB) would be able </w:t>
      </w:r>
      <w:r>
        <w:rPr>
          <w:rFonts w:ascii="Verdana" w:hAnsi="Verdana"/>
          <w:bCs/>
          <w:sz w:val="20"/>
          <w:szCs w:val="20"/>
        </w:rPr>
        <w:t>to address this important issue</w:t>
      </w:r>
      <w:r w:rsidR="00010864">
        <w:rPr>
          <w:rFonts w:ascii="Verdana" w:hAnsi="Verdana"/>
          <w:bCs/>
          <w:sz w:val="20"/>
          <w:szCs w:val="20"/>
        </w:rPr>
        <w:t xml:space="preserve">. </w:t>
      </w:r>
    </w:p>
    <w:p w:rsidR="00010864" w:rsidRDefault="00010864" w:rsidP="00010864">
      <w:pPr>
        <w:pStyle w:val="NormalWeb"/>
        <w:spacing w:line="276" w:lineRule="auto"/>
        <w:ind w:left="720"/>
        <w:jc w:val="both"/>
        <w:rPr>
          <w:rFonts w:ascii="Verdana" w:hAnsi="Verdana"/>
          <w:bCs/>
          <w:sz w:val="20"/>
          <w:szCs w:val="20"/>
        </w:rPr>
      </w:pPr>
      <w:r>
        <w:rPr>
          <w:rFonts w:ascii="Verdana" w:hAnsi="Verdana"/>
          <w:bCs/>
          <w:sz w:val="20"/>
          <w:szCs w:val="20"/>
        </w:rPr>
        <w:t xml:space="preserve">Further it is important for PCREEE to make an impact on the ground and would like to see that companies that it assists are able to generate employment through the provision of jobs </w:t>
      </w:r>
      <w:r w:rsidR="00CE6188">
        <w:rPr>
          <w:rFonts w:ascii="Verdana" w:hAnsi="Verdana"/>
          <w:bCs/>
          <w:sz w:val="20"/>
          <w:szCs w:val="20"/>
        </w:rPr>
        <w:t>to</w:t>
      </w:r>
      <w:r>
        <w:rPr>
          <w:rFonts w:ascii="Verdana" w:hAnsi="Verdana"/>
          <w:bCs/>
          <w:sz w:val="20"/>
          <w:szCs w:val="20"/>
        </w:rPr>
        <w:t xml:space="preserve"> locals. This would be an effective approach for PCREEE with respect to its intentions and the work it carries out.</w:t>
      </w:r>
    </w:p>
    <w:p w:rsidR="00010864" w:rsidRDefault="00010864" w:rsidP="00010864">
      <w:pPr>
        <w:pStyle w:val="NormalWeb"/>
        <w:spacing w:line="276" w:lineRule="auto"/>
        <w:ind w:left="720"/>
        <w:jc w:val="both"/>
        <w:rPr>
          <w:rFonts w:ascii="Verdana" w:hAnsi="Verdana"/>
          <w:bCs/>
          <w:sz w:val="20"/>
          <w:szCs w:val="20"/>
        </w:rPr>
      </w:pPr>
      <w:r>
        <w:rPr>
          <w:rFonts w:ascii="Verdana" w:hAnsi="Verdana"/>
          <w:bCs/>
          <w:sz w:val="20"/>
          <w:szCs w:val="20"/>
        </w:rPr>
        <w:t>The Chairman further elaborated that the role with respect to regulations and legislation changes will be led and driven by the various countries and their Governments.</w:t>
      </w:r>
    </w:p>
    <w:p w:rsidR="00CE6188" w:rsidRDefault="00010864" w:rsidP="00CE6188">
      <w:pPr>
        <w:pStyle w:val="NoSpacing"/>
        <w:spacing w:line="276" w:lineRule="auto"/>
        <w:jc w:val="both"/>
        <w:rPr>
          <w:rFonts w:ascii="Verdana" w:hAnsi="Verdana"/>
          <w:bCs/>
          <w:sz w:val="20"/>
        </w:rPr>
      </w:pPr>
      <w:r>
        <w:rPr>
          <w:rFonts w:ascii="Verdana" w:hAnsi="Verdana"/>
          <w:bCs/>
          <w:sz w:val="20"/>
        </w:rPr>
        <w:t xml:space="preserve">The Chairman with the </w:t>
      </w:r>
      <w:r w:rsidR="00CE6188">
        <w:rPr>
          <w:rFonts w:ascii="Verdana" w:hAnsi="Verdana"/>
          <w:bCs/>
          <w:sz w:val="20"/>
        </w:rPr>
        <w:t>SC2</w:t>
      </w:r>
      <w:r>
        <w:rPr>
          <w:rFonts w:ascii="Verdana" w:hAnsi="Verdana"/>
          <w:bCs/>
          <w:sz w:val="20"/>
        </w:rPr>
        <w:t xml:space="preserve"> </w:t>
      </w:r>
      <w:r w:rsidR="00CE6188">
        <w:rPr>
          <w:rFonts w:ascii="Verdana" w:hAnsi="Verdana"/>
          <w:bCs/>
          <w:sz w:val="20"/>
        </w:rPr>
        <w:t>in its deliberations of the agenda item (</w:t>
      </w:r>
      <w:proofErr w:type="spellStart"/>
      <w:r w:rsidR="00CE6188">
        <w:rPr>
          <w:rFonts w:ascii="Verdana" w:hAnsi="Verdana"/>
          <w:bCs/>
          <w:sz w:val="20"/>
        </w:rPr>
        <w:t>Workplan</w:t>
      </w:r>
      <w:proofErr w:type="spellEnd"/>
      <w:r w:rsidR="00CE6188">
        <w:rPr>
          <w:rFonts w:ascii="Verdana" w:hAnsi="Verdana"/>
          <w:bCs/>
          <w:sz w:val="20"/>
        </w:rPr>
        <w:t xml:space="preserve"> and Budget) acceded to the following recommendations;</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Welcome</w:t>
      </w:r>
      <w:r w:rsidR="00CE6188">
        <w:rPr>
          <w:rFonts w:ascii="Verdana" w:hAnsi="Verdana"/>
          <w:bCs/>
          <w:sz w:val="20"/>
          <w:szCs w:val="20"/>
        </w:rPr>
        <w:t>d</w:t>
      </w:r>
      <w:r>
        <w:rPr>
          <w:rFonts w:ascii="Verdana" w:hAnsi="Verdana"/>
          <w:bCs/>
          <w:sz w:val="20"/>
          <w:szCs w:val="20"/>
        </w:rPr>
        <w:t xml:space="preserve"> inputs to further elaborate on applied research topics related to the private sector.</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Welcome</w:t>
      </w:r>
      <w:r w:rsidR="00565E61">
        <w:rPr>
          <w:rFonts w:ascii="Verdana" w:hAnsi="Verdana"/>
          <w:bCs/>
          <w:sz w:val="20"/>
          <w:szCs w:val="20"/>
        </w:rPr>
        <w:t>d</w:t>
      </w:r>
      <w:r>
        <w:rPr>
          <w:rFonts w:ascii="Verdana" w:hAnsi="Verdana"/>
          <w:bCs/>
          <w:sz w:val="20"/>
          <w:szCs w:val="20"/>
        </w:rPr>
        <w:t xml:space="preserve"> inputs to further elaborate on the technical assistance and support to existing businesses.</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Welcome</w:t>
      </w:r>
      <w:r w:rsidR="00565E61">
        <w:rPr>
          <w:rFonts w:ascii="Verdana" w:hAnsi="Verdana"/>
          <w:bCs/>
          <w:sz w:val="20"/>
          <w:szCs w:val="20"/>
        </w:rPr>
        <w:t>d</w:t>
      </w:r>
      <w:r>
        <w:rPr>
          <w:rFonts w:ascii="Verdana" w:hAnsi="Verdana"/>
          <w:bCs/>
          <w:sz w:val="20"/>
          <w:szCs w:val="20"/>
        </w:rPr>
        <w:t xml:space="preserve"> indication of interests in the national training workshops on RE&amp;EE business development and start-ups and contract management in cooperation with local Chamber of Commerce, government agencies and the local industry.</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Welcome</w:t>
      </w:r>
      <w:r w:rsidR="00565E61">
        <w:rPr>
          <w:rFonts w:ascii="Verdana" w:hAnsi="Verdana"/>
          <w:bCs/>
          <w:sz w:val="20"/>
          <w:szCs w:val="20"/>
        </w:rPr>
        <w:t>d</w:t>
      </w:r>
      <w:r>
        <w:rPr>
          <w:rFonts w:ascii="Verdana" w:hAnsi="Verdana"/>
          <w:bCs/>
          <w:sz w:val="20"/>
          <w:szCs w:val="20"/>
        </w:rPr>
        <w:t xml:space="preserve"> comments on the PCREEE’s resource mobilisation effort.</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Welcome</w:t>
      </w:r>
      <w:r w:rsidR="00565E61">
        <w:rPr>
          <w:rFonts w:ascii="Verdana" w:hAnsi="Verdana"/>
          <w:bCs/>
          <w:sz w:val="20"/>
          <w:szCs w:val="20"/>
        </w:rPr>
        <w:t>d</w:t>
      </w:r>
      <w:r>
        <w:rPr>
          <w:rFonts w:ascii="Verdana" w:hAnsi="Verdana"/>
          <w:bCs/>
          <w:sz w:val="20"/>
          <w:szCs w:val="20"/>
        </w:rPr>
        <w:t xml:space="preserve"> the private-sector focussed work plan and budget for 2018.</w:t>
      </w:r>
    </w:p>
    <w:p w:rsidR="00C32595" w:rsidRDefault="00C32595" w:rsidP="00F52EFA">
      <w:pPr>
        <w:pStyle w:val="NormalWeb"/>
        <w:numPr>
          <w:ilvl w:val="0"/>
          <w:numId w:val="25"/>
        </w:numPr>
        <w:spacing w:line="276" w:lineRule="auto"/>
        <w:jc w:val="both"/>
        <w:rPr>
          <w:rFonts w:ascii="Verdana" w:hAnsi="Verdana"/>
          <w:bCs/>
          <w:sz w:val="20"/>
          <w:szCs w:val="20"/>
        </w:rPr>
      </w:pPr>
      <w:r>
        <w:rPr>
          <w:rFonts w:ascii="Verdana" w:hAnsi="Verdana"/>
          <w:bCs/>
          <w:sz w:val="20"/>
          <w:szCs w:val="20"/>
        </w:rPr>
        <w:t xml:space="preserve">Endorsed the PCREEE 2018 WPB. </w:t>
      </w:r>
    </w:p>
    <w:p w:rsidR="005C34E6" w:rsidRPr="005C34E6" w:rsidRDefault="005C34E6" w:rsidP="00F52EFA">
      <w:pPr>
        <w:pStyle w:val="NoSpacing"/>
        <w:spacing w:line="276" w:lineRule="auto"/>
        <w:ind w:left="720"/>
        <w:rPr>
          <w:rFonts w:ascii="Times New Roman" w:hAnsi="Times New Roman"/>
          <w:bCs/>
          <w:color w:val="000000" w:themeColor="text1"/>
          <w:szCs w:val="22"/>
        </w:rPr>
      </w:pPr>
    </w:p>
    <w:p w:rsidR="00EA29E0" w:rsidRPr="00EA29E0" w:rsidRDefault="00BD4D28" w:rsidP="00F52EFA">
      <w:pPr>
        <w:pStyle w:val="NoSpacing"/>
        <w:numPr>
          <w:ilvl w:val="0"/>
          <w:numId w:val="2"/>
        </w:numPr>
        <w:spacing w:line="276" w:lineRule="auto"/>
        <w:ind w:hanging="720"/>
        <w:rPr>
          <w:rFonts w:ascii="Verdana" w:hAnsi="Verdana"/>
          <w:bCs/>
          <w:color w:val="000000" w:themeColor="text1"/>
          <w:sz w:val="20"/>
        </w:rPr>
      </w:pPr>
      <w:r>
        <w:rPr>
          <w:rFonts w:ascii="Verdana" w:hAnsi="Verdana"/>
          <w:b/>
          <w:bCs/>
          <w:color w:val="000000" w:themeColor="text1"/>
          <w:sz w:val="20"/>
        </w:rPr>
        <w:lastRenderedPageBreak/>
        <w:t>STAFFING OF THE PCREEE</w:t>
      </w:r>
    </w:p>
    <w:p w:rsidR="001F20A8" w:rsidRDefault="001F20A8" w:rsidP="00F52EFA">
      <w:pPr>
        <w:pStyle w:val="NoSpacing"/>
        <w:spacing w:line="276" w:lineRule="auto"/>
        <w:rPr>
          <w:rFonts w:ascii="Verdana" w:hAnsi="Verdana"/>
          <w:bCs/>
          <w:color w:val="000000" w:themeColor="text1"/>
          <w:sz w:val="20"/>
        </w:rPr>
      </w:pPr>
    </w:p>
    <w:p w:rsidR="006167AE" w:rsidRDefault="00565E61" w:rsidP="00F52EFA">
      <w:pPr>
        <w:pStyle w:val="NoSpacing"/>
        <w:spacing w:line="276" w:lineRule="auto"/>
        <w:jc w:val="both"/>
        <w:rPr>
          <w:rFonts w:ascii="Verdana" w:hAnsi="Verdana"/>
          <w:bCs/>
          <w:color w:val="000000" w:themeColor="text1"/>
          <w:sz w:val="20"/>
        </w:rPr>
      </w:pPr>
      <w:r>
        <w:rPr>
          <w:rFonts w:ascii="Verdana" w:hAnsi="Verdana"/>
          <w:bCs/>
          <w:color w:val="000000" w:themeColor="text1"/>
          <w:sz w:val="20"/>
        </w:rPr>
        <w:t>The Secretariat</w:t>
      </w:r>
      <w:r w:rsidR="001F20A8">
        <w:rPr>
          <w:rFonts w:ascii="Verdana" w:hAnsi="Verdana"/>
          <w:bCs/>
          <w:color w:val="000000" w:themeColor="text1"/>
          <w:sz w:val="20"/>
        </w:rPr>
        <w:t xml:space="preserve"> presented the staffing of the PCREEE. A copy of the presentation is attached as </w:t>
      </w:r>
      <w:r w:rsidR="001F20A8" w:rsidRPr="001F20A8">
        <w:rPr>
          <w:rFonts w:ascii="Verdana" w:hAnsi="Verdana"/>
          <w:b/>
          <w:bCs/>
          <w:color w:val="000000" w:themeColor="text1"/>
          <w:sz w:val="20"/>
        </w:rPr>
        <w:t xml:space="preserve">Annex </w:t>
      </w:r>
      <w:r w:rsidR="007808A8">
        <w:rPr>
          <w:rFonts w:ascii="Verdana" w:hAnsi="Verdana"/>
          <w:b/>
          <w:bCs/>
          <w:color w:val="000000" w:themeColor="text1"/>
          <w:sz w:val="20"/>
        </w:rPr>
        <w:t>10</w:t>
      </w:r>
      <w:r w:rsidR="006167AE" w:rsidRPr="006167AE">
        <w:rPr>
          <w:rFonts w:ascii="Verdana" w:hAnsi="Verdana"/>
          <w:bCs/>
          <w:color w:val="000000" w:themeColor="text1"/>
          <w:sz w:val="20"/>
        </w:rPr>
        <w:t>.</w:t>
      </w:r>
      <w:r w:rsidR="001F20A8">
        <w:rPr>
          <w:rFonts w:ascii="Verdana" w:hAnsi="Verdana"/>
          <w:bCs/>
          <w:color w:val="000000" w:themeColor="text1"/>
          <w:sz w:val="20"/>
        </w:rPr>
        <w:t xml:space="preserve"> </w:t>
      </w:r>
    </w:p>
    <w:p w:rsidR="006167AE" w:rsidRDefault="006167AE" w:rsidP="00F52EFA">
      <w:pPr>
        <w:pStyle w:val="NoSpacing"/>
        <w:spacing w:line="276" w:lineRule="auto"/>
        <w:jc w:val="both"/>
        <w:rPr>
          <w:rFonts w:ascii="Verdana" w:hAnsi="Verdana"/>
          <w:bCs/>
          <w:color w:val="000000" w:themeColor="text1"/>
          <w:sz w:val="20"/>
        </w:rPr>
      </w:pPr>
    </w:p>
    <w:p w:rsidR="001F20A8" w:rsidRDefault="001F20A8" w:rsidP="00F52EFA">
      <w:pPr>
        <w:pStyle w:val="NoSpacing"/>
        <w:spacing w:line="276" w:lineRule="auto"/>
        <w:jc w:val="both"/>
        <w:rPr>
          <w:rFonts w:ascii="Verdana" w:hAnsi="Verdana"/>
          <w:bCs/>
          <w:color w:val="000000" w:themeColor="text1"/>
          <w:sz w:val="20"/>
        </w:rPr>
      </w:pPr>
      <w:r>
        <w:rPr>
          <w:rFonts w:ascii="Verdana" w:hAnsi="Verdana"/>
          <w:bCs/>
          <w:color w:val="000000" w:themeColor="text1"/>
          <w:sz w:val="20"/>
        </w:rPr>
        <w:t xml:space="preserve">The </w:t>
      </w:r>
      <w:r w:rsidR="006167AE">
        <w:rPr>
          <w:rFonts w:ascii="Verdana" w:hAnsi="Verdana"/>
          <w:bCs/>
          <w:color w:val="000000" w:themeColor="text1"/>
          <w:sz w:val="20"/>
        </w:rPr>
        <w:t xml:space="preserve">structure of the PCREEE </w:t>
      </w:r>
      <w:r w:rsidR="007808A8">
        <w:rPr>
          <w:rFonts w:ascii="Verdana" w:hAnsi="Verdana"/>
          <w:bCs/>
          <w:color w:val="000000" w:themeColor="text1"/>
          <w:sz w:val="20"/>
        </w:rPr>
        <w:t xml:space="preserve">is aligned to the </w:t>
      </w:r>
      <w:proofErr w:type="spellStart"/>
      <w:r w:rsidR="007808A8">
        <w:rPr>
          <w:rFonts w:ascii="Verdana" w:hAnsi="Verdana"/>
          <w:bCs/>
          <w:color w:val="000000" w:themeColor="text1"/>
          <w:sz w:val="20"/>
        </w:rPr>
        <w:t>ProDoc</w:t>
      </w:r>
      <w:proofErr w:type="spellEnd"/>
      <w:r w:rsidR="007808A8">
        <w:rPr>
          <w:rFonts w:ascii="Verdana" w:hAnsi="Verdana"/>
          <w:bCs/>
          <w:color w:val="000000" w:themeColor="text1"/>
          <w:sz w:val="20"/>
        </w:rPr>
        <w:t xml:space="preserve"> and the</w:t>
      </w:r>
      <w:r w:rsidR="00DB12C8">
        <w:rPr>
          <w:rFonts w:ascii="Verdana" w:hAnsi="Verdana"/>
          <w:bCs/>
          <w:color w:val="000000" w:themeColor="text1"/>
          <w:sz w:val="20"/>
        </w:rPr>
        <w:t>re are</w:t>
      </w:r>
      <w:r w:rsidR="007808A8">
        <w:rPr>
          <w:rFonts w:ascii="Verdana" w:hAnsi="Verdana"/>
          <w:bCs/>
          <w:color w:val="000000" w:themeColor="text1"/>
          <w:sz w:val="20"/>
        </w:rPr>
        <w:t xml:space="preserve"> confirmed funding levels that have been received by the Centre</w:t>
      </w:r>
      <w:r w:rsidR="006167AE">
        <w:rPr>
          <w:rFonts w:ascii="Verdana" w:hAnsi="Verdana"/>
          <w:bCs/>
          <w:color w:val="000000" w:themeColor="text1"/>
          <w:sz w:val="20"/>
        </w:rPr>
        <w:t>. The entity</w:t>
      </w:r>
      <w:r>
        <w:rPr>
          <w:rFonts w:ascii="Verdana" w:hAnsi="Verdana"/>
          <w:bCs/>
          <w:color w:val="000000" w:themeColor="text1"/>
          <w:sz w:val="20"/>
        </w:rPr>
        <w:t xml:space="preserve"> is </w:t>
      </w:r>
      <w:r w:rsidR="00DB12C8">
        <w:rPr>
          <w:rFonts w:ascii="Verdana" w:hAnsi="Verdana"/>
          <w:bCs/>
          <w:color w:val="000000" w:themeColor="text1"/>
          <w:sz w:val="20"/>
        </w:rPr>
        <w:t>supposed to</w:t>
      </w:r>
      <w:r>
        <w:rPr>
          <w:rFonts w:ascii="Verdana" w:hAnsi="Verdana"/>
          <w:bCs/>
          <w:color w:val="000000" w:themeColor="text1"/>
          <w:sz w:val="20"/>
        </w:rPr>
        <w:t xml:space="preserve"> have three Departments</w:t>
      </w:r>
      <w:r w:rsidR="00DB2211">
        <w:rPr>
          <w:rFonts w:ascii="Verdana" w:hAnsi="Verdana"/>
          <w:bCs/>
          <w:color w:val="000000" w:themeColor="text1"/>
          <w:sz w:val="20"/>
        </w:rPr>
        <w:t xml:space="preserve"> but </w:t>
      </w:r>
      <w:r w:rsidR="007808A8">
        <w:rPr>
          <w:rFonts w:ascii="Verdana" w:hAnsi="Verdana"/>
          <w:bCs/>
          <w:color w:val="000000" w:themeColor="text1"/>
          <w:sz w:val="20"/>
        </w:rPr>
        <w:t>is</w:t>
      </w:r>
      <w:r w:rsidR="00DB2211">
        <w:rPr>
          <w:rFonts w:ascii="Verdana" w:hAnsi="Verdana"/>
          <w:bCs/>
          <w:color w:val="000000" w:themeColor="text1"/>
          <w:sz w:val="20"/>
        </w:rPr>
        <w:t xml:space="preserve"> not there yet. The Departments</w:t>
      </w:r>
      <w:r>
        <w:rPr>
          <w:rFonts w:ascii="Verdana" w:hAnsi="Verdana"/>
          <w:bCs/>
          <w:color w:val="000000" w:themeColor="text1"/>
          <w:sz w:val="20"/>
        </w:rPr>
        <w:t xml:space="preserve"> </w:t>
      </w:r>
      <w:r w:rsidR="00DB2211">
        <w:rPr>
          <w:rFonts w:ascii="Verdana" w:hAnsi="Verdana"/>
          <w:bCs/>
          <w:color w:val="000000" w:themeColor="text1"/>
          <w:sz w:val="20"/>
        </w:rPr>
        <w:t>include</w:t>
      </w:r>
      <w:r>
        <w:rPr>
          <w:rFonts w:ascii="Verdana" w:hAnsi="Verdana"/>
          <w:bCs/>
          <w:color w:val="000000" w:themeColor="text1"/>
          <w:sz w:val="20"/>
        </w:rPr>
        <w:t>;</w:t>
      </w:r>
    </w:p>
    <w:p w:rsidR="001F20A8" w:rsidRDefault="001F20A8" w:rsidP="00F52EFA">
      <w:pPr>
        <w:pStyle w:val="NoSpacing"/>
        <w:spacing w:line="276" w:lineRule="auto"/>
        <w:jc w:val="both"/>
        <w:rPr>
          <w:rFonts w:ascii="Verdana" w:hAnsi="Verdana"/>
          <w:bCs/>
          <w:color w:val="000000" w:themeColor="text1"/>
          <w:sz w:val="20"/>
        </w:rPr>
      </w:pPr>
    </w:p>
    <w:p w:rsidR="00EA29E0" w:rsidRDefault="001F20A8" w:rsidP="00F52EFA">
      <w:pPr>
        <w:pStyle w:val="NoSpacing"/>
        <w:numPr>
          <w:ilvl w:val="0"/>
          <w:numId w:val="28"/>
        </w:numPr>
        <w:spacing w:line="276" w:lineRule="auto"/>
        <w:jc w:val="both"/>
        <w:rPr>
          <w:rFonts w:ascii="Verdana" w:hAnsi="Verdana"/>
          <w:bCs/>
          <w:color w:val="000000" w:themeColor="text1"/>
          <w:sz w:val="20"/>
        </w:rPr>
      </w:pPr>
      <w:r>
        <w:rPr>
          <w:rFonts w:ascii="Verdana" w:hAnsi="Verdana"/>
          <w:bCs/>
          <w:color w:val="000000" w:themeColor="text1"/>
          <w:sz w:val="20"/>
        </w:rPr>
        <w:t xml:space="preserve">Department for Management and </w:t>
      </w:r>
      <w:proofErr w:type="spellStart"/>
      <w:r>
        <w:rPr>
          <w:rFonts w:ascii="Verdana" w:hAnsi="Verdana"/>
          <w:bCs/>
          <w:color w:val="000000" w:themeColor="text1"/>
          <w:sz w:val="20"/>
        </w:rPr>
        <w:t>Organisational</w:t>
      </w:r>
      <w:proofErr w:type="spellEnd"/>
      <w:r>
        <w:rPr>
          <w:rFonts w:ascii="Verdana" w:hAnsi="Verdana"/>
          <w:bCs/>
          <w:color w:val="000000" w:themeColor="text1"/>
          <w:sz w:val="20"/>
        </w:rPr>
        <w:t xml:space="preserve"> Development (DMOD)</w:t>
      </w:r>
    </w:p>
    <w:p w:rsidR="001F20A8" w:rsidRDefault="001F20A8" w:rsidP="00F52EFA">
      <w:pPr>
        <w:pStyle w:val="NoSpacing"/>
        <w:numPr>
          <w:ilvl w:val="0"/>
          <w:numId w:val="28"/>
        </w:numPr>
        <w:spacing w:line="276" w:lineRule="auto"/>
        <w:jc w:val="both"/>
        <w:rPr>
          <w:rFonts w:ascii="Verdana" w:hAnsi="Verdana"/>
          <w:bCs/>
          <w:color w:val="000000" w:themeColor="text1"/>
          <w:sz w:val="20"/>
        </w:rPr>
      </w:pPr>
      <w:r>
        <w:rPr>
          <w:rFonts w:ascii="Verdana" w:hAnsi="Verdana"/>
          <w:bCs/>
          <w:color w:val="000000" w:themeColor="text1"/>
          <w:sz w:val="20"/>
        </w:rPr>
        <w:t>Technical Department</w:t>
      </w:r>
    </w:p>
    <w:p w:rsidR="001F20A8" w:rsidRDefault="001F20A8" w:rsidP="00F52EFA">
      <w:pPr>
        <w:pStyle w:val="NoSpacing"/>
        <w:numPr>
          <w:ilvl w:val="0"/>
          <w:numId w:val="28"/>
        </w:numPr>
        <w:spacing w:line="276" w:lineRule="auto"/>
        <w:jc w:val="both"/>
        <w:rPr>
          <w:rFonts w:ascii="Verdana" w:hAnsi="Verdana"/>
          <w:bCs/>
          <w:color w:val="000000" w:themeColor="text1"/>
          <w:sz w:val="20"/>
        </w:rPr>
      </w:pPr>
      <w:r>
        <w:rPr>
          <w:rFonts w:ascii="Verdana" w:hAnsi="Verdana"/>
          <w:bCs/>
          <w:color w:val="000000" w:themeColor="text1"/>
          <w:sz w:val="20"/>
        </w:rPr>
        <w:t>Department of Administration &amp; Finance</w:t>
      </w:r>
    </w:p>
    <w:p w:rsidR="001F20A8" w:rsidRDefault="001F20A8" w:rsidP="00F52EFA">
      <w:pPr>
        <w:pStyle w:val="NoSpacing"/>
        <w:spacing w:line="276" w:lineRule="auto"/>
        <w:jc w:val="both"/>
        <w:rPr>
          <w:rFonts w:ascii="Verdana" w:hAnsi="Verdana"/>
          <w:bCs/>
          <w:color w:val="000000" w:themeColor="text1"/>
          <w:sz w:val="20"/>
        </w:rPr>
      </w:pPr>
    </w:p>
    <w:p w:rsidR="0078090B" w:rsidRDefault="00DB2211" w:rsidP="00F52EFA">
      <w:pPr>
        <w:pStyle w:val="NoSpacing"/>
        <w:spacing w:line="276" w:lineRule="auto"/>
        <w:jc w:val="both"/>
        <w:rPr>
          <w:rFonts w:ascii="Verdana" w:hAnsi="Verdana"/>
          <w:bCs/>
          <w:color w:val="000000" w:themeColor="text1"/>
          <w:sz w:val="20"/>
        </w:rPr>
      </w:pPr>
      <w:r>
        <w:rPr>
          <w:rFonts w:ascii="Verdana" w:hAnsi="Verdana"/>
          <w:bCs/>
          <w:color w:val="000000" w:themeColor="text1"/>
          <w:sz w:val="20"/>
        </w:rPr>
        <w:t xml:space="preserve">The Organization Structure for PCREEE includes the supporting positions that are either in Suva </w:t>
      </w:r>
      <w:r w:rsidR="0078090B">
        <w:rPr>
          <w:rFonts w:ascii="Verdana" w:hAnsi="Verdana"/>
          <w:bCs/>
          <w:color w:val="000000" w:themeColor="text1"/>
          <w:sz w:val="20"/>
        </w:rPr>
        <w:t xml:space="preserve">or </w:t>
      </w:r>
      <w:r w:rsidR="00D633A6">
        <w:rPr>
          <w:rFonts w:ascii="Verdana" w:hAnsi="Verdana"/>
          <w:bCs/>
          <w:color w:val="000000" w:themeColor="text1"/>
          <w:sz w:val="20"/>
        </w:rPr>
        <w:t xml:space="preserve">part of </w:t>
      </w:r>
      <w:r w:rsidR="0078090B">
        <w:rPr>
          <w:rFonts w:ascii="Verdana" w:hAnsi="Verdana"/>
          <w:bCs/>
          <w:color w:val="000000" w:themeColor="text1"/>
          <w:sz w:val="20"/>
        </w:rPr>
        <w:t xml:space="preserve">the wider GN-SEC </w:t>
      </w:r>
      <w:r>
        <w:rPr>
          <w:rFonts w:ascii="Verdana" w:hAnsi="Verdana"/>
          <w:bCs/>
          <w:color w:val="000000" w:themeColor="text1"/>
          <w:sz w:val="20"/>
        </w:rPr>
        <w:t xml:space="preserve">and those that </w:t>
      </w:r>
      <w:r w:rsidR="0034679C">
        <w:rPr>
          <w:rFonts w:ascii="Verdana" w:hAnsi="Verdana"/>
          <w:bCs/>
          <w:color w:val="000000" w:themeColor="text1"/>
          <w:sz w:val="20"/>
        </w:rPr>
        <w:t xml:space="preserve">are </w:t>
      </w:r>
      <w:r>
        <w:rPr>
          <w:rFonts w:ascii="Verdana" w:hAnsi="Verdana"/>
          <w:bCs/>
          <w:color w:val="000000" w:themeColor="text1"/>
          <w:sz w:val="20"/>
        </w:rPr>
        <w:t xml:space="preserve">funded by the project and partners. </w:t>
      </w:r>
      <w:r w:rsidR="00DB12C8">
        <w:rPr>
          <w:rFonts w:ascii="Verdana" w:hAnsi="Verdana"/>
          <w:bCs/>
          <w:color w:val="000000" w:themeColor="text1"/>
          <w:sz w:val="20"/>
        </w:rPr>
        <w:t>It</w:t>
      </w:r>
      <w:r>
        <w:rPr>
          <w:rFonts w:ascii="Verdana" w:hAnsi="Verdana"/>
          <w:bCs/>
          <w:color w:val="000000" w:themeColor="text1"/>
          <w:sz w:val="20"/>
        </w:rPr>
        <w:t xml:space="preserve"> is part of the SPC and there are activities </w:t>
      </w:r>
      <w:r w:rsidR="0078090B">
        <w:rPr>
          <w:rFonts w:ascii="Verdana" w:hAnsi="Verdana"/>
          <w:bCs/>
          <w:color w:val="000000" w:themeColor="text1"/>
          <w:sz w:val="20"/>
        </w:rPr>
        <w:t xml:space="preserve">that </w:t>
      </w:r>
      <w:r w:rsidR="00DB12C8">
        <w:rPr>
          <w:rFonts w:ascii="Verdana" w:hAnsi="Verdana"/>
          <w:bCs/>
          <w:color w:val="000000" w:themeColor="text1"/>
          <w:sz w:val="20"/>
        </w:rPr>
        <w:t>it</w:t>
      </w:r>
      <w:r w:rsidR="0078090B">
        <w:rPr>
          <w:rFonts w:ascii="Verdana" w:hAnsi="Verdana"/>
          <w:bCs/>
          <w:color w:val="000000" w:themeColor="text1"/>
          <w:sz w:val="20"/>
        </w:rPr>
        <w:t xml:space="preserve"> may</w:t>
      </w:r>
      <w:r w:rsidR="00D633A6">
        <w:rPr>
          <w:rFonts w:ascii="Verdana" w:hAnsi="Verdana"/>
          <w:bCs/>
          <w:color w:val="000000" w:themeColor="text1"/>
          <w:sz w:val="20"/>
        </w:rPr>
        <w:t xml:space="preserve"> not be able to carry out in Tonga that will be supplement</w:t>
      </w:r>
      <w:r w:rsidR="0034679C">
        <w:rPr>
          <w:rFonts w:ascii="Verdana" w:hAnsi="Verdana"/>
          <w:bCs/>
          <w:color w:val="000000" w:themeColor="text1"/>
          <w:sz w:val="20"/>
        </w:rPr>
        <w:t>ed</w:t>
      </w:r>
      <w:r w:rsidR="00D633A6">
        <w:rPr>
          <w:rFonts w:ascii="Verdana" w:hAnsi="Verdana"/>
          <w:bCs/>
          <w:color w:val="000000" w:themeColor="text1"/>
          <w:sz w:val="20"/>
        </w:rPr>
        <w:t xml:space="preserve"> by </w:t>
      </w:r>
      <w:r w:rsidR="007650AF">
        <w:rPr>
          <w:rFonts w:ascii="Verdana" w:hAnsi="Verdana"/>
          <w:bCs/>
          <w:color w:val="000000" w:themeColor="text1"/>
          <w:sz w:val="20"/>
        </w:rPr>
        <w:t>the team</w:t>
      </w:r>
      <w:r w:rsidR="00D633A6">
        <w:rPr>
          <w:rFonts w:ascii="Verdana" w:hAnsi="Verdana"/>
          <w:bCs/>
          <w:color w:val="000000" w:themeColor="text1"/>
          <w:sz w:val="20"/>
        </w:rPr>
        <w:t xml:space="preserve"> in </w:t>
      </w:r>
      <w:r w:rsidR="0078090B">
        <w:rPr>
          <w:rFonts w:ascii="Verdana" w:hAnsi="Verdana"/>
          <w:bCs/>
          <w:color w:val="000000" w:themeColor="text1"/>
          <w:sz w:val="20"/>
        </w:rPr>
        <w:t xml:space="preserve">Suva. </w:t>
      </w:r>
      <w:r w:rsidR="00D633A6">
        <w:rPr>
          <w:rFonts w:ascii="Verdana" w:hAnsi="Verdana"/>
          <w:bCs/>
          <w:color w:val="000000" w:themeColor="text1"/>
          <w:sz w:val="20"/>
        </w:rPr>
        <w:t xml:space="preserve">In addition </w:t>
      </w:r>
      <w:r w:rsidR="0034679C">
        <w:rPr>
          <w:rFonts w:ascii="Verdana" w:hAnsi="Verdana"/>
          <w:bCs/>
          <w:color w:val="000000" w:themeColor="text1"/>
          <w:sz w:val="20"/>
        </w:rPr>
        <w:t xml:space="preserve">in terms of the administrative positions particularly </w:t>
      </w:r>
      <w:r w:rsidR="00D633A6">
        <w:rPr>
          <w:rFonts w:ascii="Verdana" w:hAnsi="Verdana"/>
          <w:bCs/>
          <w:color w:val="000000" w:themeColor="text1"/>
          <w:sz w:val="20"/>
        </w:rPr>
        <w:t>the Human Resources and Financial aspect of PCREEE</w:t>
      </w:r>
      <w:r w:rsidR="00DB12C8">
        <w:rPr>
          <w:rFonts w:ascii="Verdana" w:hAnsi="Verdana"/>
          <w:bCs/>
          <w:color w:val="000000" w:themeColor="text1"/>
          <w:sz w:val="20"/>
        </w:rPr>
        <w:t>,</w:t>
      </w:r>
      <w:r w:rsidR="00D633A6">
        <w:rPr>
          <w:rFonts w:ascii="Verdana" w:hAnsi="Verdana"/>
          <w:bCs/>
          <w:color w:val="000000" w:themeColor="text1"/>
          <w:sz w:val="20"/>
        </w:rPr>
        <w:t xml:space="preserve"> </w:t>
      </w:r>
      <w:r w:rsidR="0034679C">
        <w:rPr>
          <w:rFonts w:ascii="Verdana" w:hAnsi="Verdana"/>
          <w:bCs/>
          <w:color w:val="000000" w:themeColor="text1"/>
          <w:sz w:val="20"/>
        </w:rPr>
        <w:t xml:space="preserve">it </w:t>
      </w:r>
      <w:r w:rsidR="00D633A6">
        <w:rPr>
          <w:rFonts w:ascii="Verdana" w:hAnsi="Verdana"/>
          <w:bCs/>
          <w:color w:val="000000" w:themeColor="text1"/>
          <w:sz w:val="20"/>
        </w:rPr>
        <w:t xml:space="preserve">is still handled in Suva. </w:t>
      </w:r>
      <w:r w:rsidR="0078090B">
        <w:rPr>
          <w:rFonts w:ascii="Verdana" w:hAnsi="Verdana"/>
          <w:bCs/>
          <w:color w:val="000000" w:themeColor="text1"/>
          <w:sz w:val="20"/>
        </w:rPr>
        <w:t>As earlier mentioned the structure would be part of the new division</w:t>
      </w:r>
      <w:r w:rsidR="00D633A6">
        <w:rPr>
          <w:rFonts w:ascii="Verdana" w:hAnsi="Verdana"/>
          <w:bCs/>
          <w:color w:val="000000" w:themeColor="text1"/>
          <w:sz w:val="20"/>
        </w:rPr>
        <w:t xml:space="preserve"> under the Geo-resources</w:t>
      </w:r>
      <w:r w:rsidR="00DB12C8">
        <w:rPr>
          <w:rFonts w:ascii="Verdana" w:hAnsi="Verdana"/>
          <w:bCs/>
          <w:color w:val="000000" w:themeColor="text1"/>
          <w:sz w:val="20"/>
        </w:rPr>
        <w:t>,</w:t>
      </w:r>
      <w:r w:rsidR="00D633A6">
        <w:rPr>
          <w:rFonts w:ascii="Verdana" w:hAnsi="Verdana"/>
          <w:bCs/>
          <w:color w:val="000000" w:themeColor="text1"/>
          <w:sz w:val="20"/>
        </w:rPr>
        <w:t xml:space="preserve"> Energy and Maritime Division</w:t>
      </w:r>
      <w:r w:rsidR="0078090B">
        <w:rPr>
          <w:rFonts w:ascii="Verdana" w:hAnsi="Verdana"/>
          <w:bCs/>
          <w:color w:val="000000" w:themeColor="text1"/>
          <w:sz w:val="20"/>
        </w:rPr>
        <w:t>.</w:t>
      </w:r>
      <w:r w:rsidR="0034679C">
        <w:rPr>
          <w:rFonts w:ascii="Verdana" w:hAnsi="Verdana"/>
          <w:bCs/>
          <w:color w:val="000000" w:themeColor="text1"/>
          <w:sz w:val="20"/>
        </w:rPr>
        <w:t xml:space="preserve"> The Centre has space</w:t>
      </w:r>
      <w:r w:rsidR="00E0116F">
        <w:rPr>
          <w:rFonts w:ascii="Verdana" w:hAnsi="Verdana"/>
          <w:bCs/>
          <w:color w:val="000000" w:themeColor="text1"/>
          <w:sz w:val="20"/>
        </w:rPr>
        <w:t xml:space="preserve"> for</w:t>
      </w:r>
      <w:r w:rsidR="0034679C">
        <w:rPr>
          <w:rFonts w:ascii="Verdana" w:hAnsi="Verdana"/>
          <w:bCs/>
          <w:color w:val="000000" w:themeColor="text1"/>
          <w:sz w:val="20"/>
        </w:rPr>
        <w:t xml:space="preserve"> </w:t>
      </w:r>
      <w:r w:rsidR="00E0116F">
        <w:rPr>
          <w:rFonts w:ascii="Verdana" w:hAnsi="Verdana"/>
          <w:bCs/>
          <w:color w:val="000000" w:themeColor="text1"/>
          <w:sz w:val="20"/>
        </w:rPr>
        <w:t>16 staff</w:t>
      </w:r>
      <w:r w:rsidR="0034679C">
        <w:rPr>
          <w:rFonts w:ascii="Verdana" w:hAnsi="Verdana"/>
          <w:bCs/>
          <w:color w:val="000000" w:themeColor="text1"/>
          <w:sz w:val="20"/>
        </w:rPr>
        <w:t xml:space="preserve"> but currently has six staff</w:t>
      </w:r>
      <w:r w:rsidR="00E0116F">
        <w:rPr>
          <w:rFonts w:ascii="Verdana" w:hAnsi="Verdana"/>
          <w:bCs/>
          <w:color w:val="000000" w:themeColor="text1"/>
          <w:sz w:val="20"/>
        </w:rPr>
        <w:t xml:space="preserve"> right now and also members </w:t>
      </w:r>
      <w:r w:rsidR="00DB12C8">
        <w:rPr>
          <w:rFonts w:ascii="Verdana" w:hAnsi="Verdana"/>
          <w:bCs/>
          <w:color w:val="000000" w:themeColor="text1"/>
          <w:sz w:val="20"/>
        </w:rPr>
        <w:t>a</w:t>
      </w:r>
      <w:r w:rsidR="00E0116F">
        <w:rPr>
          <w:rFonts w:ascii="Verdana" w:hAnsi="Verdana"/>
          <w:bCs/>
          <w:color w:val="000000" w:themeColor="text1"/>
          <w:sz w:val="20"/>
        </w:rPr>
        <w:t>re encouraged to use the Centre as a base for training, research and internships.</w:t>
      </w:r>
      <w:r w:rsidR="0034679C">
        <w:rPr>
          <w:rFonts w:ascii="Verdana" w:hAnsi="Verdana"/>
          <w:bCs/>
          <w:color w:val="000000" w:themeColor="text1"/>
          <w:sz w:val="20"/>
        </w:rPr>
        <w:t xml:space="preserve"> </w:t>
      </w:r>
    </w:p>
    <w:p w:rsidR="00D633A6" w:rsidRDefault="00D633A6" w:rsidP="00F52EFA">
      <w:pPr>
        <w:pStyle w:val="NoSpacing"/>
        <w:spacing w:line="276" w:lineRule="auto"/>
        <w:jc w:val="both"/>
        <w:rPr>
          <w:rFonts w:ascii="Verdana" w:hAnsi="Verdana"/>
          <w:bCs/>
          <w:color w:val="000000" w:themeColor="text1"/>
          <w:sz w:val="20"/>
        </w:rPr>
      </w:pPr>
    </w:p>
    <w:p w:rsidR="00D633A6" w:rsidRDefault="00DB12C8" w:rsidP="00F52EFA">
      <w:pPr>
        <w:pStyle w:val="NoSpacing"/>
        <w:spacing w:line="276" w:lineRule="auto"/>
        <w:jc w:val="both"/>
        <w:rPr>
          <w:rFonts w:ascii="Verdana" w:hAnsi="Verdana"/>
          <w:bCs/>
          <w:color w:val="000000" w:themeColor="text1"/>
          <w:sz w:val="20"/>
        </w:rPr>
      </w:pPr>
      <w:r>
        <w:rPr>
          <w:rFonts w:ascii="Verdana" w:hAnsi="Verdana"/>
          <w:bCs/>
          <w:sz w:val="20"/>
        </w:rPr>
        <w:t xml:space="preserve">The SC2 in its deliberations of the agenda item </w:t>
      </w:r>
      <w:r w:rsidR="00DA2675">
        <w:rPr>
          <w:rFonts w:ascii="Verdana" w:hAnsi="Verdana"/>
          <w:bCs/>
          <w:sz w:val="20"/>
        </w:rPr>
        <w:t>agreed</w:t>
      </w:r>
      <w:r>
        <w:rPr>
          <w:rFonts w:ascii="Verdana" w:hAnsi="Verdana"/>
          <w:bCs/>
          <w:sz w:val="20"/>
        </w:rPr>
        <w:t xml:space="preserve"> the following recommendations;</w:t>
      </w:r>
    </w:p>
    <w:p w:rsidR="00D633A6" w:rsidRDefault="00D633A6" w:rsidP="00F52EFA">
      <w:pPr>
        <w:pStyle w:val="NoSpacing"/>
        <w:spacing w:line="276" w:lineRule="auto"/>
        <w:jc w:val="both"/>
        <w:rPr>
          <w:rFonts w:ascii="Verdana" w:hAnsi="Verdana"/>
          <w:bCs/>
          <w:color w:val="000000" w:themeColor="text1"/>
          <w:sz w:val="20"/>
        </w:rPr>
      </w:pPr>
    </w:p>
    <w:p w:rsidR="00D633A6" w:rsidRDefault="00D633A6" w:rsidP="00F52EFA">
      <w:pPr>
        <w:pStyle w:val="NoSpacing"/>
        <w:numPr>
          <w:ilvl w:val="0"/>
          <w:numId w:val="32"/>
        </w:numPr>
        <w:spacing w:line="276" w:lineRule="auto"/>
        <w:ind w:left="810"/>
        <w:jc w:val="both"/>
        <w:rPr>
          <w:rFonts w:ascii="Verdana" w:hAnsi="Verdana"/>
          <w:bCs/>
          <w:color w:val="000000" w:themeColor="text1"/>
          <w:sz w:val="20"/>
        </w:rPr>
      </w:pPr>
      <w:r>
        <w:rPr>
          <w:rFonts w:ascii="Verdana" w:hAnsi="Verdana"/>
          <w:bCs/>
          <w:color w:val="000000" w:themeColor="text1"/>
          <w:sz w:val="20"/>
        </w:rPr>
        <w:t>Note</w:t>
      </w:r>
      <w:r w:rsidR="00DB12C8">
        <w:rPr>
          <w:rFonts w:ascii="Verdana" w:hAnsi="Verdana"/>
          <w:bCs/>
          <w:color w:val="000000" w:themeColor="text1"/>
          <w:sz w:val="20"/>
        </w:rPr>
        <w:t>d</w:t>
      </w:r>
      <w:r>
        <w:rPr>
          <w:rFonts w:ascii="Verdana" w:hAnsi="Verdana"/>
          <w:bCs/>
          <w:color w:val="000000" w:themeColor="text1"/>
          <w:sz w:val="20"/>
        </w:rPr>
        <w:t xml:space="preserve"> the staffing structure and the need for extra staff at the PCREEE.</w:t>
      </w:r>
    </w:p>
    <w:p w:rsidR="00D633A6" w:rsidRDefault="00D633A6" w:rsidP="00F52EFA">
      <w:pPr>
        <w:pStyle w:val="NoSpacing"/>
        <w:numPr>
          <w:ilvl w:val="0"/>
          <w:numId w:val="32"/>
        </w:numPr>
        <w:spacing w:line="276" w:lineRule="auto"/>
        <w:ind w:left="810"/>
        <w:jc w:val="both"/>
        <w:rPr>
          <w:rFonts w:ascii="Verdana" w:hAnsi="Verdana"/>
          <w:bCs/>
          <w:color w:val="000000" w:themeColor="text1"/>
          <w:sz w:val="20"/>
        </w:rPr>
      </w:pPr>
      <w:r w:rsidRPr="00D633A6">
        <w:rPr>
          <w:rFonts w:ascii="Verdana" w:hAnsi="Verdana"/>
          <w:bCs/>
          <w:color w:val="000000" w:themeColor="text1"/>
          <w:sz w:val="20"/>
        </w:rPr>
        <w:t>Note</w:t>
      </w:r>
      <w:r w:rsidR="00DB12C8">
        <w:rPr>
          <w:rFonts w:ascii="Verdana" w:hAnsi="Verdana"/>
          <w:bCs/>
          <w:color w:val="000000" w:themeColor="text1"/>
          <w:sz w:val="20"/>
        </w:rPr>
        <w:t>d</w:t>
      </w:r>
      <w:r w:rsidRPr="00D633A6">
        <w:rPr>
          <w:rFonts w:ascii="Verdana" w:hAnsi="Verdana"/>
          <w:bCs/>
          <w:color w:val="000000" w:themeColor="text1"/>
          <w:sz w:val="20"/>
        </w:rPr>
        <w:t xml:space="preserve"> the integration of the other staff of SPC, mostly in Suva, with the PCREEE.</w:t>
      </w:r>
    </w:p>
    <w:p w:rsidR="00D633A6" w:rsidRDefault="00D633A6" w:rsidP="00F52EFA">
      <w:pPr>
        <w:pStyle w:val="NoSpacing"/>
        <w:numPr>
          <w:ilvl w:val="0"/>
          <w:numId w:val="32"/>
        </w:numPr>
        <w:spacing w:line="276" w:lineRule="auto"/>
        <w:ind w:left="810"/>
        <w:jc w:val="both"/>
        <w:rPr>
          <w:rFonts w:ascii="Verdana" w:hAnsi="Verdana"/>
          <w:bCs/>
          <w:color w:val="000000" w:themeColor="text1"/>
          <w:sz w:val="20"/>
        </w:rPr>
      </w:pPr>
      <w:r>
        <w:rPr>
          <w:rFonts w:ascii="Verdana" w:hAnsi="Verdana"/>
          <w:bCs/>
          <w:color w:val="000000" w:themeColor="text1"/>
          <w:sz w:val="20"/>
        </w:rPr>
        <w:t>Encouraged member countries and partners to use the centre as a base for training, research, internships and etc.</w:t>
      </w:r>
    </w:p>
    <w:p w:rsidR="00D633A6" w:rsidRPr="00D633A6" w:rsidRDefault="00D633A6" w:rsidP="00F52EFA">
      <w:pPr>
        <w:pStyle w:val="NoSpacing"/>
        <w:spacing w:line="276" w:lineRule="auto"/>
        <w:jc w:val="both"/>
        <w:rPr>
          <w:rFonts w:ascii="Verdana" w:hAnsi="Verdana"/>
          <w:bCs/>
          <w:color w:val="000000" w:themeColor="text1"/>
          <w:sz w:val="20"/>
        </w:rPr>
      </w:pPr>
    </w:p>
    <w:p w:rsidR="00EA29E0" w:rsidRPr="00EA29E0" w:rsidRDefault="00EA29E0" w:rsidP="00F52EFA">
      <w:pPr>
        <w:pStyle w:val="NoSpacing"/>
        <w:spacing w:line="276" w:lineRule="auto"/>
        <w:ind w:left="720"/>
        <w:rPr>
          <w:rFonts w:ascii="Verdana" w:hAnsi="Verdana"/>
          <w:bCs/>
          <w:color w:val="000000" w:themeColor="text1"/>
          <w:sz w:val="20"/>
        </w:rPr>
      </w:pPr>
    </w:p>
    <w:p w:rsidR="005C34E6" w:rsidRPr="005C34E6" w:rsidRDefault="00BD4D28" w:rsidP="00F52EFA">
      <w:pPr>
        <w:pStyle w:val="NoSpacing"/>
        <w:numPr>
          <w:ilvl w:val="0"/>
          <w:numId w:val="2"/>
        </w:numPr>
        <w:spacing w:line="276" w:lineRule="auto"/>
        <w:ind w:hanging="720"/>
        <w:rPr>
          <w:rFonts w:ascii="Verdana" w:hAnsi="Verdana"/>
          <w:b/>
          <w:bCs/>
          <w:color w:val="000000" w:themeColor="text1"/>
          <w:sz w:val="20"/>
        </w:rPr>
      </w:pPr>
      <w:r w:rsidRPr="005C34E6">
        <w:rPr>
          <w:rFonts w:ascii="Verdana" w:hAnsi="Verdana"/>
          <w:b/>
          <w:color w:val="000000" w:themeColor="text1"/>
          <w:sz w:val="20"/>
        </w:rPr>
        <w:t>ONLINE CAPACITY BUILDING AND CERTIFICATION PROGRAM ON SUSTAINABLE ENERGY SOLUTIONS FOR ISLANDS AND TERRITORIES IN THE PACIFIC, CARIBBEAN, AFRICA AND INDIAN OCEAN</w:t>
      </w:r>
    </w:p>
    <w:p w:rsidR="004A4A16" w:rsidRPr="00D536F7" w:rsidRDefault="004A4A16" w:rsidP="00F52EFA">
      <w:pPr>
        <w:pStyle w:val="ListParagraph"/>
        <w:spacing w:after="0"/>
        <w:ind w:left="567"/>
        <w:jc w:val="both"/>
        <w:rPr>
          <w:rFonts w:ascii="Verdana" w:hAnsi="Verdana" w:cs="Times New Roman"/>
          <w:b/>
          <w:bCs/>
          <w:sz w:val="20"/>
          <w:szCs w:val="20"/>
          <w:lang w:val="en-GB"/>
        </w:rPr>
      </w:pPr>
      <w:r w:rsidRPr="00D536F7">
        <w:rPr>
          <w:rFonts w:ascii="Verdana" w:hAnsi="Verdana" w:cs="Times New Roman"/>
          <w:b/>
          <w:bCs/>
          <w:sz w:val="20"/>
          <w:szCs w:val="20"/>
          <w:lang w:val="en-GB"/>
        </w:rPr>
        <w:t xml:space="preserve">  </w:t>
      </w:r>
    </w:p>
    <w:p w:rsidR="007650AF" w:rsidRDefault="007F57C2" w:rsidP="007650AF">
      <w:pPr>
        <w:jc w:val="both"/>
        <w:rPr>
          <w:rFonts w:ascii="Verdana" w:hAnsi="Verdana" w:cs="Times New Roman"/>
          <w:color w:val="000000" w:themeColor="text1"/>
          <w:sz w:val="20"/>
          <w:szCs w:val="20"/>
          <w:lang w:val="es-ES"/>
        </w:rPr>
      </w:pPr>
      <w:r>
        <w:rPr>
          <w:rFonts w:ascii="Verdana" w:hAnsi="Verdana" w:cs="Times New Roman"/>
          <w:color w:val="000000" w:themeColor="text1"/>
          <w:sz w:val="20"/>
          <w:szCs w:val="20"/>
        </w:rPr>
        <w:t xml:space="preserve">On this particular Agenda Item, </w:t>
      </w:r>
      <w:r w:rsidR="00D536F7" w:rsidRPr="00D536F7">
        <w:rPr>
          <w:rFonts w:ascii="Verdana" w:hAnsi="Verdana" w:cs="Times New Roman"/>
          <w:color w:val="000000" w:themeColor="text1"/>
          <w:sz w:val="20"/>
          <w:szCs w:val="20"/>
        </w:rPr>
        <w:t>Ms</w:t>
      </w:r>
      <w:r>
        <w:rPr>
          <w:rFonts w:ascii="Verdana" w:hAnsi="Verdana" w:cs="Times New Roman"/>
          <w:color w:val="000000" w:themeColor="text1"/>
          <w:sz w:val="20"/>
          <w:szCs w:val="20"/>
        </w:rPr>
        <w:t>.</w:t>
      </w:r>
      <w:r w:rsidR="00D536F7" w:rsidRPr="00D536F7">
        <w:rPr>
          <w:rFonts w:ascii="Verdana" w:hAnsi="Verdana" w:cs="Times New Roman"/>
          <w:color w:val="000000" w:themeColor="text1"/>
          <w:sz w:val="20"/>
          <w:szCs w:val="20"/>
        </w:rPr>
        <w:t xml:space="preserve"> Lara de Diego, </w:t>
      </w:r>
      <w:r>
        <w:rPr>
          <w:rFonts w:ascii="Verdana" w:hAnsi="Verdana" w:cs="Times New Roman"/>
          <w:color w:val="000000" w:themeColor="text1"/>
          <w:sz w:val="20"/>
          <w:szCs w:val="20"/>
        </w:rPr>
        <w:t xml:space="preserve">a </w:t>
      </w:r>
      <w:r w:rsidR="00D536F7" w:rsidRPr="00D536F7">
        <w:rPr>
          <w:rFonts w:ascii="Verdana" w:hAnsi="Verdana" w:cs="Times New Roman"/>
          <w:color w:val="000000" w:themeColor="text1"/>
          <w:sz w:val="20"/>
          <w:szCs w:val="20"/>
        </w:rPr>
        <w:t>Project Coordinator</w:t>
      </w:r>
      <w:r w:rsidR="007650AF">
        <w:rPr>
          <w:rFonts w:ascii="Verdana" w:hAnsi="Verdana" w:cs="Times New Roman"/>
          <w:color w:val="000000" w:themeColor="text1"/>
          <w:sz w:val="20"/>
          <w:szCs w:val="20"/>
        </w:rPr>
        <w:t xml:space="preserve"> for</w:t>
      </w:r>
      <w:r w:rsidR="00D536F7" w:rsidRPr="00D536F7">
        <w:rPr>
          <w:rFonts w:ascii="Verdana" w:hAnsi="Verdana" w:cs="Times New Roman"/>
          <w:color w:val="000000" w:themeColor="text1"/>
          <w:sz w:val="20"/>
          <w:szCs w:val="20"/>
        </w:rPr>
        <w:t xml:space="preserve"> </w:t>
      </w:r>
      <w:r w:rsidR="00D536F7" w:rsidRPr="00D536F7">
        <w:rPr>
          <w:rFonts w:ascii="Verdana" w:hAnsi="Verdana" w:cs="Times New Roman"/>
          <w:color w:val="000000" w:themeColor="text1"/>
          <w:sz w:val="20"/>
          <w:szCs w:val="20"/>
          <w:lang w:val="es-ES"/>
        </w:rPr>
        <w:t>CIEMAT</w:t>
      </w:r>
      <w:r w:rsidR="003A0989">
        <w:rPr>
          <w:rFonts w:ascii="Verdana" w:hAnsi="Verdana" w:cs="Times New Roman"/>
          <w:color w:val="000000" w:themeColor="text1"/>
          <w:sz w:val="20"/>
          <w:szCs w:val="20"/>
          <w:lang w:val="es-ES"/>
        </w:rPr>
        <w:t xml:space="preserve"> </w:t>
      </w:r>
      <w:proofErr w:type="spellStart"/>
      <w:r w:rsidR="003A0989">
        <w:rPr>
          <w:rFonts w:ascii="Verdana" w:hAnsi="Verdana" w:cs="Times New Roman"/>
          <w:color w:val="000000" w:themeColor="text1"/>
          <w:sz w:val="20"/>
          <w:szCs w:val="20"/>
          <w:lang w:val="es-ES"/>
        </w:rPr>
        <w:t>presented</w:t>
      </w:r>
      <w:proofErr w:type="spellEnd"/>
      <w:r w:rsidR="003A0989">
        <w:rPr>
          <w:rFonts w:ascii="Verdana" w:hAnsi="Verdana" w:cs="Times New Roman"/>
          <w:color w:val="000000" w:themeColor="text1"/>
          <w:sz w:val="20"/>
          <w:szCs w:val="20"/>
          <w:lang w:val="es-ES"/>
        </w:rPr>
        <w:t xml:space="preserve"> the online </w:t>
      </w:r>
      <w:proofErr w:type="spellStart"/>
      <w:r w:rsidR="003A0989">
        <w:rPr>
          <w:rFonts w:ascii="Verdana" w:hAnsi="Verdana" w:cs="Times New Roman"/>
          <w:color w:val="000000" w:themeColor="text1"/>
          <w:sz w:val="20"/>
          <w:szCs w:val="20"/>
          <w:lang w:val="es-ES"/>
        </w:rPr>
        <w:t>Capacity</w:t>
      </w:r>
      <w:proofErr w:type="spellEnd"/>
      <w:r w:rsidR="003A0989">
        <w:rPr>
          <w:rFonts w:ascii="Verdana" w:hAnsi="Verdana" w:cs="Times New Roman"/>
          <w:color w:val="000000" w:themeColor="text1"/>
          <w:sz w:val="20"/>
          <w:szCs w:val="20"/>
          <w:lang w:val="es-ES"/>
        </w:rPr>
        <w:t xml:space="preserve"> </w:t>
      </w:r>
      <w:proofErr w:type="spellStart"/>
      <w:r w:rsidR="003A0989">
        <w:rPr>
          <w:rFonts w:ascii="Verdana" w:hAnsi="Verdana" w:cs="Times New Roman"/>
          <w:color w:val="000000" w:themeColor="text1"/>
          <w:sz w:val="20"/>
          <w:szCs w:val="20"/>
          <w:lang w:val="es-ES"/>
        </w:rPr>
        <w:t>Building</w:t>
      </w:r>
      <w:proofErr w:type="spellEnd"/>
      <w:r w:rsidR="003A0989">
        <w:rPr>
          <w:rFonts w:ascii="Verdana" w:hAnsi="Verdana" w:cs="Times New Roman"/>
          <w:color w:val="000000" w:themeColor="text1"/>
          <w:sz w:val="20"/>
          <w:szCs w:val="20"/>
          <w:lang w:val="es-ES"/>
        </w:rPr>
        <w:t xml:space="preserve"> and </w:t>
      </w:r>
      <w:proofErr w:type="spellStart"/>
      <w:r w:rsidR="003A0989">
        <w:rPr>
          <w:rFonts w:ascii="Verdana" w:hAnsi="Verdana" w:cs="Times New Roman"/>
          <w:color w:val="000000" w:themeColor="text1"/>
          <w:sz w:val="20"/>
          <w:szCs w:val="20"/>
          <w:lang w:val="es-ES"/>
        </w:rPr>
        <w:t>Certification</w:t>
      </w:r>
      <w:proofErr w:type="spellEnd"/>
      <w:r w:rsidR="003A0989">
        <w:rPr>
          <w:rFonts w:ascii="Verdana" w:hAnsi="Verdana" w:cs="Times New Roman"/>
          <w:color w:val="000000" w:themeColor="text1"/>
          <w:sz w:val="20"/>
          <w:szCs w:val="20"/>
          <w:lang w:val="es-ES"/>
        </w:rPr>
        <w:t xml:space="preserve"> </w:t>
      </w:r>
      <w:proofErr w:type="spellStart"/>
      <w:r w:rsidR="003A0989">
        <w:rPr>
          <w:rFonts w:ascii="Verdana" w:hAnsi="Verdana" w:cs="Times New Roman"/>
          <w:color w:val="000000" w:themeColor="text1"/>
          <w:sz w:val="20"/>
          <w:szCs w:val="20"/>
          <w:lang w:val="es-ES"/>
        </w:rPr>
        <w:t>Program</w:t>
      </w:r>
      <w:proofErr w:type="spellEnd"/>
      <w:r w:rsidR="003A0989">
        <w:rPr>
          <w:rFonts w:ascii="Verdana" w:hAnsi="Verdana" w:cs="Times New Roman"/>
          <w:color w:val="000000" w:themeColor="text1"/>
          <w:sz w:val="20"/>
          <w:szCs w:val="20"/>
          <w:lang w:val="es-ES"/>
        </w:rPr>
        <w:t xml:space="preserve"> on </w:t>
      </w:r>
      <w:proofErr w:type="spellStart"/>
      <w:r w:rsidR="003A0989">
        <w:rPr>
          <w:rFonts w:ascii="Verdana" w:hAnsi="Verdana" w:cs="Times New Roman"/>
          <w:color w:val="000000" w:themeColor="text1"/>
          <w:sz w:val="20"/>
          <w:szCs w:val="20"/>
          <w:lang w:val="es-ES"/>
        </w:rPr>
        <w:t>Sustainable</w:t>
      </w:r>
      <w:proofErr w:type="spellEnd"/>
      <w:r w:rsidR="003A0989">
        <w:rPr>
          <w:rFonts w:ascii="Verdana" w:hAnsi="Verdana" w:cs="Times New Roman"/>
          <w:color w:val="000000" w:themeColor="text1"/>
          <w:sz w:val="20"/>
          <w:szCs w:val="20"/>
          <w:lang w:val="es-ES"/>
        </w:rPr>
        <w:t xml:space="preserve"> Energy </w:t>
      </w:r>
      <w:proofErr w:type="spellStart"/>
      <w:r w:rsidR="003A0989">
        <w:rPr>
          <w:rFonts w:ascii="Verdana" w:hAnsi="Verdana" w:cs="Times New Roman"/>
          <w:color w:val="000000" w:themeColor="text1"/>
          <w:sz w:val="20"/>
          <w:szCs w:val="20"/>
          <w:lang w:val="es-ES"/>
        </w:rPr>
        <w:t>Solutions</w:t>
      </w:r>
      <w:proofErr w:type="spellEnd"/>
      <w:r w:rsidR="003A0989">
        <w:rPr>
          <w:rFonts w:ascii="Verdana" w:hAnsi="Verdana" w:cs="Times New Roman"/>
          <w:color w:val="000000" w:themeColor="text1"/>
          <w:sz w:val="20"/>
          <w:szCs w:val="20"/>
          <w:lang w:val="es-ES"/>
        </w:rPr>
        <w:t xml:space="preserve"> (OCB-SES). A </w:t>
      </w:r>
      <w:proofErr w:type="spellStart"/>
      <w:r w:rsidR="003A0989">
        <w:rPr>
          <w:rFonts w:ascii="Verdana" w:hAnsi="Verdana" w:cs="Times New Roman"/>
          <w:color w:val="000000" w:themeColor="text1"/>
          <w:sz w:val="20"/>
          <w:szCs w:val="20"/>
          <w:lang w:val="es-ES"/>
        </w:rPr>
        <w:t>copy</w:t>
      </w:r>
      <w:proofErr w:type="spellEnd"/>
      <w:r w:rsidR="003A0989">
        <w:rPr>
          <w:rFonts w:ascii="Verdana" w:hAnsi="Verdana" w:cs="Times New Roman"/>
          <w:color w:val="000000" w:themeColor="text1"/>
          <w:sz w:val="20"/>
          <w:szCs w:val="20"/>
          <w:lang w:val="es-ES"/>
        </w:rPr>
        <w:t xml:space="preserve"> of the </w:t>
      </w:r>
      <w:proofErr w:type="spellStart"/>
      <w:r w:rsidR="003A0989">
        <w:rPr>
          <w:rFonts w:ascii="Verdana" w:hAnsi="Verdana" w:cs="Times New Roman"/>
          <w:color w:val="000000" w:themeColor="text1"/>
          <w:sz w:val="20"/>
          <w:szCs w:val="20"/>
          <w:lang w:val="es-ES"/>
        </w:rPr>
        <w:t>presentation</w:t>
      </w:r>
      <w:proofErr w:type="spellEnd"/>
      <w:r w:rsidR="003A0989">
        <w:rPr>
          <w:rFonts w:ascii="Verdana" w:hAnsi="Verdana" w:cs="Times New Roman"/>
          <w:color w:val="000000" w:themeColor="text1"/>
          <w:sz w:val="20"/>
          <w:szCs w:val="20"/>
          <w:lang w:val="es-ES"/>
        </w:rPr>
        <w:t xml:space="preserve"> </w:t>
      </w:r>
      <w:proofErr w:type="spellStart"/>
      <w:r w:rsidR="003A0989">
        <w:rPr>
          <w:rFonts w:ascii="Verdana" w:hAnsi="Verdana" w:cs="Times New Roman"/>
          <w:color w:val="000000" w:themeColor="text1"/>
          <w:sz w:val="20"/>
          <w:szCs w:val="20"/>
          <w:lang w:val="es-ES"/>
        </w:rPr>
        <w:t>is</w:t>
      </w:r>
      <w:proofErr w:type="spellEnd"/>
      <w:r w:rsidR="003A0989">
        <w:rPr>
          <w:rFonts w:ascii="Verdana" w:hAnsi="Verdana" w:cs="Times New Roman"/>
          <w:color w:val="000000" w:themeColor="text1"/>
          <w:sz w:val="20"/>
          <w:szCs w:val="20"/>
          <w:lang w:val="es-ES"/>
        </w:rPr>
        <w:t xml:space="preserve"> </w:t>
      </w:r>
      <w:proofErr w:type="spellStart"/>
      <w:r w:rsidR="003A0989">
        <w:rPr>
          <w:rFonts w:ascii="Verdana" w:hAnsi="Verdana" w:cs="Times New Roman"/>
          <w:color w:val="000000" w:themeColor="text1"/>
          <w:sz w:val="20"/>
          <w:szCs w:val="20"/>
          <w:lang w:val="es-ES"/>
        </w:rPr>
        <w:t>attached</w:t>
      </w:r>
      <w:proofErr w:type="spellEnd"/>
      <w:r w:rsidR="003A0989">
        <w:rPr>
          <w:rFonts w:ascii="Verdana" w:hAnsi="Verdana" w:cs="Times New Roman"/>
          <w:color w:val="000000" w:themeColor="text1"/>
          <w:sz w:val="20"/>
          <w:szCs w:val="20"/>
          <w:lang w:val="es-ES"/>
        </w:rPr>
        <w:t xml:space="preserve"> as </w:t>
      </w:r>
      <w:proofErr w:type="spellStart"/>
      <w:r w:rsidR="003A0989" w:rsidRPr="003A0989">
        <w:rPr>
          <w:rFonts w:ascii="Verdana" w:hAnsi="Verdana" w:cs="Times New Roman"/>
          <w:b/>
          <w:color w:val="000000" w:themeColor="text1"/>
          <w:sz w:val="20"/>
          <w:szCs w:val="20"/>
          <w:lang w:val="es-ES"/>
        </w:rPr>
        <w:t>Annex</w:t>
      </w:r>
      <w:proofErr w:type="spellEnd"/>
      <w:r w:rsidR="003A0989" w:rsidRPr="003A0989">
        <w:rPr>
          <w:rFonts w:ascii="Verdana" w:hAnsi="Verdana" w:cs="Times New Roman"/>
          <w:b/>
          <w:color w:val="000000" w:themeColor="text1"/>
          <w:sz w:val="20"/>
          <w:szCs w:val="20"/>
          <w:lang w:val="es-ES"/>
        </w:rPr>
        <w:t xml:space="preserve"> </w:t>
      </w:r>
      <w:r w:rsidR="007650AF">
        <w:rPr>
          <w:rFonts w:ascii="Verdana" w:hAnsi="Verdana" w:cs="Times New Roman"/>
          <w:b/>
          <w:color w:val="000000" w:themeColor="text1"/>
          <w:sz w:val="20"/>
          <w:szCs w:val="20"/>
          <w:lang w:val="es-ES"/>
        </w:rPr>
        <w:t>11</w:t>
      </w:r>
      <w:r w:rsidR="003A0989">
        <w:rPr>
          <w:rFonts w:ascii="Verdana" w:hAnsi="Verdana" w:cs="Times New Roman"/>
          <w:color w:val="000000" w:themeColor="text1"/>
          <w:sz w:val="20"/>
          <w:szCs w:val="20"/>
          <w:lang w:val="es-ES"/>
        </w:rPr>
        <w:t>.</w:t>
      </w:r>
    </w:p>
    <w:p w:rsidR="007650AF" w:rsidRDefault="007650AF" w:rsidP="007650AF">
      <w:pPr>
        <w:jc w:val="both"/>
        <w:rPr>
          <w:rFonts w:ascii="Verdana" w:hAnsi="Verdana"/>
          <w:bCs/>
          <w:sz w:val="20"/>
        </w:rPr>
      </w:pPr>
    </w:p>
    <w:p w:rsidR="003A0989" w:rsidRPr="003A0989" w:rsidRDefault="003A0989" w:rsidP="007650AF">
      <w:pPr>
        <w:jc w:val="both"/>
        <w:rPr>
          <w:rFonts w:ascii="Verdana" w:hAnsi="Verdana"/>
          <w:bCs/>
          <w:sz w:val="20"/>
        </w:rPr>
      </w:pPr>
      <w:r>
        <w:rPr>
          <w:rFonts w:ascii="Verdana" w:hAnsi="Verdana"/>
          <w:bCs/>
          <w:sz w:val="20"/>
        </w:rPr>
        <w:lastRenderedPageBreak/>
        <w:t xml:space="preserve">The </w:t>
      </w:r>
      <w:r>
        <w:rPr>
          <w:rFonts w:ascii="Verdana" w:hAnsi="Verdana"/>
          <w:color w:val="000000" w:themeColor="text1"/>
          <w:sz w:val="20"/>
          <w:lang w:val="es-ES"/>
        </w:rPr>
        <w:t xml:space="preserve">OCB-SES </w:t>
      </w:r>
      <w:proofErr w:type="spellStart"/>
      <w:r>
        <w:rPr>
          <w:rFonts w:ascii="Verdana" w:hAnsi="Verdana"/>
          <w:color w:val="000000" w:themeColor="text1"/>
          <w:sz w:val="20"/>
          <w:lang w:val="es-ES"/>
        </w:rPr>
        <w:t>is</w:t>
      </w:r>
      <w:proofErr w:type="spellEnd"/>
      <w:r>
        <w:rPr>
          <w:rFonts w:ascii="Verdana" w:hAnsi="Verdana"/>
          <w:color w:val="000000" w:themeColor="text1"/>
          <w:sz w:val="20"/>
          <w:lang w:val="es-ES"/>
        </w:rPr>
        <w:t xml:space="preserve"> a </w:t>
      </w:r>
      <w:proofErr w:type="spellStart"/>
      <w:r>
        <w:rPr>
          <w:rFonts w:ascii="Verdana" w:hAnsi="Verdana"/>
          <w:color w:val="000000" w:themeColor="text1"/>
          <w:sz w:val="20"/>
          <w:lang w:val="es-ES"/>
        </w:rPr>
        <w:t>first</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joint</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activity</w:t>
      </w:r>
      <w:proofErr w:type="spellEnd"/>
      <w:r>
        <w:rPr>
          <w:rFonts w:ascii="Verdana" w:hAnsi="Verdana"/>
          <w:color w:val="000000" w:themeColor="text1"/>
          <w:sz w:val="20"/>
          <w:lang w:val="es-ES"/>
        </w:rPr>
        <w:t xml:space="preserve"> for the Centres and </w:t>
      </w:r>
      <w:proofErr w:type="spellStart"/>
      <w:r>
        <w:rPr>
          <w:rFonts w:ascii="Verdana" w:hAnsi="Verdana"/>
          <w:color w:val="000000" w:themeColor="text1"/>
          <w:sz w:val="20"/>
          <w:lang w:val="es-ES"/>
        </w:rPr>
        <w:t>is</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implemented</w:t>
      </w:r>
      <w:proofErr w:type="spellEnd"/>
      <w:r>
        <w:rPr>
          <w:rFonts w:ascii="Verdana" w:hAnsi="Verdana"/>
          <w:color w:val="000000" w:themeColor="text1"/>
          <w:sz w:val="20"/>
          <w:lang w:val="es-ES"/>
        </w:rPr>
        <w:t xml:space="preserve"> with the </w:t>
      </w:r>
      <w:proofErr w:type="spellStart"/>
      <w:r>
        <w:rPr>
          <w:rFonts w:ascii="Verdana" w:hAnsi="Verdana"/>
          <w:color w:val="000000" w:themeColor="text1"/>
          <w:sz w:val="20"/>
          <w:lang w:val="es-ES"/>
        </w:rPr>
        <w:t>financial</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support</w:t>
      </w:r>
      <w:proofErr w:type="spellEnd"/>
      <w:r>
        <w:rPr>
          <w:rFonts w:ascii="Verdana" w:hAnsi="Verdana"/>
          <w:color w:val="000000" w:themeColor="text1"/>
          <w:sz w:val="20"/>
          <w:lang w:val="es-ES"/>
        </w:rPr>
        <w:t xml:space="preserve"> of the </w:t>
      </w:r>
      <w:proofErr w:type="spellStart"/>
      <w:r>
        <w:rPr>
          <w:rFonts w:ascii="Verdana" w:hAnsi="Verdana"/>
          <w:color w:val="000000" w:themeColor="text1"/>
          <w:sz w:val="20"/>
          <w:lang w:val="es-ES"/>
        </w:rPr>
        <w:t>Spanish</w:t>
      </w:r>
      <w:proofErr w:type="spellEnd"/>
      <w:r>
        <w:rPr>
          <w:rFonts w:ascii="Verdana" w:hAnsi="Verdana"/>
          <w:color w:val="000000" w:themeColor="text1"/>
          <w:sz w:val="20"/>
          <w:lang w:val="es-ES"/>
        </w:rPr>
        <w:t xml:space="preserve"> and </w:t>
      </w:r>
      <w:proofErr w:type="spellStart"/>
      <w:r>
        <w:rPr>
          <w:rFonts w:ascii="Verdana" w:hAnsi="Verdana"/>
          <w:color w:val="000000" w:themeColor="text1"/>
          <w:sz w:val="20"/>
          <w:lang w:val="es-ES"/>
        </w:rPr>
        <w:t>Austrian</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Government</w:t>
      </w:r>
      <w:r w:rsidR="007650AF">
        <w:rPr>
          <w:rFonts w:ascii="Verdana" w:hAnsi="Verdana"/>
          <w:color w:val="000000" w:themeColor="text1"/>
          <w:sz w:val="20"/>
          <w:lang w:val="es-ES"/>
        </w:rPr>
        <w:t>s</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It</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is</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envisaged</w:t>
      </w:r>
      <w:proofErr w:type="spellEnd"/>
      <w:r>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that</w:t>
      </w:r>
      <w:proofErr w:type="spellEnd"/>
      <w:r w:rsidR="007650AF">
        <w:rPr>
          <w:rFonts w:ascii="Verdana" w:hAnsi="Verdana"/>
          <w:color w:val="000000" w:themeColor="text1"/>
          <w:sz w:val="20"/>
          <w:lang w:val="es-ES"/>
        </w:rPr>
        <w:t xml:space="preserve"> </w:t>
      </w:r>
      <w:r w:rsidR="003B1261">
        <w:rPr>
          <w:rFonts w:ascii="Verdana" w:hAnsi="Verdana"/>
          <w:color w:val="000000" w:themeColor="text1"/>
          <w:sz w:val="20"/>
          <w:lang w:val="es-ES"/>
        </w:rPr>
        <w:t xml:space="preserve">the online </w:t>
      </w:r>
      <w:proofErr w:type="spellStart"/>
      <w:r w:rsidR="003B1261">
        <w:rPr>
          <w:rFonts w:ascii="Verdana" w:hAnsi="Verdana"/>
          <w:color w:val="000000" w:themeColor="text1"/>
          <w:sz w:val="20"/>
          <w:lang w:val="es-ES"/>
        </w:rPr>
        <w:t>course</w:t>
      </w:r>
      <w:proofErr w:type="spellEnd"/>
      <w:r w:rsidR="003B1261">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will</w:t>
      </w:r>
      <w:proofErr w:type="spellEnd"/>
      <w:r w:rsidR="007650AF">
        <w:rPr>
          <w:rFonts w:ascii="Verdana" w:hAnsi="Verdana"/>
          <w:color w:val="000000" w:themeColor="text1"/>
          <w:sz w:val="20"/>
          <w:lang w:val="es-ES"/>
        </w:rPr>
        <w:t xml:space="preserve"> be </w:t>
      </w:r>
      <w:proofErr w:type="spellStart"/>
      <w:r w:rsidR="003B1261">
        <w:rPr>
          <w:rFonts w:ascii="Verdana" w:hAnsi="Verdana"/>
          <w:color w:val="000000" w:themeColor="text1"/>
          <w:sz w:val="20"/>
          <w:lang w:val="es-ES"/>
        </w:rPr>
        <w:t>part</w:t>
      </w:r>
      <w:proofErr w:type="spellEnd"/>
      <w:r w:rsidR="003B1261">
        <w:rPr>
          <w:rFonts w:ascii="Verdana" w:hAnsi="Verdana"/>
          <w:color w:val="000000" w:themeColor="text1"/>
          <w:sz w:val="20"/>
          <w:lang w:val="es-ES"/>
        </w:rPr>
        <w:t xml:space="preserve"> of the curricular of </w:t>
      </w:r>
      <w:proofErr w:type="spellStart"/>
      <w:r w:rsidR="003B1261">
        <w:rPr>
          <w:rFonts w:ascii="Verdana" w:hAnsi="Verdana"/>
          <w:color w:val="000000" w:themeColor="text1"/>
          <w:sz w:val="20"/>
          <w:lang w:val="es-ES"/>
        </w:rPr>
        <w:t>existing</w:t>
      </w:r>
      <w:proofErr w:type="spellEnd"/>
      <w:r w:rsidR="003B1261">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sustainable</w:t>
      </w:r>
      <w:proofErr w:type="spellEnd"/>
      <w:r w:rsidR="003B1261">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energy</w:t>
      </w:r>
      <w:proofErr w:type="spellEnd"/>
      <w:r w:rsidR="003B1261">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programs</w:t>
      </w:r>
      <w:proofErr w:type="spellEnd"/>
      <w:r w:rsidR="007650AF">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including</w:t>
      </w:r>
      <w:proofErr w:type="spellEnd"/>
      <w:r w:rsidR="007650AF">
        <w:rPr>
          <w:rFonts w:ascii="Verdana" w:hAnsi="Verdana"/>
          <w:color w:val="000000" w:themeColor="text1"/>
          <w:sz w:val="20"/>
          <w:lang w:val="es-ES"/>
        </w:rPr>
        <w:t xml:space="preserve"> Masters </w:t>
      </w:r>
      <w:proofErr w:type="spellStart"/>
      <w:r w:rsidR="007650AF">
        <w:rPr>
          <w:rFonts w:ascii="Verdana" w:hAnsi="Verdana"/>
          <w:color w:val="000000" w:themeColor="text1"/>
          <w:sz w:val="20"/>
          <w:lang w:val="es-ES"/>
        </w:rPr>
        <w:t>level</w:t>
      </w:r>
      <w:proofErr w:type="spellEnd"/>
      <w:r w:rsidR="007650AF">
        <w:rPr>
          <w:rFonts w:ascii="Verdana" w:hAnsi="Verdana"/>
          <w:color w:val="000000" w:themeColor="text1"/>
          <w:sz w:val="20"/>
          <w:lang w:val="es-ES"/>
        </w:rPr>
        <w:t>)</w:t>
      </w:r>
      <w:r w:rsidR="003B1261">
        <w:rPr>
          <w:rFonts w:ascii="Verdana" w:hAnsi="Verdana"/>
          <w:color w:val="000000" w:themeColor="text1"/>
          <w:sz w:val="20"/>
          <w:lang w:val="es-ES"/>
        </w:rPr>
        <w:t xml:space="preserve"> of the </w:t>
      </w:r>
      <w:proofErr w:type="spellStart"/>
      <w:r w:rsidR="007650AF">
        <w:rPr>
          <w:rFonts w:ascii="Verdana" w:hAnsi="Verdana"/>
          <w:color w:val="000000" w:themeColor="text1"/>
          <w:sz w:val="20"/>
          <w:lang w:val="es-ES"/>
        </w:rPr>
        <w:t>different</w:t>
      </w:r>
      <w:proofErr w:type="spellEnd"/>
      <w:r w:rsidR="007650AF">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Universities</w:t>
      </w:r>
      <w:proofErr w:type="spellEnd"/>
      <w:r w:rsidR="003B1261">
        <w:rPr>
          <w:rFonts w:ascii="Verdana" w:hAnsi="Verdana"/>
          <w:color w:val="000000" w:themeColor="text1"/>
          <w:sz w:val="20"/>
          <w:lang w:val="es-ES"/>
        </w:rPr>
        <w:t xml:space="preserve"> in </w:t>
      </w:r>
      <w:r w:rsidR="007650AF">
        <w:rPr>
          <w:rFonts w:ascii="Verdana" w:hAnsi="Verdana"/>
          <w:color w:val="000000" w:themeColor="text1"/>
          <w:sz w:val="20"/>
          <w:lang w:val="es-ES"/>
        </w:rPr>
        <w:t xml:space="preserve">the </w:t>
      </w:r>
      <w:proofErr w:type="spellStart"/>
      <w:r w:rsidR="007650AF">
        <w:rPr>
          <w:rFonts w:ascii="Verdana" w:hAnsi="Verdana"/>
          <w:color w:val="000000" w:themeColor="text1"/>
          <w:sz w:val="20"/>
          <w:lang w:val="es-ES"/>
        </w:rPr>
        <w:t>various</w:t>
      </w:r>
      <w:proofErr w:type="spellEnd"/>
      <w:r w:rsidR="003B1261">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regions</w:t>
      </w:r>
      <w:proofErr w:type="spellEnd"/>
      <w:r w:rsidR="003B1261">
        <w:rPr>
          <w:rFonts w:ascii="Verdana" w:hAnsi="Verdana"/>
          <w:color w:val="000000" w:themeColor="text1"/>
          <w:sz w:val="20"/>
          <w:lang w:val="es-ES"/>
        </w:rPr>
        <w:t xml:space="preserve"> (</w:t>
      </w:r>
      <w:proofErr w:type="spellStart"/>
      <w:r w:rsidR="003B1261">
        <w:rPr>
          <w:rFonts w:ascii="Verdana" w:hAnsi="Verdana"/>
          <w:color w:val="000000" w:themeColor="text1"/>
          <w:sz w:val="20"/>
          <w:lang w:val="es-ES"/>
        </w:rPr>
        <w:t>University</w:t>
      </w:r>
      <w:proofErr w:type="spellEnd"/>
      <w:r w:rsidR="003B1261">
        <w:rPr>
          <w:rFonts w:ascii="Verdana" w:hAnsi="Verdana"/>
          <w:color w:val="000000" w:themeColor="text1"/>
          <w:sz w:val="20"/>
          <w:lang w:val="es-ES"/>
        </w:rPr>
        <w:t xml:space="preserve"> of Cape Verde, the </w:t>
      </w:r>
      <w:proofErr w:type="spellStart"/>
      <w:r w:rsidR="003B1261">
        <w:rPr>
          <w:rFonts w:ascii="Verdana" w:hAnsi="Verdana"/>
          <w:color w:val="000000" w:themeColor="text1"/>
          <w:sz w:val="20"/>
          <w:lang w:val="es-ES"/>
        </w:rPr>
        <w:t>University</w:t>
      </w:r>
      <w:proofErr w:type="spellEnd"/>
      <w:r w:rsidR="003B1261">
        <w:rPr>
          <w:rFonts w:ascii="Verdana" w:hAnsi="Verdana"/>
          <w:color w:val="000000" w:themeColor="text1"/>
          <w:sz w:val="20"/>
          <w:lang w:val="es-ES"/>
        </w:rPr>
        <w:t xml:space="preserve"> of the West </w:t>
      </w:r>
      <w:proofErr w:type="spellStart"/>
      <w:r w:rsidR="003B1261">
        <w:rPr>
          <w:rFonts w:ascii="Verdana" w:hAnsi="Verdana"/>
          <w:color w:val="000000" w:themeColor="text1"/>
          <w:sz w:val="20"/>
          <w:lang w:val="es-ES"/>
        </w:rPr>
        <w:t>Indies</w:t>
      </w:r>
      <w:proofErr w:type="spellEnd"/>
      <w:r w:rsidR="003B1261">
        <w:rPr>
          <w:rFonts w:ascii="Verdana" w:hAnsi="Verdana"/>
          <w:color w:val="000000" w:themeColor="text1"/>
          <w:sz w:val="20"/>
          <w:lang w:val="es-ES"/>
        </w:rPr>
        <w:t xml:space="preserve"> and the </w:t>
      </w:r>
      <w:proofErr w:type="spellStart"/>
      <w:r w:rsidR="003B1261">
        <w:rPr>
          <w:rFonts w:ascii="Verdana" w:hAnsi="Verdana"/>
          <w:color w:val="000000" w:themeColor="text1"/>
          <w:sz w:val="20"/>
          <w:lang w:val="es-ES"/>
        </w:rPr>
        <w:t>University</w:t>
      </w:r>
      <w:proofErr w:type="spellEnd"/>
      <w:r w:rsidR="003B1261">
        <w:rPr>
          <w:rFonts w:ascii="Verdana" w:hAnsi="Verdana"/>
          <w:color w:val="000000" w:themeColor="text1"/>
          <w:sz w:val="20"/>
          <w:lang w:val="es-ES"/>
        </w:rPr>
        <w:t xml:space="preserve"> of the South Pacific).</w:t>
      </w:r>
    </w:p>
    <w:p w:rsidR="003A0989" w:rsidRDefault="003A0989" w:rsidP="00F52EFA">
      <w:pPr>
        <w:pStyle w:val="NoSpacing"/>
        <w:spacing w:line="276" w:lineRule="auto"/>
        <w:ind w:left="567"/>
        <w:jc w:val="both"/>
        <w:rPr>
          <w:rFonts w:ascii="Verdana" w:hAnsi="Verdana"/>
          <w:b/>
          <w:bCs/>
          <w:sz w:val="20"/>
        </w:rPr>
      </w:pPr>
    </w:p>
    <w:p w:rsidR="00633EFF" w:rsidRPr="00633EFF" w:rsidRDefault="003B1261" w:rsidP="00F52EFA">
      <w:pPr>
        <w:pStyle w:val="NoSpacing"/>
        <w:spacing w:line="276" w:lineRule="auto"/>
        <w:jc w:val="both"/>
        <w:rPr>
          <w:rFonts w:ascii="Verdana" w:hAnsi="Verdana"/>
          <w:bCs/>
          <w:sz w:val="20"/>
        </w:rPr>
      </w:pPr>
      <w:r w:rsidRPr="003B1261">
        <w:rPr>
          <w:rFonts w:ascii="Verdana" w:hAnsi="Verdana"/>
          <w:bCs/>
          <w:sz w:val="20"/>
        </w:rPr>
        <w:t xml:space="preserve">The </w:t>
      </w:r>
      <w:r>
        <w:rPr>
          <w:rFonts w:ascii="Verdana" w:hAnsi="Verdana"/>
          <w:color w:val="000000" w:themeColor="text1"/>
          <w:sz w:val="20"/>
          <w:lang w:val="es-ES"/>
        </w:rPr>
        <w:t xml:space="preserve">OCB-SES </w:t>
      </w:r>
      <w:proofErr w:type="spellStart"/>
      <w:r>
        <w:rPr>
          <w:rFonts w:ascii="Verdana" w:hAnsi="Verdana"/>
          <w:color w:val="000000" w:themeColor="text1"/>
          <w:sz w:val="20"/>
          <w:lang w:val="es-ES"/>
        </w:rPr>
        <w:t>respond</w:t>
      </w:r>
      <w:r w:rsidR="007F57C2">
        <w:rPr>
          <w:rFonts w:ascii="Verdana" w:hAnsi="Verdana"/>
          <w:color w:val="000000" w:themeColor="text1"/>
          <w:sz w:val="20"/>
          <w:lang w:val="es-ES"/>
        </w:rPr>
        <w:t>s</w:t>
      </w:r>
      <w:proofErr w:type="spellEnd"/>
      <w:r>
        <w:rPr>
          <w:rFonts w:ascii="Verdana" w:hAnsi="Verdana"/>
          <w:color w:val="000000" w:themeColor="text1"/>
          <w:sz w:val="20"/>
          <w:lang w:val="es-ES"/>
        </w:rPr>
        <w:t xml:space="preserve"> to the </w:t>
      </w:r>
      <w:proofErr w:type="spellStart"/>
      <w:r>
        <w:rPr>
          <w:rFonts w:ascii="Verdana" w:hAnsi="Verdana"/>
          <w:color w:val="000000" w:themeColor="text1"/>
          <w:sz w:val="20"/>
          <w:lang w:val="es-ES"/>
        </w:rPr>
        <w:t>need</w:t>
      </w:r>
      <w:proofErr w:type="spellEnd"/>
      <w:r>
        <w:rPr>
          <w:rFonts w:ascii="Verdana" w:hAnsi="Verdana"/>
          <w:color w:val="000000" w:themeColor="text1"/>
          <w:sz w:val="20"/>
          <w:lang w:val="es-ES"/>
        </w:rPr>
        <w:t xml:space="preserve"> for </w:t>
      </w:r>
      <w:proofErr w:type="spellStart"/>
      <w:r>
        <w:rPr>
          <w:rFonts w:ascii="Verdana" w:hAnsi="Verdana"/>
          <w:color w:val="000000" w:themeColor="text1"/>
          <w:sz w:val="20"/>
          <w:lang w:val="es-ES"/>
        </w:rPr>
        <w:t>affordable</w:t>
      </w:r>
      <w:proofErr w:type="spellEnd"/>
      <w:r>
        <w:rPr>
          <w:rFonts w:ascii="Verdana" w:hAnsi="Verdana"/>
          <w:color w:val="000000" w:themeColor="text1"/>
          <w:sz w:val="20"/>
          <w:lang w:val="es-ES"/>
        </w:rPr>
        <w:t xml:space="preserve"> training and </w:t>
      </w:r>
      <w:proofErr w:type="spellStart"/>
      <w:r>
        <w:rPr>
          <w:rFonts w:ascii="Verdana" w:hAnsi="Verdana"/>
          <w:color w:val="000000" w:themeColor="text1"/>
          <w:sz w:val="20"/>
          <w:lang w:val="es-ES"/>
        </w:rPr>
        <w:t>certification</w:t>
      </w:r>
      <w:proofErr w:type="spellEnd"/>
      <w:r>
        <w:rPr>
          <w:rFonts w:ascii="Verdana" w:hAnsi="Verdana"/>
          <w:color w:val="000000" w:themeColor="text1"/>
          <w:sz w:val="20"/>
          <w:lang w:val="es-ES"/>
        </w:rPr>
        <w:t xml:space="preserve"> in the </w:t>
      </w:r>
      <w:proofErr w:type="spellStart"/>
      <w:r>
        <w:rPr>
          <w:rFonts w:ascii="Verdana" w:hAnsi="Verdana"/>
          <w:color w:val="000000" w:themeColor="text1"/>
          <w:sz w:val="20"/>
          <w:lang w:val="es-ES"/>
        </w:rPr>
        <w:t>islands</w:t>
      </w:r>
      <w:proofErr w:type="spellEnd"/>
      <w:r>
        <w:rPr>
          <w:rFonts w:ascii="Verdana" w:hAnsi="Verdana"/>
          <w:color w:val="000000" w:themeColor="text1"/>
          <w:sz w:val="20"/>
          <w:lang w:val="es-ES"/>
        </w:rPr>
        <w:t xml:space="preserve">. The </w:t>
      </w:r>
      <w:proofErr w:type="spellStart"/>
      <w:r>
        <w:rPr>
          <w:rFonts w:ascii="Verdana" w:hAnsi="Verdana"/>
          <w:color w:val="000000" w:themeColor="text1"/>
          <w:sz w:val="20"/>
          <w:lang w:val="es-ES"/>
        </w:rPr>
        <w:t>lack</w:t>
      </w:r>
      <w:proofErr w:type="spellEnd"/>
      <w:r>
        <w:rPr>
          <w:rFonts w:ascii="Verdana" w:hAnsi="Verdana"/>
          <w:color w:val="000000" w:themeColor="text1"/>
          <w:sz w:val="20"/>
          <w:lang w:val="es-ES"/>
        </w:rPr>
        <w:t xml:space="preserve"> of </w:t>
      </w:r>
      <w:proofErr w:type="spellStart"/>
      <w:r>
        <w:rPr>
          <w:rFonts w:ascii="Verdana" w:hAnsi="Verdana"/>
          <w:color w:val="000000" w:themeColor="text1"/>
          <w:sz w:val="20"/>
          <w:lang w:val="es-ES"/>
        </w:rPr>
        <w:t>capacities</w:t>
      </w:r>
      <w:proofErr w:type="spellEnd"/>
      <w:r>
        <w:rPr>
          <w:rFonts w:ascii="Verdana" w:hAnsi="Verdana"/>
          <w:color w:val="000000" w:themeColor="text1"/>
          <w:sz w:val="20"/>
          <w:lang w:val="es-ES"/>
        </w:rPr>
        <w:t xml:space="preserve"> are a </w:t>
      </w:r>
      <w:proofErr w:type="spellStart"/>
      <w:r>
        <w:rPr>
          <w:rFonts w:ascii="Verdana" w:hAnsi="Verdana"/>
          <w:color w:val="000000" w:themeColor="text1"/>
          <w:sz w:val="20"/>
          <w:lang w:val="es-ES"/>
        </w:rPr>
        <w:t>major</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barrier</w:t>
      </w:r>
      <w:proofErr w:type="spellEnd"/>
      <w:r>
        <w:rPr>
          <w:rFonts w:ascii="Verdana" w:hAnsi="Verdana"/>
          <w:color w:val="000000" w:themeColor="text1"/>
          <w:sz w:val="20"/>
          <w:lang w:val="es-ES"/>
        </w:rPr>
        <w:t xml:space="preserve"> for the </w:t>
      </w:r>
      <w:proofErr w:type="spellStart"/>
      <w:r>
        <w:rPr>
          <w:rFonts w:ascii="Verdana" w:hAnsi="Verdana"/>
          <w:color w:val="000000" w:themeColor="text1"/>
          <w:sz w:val="20"/>
          <w:lang w:val="es-ES"/>
        </w:rPr>
        <w:t>creation</w:t>
      </w:r>
      <w:proofErr w:type="spellEnd"/>
      <w:r>
        <w:rPr>
          <w:rFonts w:ascii="Verdana" w:hAnsi="Verdana"/>
          <w:color w:val="000000" w:themeColor="text1"/>
          <w:sz w:val="20"/>
          <w:lang w:val="es-ES"/>
        </w:rPr>
        <w:t xml:space="preserve"> of </w:t>
      </w:r>
      <w:proofErr w:type="spellStart"/>
      <w:r>
        <w:rPr>
          <w:rFonts w:ascii="Verdana" w:hAnsi="Verdana"/>
          <w:color w:val="000000" w:themeColor="text1"/>
          <w:sz w:val="20"/>
          <w:lang w:val="es-ES"/>
        </w:rPr>
        <w:t>sustainable</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energy</w:t>
      </w:r>
      <w:proofErr w:type="spellEnd"/>
      <w:r>
        <w:rPr>
          <w:rFonts w:ascii="Verdana" w:hAnsi="Verdana"/>
          <w:color w:val="000000" w:themeColor="text1"/>
          <w:sz w:val="20"/>
          <w:lang w:val="es-ES"/>
        </w:rPr>
        <w:t xml:space="preserve"> </w:t>
      </w:r>
      <w:proofErr w:type="spellStart"/>
      <w:r>
        <w:rPr>
          <w:rFonts w:ascii="Verdana" w:hAnsi="Verdana"/>
          <w:color w:val="000000" w:themeColor="text1"/>
          <w:sz w:val="20"/>
          <w:lang w:val="es-ES"/>
        </w:rPr>
        <w:t>markets</w:t>
      </w:r>
      <w:proofErr w:type="spellEnd"/>
      <w:r>
        <w:rPr>
          <w:rFonts w:ascii="Verdana" w:hAnsi="Verdana"/>
          <w:color w:val="000000" w:themeColor="text1"/>
          <w:sz w:val="20"/>
          <w:lang w:val="es-ES"/>
        </w:rPr>
        <w:t xml:space="preserve"> and industries</w:t>
      </w:r>
      <w:r w:rsidR="00633EFF">
        <w:rPr>
          <w:rFonts w:ascii="Verdana" w:hAnsi="Verdana"/>
          <w:color w:val="000000" w:themeColor="text1"/>
          <w:sz w:val="20"/>
          <w:lang w:val="es-ES"/>
        </w:rPr>
        <w:t>.</w:t>
      </w:r>
      <w:r w:rsidR="00C66A13">
        <w:rPr>
          <w:rFonts w:ascii="Verdana" w:hAnsi="Verdana"/>
          <w:color w:val="000000" w:themeColor="text1"/>
          <w:sz w:val="20"/>
          <w:lang w:val="es-ES"/>
        </w:rPr>
        <w:t xml:space="preserve"> </w:t>
      </w:r>
      <w:r w:rsidR="007650AF">
        <w:rPr>
          <w:rFonts w:ascii="Verdana" w:hAnsi="Verdana"/>
          <w:color w:val="000000" w:themeColor="text1"/>
          <w:sz w:val="20"/>
          <w:lang w:val="es-ES"/>
        </w:rPr>
        <w:t xml:space="preserve">To </w:t>
      </w:r>
      <w:proofErr w:type="spellStart"/>
      <w:r w:rsidR="007650AF">
        <w:rPr>
          <w:rFonts w:ascii="Verdana" w:hAnsi="Verdana"/>
          <w:color w:val="000000" w:themeColor="text1"/>
          <w:sz w:val="20"/>
          <w:lang w:val="es-ES"/>
        </w:rPr>
        <w:t>this</w:t>
      </w:r>
      <w:proofErr w:type="spellEnd"/>
      <w:r w:rsidR="007650AF">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effect</w:t>
      </w:r>
      <w:proofErr w:type="spellEnd"/>
      <w:r w:rsidR="007650AF">
        <w:rPr>
          <w:rFonts w:ascii="Verdana" w:hAnsi="Verdana"/>
          <w:color w:val="000000" w:themeColor="text1"/>
          <w:sz w:val="20"/>
          <w:lang w:val="es-ES"/>
        </w:rPr>
        <w:t xml:space="preserve">, </w:t>
      </w:r>
      <w:r w:rsidR="00633EFF">
        <w:rPr>
          <w:rFonts w:ascii="Verdana" w:hAnsi="Verdana"/>
          <w:bCs/>
          <w:sz w:val="20"/>
        </w:rPr>
        <w:t xml:space="preserve">UNIDO has subcontracted CIEMAT to develop and hand-over the </w:t>
      </w:r>
      <w:r w:rsidR="00633EFF">
        <w:rPr>
          <w:rFonts w:ascii="Verdana" w:hAnsi="Verdana"/>
          <w:color w:val="000000" w:themeColor="text1"/>
          <w:sz w:val="20"/>
          <w:lang w:val="es-ES"/>
        </w:rPr>
        <w:t xml:space="preserve">OCB-SES in </w:t>
      </w:r>
      <w:proofErr w:type="spellStart"/>
      <w:r w:rsidR="00633EFF">
        <w:rPr>
          <w:rFonts w:ascii="Verdana" w:hAnsi="Verdana"/>
          <w:color w:val="000000" w:themeColor="text1"/>
          <w:sz w:val="20"/>
          <w:lang w:val="es-ES"/>
        </w:rPr>
        <w:t>close</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partnership</w:t>
      </w:r>
      <w:proofErr w:type="spellEnd"/>
      <w:r w:rsidR="00633EFF">
        <w:rPr>
          <w:rFonts w:ascii="Verdana" w:hAnsi="Verdana"/>
          <w:color w:val="000000" w:themeColor="text1"/>
          <w:sz w:val="20"/>
          <w:lang w:val="es-ES"/>
        </w:rPr>
        <w:t xml:space="preserve"> with </w:t>
      </w:r>
      <w:proofErr w:type="spellStart"/>
      <w:r w:rsidR="00633EFF">
        <w:rPr>
          <w:rFonts w:ascii="Verdana" w:hAnsi="Verdana"/>
          <w:color w:val="000000" w:themeColor="text1"/>
          <w:sz w:val="20"/>
          <w:lang w:val="es-ES"/>
        </w:rPr>
        <w:t>SIDs</w:t>
      </w:r>
      <w:proofErr w:type="spellEnd"/>
      <w:r w:rsidR="00633EFF">
        <w:rPr>
          <w:rFonts w:ascii="Verdana" w:hAnsi="Verdana"/>
          <w:color w:val="000000" w:themeColor="text1"/>
          <w:sz w:val="20"/>
          <w:lang w:val="es-ES"/>
        </w:rPr>
        <w:t xml:space="preserve"> DOCK, CCREE, PCREEE and ECREEE. In </w:t>
      </w:r>
      <w:proofErr w:type="spellStart"/>
      <w:r w:rsidR="00633EFF">
        <w:rPr>
          <w:rFonts w:ascii="Verdana" w:hAnsi="Verdana"/>
          <w:color w:val="000000" w:themeColor="text1"/>
          <w:sz w:val="20"/>
          <w:lang w:val="es-ES"/>
        </w:rPr>
        <w:t>addition</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it</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will</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require</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further</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consultations</w:t>
      </w:r>
      <w:proofErr w:type="spellEnd"/>
      <w:r w:rsidR="00633EFF">
        <w:rPr>
          <w:rFonts w:ascii="Verdana" w:hAnsi="Verdana"/>
          <w:color w:val="000000" w:themeColor="text1"/>
          <w:sz w:val="20"/>
          <w:lang w:val="es-ES"/>
        </w:rPr>
        <w:t xml:space="preserve"> and </w:t>
      </w:r>
      <w:proofErr w:type="spellStart"/>
      <w:r w:rsidR="00633EFF">
        <w:rPr>
          <w:rFonts w:ascii="Verdana" w:hAnsi="Verdana"/>
          <w:color w:val="000000" w:themeColor="text1"/>
          <w:sz w:val="20"/>
          <w:lang w:val="es-ES"/>
        </w:rPr>
        <w:t>collaboration</w:t>
      </w:r>
      <w:proofErr w:type="spellEnd"/>
      <w:r w:rsidR="00633EFF">
        <w:rPr>
          <w:rFonts w:ascii="Verdana" w:hAnsi="Verdana"/>
          <w:color w:val="000000" w:themeColor="text1"/>
          <w:sz w:val="20"/>
          <w:lang w:val="es-ES"/>
        </w:rPr>
        <w:t xml:space="preserve"> with the PacTVET and </w:t>
      </w:r>
      <w:proofErr w:type="spellStart"/>
      <w:r w:rsidR="00633EFF">
        <w:rPr>
          <w:rFonts w:ascii="Verdana" w:hAnsi="Verdana"/>
          <w:color w:val="000000" w:themeColor="text1"/>
          <w:sz w:val="20"/>
          <w:lang w:val="es-ES"/>
        </w:rPr>
        <w:t>institutions</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mentioned</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above</w:t>
      </w:r>
      <w:proofErr w:type="spellEnd"/>
      <w:r w:rsidR="00633EFF">
        <w:rPr>
          <w:rFonts w:ascii="Verdana" w:hAnsi="Verdana"/>
          <w:color w:val="000000" w:themeColor="text1"/>
          <w:sz w:val="20"/>
          <w:lang w:val="es-ES"/>
        </w:rPr>
        <w:t xml:space="preserve">. In </w:t>
      </w:r>
      <w:proofErr w:type="spellStart"/>
      <w:r w:rsidR="00633EFF">
        <w:rPr>
          <w:rFonts w:ascii="Verdana" w:hAnsi="Verdana"/>
          <w:color w:val="000000" w:themeColor="text1"/>
          <w:sz w:val="20"/>
          <w:lang w:val="es-ES"/>
        </w:rPr>
        <w:t>addition</w:t>
      </w:r>
      <w:proofErr w:type="spellEnd"/>
      <w:r w:rsidR="00633EFF">
        <w:rPr>
          <w:rFonts w:ascii="Verdana" w:hAnsi="Verdana"/>
          <w:color w:val="000000" w:themeColor="text1"/>
          <w:sz w:val="20"/>
          <w:lang w:val="es-ES"/>
        </w:rPr>
        <w:t xml:space="preserve"> the modules </w:t>
      </w:r>
      <w:proofErr w:type="spellStart"/>
      <w:r w:rsidR="00633EFF">
        <w:rPr>
          <w:rFonts w:ascii="Verdana" w:hAnsi="Verdana"/>
          <w:color w:val="000000" w:themeColor="text1"/>
          <w:sz w:val="20"/>
          <w:lang w:val="es-ES"/>
        </w:rPr>
        <w:t>will</w:t>
      </w:r>
      <w:proofErr w:type="spellEnd"/>
      <w:r w:rsidR="00633EFF">
        <w:rPr>
          <w:rFonts w:ascii="Verdana" w:hAnsi="Verdana"/>
          <w:color w:val="000000" w:themeColor="text1"/>
          <w:sz w:val="20"/>
          <w:lang w:val="es-ES"/>
        </w:rPr>
        <w:t xml:space="preserve"> be </w:t>
      </w:r>
      <w:proofErr w:type="spellStart"/>
      <w:r w:rsidR="00633EFF">
        <w:rPr>
          <w:rFonts w:ascii="Verdana" w:hAnsi="Verdana"/>
          <w:color w:val="000000" w:themeColor="text1"/>
          <w:sz w:val="20"/>
          <w:lang w:val="es-ES"/>
        </w:rPr>
        <w:t>complemented</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by</w:t>
      </w:r>
      <w:proofErr w:type="spellEnd"/>
      <w:r w:rsidR="00633EFF">
        <w:rPr>
          <w:rFonts w:ascii="Verdana" w:hAnsi="Verdana"/>
          <w:color w:val="000000" w:themeColor="text1"/>
          <w:sz w:val="20"/>
          <w:lang w:val="es-ES"/>
        </w:rPr>
        <w:t xml:space="preserve"> the </w:t>
      </w:r>
      <w:proofErr w:type="spellStart"/>
      <w:r w:rsidR="00633EFF">
        <w:rPr>
          <w:rFonts w:ascii="Verdana" w:hAnsi="Verdana"/>
          <w:color w:val="000000" w:themeColor="text1"/>
          <w:sz w:val="20"/>
          <w:lang w:val="es-ES"/>
        </w:rPr>
        <w:t>participation</w:t>
      </w:r>
      <w:proofErr w:type="spellEnd"/>
      <w:r w:rsidR="00633EFF">
        <w:rPr>
          <w:rFonts w:ascii="Verdana" w:hAnsi="Verdana"/>
          <w:color w:val="000000" w:themeColor="text1"/>
          <w:sz w:val="20"/>
          <w:lang w:val="es-ES"/>
        </w:rPr>
        <w:t xml:space="preserve"> of </w:t>
      </w:r>
      <w:proofErr w:type="spellStart"/>
      <w:r w:rsidR="00633EFF">
        <w:rPr>
          <w:rFonts w:ascii="Verdana" w:hAnsi="Verdana"/>
          <w:color w:val="000000" w:themeColor="text1"/>
          <w:sz w:val="20"/>
          <w:lang w:val="es-ES"/>
        </w:rPr>
        <w:t>Spanish</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institutions</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which</w:t>
      </w:r>
      <w:proofErr w:type="spellEnd"/>
      <w:r w:rsidR="00633EFF">
        <w:rPr>
          <w:rFonts w:ascii="Verdana" w:hAnsi="Verdana"/>
          <w:color w:val="000000" w:themeColor="text1"/>
          <w:sz w:val="20"/>
          <w:lang w:val="es-ES"/>
        </w:rPr>
        <w:t xml:space="preserve"> are centres of </w:t>
      </w:r>
      <w:proofErr w:type="spellStart"/>
      <w:r w:rsidR="00633EFF">
        <w:rPr>
          <w:rFonts w:ascii="Verdana" w:hAnsi="Verdana"/>
          <w:color w:val="000000" w:themeColor="text1"/>
          <w:sz w:val="20"/>
          <w:lang w:val="es-ES"/>
        </w:rPr>
        <w:t>excellence</w:t>
      </w:r>
      <w:proofErr w:type="spellEnd"/>
      <w:r w:rsidR="00633EFF">
        <w:rPr>
          <w:rFonts w:ascii="Verdana" w:hAnsi="Verdana"/>
          <w:color w:val="000000" w:themeColor="text1"/>
          <w:sz w:val="20"/>
          <w:lang w:val="es-ES"/>
        </w:rPr>
        <w:t xml:space="preserve"> in the </w:t>
      </w:r>
      <w:proofErr w:type="spellStart"/>
      <w:r w:rsidR="00633EFF">
        <w:rPr>
          <w:rFonts w:ascii="Verdana" w:hAnsi="Verdana"/>
          <w:color w:val="000000" w:themeColor="text1"/>
          <w:sz w:val="20"/>
          <w:lang w:val="es-ES"/>
        </w:rPr>
        <w:t>field</w:t>
      </w:r>
      <w:proofErr w:type="spellEnd"/>
      <w:r w:rsidR="00633EFF">
        <w:rPr>
          <w:rFonts w:ascii="Verdana" w:hAnsi="Verdana"/>
          <w:color w:val="000000" w:themeColor="text1"/>
          <w:sz w:val="20"/>
          <w:lang w:val="es-ES"/>
        </w:rPr>
        <w:t xml:space="preserve"> of </w:t>
      </w:r>
      <w:proofErr w:type="spellStart"/>
      <w:r w:rsidR="00633EFF">
        <w:rPr>
          <w:rFonts w:ascii="Verdana" w:hAnsi="Verdana"/>
          <w:color w:val="000000" w:themeColor="text1"/>
          <w:sz w:val="20"/>
          <w:lang w:val="es-ES"/>
        </w:rPr>
        <w:t>renewable</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energy</w:t>
      </w:r>
      <w:proofErr w:type="spellEnd"/>
      <w:r w:rsidR="00C66A13">
        <w:rPr>
          <w:rFonts w:ascii="Verdana" w:hAnsi="Verdana"/>
          <w:color w:val="000000" w:themeColor="text1"/>
          <w:sz w:val="20"/>
          <w:lang w:val="es-ES"/>
        </w:rPr>
        <w:t xml:space="preserve"> and</w:t>
      </w:r>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energy</w:t>
      </w:r>
      <w:proofErr w:type="spellEnd"/>
      <w:r w:rsidR="00633EFF">
        <w:rPr>
          <w:rFonts w:ascii="Verdana" w:hAnsi="Verdana"/>
          <w:color w:val="000000" w:themeColor="text1"/>
          <w:sz w:val="20"/>
          <w:lang w:val="es-ES"/>
        </w:rPr>
        <w:t xml:space="preserve"> </w:t>
      </w:r>
      <w:proofErr w:type="spellStart"/>
      <w:r w:rsidR="00633EFF">
        <w:rPr>
          <w:rFonts w:ascii="Verdana" w:hAnsi="Verdana"/>
          <w:color w:val="000000" w:themeColor="text1"/>
          <w:sz w:val="20"/>
          <w:lang w:val="es-ES"/>
        </w:rPr>
        <w:t>efficiency</w:t>
      </w:r>
      <w:proofErr w:type="spellEnd"/>
      <w:r w:rsidR="00C66A13">
        <w:rPr>
          <w:rFonts w:ascii="Verdana" w:hAnsi="Verdana"/>
          <w:color w:val="000000" w:themeColor="text1"/>
          <w:sz w:val="20"/>
          <w:lang w:val="es-ES"/>
        </w:rPr>
        <w:t xml:space="preserve"> and the </w:t>
      </w:r>
      <w:proofErr w:type="spellStart"/>
      <w:r w:rsidR="00C66A13">
        <w:rPr>
          <w:rFonts w:ascii="Verdana" w:hAnsi="Verdana"/>
          <w:color w:val="000000" w:themeColor="text1"/>
          <w:sz w:val="20"/>
          <w:lang w:val="es-ES"/>
        </w:rPr>
        <w:t>environment</w:t>
      </w:r>
      <w:proofErr w:type="spellEnd"/>
      <w:r w:rsidR="00C66A13">
        <w:rPr>
          <w:rFonts w:ascii="Verdana" w:hAnsi="Verdana"/>
          <w:color w:val="000000" w:themeColor="text1"/>
          <w:sz w:val="20"/>
          <w:lang w:val="es-ES"/>
        </w:rPr>
        <w:t>.</w:t>
      </w:r>
    </w:p>
    <w:p w:rsidR="003A0989" w:rsidRDefault="003A0989" w:rsidP="00F52EFA">
      <w:pPr>
        <w:pStyle w:val="NoSpacing"/>
        <w:spacing w:line="276" w:lineRule="auto"/>
        <w:ind w:left="567"/>
        <w:jc w:val="both"/>
        <w:rPr>
          <w:rFonts w:ascii="Verdana" w:hAnsi="Verdana"/>
          <w:b/>
          <w:bCs/>
          <w:sz w:val="20"/>
        </w:rPr>
      </w:pPr>
    </w:p>
    <w:p w:rsidR="003A0989" w:rsidRDefault="002F5183" w:rsidP="00F52EFA">
      <w:pPr>
        <w:pStyle w:val="NoSpacing"/>
        <w:spacing w:line="276" w:lineRule="auto"/>
        <w:jc w:val="both"/>
        <w:rPr>
          <w:rFonts w:ascii="Verdana" w:hAnsi="Verdana"/>
          <w:color w:val="000000" w:themeColor="text1"/>
          <w:sz w:val="20"/>
          <w:lang w:val="es-ES"/>
        </w:rPr>
      </w:pPr>
      <w:r w:rsidRPr="002F5183">
        <w:rPr>
          <w:rFonts w:ascii="Verdana" w:hAnsi="Verdana"/>
          <w:bCs/>
          <w:sz w:val="20"/>
        </w:rPr>
        <w:t xml:space="preserve">In terms of Certification and Accreditation the </w:t>
      </w:r>
      <w:r w:rsidRPr="002F5183">
        <w:rPr>
          <w:rFonts w:ascii="Verdana" w:hAnsi="Verdana"/>
          <w:color w:val="000000" w:themeColor="text1"/>
          <w:sz w:val="20"/>
          <w:lang w:val="es-ES"/>
        </w:rPr>
        <w:t xml:space="preserve">OCB-SES </w:t>
      </w:r>
      <w:proofErr w:type="spellStart"/>
      <w:r w:rsidRPr="002F5183">
        <w:rPr>
          <w:rFonts w:ascii="Verdana" w:hAnsi="Verdana"/>
          <w:color w:val="000000" w:themeColor="text1"/>
          <w:sz w:val="20"/>
          <w:lang w:val="es-ES"/>
        </w:rPr>
        <w:t>is</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based</w:t>
      </w:r>
      <w:proofErr w:type="spellEnd"/>
      <w:r w:rsidRPr="002F5183">
        <w:rPr>
          <w:rFonts w:ascii="Verdana" w:hAnsi="Verdana"/>
          <w:color w:val="000000" w:themeColor="text1"/>
          <w:sz w:val="20"/>
          <w:lang w:val="es-ES"/>
        </w:rPr>
        <w:t xml:space="preserve"> on </w:t>
      </w:r>
      <w:proofErr w:type="spellStart"/>
      <w:r w:rsidRPr="002F5183">
        <w:rPr>
          <w:rFonts w:ascii="Verdana" w:hAnsi="Verdana"/>
          <w:color w:val="000000" w:themeColor="text1"/>
          <w:sz w:val="20"/>
          <w:lang w:val="es-ES"/>
        </w:rPr>
        <w:t>objectives</w:t>
      </w:r>
      <w:proofErr w:type="spellEnd"/>
      <w:r w:rsidRPr="002F5183">
        <w:rPr>
          <w:rFonts w:ascii="Verdana" w:hAnsi="Verdana"/>
          <w:color w:val="000000" w:themeColor="text1"/>
          <w:sz w:val="20"/>
          <w:lang w:val="es-ES"/>
        </w:rPr>
        <w:t xml:space="preserve"> and </w:t>
      </w:r>
      <w:proofErr w:type="spellStart"/>
      <w:r w:rsidRPr="002F5183">
        <w:rPr>
          <w:rFonts w:ascii="Verdana" w:hAnsi="Verdana"/>
          <w:color w:val="000000" w:themeColor="text1"/>
          <w:sz w:val="20"/>
          <w:lang w:val="es-ES"/>
        </w:rPr>
        <w:t>learning</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outcomes</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that</w:t>
      </w:r>
      <w:proofErr w:type="spellEnd"/>
      <w:r w:rsidRPr="002F5183">
        <w:rPr>
          <w:rFonts w:ascii="Verdana" w:hAnsi="Verdana"/>
          <w:color w:val="000000" w:themeColor="text1"/>
          <w:sz w:val="20"/>
          <w:lang w:val="es-ES"/>
        </w:rPr>
        <w:t xml:space="preserve"> are </w:t>
      </w:r>
      <w:proofErr w:type="spellStart"/>
      <w:r w:rsidRPr="002F5183">
        <w:rPr>
          <w:rFonts w:ascii="Verdana" w:hAnsi="Verdana"/>
          <w:color w:val="000000" w:themeColor="text1"/>
          <w:sz w:val="20"/>
          <w:lang w:val="es-ES"/>
        </w:rPr>
        <w:t>addressed</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through</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technical</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scientist</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content</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program</w:t>
      </w:r>
      <w:proofErr w:type="spellEnd"/>
      <w:r w:rsidRPr="002F5183">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that</w:t>
      </w:r>
      <w:proofErr w:type="spellEnd"/>
      <w:r w:rsidR="007650AF">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is</w:t>
      </w:r>
      <w:proofErr w:type="spellEnd"/>
      <w:r w:rsidR="007650AF">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equivalent</w:t>
      </w:r>
      <w:proofErr w:type="spellEnd"/>
      <w:r w:rsidRPr="002F5183">
        <w:rPr>
          <w:rFonts w:ascii="Verdana" w:hAnsi="Verdana"/>
          <w:color w:val="000000" w:themeColor="text1"/>
          <w:sz w:val="20"/>
          <w:lang w:val="es-ES"/>
        </w:rPr>
        <w:t xml:space="preserve"> to 20 </w:t>
      </w:r>
      <w:proofErr w:type="spellStart"/>
      <w:r w:rsidRPr="002F5183">
        <w:rPr>
          <w:rFonts w:ascii="Verdana" w:hAnsi="Verdana"/>
          <w:color w:val="000000" w:themeColor="text1"/>
          <w:sz w:val="20"/>
          <w:lang w:val="es-ES"/>
        </w:rPr>
        <w:t>hours</w:t>
      </w:r>
      <w:proofErr w:type="spellEnd"/>
      <w:r w:rsidRPr="002F5183">
        <w:rPr>
          <w:rFonts w:ascii="Verdana" w:hAnsi="Verdana"/>
          <w:color w:val="000000" w:themeColor="text1"/>
          <w:sz w:val="20"/>
          <w:lang w:val="es-ES"/>
        </w:rPr>
        <w:t xml:space="preserve"> per module. </w:t>
      </w:r>
      <w:proofErr w:type="spellStart"/>
      <w:r w:rsidRPr="002F5183">
        <w:rPr>
          <w:rFonts w:ascii="Verdana" w:hAnsi="Verdana"/>
          <w:color w:val="000000" w:themeColor="text1"/>
          <w:sz w:val="20"/>
          <w:lang w:val="es-ES"/>
        </w:rPr>
        <w:t>Within</w:t>
      </w:r>
      <w:proofErr w:type="spellEnd"/>
      <w:r w:rsidRPr="002F5183">
        <w:rPr>
          <w:rFonts w:ascii="Verdana" w:hAnsi="Verdana"/>
          <w:color w:val="000000" w:themeColor="text1"/>
          <w:sz w:val="20"/>
          <w:lang w:val="es-ES"/>
        </w:rPr>
        <w:t xml:space="preserve"> the </w:t>
      </w:r>
      <w:proofErr w:type="spellStart"/>
      <w:r w:rsidRPr="002F5183">
        <w:rPr>
          <w:rFonts w:ascii="Verdana" w:hAnsi="Verdana"/>
          <w:color w:val="000000" w:themeColor="text1"/>
          <w:sz w:val="20"/>
          <w:lang w:val="es-ES"/>
        </w:rPr>
        <w:t>self</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study</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modality</w:t>
      </w:r>
      <w:proofErr w:type="spellEnd"/>
      <w:r w:rsidRPr="002F5183">
        <w:rPr>
          <w:rFonts w:ascii="Verdana" w:hAnsi="Verdana"/>
          <w:color w:val="000000" w:themeColor="text1"/>
          <w:sz w:val="20"/>
          <w:lang w:val="es-ES"/>
        </w:rPr>
        <w:t xml:space="preserve"> online </w:t>
      </w:r>
      <w:proofErr w:type="spellStart"/>
      <w:r w:rsidRPr="002F5183">
        <w:rPr>
          <w:rFonts w:ascii="Verdana" w:hAnsi="Verdana"/>
          <w:color w:val="000000" w:themeColor="text1"/>
          <w:sz w:val="20"/>
          <w:lang w:val="es-ES"/>
        </w:rPr>
        <w:t>assessment</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tools</w:t>
      </w:r>
      <w:proofErr w:type="spellEnd"/>
      <w:r w:rsidRPr="002F5183">
        <w:rPr>
          <w:rFonts w:ascii="Verdana" w:hAnsi="Verdana"/>
          <w:color w:val="000000" w:themeColor="text1"/>
          <w:sz w:val="20"/>
          <w:lang w:val="es-ES"/>
        </w:rPr>
        <w:t xml:space="preserve"> </w:t>
      </w:r>
      <w:proofErr w:type="spellStart"/>
      <w:r w:rsidR="007650AF">
        <w:rPr>
          <w:rFonts w:ascii="Verdana" w:hAnsi="Verdana"/>
          <w:color w:val="000000" w:themeColor="text1"/>
          <w:sz w:val="20"/>
          <w:lang w:val="es-ES"/>
        </w:rPr>
        <w:t>will</w:t>
      </w:r>
      <w:proofErr w:type="spellEnd"/>
      <w:r w:rsidR="007650AF">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become</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essential</w:t>
      </w:r>
      <w:proofErr w:type="spellEnd"/>
      <w:r w:rsidRPr="002F5183">
        <w:rPr>
          <w:rFonts w:ascii="Verdana" w:hAnsi="Verdana"/>
          <w:color w:val="000000" w:themeColor="text1"/>
          <w:sz w:val="20"/>
          <w:lang w:val="es-ES"/>
        </w:rPr>
        <w:t xml:space="preserve"> to </w:t>
      </w:r>
      <w:proofErr w:type="spellStart"/>
      <w:r w:rsidRPr="002F5183">
        <w:rPr>
          <w:rFonts w:ascii="Verdana" w:hAnsi="Verdana"/>
          <w:color w:val="000000" w:themeColor="text1"/>
          <w:sz w:val="20"/>
          <w:lang w:val="es-ES"/>
        </w:rPr>
        <w:t>track</w:t>
      </w:r>
      <w:proofErr w:type="spellEnd"/>
      <w:r w:rsidRPr="002F5183">
        <w:rPr>
          <w:rFonts w:ascii="Verdana" w:hAnsi="Verdana"/>
          <w:color w:val="000000" w:themeColor="text1"/>
          <w:sz w:val="20"/>
          <w:lang w:val="es-ES"/>
        </w:rPr>
        <w:t xml:space="preserve"> the </w:t>
      </w:r>
      <w:proofErr w:type="spellStart"/>
      <w:r w:rsidRPr="002F5183">
        <w:rPr>
          <w:rFonts w:ascii="Verdana" w:hAnsi="Verdana"/>
          <w:color w:val="000000" w:themeColor="text1"/>
          <w:sz w:val="20"/>
          <w:lang w:val="es-ES"/>
        </w:rPr>
        <w:t>progress</w:t>
      </w:r>
      <w:proofErr w:type="spellEnd"/>
      <w:r w:rsidRPr="002F5183">
        <w:rPr>
          <w:rFonts w:ascii="Verdana" w:hAnsi="Verdana"/>
          <w:color w:val="000000" w:themeColor="text1"/>
          <w:sz w:val="20"/>
          <w:lang w:val="es-ES"/>
        </w:rPr>
        <w:t xml:space="preserve"> and </w:t>
      </w:r>
      <w:proofErr w:type="spellStart"/>
      <w:r w:rsidRPr="002F5183">
        <w:rPr>
          <w:rFonts w:ascii="Verdana" w:hAnsi="Verdana"/>
          <w:color w:val="000000" w:themeColor="text1"/>
          <w:sz w:val="20"/>
          <w:lang w:val="es-ES"/>
        </w:rPr>
        <w:t>achievement</w:t>
      </w:r>
      <w:proofErr w:type="spellEnd"/>
      <w:r w:rsidRPr="002F5183">
        <w:rPr>
          <w:rFonts w:ascii="Verdana" w:hAnsi="Verdana"/>
          <w:color w:val="000000" w:themeColor="text1"/>
          <w:sz w:val="20"/>
          <w:lang w:val="es-ES"/>
        </w:rPr>
        <w:t xml:space="preserve"> of </w:t>
      </w:r>
      <w:proofErr w:type="spellStart"/>
      <w:r w:rsidRPr="002F5183">
        <w:rPr>
          <w:rFonts w:ascii="Verdana" w:hAnsi="Verdana"/>
          <w:color w:val="000000" w:themeColor="text1"/>
          <w:sz w:val="20"/>
          <w:lang w:val="es-ES"/>
        </w:rPr>
        <w:t>competencies</w:t>
      </w:r>
      <w:proofErr w:type="spellEnd"/>
      <w:r w:rsidRPr="002F5183">
        <w:rPr>
          <w:rFonts w:ascii="Verdana" w:hAnsi="Verdana"/>
          <w:color w:val="000000" w:themeColor="text1"/>
          <w:sz w:val="20"/>
          <w:lang w:val="es-ES"/>
        </w:rPr>
        <w:t xml:space="preserve"> and </w:t>
      </w:r>
      <w:proofErr w:type="spellStart"/>
      <w:r w:rsidRPr="002F5183">
        <w:rPr>
          <w:rFonts w:ascii="Verdana" w:hAnsi="Verdana"/>
          <w:color w:val="000000" w:themeColor="text1"/>
          <w:sz w:val="20"/>
          <w:lang w:val="es-ES"/>
        </w:rPr>
        <w:t>objectives</w:t>
      </w:r>
      <w:proofErr w:type="spellEnd"/>
      <w:r w:rsidRPr="002F5183">
        <w:rPr>
          <w:rFonts w:ascii="Verdana" w:hAnsi="Verdana"/>
          <w:color w:val="000000" w:themeColor="text1"/>
          <w:sz w:val="20"/>
          <w:lang w:val="es-ES"/>
        </w:rPr>
        <w:t xml:space="preserve">. The </w:t>
      </w:r>
      <w:proofErr w:type="spellStart"/>
      <w:r w:rsidR="007650AF">
        <w:rPr>
          <w:rFonts w:ascii="Verdana" w:hAnsi="Verdana"/>
          <w:color w:val="000000" w:themeColor="text1"/>
          <w:sz w:val="20"/>
          <w:lang w:val="es-ES"/>
        </w:rPr>
        <w:t>second</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Program</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involves</w:t>
      </w:r>
      <w:proofErr w:type="spellEnd"/>
      <w:r w:rsidRPr="002F5183">
        <w:rPr>
          <w:rFonts w:ascii="Verdana" w:hAnsi="Verdana"/>
          <w:color w:val="000000" w:themeColor="text1"/>
          <w:sz w:val="20"/>
          <w:lang w:val="es-ES"/>
        </w:rPr>
        <w:t xml:space="preserve"> the </w:t>
      </w:r>
      <w:proofErr w:type="spellStart"/>
      <w:r w:rsidRPr="002F5183">
        <w:rPr>
          <w:rFonts w:ascii="Verdana" w:hAnsi="Verdana"/>
          <w:color w:val="000000" w:themeColor="text1"/>
          <w:sz w:val="20"/>
          <w:lang w:val="es-ES"/>
        </w:rPr>
        <w:t>study</w:t>
      </w:r>
      <w:proofErr w:type="spellEnd"/>
      <w:r w:rsidRPr="002F5183">
        <w:rPr>
          <w:rFonts w:ascii="Verdana" w:hAnsi="Verdana"/>
          <w:color w:val="000000" w:themeColor="text1"/>
          <w:sz w:val="20"/>
          <w:lang w:val="es-ES"/>
        </w:rPr>
        <w:t xml:space="preserve"> and </w:t>
      </w:r>
      <w:proofErr w:type="spellStart"/>
      <w:r w:rsidRPr="002F5183">
        <w:rPr>
          <w:rFonts w:ascii="Verdana" w:hAnsi="Verdana"/>
          <w:color w:val="000000" w:themeColor="text1"/>
          <w:sz w:val="20"/>
          <w:lang w:val="es-ES"/>
        </w:rPr>
        <w:t>improvement</w:t>
      </w:r>
      <w:proofErr w:type="spellEnd"/>
      <w:r w:rsidRPr="002F5183">
        <w:rPr>
          <w:rFonts w:ascii="Verdana" w:hAnsi="Verdana"/>
          <w:color w:val="000000" w:themeColor="text1"/>
          <w:sz w:val="20"/>
          <w:lang w:val="es-ES"/>
        </w:rPr>
        <w:t xml:space="preserve"> of the evaluation </w:t>
      </w:r>
      <w:proofErr w:type="spellStart"/>
      <w:r w:rsidRPr="002F5183">
        <w:rPr>
          <w:rFonts w:ascii="Verdana" w:hAnsi="Verdana"/>
          <w:color w:val="000000" w:themeColor="text1"/>
          <w:sz w:val="20"/>
          <w:lang w:val="es-ES"/>
        </w:rPr>
        <w:t>criteria</w:t>
      </w:r>
      <w:proofErr w:type="spellEnd"/>
      <w:r w:rsidRPr="002F5183">
        <w:rPr>
          <w:rFonts w:ascii="Verdana" w:hAnsi="Verdana"/>
          <w:color w:val="000000" w:themeColor="text1"/>
          <w:sz w:val="20"/>
          <w:lang w:val="es-ES"/>
        </w:rPr>
        <w:t xml:space="preserve"> to </w:t>
      </w:r>
      <w:proofErr w:type="spellStart"/>
      <w:r w:rsidRPr="002F5183">
        <w:rPr>
          <w:rFonts w:ascii="Verdana" w:hAnsi="Verdana"/>
          <w:color w:val="000000" w:themeColor="text1"/>
          <w:sz w:val="20"/>
          <w:lang w:val="es-ES"/>
        </w:rPr>
        <w:t>achieve</w:t>
      </w:r>
      <w:proofErr w:type="spellEnd"/>
      <w:r w:rsidRPr="002F5183">
        <w:rPr>
          <w:rFonts w:ascii="Verdana" w:hAnsi="Verdana"/>
          <w:color w:val="000000" w:themeColor="text1"/>
          <w:sz w:val="20"/>
          <w:lang w:val="es-ES"/>
        </w:rPr>
        <w:t xml:space="preserve"> the </w:t>
      </w:r>
      <w:proofErr w:type="spellStart"/>
      <w:r w:rsidRPr="002F5183">
        <w:rPr>
          <w:rFonts w:ascii="Verdana" w:hAnsi="Verdana"/>
          <w:color w:val="000000" w:themeColor="text1"/>
          <w:sz w:val="20"/>
          <w:lang w:val="es-ES"/>
        </w:rPr>
        <w:t>objectives</w:t>
      </w:r>
      <w:proofErr w:type="spellEnd"/>
      <w:r w:rsidRPr="002F5183">
        <w:rPr>
          <w:rFonts w:ascii="Verdana" w:hAnsi="Verdana"/>
          <w:color w:val="000000" w:themeColor="text1"/>
          <w:sz w:val="20"/>
          <w:lang w:val="es-ES"/>
        </w:rPr>
        <w:t xml:space="preserve"> and </w:t>
      </w:r>
      <w:proofErr w:type="spellStart"/>
      <w:r w:rsidRPr="002F5183">
        <w:rPr>
          <w:rFonts w:ascii="Verdana" w:hAnsi="Verdana"/>
          <w:color w:val="000000" w:themeColor="text1"/>
          <w:sz w:val="20"/>
          <w:lang w:val="es-ES"/>
        </w:rPr>
        <w:t>learning</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outcomes</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Further</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accreditation</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based</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upon</w:t>
      </w:r>
      <w:proofErr w:type="spellEnd"/>
      <w:r w:rsidRPr="002F5183">
        <w:rPr>
          <w:rFonts w:ascii="Verdana" w:hAnsi="Verdana"/>
          <w:color w:val="000000" w:themeColor="text1"/>
          <w:sz w:val="20"/>
          <w:lang w:val="es-ES"/>
        </w:rPr>
        <w:t xml:space="preserve"> profesional </w:t>
      </w:r>
      <w:proofErr w:type="spellStart"/>
      <w:r w:rsidRPr="002F5183">
        <w:rPr>
          <w:rFonts w:ascii="Verdana" w:hAnsi="Verdana"/>
          <w:color w:val="000000" w:themeColor="text1"/>
          <w:sz w:val="20"/>
          <w:lang w:val="es-ES"/>
        </w:rPr>
        <w:t>qualification</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may</w:t>
      </w:r>
      <w:proofErr w:type="spellEnd"/>
      <w:r w:rsidRPr="002F5183">
        <w:rPr>
          <w:rFonts w:ascii="Verdana" w:hAnsi="Verdana"/>
          <w:color w:val="000000" w:themeColor="text1"/>
          <w:sz w:val="20"/>
          <w:lang w:val="es-ES"/>
        </w:rPr>
        <w:t xml:space="preserve"> be </w:t>
      </w:r>
      <w:proofErr w:type="spellStart"/>
      <w:r w:rsidRPr="002F5183">
        <w:rPr>
          <w:rFonts w:ascii="Verdana" w:hAnsi="Verdana"/>
          <w:color w:val="000000" w:themeColor="text1"/>
          <w:sz w:val="20"/>
          <w:lang w:val="es-ES"/>
        </w:rPr>
        <w:t>offered</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through</w:t>
      </w:r>
      <w:proofErr w:type="spellEnd"/>
      <w:r w:rsidRPr="002F5183">
        <w:rPr>
          <w:rFonts w:ascii="Verdana" w:hAnsi="Verdana"/>
          <w:color w:val="000000" w:themeColor="text1"/>
          <w:sz w:val="20"/>
          <w:lang w:val="es-ES"/>
        </w:rPr>
        <w:t xml:space="preserve">  a </w:t>
      </w:r>
      <w:proofErr w:type="spellStart"/>
      <w:r w:rsidRPr="002F5183">
        <w:rPr>
          <w:rFonts w:ascii="Verdana" w:hAnsi="Verdana"/>
          <w:color w:val="000000" w:themeColor="text1"/>
          <w:sz w:val="20"/>
          <w:lang w:val="es-ES"/>
        </w:rPr>
        <w:t>University</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or</w:t>
      </w:r>
      <w:proofErr w:type="spellEnd"/>
      <w:r w:rsidRPr="002F5183">
        <w:rPr>
          <w:rFonts w:ascii="Verdana" w:hAnsi="Verdana"/>
          <w:color w:val="000000" w:themeColor="text1"/>
          <w:sz w:val="20"/>
          <w:lang w:val="es-ES"/>
        </w:rPr>
        <w:t xml:space="preserve"> </w:t>
      </w:r>
      <w:proofErr w:type="spellStart"/>
      <w:r w:rsidRPr="002F5183">
        <w:rPr>
          <w:rFonts w:ascii="Verdana" w:hAnsi="Verdana"/>
          <w:color w:val="000000" w:themeColor="text1"/>
          <w:sz w:val="20"/>
          <w:lang w:val="es-ES"/>
        </w:rPr>
        <w:t>accredited</w:t>
      </w:r>
      <w:proofErr w:type="spellEnd"/>
      <w:r w:rsidRPr="002F5183">
        <w:rPr>
          <w:rFonts w:ascii="Verdana" w:hAnsi="Verdana"/>
          <w:color w:val="000000" w:themeColor="text1"/>
          <w:sz w:val="20"/>
          <w:lang w:val="es-ES"/>
        </w:rPr>
        <w:t xml:space="preserve"> training </w:t>
      </w:r>
      <w:proofErr w:type="spellStart"/>
      <w:r w:rsidRPr="002F5183">
        <w:rPr>
          <w:rFonts w:ascii="Verdana" w:hAnsi="Verdana"/>
          <w:color w:val="000000" w:themeColor="text1"/>
          <w:sz w:val="20"/>
          <w:lang w:val="es-ES"/>
        </w:rPr>
        <w:t>institution</w:t>
      </w:r>
      <w:proofErr w:type="spellEnd"/>
      <w:r w:rsidRPr="002F5183">
        <w:rPr>
          <w:rFonts w:ascii="Verdana" w:hAnsi="Verdana"/>
          <w:color w:val="000000" w:themeColor="text1"/>
          <w:sz w:val="20"/>
          <w:lang w:val="es-ES"/>
        </w:rPr>
        <w:t>.</w:t>
      </w:r>
    </w:p>
    <w:p w:rsidR="002F5183" w:rsidRDefault="002F5183" w:rsidP="00F52EFA">
      <w:pPr>
        <w:pStyle w:val="NoSpacing"/>
        <w:spacing w:line="276" w:lineRule="auto"/>
        <w:jc w:val="both"/>
        <w:rPr>
          <w:rFonts w:ascii="Verdana" w:hAnsi="Verdana"/>
          <w:color w:val="000000" w:themeColor="text1"/>
          <w:sz w:val="20"/>
          <w:lang w:val="es-ES"/>
        </w:rPr>
      </w:pPr>
    </w:p>
    <w:p w:rsidR="002F5183" w:rsidRPr="002F5183" w:rsidRDefault="00917DF1" w:rsidP="00F52EFA">
      <w:pPr>
        <w:pStyle w:val="NoSpacing"/>
        <w:spacing w:line="276" w:lineRule="auto"/>
        <w:jc w:val="both"/>
        <w:rPr>
          <w:rFonts w:ascii="Verdana" w:hAnsi="Verdana"/>
          <w:bCs/>
          <w:sz w:val="20"/>
        </w:rPr>
      </w:pPr>
      <w:r>
        <w:rPr>
          <w:rFonts w:ascii="Verdana" w:hAnsi="Verdana"/>
          <w:bCs/>
          <w:sz w:val="20"/>
        </w:rPr>
        <w:t>Following the presentation the Chairman opened the floor and invited questions from the steering committee;</w:t>
      </w:r>
    </w:p>
    <w:p w:rsidR="003A0989" w:rsidRPr="00917DF1" w:rsidRDefault="003A0989" w:rsidP="00F52EFA">
      <w:pPr>
        <w:pStyle w:val="NoSpacing"/>
        <w:spacing w:line="276" w:lineRule="auto"/>
        <w:jc w:val="both"/>
        <w:rPr>
          <w:rFonts w:ascii="Verdana" w:hAnsi="Verdana"/>
          <w:bCs/>
          <w:sz w:val="20"/>
        </w:rPr>
      </w:pPr>
    </w:p>
    <w:p w:rsidR="00AF713D" w:rsidRPr="00AF713D" w:rsidRDefault="00917DF1" w:rsidP="00F52EFA">
      <w:pPr>
        <w:pStyle w:val="Default"/>
        <w:numPr>
          <w:ilvl w:val="0"/>
          <w:numId w:val="34"/>
        </w:numPr>
        <w:spacing w:line="276" w:lineRule="auto"/>
        <w:jc w:val="both"/>
        <w:rPr>
          <w:sz w:val="16"/>
          <w:szCs w:val="16"/>
        </w:rPr>
      </w:pPr>
      <w:r w:rsidRPr="00917DF1">
        <w:rPr>
          <w:rFonts w:ascii="Verdana" w:hAnsi="Verdana"/>
          <w:bCs/>
          <w:sz w:val="20"/>
        </w:rPr>
        <w:t xml:space="preserve">Dr. Kristin Deason, the Pacific Regional Officer from the Global Green Growth </w:t>
      </w:r>
      <w:r>
        <w:rPr>
          <w:rFonts w:ascii="Verdana" w:hAnsi="Verdana"/>
          <w:bCs/>
          <w:sz w:val="20"/>
        </w:rPr>
        <w:t xml:space="preserve">outlined </w:t>
      </w:r>
      <w:r w:rsidR="008014F0">
        <w:rPr>
          <w:rFonts w:ascii="Verdana" w:hAnsi="Verdana"/>
          <w:bCs/>
          <w:sz w:val="20"/>
        </w:rPr>
        <w:t>that in most PICs internet connectivity was an issue and to ensure that the</w:t>
      </w:r>
      <w:r w:rsidR="008014F0" w:rsidRPr="008014F0">
        <w:rPr>
          <w:rFonts w:ascii="Verdana" w:hAnsi="Verdana" w:cs="Times New Roman"/>
          <w:color w:val="000000" w:themeColor="text1"/>
          <w:sz w:val="20"/>
          <w:szCs w:val="20"/>
          <w:lang w:val="es-ES"/>
        </w:rPr>
        <w:t xml:space="preserve"> </w:t>
      </w:r>
      <w:r w:rsidR="008014F0">
        <w:rPr>
          <w:rFonts w:ascii="Verdana" w:hAnsi="Verdana" w:cs="Times New Roman"/>
          <w:color w:val="000000" w:themeColor="text1"/>
          <w:sz w:val="20"/>
          <w:szCs w:val="20"/>
          <w:lang w:val="es-ES"/>
        </w:rPr>
        <w:t xml:space="preserve">OCB-SES </w:t>
      </w:r>
      <w:proofErr w:type="spellStart"/>
      <w:r w:rsidR="008014F0">
        <w:rPr>
          <w:rFonts w:ascii="Verdana" w:hAnsi="Verdana" w:cs="Times New Roman"/>
          <w:color w:val="000000" w:themeColor="text1"/>
          <w:sz w:val="20"/>
          <w:szCs w:val="20"/>
          <w:lang w:val="es-ES"/>
        </w:rPr>
        <w:t>reaches</w:t>
      </w:r>
      <w:proofErr w:type="spellEnd"/>
      <w:r w:rsidR="008014F0">
        <w:rPr>
          <w:rFonts w:ascii="Verdana" w:hAnsi="Verdana" w:cs="Times New Roman"/>
          <w:color w:val="000000" w:themeColor="text1"/>
          <w:sz w:val="20"/>
          <w:szCs w:val="20"/>
          <w:lang w:val="es-ES"/>
        </w:rPr>
        <w:t xml:space="preserve"> the </w:t>
      </w:r>
      <w:proofErr w:type="spellStart"/>
      <w:r w:rsidR="008014F0">
        <w:rPr>
          <w:rFonts w:ascii="Verdana" w:hAnsi="Verdana" w:cs="Times New Roman"/>
          <w:color w:val="000000" w:themeColor="text1"/>
          <w:sz w:val="20"/>
          <w:szCs w:val="20"/>
          <w:lang w:val="es-ES"/>
        </w:rPr>
        <w:t>intended</w:t>
      </w:r>
      <w:proofErr w:type="spellEnd"/>
      <w:r w:rsidR="008014F0">
        <w:rPr>
          <w:rFonts w:ascii="Verdana" w:hAnsi="Verdana" w:cs="Times New Roman"/>
          <w:color w:val="000000" w:themeColor="text1"/>
          <w:sz w:val="20"/>
          <w:szCs w:val="20"/>
          <w:lang w:val="es-ES"/>
        </w:rPr>
        <w:t xml:space="preserve"> </w:t>
      </w:r>
      <w:proofErr w:type="spellStart"/>
      <w:r w:rsidR="008014F0">
        <w:rPr>
          <w:rFonts w:ascii="Verdana" w:hAnsi="Verdana" w:cs="Times New Roman"/>
          <w:color w:val="000000" w:themeColor="text1"/>
          <w:sz w:val="20"/>
          <w:szCs w:val="20"/>
          <w:lang w:val="es-ES"/>
        </w:rPr>
        <w:t>audience</w:t>
      </w:r>
      <w:proofErr w:type="spellEnd"/>
      <w:r w:rsidR="00670381">
        <w:rPr>
          <w:rFonts w:ascii="Verdana" w:hAnsi="Verdana" w:cs="Times New Roman"/>
          <w:color w:val="000000" w:themeColor="text1"/>
          <w:sz w:val="20"/>
          <w:szCs w:val="20"/>
          <w:lang w:val="es-ES"/>
        </w:rPr>
        <w:t>,</w:t>
      </w:r>
      <w:r w:rsidR="008014F0">
        <w:rPr>
          <w:rFonts w:ascii="Verdana" w:hAnsi="Verdana" w:cs="Times New Roman"/>
          <w:color w:val="000000" w:themeColor="text1"/>
          <w:sz w:val="20"/>
          <w:szCs w:val="20"/>
          <w:lang w:val="es-ES"/>
        </w:rPr>
        <w:t xml:space="preserve"> </w:t>
      </w:r>
      <w:proofErr w:type="spellStart"/>
      <w:r w:rsidR="008014F0">
        <w:rPr>
          <w:rFonts w:ascii="Verdana" w:hAnsi="Verdana" w:cs="Times New Roman"/>
          <w:color w:val="000000" w:themeColor="text1"/>
          <w:sz w:val="20"/>
          <w:szCs w:val="20"/>
          <w:lang w:val="es-ES"/>
        </w:rPr>
        <w:t>what</w:t>
      </w:r>
      <w:proofErr w:type="spellEnd"/>
      <w:r w:rsidR="008014F0">
        <w:rPr>
          <w:rFonts w:ascii="Verdana" w:hAnsi="Verdana" w:cs="Times New Roman"/>
          <w:color w:val="000000" w:themeColor="text1"/>
          <w:sz w:val="20"/>
          <w:szCs w:val="20"/>
          <w:lang w:val="es-ES"/>
        </w:rPr>
        <w:t xml:space="preserve"> </w:t>
      </w:r>
      <w:proofErr w:type="spellStart"/>
      <w:r w:rsidR="008014F0">
        <w:rPr>
          <w:rFonts w:ascii="Verdana" w:hAnsi="Verdana" w:cs="Times New Roman"/>
          <w:color w:val="000000" w:themeColor="text1"/>
          <w:sz w:val="20"/>
          <w:szCs w:val="20"/>
          <w:lang w:val="es-ES"/>
        </w:rPr>
        <w:t>is</w:t>
      </w:r>
      <w:proofErr w:type="spellEnd"/>
      <w:r w:rsidR="008014F0">
        <w:rPr>
          <w:rFonts w:ascii="Verdana" w:hAnsi="Verdana" w:cs="Times New Roman"/>
          <w:color w:val="000000" w:themeColor="text1"/>
          <w:sz w:val="20"/>
          <w:szCs w:val="20"/>
          <w:lang w:val="es-ES"/>
        </w:rPr>
        <w:t xml:space="preserve"> the plan for </w:t>
      </w:r>
      <w:proofErr w:type="spellStart"/>
      <w:r w:rsidR="008014F0">
        <w:rPr>
          <w:rFonts w:ascii="Verdana" w:hAnsi="Verdana" w:cs="Times New Roman"/>
          <w:color w:val="000000" w:themeColor="text1"/>
          <w:sz w:val="20"/>
          <w:szCs w:val="20"/>
          <w:lang w:val="es-ES"/>
        </w:rPr>
        <w:t>addressing</w:t>
      </w:r>
      <w:proofErr w:type="spellEnd"/>
      <w:r w:rsidR="008014F0">
        <w:rPr>
          <w:rFonts w:ascii="Verdana" w:hAnsi="Verdana" w:cs="Times New Roman"/>
          <w:color w:val="000000" w:themeColor="text1"/>
          <w:sz w:val="20"/>
          <w:szCs w:val="20"/>
          <w:lang w:val="es-ES"/>
        </w:rPr>
        <w:t xml:space="preserve"> </w:t>
      </w:r>
      <w:proofErr w:type="spellStart"/>
      <w:r w:rsidR="008014F0">
        <w:rPr>
          <w:rFonts w:ascii="Verdana" w:hAnsi="Verdana" w:cs="Times New Roman"/>
          <w:color w:val="000000" w:themeColor="text1"/>
          <w:sz w:val="20"/>
          <w:szCs w:val="20"/>
          <w:lang w:val="es-ES"/>
        </w:rPr>
        <w:t>this</w:t>
      </w:r>
      <w:proofErr w:type="spellEnd"/>
      <w:r w:rsidR="008014F0">
        <w:rPr>
          <w:rFonts w:ascii="Verdana" w:hAnsi="Verdana" w:cs="Times New Roman"/>
          <w:color w:val="000000" w:themeColor="text1"/>
          <w:sz w:val="20"/>
          <w:szCs w:val="20"/>
          <w:lang w:val="es-ES"/>
        </w:rPr>
        <w:t xml:space="preserve"> </w:t>
      </w:r>
      <w:proofErr w:type="spellStart"/>
      <w:r w:rsidR="008014F0">
        <w:rPr>
          <w:rFonts w:ascii="Verdana" w:hAnsi="Verdana" w:cs="Times New Roman"/>
          <w:color w:val="000000" w:themeColor="text1"/>
          <w:sz w:val="20"/>
          <w:szCs w:val="20"/>
          <w:lang w:val="es-ES"/>
        </w:rPr>
        <w:t>issue</w:t>
      </w:r>
      <w:proofErr w:type="spellEnd"/>
      <w:r w:rsidR="008014F0">
        <w:rPr>
          <w:rFonts w:ascii="Verdana" w:hAnsi="Verdana" w:cs="Times New Roman"/>
          <w:color w:val="000000" w:themeColor="text1"/>
          <w:sz w:val="20"/>
          <w:szCs w:val="20"/>
          <w:lang w:val="es-ES"/>
        </w:rPr>
        <w:t xml:space="preserve">. </w:t>
      </w:r>
      <w:proofErr w:type="spellStart"/>
      <w:r w:rsidR="00AF713D">
        <w:rPr>
          <w:rFonts w:ascii="Verdana" w:hAnsi="Verdana" w:cs="Times New Roman"/>
          <w:color w:val="000000" w:themeColor="text1"/>
          <w:sz w:val="20"/>
          <w:szCs w:val="20"/>
          <w:lang w:val="es-ES"/>
        </w:rPr>
        <w:t>Secondly</w:t>
      </w:r>
      <w:proofErr w:type="spellEnd"/>
      <w:r w:rsidR="00AF713D">
        <w:rPr>
          <w:rFonts w:ascii="Verdana" w:hAnsi="Verdana" w:cs="Times New Roman"/>
          <w:color w:val="000000" w:themeColor="text1"/>
          <w:sz w:val="20"/>
          <w:szCs w:val="20"/>
          <w:lang w:val="es-ES"/>
        </w:rPr>
        <w:t xml:space="preserve">, </w:t>
      </w:r>
      <w:proofErr w:type="spellStart"/>
      <w:r w:rsidR="00AF713D">
        <w:rPr>
          <w:rFonts w:ascii="Verdana" w:hAnsi="Verdana" w:cs="Times New Roman"/>
          <w:color w:val="000000" w:themeColor="text1"/>
          <w:sz w:val="20"/>
          <w:szCs w:val="20"/>
          <w:lang w:val="es-ES"/>
        </w:rPr>
        <w:t>what</w:t>
      </w:r>
      <w:proofErr w:type="spellEnd"/>
      <w:r w:rsidR="00AF713D">
        <w:rPr>
          <w:rFonts w:ascii="Verdana" w:hAnsi="Verdana" w:cs="Times New Roman"/>
          <w:color w:val="000000" w:themeColor="text1"/>
          <w:sz w:val="20"/>
          <w:szCs w:val="20"/>
          <w:lang w:val="es-ES"/>
        </w:rPr>
        <w:t xml:space="preserve"> </w:t>
      </w:r>
      <w:proofErr w:type="spellStart"/>
      <w:r w:rsidR="00AF713D">
        <w:rPr>
          <w:rFonts w:ascii="Verdana" w:hAnsi="Verdana" w:cs="Times New Roman"/>
          <w:color w:val="000000" w:themeColor="text1"/>
          <w:sz w:val="20"/>
          <w:szCs w:val="20"/>
          <w:lang w:val="es-ES"/>
        </w:rPr>
        <w:t>is</w:t>
      </w:r>
      <w:proofErr w:type="spellEnd"/>
      <w:r w:rsidR="00AF713D">
        <w:rPr>
          <w:rFonts w:ascii="Verdana" w:hAnsi="Verdana" w:cs="Times New Roman"/>
          <w:color w:val="000000" w:themeColor="text1"/>
          <w:sz w:val="20"/>
          <w:szCs w:val="20"/>
          <w:lang w:val="es-ES"/>
        </w:rPr>
        <w:t xml:space="preserve"> the plan to </w:t>
      </w:r>
      <w:proofErr w:type="spellStart"/>
      <w:r w:rsidR="00AF713D">
        <w:rPr>
          <w:rFonts w:ascii="Verdana" w:hAnsi="Verdana" w:cs="Times New Roman"/>
          <w:color w:val="000000" w:themeColor="text1"/>
          <w:sz w:val="20"/>
          <w:szCs w:val="20"/>
          <w:lang w:val="es-ES"/>
        </w:rPr>
        <w:t>have</w:t>
      </w:r>
      <w:proofErr w:type="spellEnd"/>
      <w:r w:rsidR="00AF713D">
        <w:rPr>
          <w:rFonts w:ascii="Verdana" w:hAnsi="Verdana" w:cs="Times New Roman"/>
          <w:color w:val="000000" w:themeColor="text1"/>
          <w:sz w:val="20"/>
          <w:szCs w:val="20"/>
          <w:lang w:val="es-ES"/>
        </w:rPr>
        <w:t xml:space="preserve"> </w:t>
      </w:r>
      <w:proofErr w:type="spellStart"/>
      <w:r w:rsidR="00AF713D">
        <w:rPr>
          <w:rFonts w:ascii="Verdana" w:hAnsi="Verdana" w:cs="Times New Roman"/>
          <w:color w:val="000000" w:themeColor="text1"/>
          <w:sz w:val="20"/>
          <w:szCs w:val="20"/>
          <w:lang w:val="es-ES"/>
        </w:rPr>
        <w:t>people</w:t>
      </w:r>
      <w:proofErr w:type="spellEnd"/>
      <w:r w:rsidR="00AF713D">
        <w:rPr>
          <w:rFonts w:ascii="Verdana" w:hAnsi="Verdana" w:cs="Times New Roman"/>
          <w:color w:val="000000" w:themeColor="text1"/>
          <w:sz w:val="20"/>
          <w:szCs w:val="20"/>
          <w:lang w:val="es-ES"/>
        </w:rPr>
        <w:t xml:space="preserve"> to </w:t>
      </w:r>
      <w:proofErr w:type="spellStart"/>
      <w:r w:rsidR="00AF713D">
        <w:rPr>
          <w:rFonts w:ascii="Verdana" w:hAnsi="Verdana" w:cs="Times New Roman"/>
          <w:color w:val="000000" w:themeColor="text1"/>
          <w:sz w:val="20"/>
          <w:szCs w:val="20"/>
          <w:lang w:val="es-ES"/>
        </w:rPr>
        <w:t>take</w:t>
      </w:r>
      <w:proofErr w:type="spellEnd"/>
      <w:r w:rsidR="00AF713D">
        <w:rPr>
          <w:rFonts w:ascii="Verdana" w:hAnsi="Verdana" w:cs="Times New Roman"/>
          <w:color w:val="000000" w:themeColor="text1"/>
          <w:sz w:val="20"/>
          <w:szCs w:val="20"/>
          <w:lang w:val="es-ES"/>
        </w:rPr>
        <w:t xml:space="preserve"> the </w:t>
      </w:r>
      <w:proofErr w:type="spellStart"/>
      <w:r w:rsidR="00AF713D">
        <w:rPr>
          <w:rFonts w:ascii="Verdana" w:hAnsi="Verdana" w:cs="Times New Roman"/>
          <w:color w:val="000000" w:themeColor="text1"/>
          <w:sz w:val="20"/>
          <w:szCs w:val="20"/>
          <w:lang w:val="es-ES"/>
        </w:rPr>
        <w:t>course</w:t>
      </w:r>
      <w:proofErr w:type="spellEnd"/>
      <w:r w:rsidR="00AF713D">
        <w:rPr>
          <w:rFonts w:ascii="Verdana" w:hAnsi="Verdana" w:cs="Times New Roman"/>
          <w:color w:val="000000" w:themeColor="text1"/>
          <w:sz w:val="20"/>
          <w:szCs w:val="20"/>
          <w:lang w:val="es-ES"/>
        </w:rPr>
        <w:t xml:space="preserve"> (</w:t>
      </w:r>
      <w:proofErr w:type="spellStart"/>
      <w:r w:rsidR="00AF713D">
        <w:rPr>
          <w:rFonts w:ascii="Verdana" w:hAnsi="Verdana" w:cs="Times New Roman"/>
          <w:color w:val="000000" w:themeColor="text1"/>
          <w:sz w:val="20"/>
          <w:szCs w:val="20"/>
          <w:lang w:val="es-ES"/>
        </w:rPr>
        <w:t>awareness</w:t>
      </w:r>
      <w:proofErr w:type="spellEnd"/>
      <w:r w:rsidR="00AF713D">
        <w:rPr>
          <w:rFonts w:ascii="Verdana" w:hAnsi="Verdana" w:cs="Times New Roman"/>
          <w:color w:val="000000" w:themeColor="text1"/>
          <w:sz w:val="20"/>
          <w:szCs w:val="20"/>
          <w:lang w:val="es-ES"/>
        </w:rPr>
        <w:t xml:space="preserve">). </w:t>
      </w:r>
    </w:p>
    <w:p w:rsidR="00AF713D" w:rsidRDefault="00AF713D" w:rsidP="00F52EFA">
      <w:pPr>
        <w:pStyle w:val="Default"/>
        <w:spacing w:line="276" w:lineRule="auto"/>
        <w:ind w:left="720"/>
        <w:jc w:val="both"/>
        <w:rPr>
          <w:rFonts w:ascii="Verdana" w:hAnsi="Verdana" w:cs="Times New Roman"/>
          <w:color w:val="000000" w:themeColor="text1"/>
          <w:sz w:val="20"/>
          <w:szCs w:val="20"/>
          <w:lang w:val="es-ES"/>
        </w:rPr>
      </w:pPr>
    </w:p>
    <w:p w:rsidR="00AF713D" w:rsidRDefault="00AF713D" w:rsidP="00F52EFA">
      <w:pPr>
        <w:pStyle w:val="Default"/>
        <w:spacing w:line="276" w:lineRule="auto"/>
        <w:ind w:left="720"/>
        <w:jc w:val="both"/>
        <w:rPr>
          <w:rFonts w:ascii="Verdana" w:hAnsi="Verdana" w:cs="Times New Roman"/>
          <w:color w:val="000000" w:themeColor="text1"/>
          <w:sz w:val="20"/>
          <w:szCs w:val="20"/>
          <w:lang w:val="es-ES"/>
        </w:rPr>
      </w:pPr>
      <w:r>
        <w:rPr>
          <w:rFonts w:ascii="Verdana" w:hAnsi="Verdana" w:cs="Times New Roman"/>
          <w:color w:val="000000" w:themeColor="text1"/>
          <w:sz w:val="20"/>
          <w:szCs w:val="20"/>
          <w:lang w:val="es-ES"/>
        </w:rPr>
        <w:t xml:space="preserve">Ms. Lara, </w:t>
      </w:r>
      <w:proofErr w:type="spellStart"/>
      <w:r>
        <w:rPr>
          <w:rFonts w:ascii="Verdana" w:hAnsi="Verdana" w:cs="Times New Roman"/>
          <w:color w:val="000000" w:themeColor="text1"/>
          <w:sz w:val="20"/>
          <w:szCs w:val="20"/>
          <w:lang w:val="es-ES"/>
        </w:rPr>
        <w:t>outlined</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that</w:t>
      </w:r>
      <w:proofErr w:type="spellEnd"/>
      <w:r>
        <w:rPr>
          <w:rFonts w:ascii="Verdana" w:hAnsi="Verdana" w:cs="Times New Roman"/>
          <w:color w:val="000000" w:themeColor="text1"/>
          <w:sz w:val="20"/>
          <w:szCs w:val="20"/>
          <w:lang w:val="es-ES"/>
        </w:rPr>
        <w:t xml:space="preserve"> PCREEE </w:t>
      </w:r>
      <w:proofErr w:type="spellStart"/>
      <w:r>
        <w:rPr>
          <w:rFonts w:ascii="Verdana" w:hAnsi="Verdana" w:cs="Times New Roman"/>
          <w:color w:val="000000" w:themeColor="text1"/>
          <w:sz w:val="20"/>
          <w:szCs w:val="20"/>
          <w:lang w:val="es-ES"/>
        </w:rPr>
        <w:t>will</w:t>
      </w:r>
      <w:proofErr w:type="spellEnd"/>
      <w:r>
        <w:rPr>
          <w:rFonts w:ascii="Verdana" w:hAnsi="Verdana" w:cs="Times New Roman"/>
          <w:color w:val="000000" w:themeColor="text1"/>
          <w:sz w:val="20"/>
          <w:szCs w:val="20"/>
          <w:lang w:val="es-ES"/>
        </w:rPr>
        <w:t xml:space="preserve"> be the </w:t>
      </w:r>
      <w:proofErr w:type="spellStart"/>
      <w:r>
        <w:rPr>
          <w:rFonts w:ascii="Verdana" w:hAnsi="Verdana" w:cs="Times New Roman"/>
          <w:color w:val="000000" w:themeColor="text1"/>
          <w:sz w:val="20"/>
          <w:szCs w:val="20"/>
          <w:lang w:val="es-ES"/>
        </w:rPr>
        <w:t>ultimate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owner</w:t>
      </w:r>
      <w:proofErr w:type="spellEnd"/>
      <w:r>
        <w:rPr>
          <w:rFonts w:ascii="Verdana" w:hAnsi="Verdana" w:cs="Times New Roman"/>
          <w:color w:val="000000" w:themeColor="text1"/>
          <w:sz w:val="20"/>
          <w:szCs w:val="20"/>
          <w:lang w:val="es-ES"/>
        </w:rPr>
        <w:t xml:space="preserve"> of the OCB-SES, </w:t>
      </w:r>
      <w:proofErr w:type="spellStart"/>
      <w:r>
        <w:rPr>
          <w:rFonts w:ascii="Verdana" w:hAnsi="Verdana" w:cs="Times New Roman"/>
          <w:color w:val="000000" w:themeColor="text1"/>
          <w:sz w:val="20"/>
          <w:szCs w:val="20"/>
          <w:lang w:val="es-ES"/>
        </w:rPr>
        <w:t>it</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is</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important</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that</w:t>
      </w:r>
      <w:proofErr w:type="spellEnd"/>
      <w:r>
        <w:rPr>
          <w:rFonts w:ascii="Verdana" w:hAnsi="Verdana" w:cs="Times New Roman"/>
          <w:color w:val="000000" w:themeColor="text1"/>
          <w:sz w:val="20"/>
          <w:szCs w:val="20"/>
          <w:lang w:val="es-ES"/>
        </w:rPr>
        <w:t xml:space="preserve"> a </w:t>
      </w:r>
      <w:proofErr w:type="spellStart"/>
      <w:r>
        <w:rPr>
          <w:rFonts w:ascii="Verdana" w:hAnsi="Verdana" w:cs="Times New Roman"/>
          <w:color w:val="000000" w:themeColor="text1"/>
          <w:sz w:val="20"/>
          <w:szCs w:val="20"/>
          <w:lang w:val="es-ES"/>
        </w:rPr>
        <w:t>solution</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is</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found</w:t>
      </w:r>
      <w:proofErr w:type="spellEnd"/>
      <w:r>
        <w:rPr>
          <w:rFonts w:ascii="Verdana" w:hAnsi="Verdana" w:cs="Times New Roman"/>
          <w:color w:val="000000" w:themeColor="text1"/>
          <w:sz w:val="20"/>
          <w:szCs w:val="20"/>
          <w:lang w:val="es-ES"/>
        </w:rPr>
        <w:t xml:space="preserve"> in the </w:t>
      </w:r>
      <w:proofErr w:type="spellStart"/>
      <w:r>
        <w:rPr>
          <w:rFonts w:ascii="Verdana" w:hAnsi="Verdana" w:cs="Times New Roman"/>
          <w:color w:val="000000" w:themeColor="text1"/>
          <w:sz w:val="20"/>
          <w:szCs w:val="20"/>
          <w:lang w:val="es-ES"/>
        </w:rPr>
        <w:t>respective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countries</w:t>
      </w:r>
      <w:proofErr w:type="spellEnd"/>
      <w:r>
        <w:rPr>
          <w:rFonts w:ascii="Verdana" w:hAnsi="Verdana" w:cs="Times New Roman"/>
          <w:color w:val="000000" w:themeColor="text1"/>
          <w:sz w:val="20"/>
          <w:szCs w:val="20"/>
          <w:lang w:val="es-ES"/>
        </w:rPr>
        <w:t xml:space="preserve"> to </w:t>
      </w:r>
      <w:proofErr w:type="spellStart"/>
      <w:r>
        <w:rPr>
          <w:rFonts w:ascii="Verdana" w:hAnsi="Verdana" w:cs="Times New Roman"/>
          <w:color w:val="000000" w:themeColor="text1"/>
          <w:sz w:val="20"/>
          <w:szCs w:val="20"/>
          <w:lang w:val="es-ES"/>
        </w:rPr>
        <w:t>alleviate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this</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problem</w:t>
      </w:r>
      <w:proofErr w:type="spellEnd"/>
      <w:r>
        <w:rPr>
          <w:rFonts w:ascii="Verdana" w:hAnsi="Verdana" w:cs="Times New Roman"/>
          <w:color w:val="000000" w:themeColor="text1"/>
          <w:sz w:val="20"/>
          <w:szCs w:val="20"/>
          <w:lang w:val="es-ES"/>
        </w:rPr>
        <w:t xml:space="preserve">. </w:t>
      </w:r>
      <w:r w:rsidR="008014F0">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Similarly</w:t>
      </w:r>
      <w:proofErr w:type="spellEnd"/>
      <w:r>
        <w:rPr>
          <w:rFonts w:ascii="Verdana" w:hAnsi="Verdana" w:cs="Times New Roman"/>
          <w:color w:val="000000" w:themeColor="text1"/>
          <w:sz w:val="20"/>
          <w:szCs w:val="20"/>
          <w:lang w:val="es-ES"/>
        </w:rPr>
        <w:t xml:space="preserve"> the </w:t>
      </w:r>
      <w:proofErr w:type="spellStart"/>
      <w:r>
        <w:rPr>
          <w:rFonts w:ascii="Verdana" w:hAnsi="Verdana" w:cs="Times New Roman"/>
          <w:color w:val="000000" w:themeColor="text1"/>
          <w:sz w:val="20"/>
          <w:szCs w:val="20"/>
          <w:lang w:val="es-ES"/>
        </w:rPr>
        <w:t>responsibility</w:t>
      </w:r>
      <w:proofErr w:type="spellEnd"/>
      <w:r>
        <w:rPr>
          <w:rFonts w:ascii="Verdana" w:hAnsi="Verdana" w:cs="Times New Roman"/>
          <w:color w:val="000000" w:themeColor="text1"/>
          <w:sz w:val="20"/>
          <w:szCs w:val="20"/>
          <w:lang w:val="es-ES"/>
        </w:rPr>
        <w:t xml:space="preserve"> to </w:t>
      </w:r>
      <w:proofErr w:type="spellStart"/>
      <w:r>
        <w:rPr>
          <w:rFonts w:ascii="Verdana" w:hAnsi="Verdana" w:cs="Times New Roman"/>
          <w:color w:val="000000" w:themeColor="text1"/>
          <w:sz w:val="20"/>
          <w:szCs w:val="20"/>
          <w:lang w:val="es-ES"/>
        </w:rPr>
        <w:t>disseminate</w:t>
      </w:r>
      <w:proofErr w:type="spellEnd"/>
      <w:r>
        <w:rPr>
          <w:rFonts w:ascii="Verdana" w:hAnsi="Verdana" w:cs="Times New Roman"/>
          <w:color w:val="000000" w:themeColor="text1"/>
          <w:sz w:val="20"/>
          <w:szCs w:val="20"/>
          <w:lang w:val="es-ES"/>
        </w:rPr>
        <w:t xml:space="preserve"> the </w:t>
      </w:r>
      <w:proofErr w:type="spellStart"/>
      <w:r>
        <w:rPr>
          <w:rFonts w:ascii="Verdana" w:hAnsi="Verdana" w:cs="Times New Roman"/>
          <w:color w:val="000000" w:themeColor="text1"/>
          <w:sz w:val="20"/>
          <w:szCs w:val="20"/>
          <w:lang w:val="es-ES"/>
        </w:rPr>
        <w:t>course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will</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also</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depend</w:t>
      </w:r>
      <w:proofErr w:type="spellEnd"/>
      <w:r>
        <w:rPr>
          <w:rFonts w:ascii="Verdana" w:hAnsi="Verdana" w:cs="Times New Roman"/>
          <w:color w:val="000000" w:themeColor="text1"/>
          <w:sz w:val="20"/>
          <w:szCs w:val="20"/>
          <w:lang w:val="es-ES"/>
        </w:rPr>
        <w:t xml:space="preserve"> on PCREEE and the local </w:t>
      </w:r>
      <w:proofErr w:type="spellStart"/>
      <w:r>
        <w:rPr>
          <w:rFonts w:ascii="Verdana" w:hAnsi="Verdana" w:cs="Times New Roman"/>
          <w:color w:val="000000" w:themeColor="text1"/>
          <w:sz w:val="20"/>
          <w:szCs w:val="20"/>
          <w:lang w:val="es-ES"/>
        </w:rPr>
        <w:t>University</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but</w:t>
      </w:r>
      <w:proofErr w:type="spellEnd"/>
      <w:r>
        <w:rPr>
          <w:rFonts w:ascii="Verdana" w:hAnsi="Verdana" w:cs="Times New Roman"/>
          <w:color w:val="000000" w:themeColor="text1"/>
          <w:sz w:val="20"/>
          <w:szCs w:val="20"/>
          <w:lang w:val="es-ES"/>
        </w:rPr>
        <w:t xml:space="preserve"> CIEMAT </w:t>
      </w:r>
      <w:proofErr w:type="spellStart"/>
      <w:r>
        <w:rPr>
          <w:rFonts w:ascii="Verdana" w:hAnsi="Verdana" w:cs="Times New Roman"/>
          <w:color w:val="000000" w:themeColor="text1"/>
          <w:sz w:val="20"/>
          <w:szCs w:val="20"/>
          <w:lang w:val="es-ES"/>
        </w:rPr>
        <w:t>will</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also</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assist</w:t>
      </w:r>
      <w:proofErr w:type="spellEnd"/>
      <w:r>
        <w:rPr>
          <w:rFonts w:ascii="Verdana" w:hAnsi="Verdana" w:cs="Times New Roman"/>
          <w:color w:val="000000" w:themeColor="text1"/>
          <w:sz w:val="20"/>
          <w:szCs w:val="20"/>
          <w:lang w:val="es-ES"/>
        </w:rPr>
        <w:t xml:space="preserve"> the región in </w:t>
      </w:r>
      <w:proofErr w:type="spellStart"/>
      <w:r>
        <w:rPr>
          <w:rFonts w:ascii="Verdana" w:hAnsi="Verdana" w:cs="Times New Roman"/>
          <w:color w:val="000000" w:themeColor="text1"/>
          <w:sz w:val="20"/>
          <w:szCs w:val="20"/>
          <w:lang w:val="es-ES"/>
        </w:rPr>
        <w:t>this</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regard</w:t>
      </w:r>
      <w:proofErr w:type="spellEnd"/>
      <w:r>
        <w:rPr>
          <w:rFonts w:ascii="Verdana" w:hAnsi="Verdana" w:cs="Times New Roman"/>
          <w:color w:val="000000" w:themeColor="text1"/>
          <w:sz w:val="20"/>
          <w:szCs w:val="20"/>
          <w:lang w:val="es-ES"/>
        </w:rPr>
        <w:t>.</w:t>
      </w:r>
    </w:p>
    <w:p w:rsidR="00AF713D" w:rsidRDefault="00AF713D" w:rsidP="00F52EFA">
      <w:pPr>
        <w:pStyle w:val="Default"/>
        <w:spacing w:line="276" w:lineRule="auto"/>
        <w:ind w:left="720"/>
        <w:jc w:val="both"/>
        <w:rPr>
          <w:rFonts w:ascii="Verdana" w:hAnsi="Verdana" w:cs="Times New Roman"/>
          <w:color w:val="000000" w:themeColor="text1"/>
          <w:sz w:val="20"/>
          <w:szCs w:val="20"/>
          <w:lang w:val="es-ES"/>
        </w:rPr>
      </w:pPr>
    </w:p>
    <w:p w:rsidR="009E037A" w:rsidRPr="009E037A" w:rsidRDefault="002A4920" w:rsidP="00F52EFA">
      <w:pPr>
        <w:pStyle w:val="Default"/>
        <w:numPr>
          <w:ilvl w:val="0"/>
          <w:numId w:val="34"/>
        </w:numPr>
        <w:spacing w:line="276" w:lineRule="auto"/>
        <w:jc w:val="both"/>
        <w:rPr>
          <w:rFonts w:ascii="Verdana" w:hAnsi="Verdana"/>
          <w:sz w:val="16"/>
          <w:szCs w:val="16"/>
        </w:rPr>
      </w:pPr>
      <w:r>
        <w:rPr>
          <w:rFonts w:ascii="Verdana" w:hAnsi="Verdana" w:cs="Times New Roman"/>
          <w:color w:val="000000" w:themeColor="text1"/>
          <w:sz w:val="20"/>
          <w:szCs w:val="20"/>
          <w:lang w:val="es-ES"/>
        </w:rPr>
        <w:t xml:space="preserve">Mr. Nixon Kua of the SPC EU-PacTVET, the focal </w:t>
      </w:r>
      <w:proofErr w:type="spellStart"/>
      <w:r>
        <w:rPr>
          <w:rFonts w:ascii="Verdana" w:hAnsi="Verdana" w:cs="Times New Roman"/>
          <w:color w:val="000000" w:themeColor="text1"/>
          <w:sz w:val="20"/>
          <w:szCs w:val="20"/>
          <w:lang w:val="es-ES"/>
        </w:rPr>
        <w:t>point</w:t>
      </w:r>
      <w:proofErr w:type="spellEnd"/>
      <w:r>
        <w:rPr>
          <w:rFonts w:ascii="Verdana" w:hAnsi="Verdana" w:cs="Times New Roman"/>
          <w:color w:val="000000" w:themeColor="text1"/>
          <w:sz w:val="20"/>
          <w:szCs w:val="20"/>
          <w:lang w:val="es-ES"/>
        </w:rPr>
        <w:t xml:space="preserve"> for </w:t>
      </w:r>
      <w:proofErr w:type="spellStart"/>
      <w:r>
        <w:rPr>
          <w:rFonts w:ascii="Verdana" w:hAnsi="Verdana" w:cs="Times New Roman"/>
          <w:color w:val="000000" w:themeColor="text1"/>
          <w:sz w:val="20"/>
          <w:szCs w:val="20"/>
          <w:lang w:val="es-ES"/>
        </w:rPr>
        <w:t>Sustainable</w:t>
      </w:r>
      <w:proofErr w:type="spellEnd"/>
      <w:r>
        <w:rPr>
          <w:rFonts w:ascii="Verdana" w:hAnsi="Verdana" w:cs="Times New Roman"/>
          <w:color w:val="000000" w:themeColor="text1"/>
          <w:sz w:val="20"/>
          <w:szCs w:val="20"/>
          <w:lang w:val="es-ES"/>
        </w:rPr>
        <w:t xml:space="preserve"> Energy </w:t>
      </w:r>
      <w:proofErr w:type="spellStart"/>
      <w:r>
        <w:rPr>
          <w:rFonts w:ascii="Verdana" w:hAnsi="Verdana" w:cs="Times New Roman"/>
          <w:color w:val="000000" w:themeColor="text1"/>
          <w:sz w:val="20"/>
          <w:szCs w:val="20"/>
          <w:lang w:val="es-ES"/>
        </w:rPr>
        <w:t>under</w:t>
      </w:r>
      <w:proofErr w:type="spellEnd"/>
      <w:r>
        <w:rPr>
          <w:rFonts w:ascii="Verdana" w:hAnsi="Verdana" w:cs="Times New Roman"/>
          <w:color w:val="000000" w:themeColor="text1"/>
          <w:sz w:val="20"/>
          <w:szCs w:val="20"/>
          <w:lang w:val="es-ES"/>
        </w:rPr>
        <w:t xml:space="preserve"> the </w:t>
      </w:r>
      <w:r w:rsidR="00670381">
        <w:rPr>
          <w:rFonts w:ascii="Verdana" w:hAnsi="Verdana" w:cs="Times New Roman"/>
          <w:color w:val="000000" w:themeColor="text1"/>
          <w:sz w:val="20"/>
          <w:szCs w:val="20"/>
          <w:lang w:val="es-ES"/>
        </w:rPr>
        <w:t xml:space="preserve">PacTVET </w:t>
      </w:r>
      <w:r>
        <w:rPr>
          <w:rFonts w:ascii="Verdana" w:hAnsi="Verdana" w:cs="Times New Roman"/>
          <w:color w:val="000000" w:themeColor="text1"/>
          <w:sz w:val="20"/>
          <w:szCs w:val="20"/>
          <w:lang w:val="es-ES"/>
        </w:rPr>
        <w:t xml:space="preserve">Project,  </w:t>
      </w:r>
      <w:proofErr w:type="spellStart"/>
      <w:r>
        <w:rPr>
          <w:rFonts w:ascii="Verdana" w:hAnsi="Verdana" w:cs="Times New Roman"/>
          <w:color w:val="000000" w:themeColor="text1"/>
          <w:sz w:val="20"/>
          <w:szCs w:val="20"/>
          <w:lang w:val="es-ES"/>
        </w:rPr>
        <w:t>initially</w:t>
      </w:r>
      <w:proofErr w:type="spellEnd"/>
      <w:r>
        <w:rPr>
          <w:rFonts w:ascii="Verdana" w:hAnsi="Verdana" w:cs="Times New Roman"/>
          <w:color w:val="000000" w:themeColor="text1"/>
          <w:sz w:val="20"/>
          <w:szCs w:val="20"/>
          <w:lang w:val="es-ES"/>
        </w:rPr>
        <w:t xml:space="preserve"> </w:t>
      </w:r>
      <w:r w:rsidR="00670381">
        <w:rPr>
          <w:rFonts w:ascii="Verdana" w:hAnsi="Verdana" w:cs="Times New Roman"/>
          <w:color w:val="000000" w:themeColor="text1"/>
          <w:sz w:val="20"/>
          <w:szCs w:val="20"/>
          <w:lang w:val="es-ES"/>
        </w:rPr>
        <w:t xml:space="preserve">he </w:t>
      </w:r>
      <w:proofErr w:type="spellStart"/>
      <w:r>
        <w:rPr>
          <w:rFonts w:ascii="Verdana" w:hAnsi="Verdana" w:cs="Times New Roman"/>
          <w:color w:val="000000" w:themeColor="text1"/>
          <w:sz w:val="20"/>
          <w:szCs w:val="20"/>
          <w:lang w:val="es-ES"/>
        </w:rPr>
        <w:t>explained</w:t>
      </w:r>
      <w:proofErr w:type="spellEnd"/>
      <w:r>
        <w:rPr>
          <w:rFonts w:ascii="Verdana" w:hAnsi="Verdana" w:cs="Times New Roman"/>
          <w:color w:val="000000" w:themeColor="text1"/>
          <w:sz w:val="20"/>
          <w:szCs w:val="20"/>
          <w:lang w:val="es-ES"/>
        </w:rPr>
        <w:t xml:space="preserve"> the PacTVET </w:t>
      </w:r>
      <w:proofErr w:type="spellStart"/>
      <w:r>
        <w:rPr>
          <w:rFonts w:ascii="Verdana" w:hAnsi="Verdana" w:cs="Times New Roman"/>
          <w:color w:val="000000" w:themeColor="text1"/>
          <w:sz w:val="20"/>
          <w:szCs w:val="20"/>
          <w:lang w:val="es-ES"/>
        </w:rPr>
        <w:t>program</w:t>
      </w:r>
      <w:proofErr w:type="spellEnd"/>
      <w:r>
        <w:rPr>
          <w:rFonts w:ascii="Verdana" w:hAnsi="Verdana" w:cs="Times New Roman"/>
          <w:color w:val="000000" w:themeColor="text1"/>
          <w:sz w:val="20"/>
          <w:szCs w:val="20"/>
          <w:lang w:val="es-ES"/>
        </w:rPr>
        <w:t xml:space="preserve"> and </w:t>
      </w:r>
      <w:proofErr w:type="spellStart"/>
      <w:r>
        <w:rPr>
          <w:rFonts w:ascii="Verdana" w:hAnsi="Verdana" w:cs="Times New Roman"/>
          <w:color w:val="000000" w:themeColor="text1"/>
          <w:sz w:val="20"/>
          <w:szCs w:val="20"/>
          <w:lang w:val="es-ES"/>
        </w:rPr>
        <w:t>focused</w:t>
      </w:r>
      <w:proofErr w:type="spellEnd"/>
      <w:r>
        <w:rPr>
          <w:rFonts w:ascii="Verdana" w:hAnsi="Verdana" w:cs="Times New Roman"/>
          <w:color w:val="000000" w:themeColor="text1"/>
          <w:sz w:val="20"/>
          <w:szCs w:val="20"/>
          <w:lang w:val="es-ES"/>
        </w:rPr>
        <w:t xml:space="preserve"> on the </w:t>
      </w:r>
      <w:proofErr w:type="spellStart"/>
      <w:r>
        <w:rPr>
          <w:rFonts w:ascii="Verdana" w:hAnsi="Verdana" w:cs="Times New Roman"/>
          <w:color w:val="000000" w:themeColor="text1"/>
          <w:sz w:val="20"/>
          <w:szCs w:val="20"/>
          <w:lang w:val="es-ES"/>
        </w:rPr>
        <w:t>the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need</w:t>
      </w:r>
      <w:proofErr w:type="spellEnd"/>
      <w:r>
        <w:rPr>
          <w:rFonts w:ascii="Verdana" w:hAnsi="Verdana" w:cs="Times New Roman"/>
          <w:color w:val="000000" w:themeColor="text1"/>
          <w:sz w:val="20"/>
          <w:szCs w:val="20"/>
          <w:lang w:val="es-ES"/>
        </w:rPr>
        <w:t xml:space="preserve"> for </w:t>
      </w:r>
      <w:proofErr w:type="spellStart"/>
      <w:r>
        <w:rPr>
          <w:rFonts w:ascii="Verdana" w:hAnsi="Verdana" w:cs="Times New Roman"/>
          <w:color w:val="000000" w:themeColor="text1"/>
          <w:sz w:val="20"/>
          <w:szCs w:val="20"/>
          <w:lang w:val="es-ES"/>
        </w:rPr>
        <w:t>community</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strengthening</w:t>
      </w:r>
      <w:proofErr w:type="spellEnd"/>
      <w:r>
        <w:rPr>
          <w:rFonts w:ascii="Verdana" w:hAnsi="Verdana" w:cs="Times New Roman"/>
          <w:color w:val="000000" w:themeColor="text1"/>
          <w:sz w:val="20"/>
          <w:szCs w:val="20"/>
          <w:lang w:val="es-ES"/>
        </w:rPr>
        <w:t xml:space="preserve"> </w:t>
      </w:r>
      <w:r w:rsidR="00670381">
        <w:rPr>
          <w:rFonts w:ascii="Verdana" w:hAnsi="Verdana" w:cs="Times New Roman"/>
          <w:color w:val="000000" w:themeColor="text1"/>
          <w:sz w:val="20"/>
          <w:szCs w:val="20"/>
          <w:lang w:val="es-ES"/>
        </w:rPr>
        <w:t xml:space="preserve">and at the </w:t>
      </w:r>
      <w:proofErr w:type="spellStart"/>
      <w:r w:rsidR="00670381">
        <w:rPr>
          <w:rFonts w:ascii="Verdana" w:hAnsi="Verdana" w:cs="Times New Roman"/>
          <w:color w:val="000000" w:themeColor="text1"/>
          <w:sz w:val="20"/>
          <w:szCs w:val="20"/>
          <w:lang w:val="es-ES"/>
        </w:rPr>
        <w:t>same</w:t>
      </w:r>
      <w:proofErr w:type="spellEnd"/>
      <w:r w:rsidR="00670381">
        <w:rPr>
          <w:rFonts w:ascii="Verdana" w:hAnsi="Verdana" w:cs="Times New Roman"/>
          <w:color w:val="000000" w:themeColor="text1"/>
          <w:sz w:val="20"/>
          <w:szCs w:val="20"/>
          <w:lang w:val="es-ES"/>
        </w:rPr>
        <w:t xml:space="preserve"> time</w:t>
      </w:r>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do</w:t>
      </w:r>
      <w:r w:rsidR="00670381">
        <w:rPr>
          <w:rFonts w:ascii="Verdana" w:hAnsi="Verdana" w:cs="Times New Roman"/>
          <w:color w:val="000000" w:themeColor="text1"/>
          <w:sz w:val="20"/>
          <w:szCs w:val="20"/>
          <w:lang w:val="es-ES"/>
        </w:rPr>
        <w:t>ing</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away</w:t>
      </w:r>
      <w:proofErr w:type="spellEnd"/>
      <w:r>
        <w:rPr>
          <w:rFonts w:ascii="Verdana" w:hAnsi="Verdana" w:cs="Times New Roman"/>
          <w:color w:val="000000" w:themeColor="text1"/>
          <w:sz w:val="20"/>
          <w:szCs w:val="20"/>
          <w:lang w:val="es-ES"/>
        </w:rPr>
        <w:t xml:space="preserve"> with </w:t>
      </w:r>
      <w:proofErr w:type="spellStart"/>
      <w:r>
        <w:rPr>
          <w:rFonts w:ascii="Verdana" w:hAnsi="Verdana" w:cs="Times New Roman"/>
          <w:color w:val="000000" w:themeColor="text1"/>
          <w:sz w:val="20"/>
          <w:szCs w:val="20"/>
          <w:lang w:val="es-ES"/>
        </w:rPr>
        <w:t>Cohort</w:t>
      </w:r>
      <w:proofErr w:type="spellEnd"/>
      <w:r>
        <w:rPr>
          <w:rFonts w:ascii="Verdana" w:hAnsi="Verdana" w:cs="Times New Roman"/>
          <w:color w:val="000000" w:themeColor="text1"/>
          <w:sz w:val="20"/>
          <w:szCs w:val="20"/>
          <w:lang w:val="es-ES"/>
        </w:rPr>
        <w:t xml:space="preserve"> </w:t>
      </w:r>
      <w:r>
        <w:rPr>
          <w:rFonts w:ascii="Verdana" w:hAnsi="Verdana" w:cs="Times New Roman"/>
          <w:color w:val="000000" w:themeColor="text1"/>
          <w:sz w:val="20"/>
          <w:szCs w:val="20"/>
          <w:lang w:val="es-ES"/>
        </w:rPr>
        <w:lastRenderedPageBreak/>
        <w:t xml:space="preserve">and ad-hoc training. The OCB-SES </w:t>
      </w:r>
      <w:proofErr w:type="spellStart"/>
      <w:r>
        <w:rPr>
          <w:rFonts w:ascii="Verdana" w:hAnsi="Verdana" w:cs="Times New Roman"/>
          <w:color w:val="000000" w:themeColor="text1"/>
          <w:sz w:val="20"/>
          <w:szCs w:val="20"/>
          <w:lang w:val="es-ES"/>
        </w:rPr>
        <w:t>offering</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was</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moreless</w:t>
      </w:r>
      <w:proofErr w:type="spellEnd"/>
      <w:r>
        <w:rPr>
          <w:rFonts w:ascii="Verdana" w:hAnsi="Verdana" w:cs="Times New Roman"/>
          <w:color w:val="000000" w:themeColor="text1"/>
          <w:sz w:val="20"/>
          <w:szCs w:val="20"/>
          <w:lang w:val="es-ES"/>
        </w:rPr>
        <w:t xml:space="preserve"> a</w:t>
      </w:r>
      <w:r w:rsidR="00670381">
        <w:rPr>
          <w:rFonts w:ascii="Verdana" w:hAnsi="Verdana" w:cs="Times New Roman"/>
          <w:color w:val="000000" w:themeColor="text1"/>
          <w:sz w:val="20"/>
          <w:szCs w:val="20"/>
          <w:lang w:val="es-ES"/>
        </w:rPr>
        <w:t>t</w:t>
      </w:r>
      <w:r>
        <w:rPr>
          <w:rFonts w:ascii="Verdana" w:hAnsi="Verdana" w:cs="Times New Roman"/>
          <w:color w:val="000000" w:themeColor="text1"/>
          <w:sz w:val="20"/>
          <w:szCs w:val="20"/>
          <w:lang w:val="es-ES"/>
        </w:rPr>
        <w:t xml:space="preserve"> Diploma and </w:t>
      </w:r>
      <w:proofErr w:type="spellStart"/>
      <w:r>
        <w:rPr>
          <w:rFonts w:ascii="Verdana" w:hAnsi="Verdana" w:cs="Times New Roman"/>
          <w:color w:val="000000" w:themeColor="text1"/>
          <w:sz w:val="20"/>
          <w:szCs w:val="20"/>
          <w:lang w:val="es-ES"/>
        </w:rPr>
        <w:t>Postgraduate</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level</w:t>
      </w:r>
      <w:proofErr w:type="spellEnd"/>
      <w:r>
        <w:rPr>
          <w:rFonts w:ascii="Verdana" w:hAnsi="Verdana" w:cs="Times New Roman"/>
          <w:color w:val="000000" w:themeColor="text1"/>
          <w:sz w:val="20"/>
          <w:szCs w:val="20"/>
          <w:lang w:val="es-ES"/>
        </w:rPr>
        <w:t xml:space="preserve"> and </w:t>
      </w:r>
      <w:proofErr w:type="spellStart"/>
      <w:r w:rsidR="007650AF">
        <w:rPr>
          <w:rFonts w:ascii="Verdana" w:hAnsi="Verdana" w:cs="Times New Roman"/>
          <w:color w:val="000000" w:themeColor="text1"/>
          <w:sz w:val="20"/>
          <w:szCs w:val="20"/>
          <w:lang w:val="es-ES"/>
        </w:rPr>
        <w:t>considered</w:t>
      </w:r>
      <w:proofErr w:type="spellEnd"/>
      <w:r w:rsidR="007650AF">
        <w:rPr>
          <w:rFonts w:ascii="Verdana" w:hAnsi="Verdana" w:cs="Times New Roman"/>
          <w:color w:val="000000" w:themeColor="text1"/>
          <w:sz w:val="20"/>
          <w:szCs w:val="20"/>
          <w:lang w:val="es-ES"/>
        </w:rPr>
        <w:t xml:space="preserve"> </w:t>
      </w:r>
      <w:proofErr w:type="spellStart"/>
      <w:r w:rsidR="007650AF">
        <w:rPr>
          <w:rFonts w:ascii="Verdana" w:hAnsi="Verdana" w:cs="Times New Roman"/>
          <w:color w:val="000000" w:themeColor="text1"/>
          <w:sz w:val="20"/>
          <w:szCs w:val="20"/>
          <w:lang w:val="es-ES"/>
        </w:rPr>
        <w:t>it</w:t>
      </w:r>
      <w:proofErr w:type="spellEnd"/>
      <w:r w:rsidR="007650AF">
        <w:rPr>
          <w:rFonts w:ascii="Verdana" w:hAnsi="Verdana" w:cs="Times New Roman"/>
          <w:color w:val="000000" w:themeColor="text1"/>
          <w:sz w:val="20"/>
          <w:szCs w:val="20"/>
          <w:lang w:val="es-ES"/>
        </w:rPr>
        <w:t xml:space="preserve"> as </w:t>
      </w:r>
      <w:r>
        <w:rPr>
          <w:rFonts w:ascii="Verdana" w:hAnsi="Verdana" w:cs="Times New Roman"/>
          <w:color w:val="000000" w:themeColor="text1"/>
          <w:sz w:val="20"/>
          <w:szCs w:val="20"/>
          <w:lang w:val="es-ES"/>
        </w:rPr>
        <w:t xml:space="preserve">the </w:t>
      </w:r>
      <w:proofErr w:type="spellStart"/>
      <w:r>
        <w:rPr>
          <w:rFonts w:ascii="Verdana" w:hAnsi="Verdana" w:cs="Times New Roman"/>
          <w:color w:val="000000" w:themeColor="text1"/>
          <w:sz w:val="20"/>
          <w:szCs w:val="20"/>
          <w:lang w:val="es-ES"/>
        </w:rPr>
        <w:t>upper</w:t>
      </w:r>
      <w:proofErr w:type="spellEnd"/>
      <w:r>
        <w:rPr>
          <w:rFonts w:ascii="Verdana" w:hAnsi="Verdana" w:cs="Times New Roman"/>
          <w:color w:val="000000" w:themeColor="text1"/>
          <w:sz w:val="20"/>
          <w:szCs w:val="20"/>
          <w:lang w:val="es-ES"/>
        </w:rPr>
        <w:t xml:space="preserve"> link to the PacTVET programme. </w:t>
      </w:r>
      <w:proofErr w:type="spellStart"/>
      <w:r>
        <w:rPr>
          <w:rFonts w:ascii="Verdana" w:hAnsi="Verdana" w:cs="Times New Roman"/>
          <w:color w:val="000000" w:themeColor="text1"/>
          <w:sz w:val="20"/>
          <w:szCs w:val="20"/>
          <w:lang w:val="es-ES"/>
        </w:rPr>
        <w:t>It</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certainly</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complements</w:t>
      </w:r>
      <w:proofErr w:type="spellEnd"/>
      <w:r>
        <w:rPr>
          <w:rFonts w:ascii="Verdana" w:hAnsi="Verdana" w:cs="Times New Roman"/>
          <w:color w:val="000000" w:themeColor="text1"/>
          <w:sz w:val="20"/>
          <w:szCs w:val="20"/>
          <w:lang w:val="es-ES"/>
        </w:rPr>
        <w:t xml:space="preserve"> the PacTVET </w:t>
      </w:r>
      <w:proofErr w:type="spellStart"/>
      <w:r>
        <w:rPr>
          <w:rFonts w:ascii="Verdana" w:hAnsi="Verdana" w:cs="Times New Roman"/>
          <w:color w:val="000000" w:themeColor="text1"/>
          <w:sz w:val="20"/>
          <w:szCs w:val="20"/>
          <w:lang w:val="es-ES"/>
        </w:rPr>
        <w:t>program</w:t>
      </w:r>
      <w:proofErr w:type="spellEnd"/>
      <w:r>
        <w:rPr>
          <w:rFonts w:ascii="Verdana" w:hAnsi="Verdana" w:cs="Times New Roman"/>
          <w:color w:val="000000" w:themeColor="text1"/>
          <w:sz w:val="20"/>
          <w:szCs w:val="20"/>
          <w:lang w:val="es-ES"/>
        </w:rPr>
        <w:t xml:space="preserve"> </w:t>
      </w:r>
      <w:proofErr w:type="spellStart"/>
      <w:r w:rsidR="009E037A">
        <w:rPr>
          <w:rFonts w:ascii="Verdana" w:hAnsi="Verdana" w:cs="Times New Roman"/>
          <w:color w:val="000000" w:themeColor="text1"/>
          <w:sz w:val="20"/>
          <w:szCs w:val="20"/>
          <w:lang w:val="es-ES"/>
        </w:rPr>
        <w:t>addressing</w:t>
      </w:r>
      <w:proofErr w:type="spellEnd"/>
      <w:r w:rsidR="009E037A">
        <w:rPr>
          <w:rFonts w:ascii="Verdana" w:hAnsi="Verdana" w:cs="Times New Roman"/>
          <w:color w:val="000000" w:themeColor="text1"/>
          <w:sz w:val="20"/>
          <w:szCs w:val="20"/>
          <w:lang w:val="es-ES"/>
        </w:rPr>
        <w:t xml:space="preserve"> </w:t>
      </w:r>
      <w:proofErr w:type="spellStart"/>
      <w:r w:rsidR="009E037A">
        <w:rPr>
          <w:rFonts w:ascii="Verdana" w:hAnsi="Verdana" w:cs="Times New Roman"/>
          <w:color w:val="000000" w:themeColor="text1"/>
          <w:sz w:val="20"/>
          <w:szCs w:val="20"/>
          <w:lang w:val="es-ES"/>
        </w:rPr>
        <w:t>knowledge</w:t>
      </w:r>
      <w:proofErr w:type="spellEnd"/>
      <w:r w:rsidR="009E037A">
        <w:rPr>
          <w:rFonts w:ascii="Verdana" w:hAnsi="Verdana" w:cs="Times New Roman"/>
          <w:color w:val="000000" w:themeColor="text1"/>
          <w:sz w:val="20"/>
          <w:szCs w:val="20"/>
          <w:lang w:val="es-ES"/>
        </w:rPr>
        <w:t xml:space="preserve">, </w:t>
      </w:r>
      <w:proofErr w:type="spellStart"/>
      <w:r w:rsidR="009E037A">
        <w:rPr>
          <w:rFonts w:ascii="Verdana" w:hAnsi="Verdana" w:cs="Times New Roman"/>
          <w:color w:val="000000" w:themeColor="text1"/>
          <w:sz w:val="20"/>
          <w:szCs w:val="20"/>
          <w:lang w:val="es-ES"/>
        </w:rPr>
        <w:t>skills</w:t>
      </w:r>
      <w:proofErr w:type="spellEnd"/>
      <w:r w:rsidR="009E037A">
        <w:rPr>
          <w:rFonts w:ascii="Verdana" w:hAnsi="Verdana" w:cs="Times New Roman"/>
          <w:color w:val="000000" w:themeColor="text1"/>
          <w:sz w:val="20"/>
          <w:szCs w:val="20"/>
          <w:lang w:val="es-ES"/>
        </w:rPr>
        <w:t xml:space="preserve"> and </w:t>
      </w:r>
      <w:proofErr w:type="spellStart"/>
      <w:r w:rsidR="009E037A">
        <w:rPr>
          <w:rFonts w:ascii="Verdana" w:hAnsi="Verdana" w:cs="Times New Roman"/>
          <w:color w:val="000000" w:themeColor="text1"/>
          <w:sz w:val="20"/>
          <w:szCs w:val="20"/>
          <w:lang w:val="es-ES"/>
        </w:rPr>
        <w:t>attitude</w:t>
      </w:r>
      <w:proofErr w:type="spellEnd"/>
      <w:r w:rsidR="009E037A">
        <w:rPr>
          <w:rFonts w:ascii="Verdana" w:hAnsi="Verdana" w:cs="Times New Roman"/>
          <w:color w:val="000000" w:themeColor="text1"/>
          <w:sz w:val="20"/>
          <w:szCs w:val="20"/>
          <w:lang w:val="es-ES"/>
        </w:rPr>
        <w:t xml:space="preserve"> </w:t>
      </w:r>
      <w:r>
        <w:rPr>
          <w:rFonts w:ascii="Verdana" w:hAnsi="Verdana" w:cs="Times New Roman"/>
          <w:color w:val="000000" w:themeColor="text1"/>
          <w:sz w:val="20"/>
          <w:szCs w:val="20"/>
          <w:lang w:val="es-ES"/>
        </w:rPr>
        <w:t xml:space="preserve">and </w:t>
      </w:r>
      <w:proofErr w:type="spellStart"/>
      <w:r>
        <w:rPr>
          <w:rFonts w:ascii="Verdana" w:hAnsi="Verdana" w:cs="Times New Roman"/>
          <w:color w:val="000000" w:themeColor="text1"/>
          <w:sz w:val="20"/>
          <w:szCs w:val="20"/>
          <w:lang w:val="es-ES"/>
        </w:rPr>
        <w:t>very</w:t>
      </w:r>
      <w:proofErr w:type="spellEnd"/>
      <w:r>
        <w:rPr>
          <w:rFonts w:ascii="Verdana" w:hAnsi="Verdana" w:cs="Times New Roman"/>
          <w:color w:val="000000" w:themeColor="text1"/>
          <w:sz w:val="20"/>
          <w:szCs w:val="20"/>
          <w:lang w:val="es-ES"/>
        </w:rPr>
        <w:t xml:space="preserve"> </w:t>
      </w:r>
      <w:proofErr w:type="spellStart"/>
      <w:r>
        <w:rPr>
          <w:rFonts w:ascii="Verdana" w:hAnsi="Verdana" w:cs="Times New Roman"/>
          <w:color w:val="000000" w:themeColor="text1"/>
          <w:sz w:val="20"/>
          <w:szCs w:val="20"/>
          <w:lang w:val="es-ES"/>
        </w:rPr>
        <w:t>thankful</w:t>
      </w:r>
      <w:proofErr w:type="spellEnd"/>
      <w:r>
        <w:rPr>
          <w:rFonts w:ascii="Verdana" w:hAnsi="Verdana" w:cs="Times New Roman"/>
          <w:color w:val="000000" w:themeColor="text1"/>
          <w:sz w:val="20"/>
          <w:szCs w:val="20"/>
          <w:lang w:val="es-ES"/>
        </w:rPr>
        <w:t xml:space="preserve"> of the </w:t>
      </w:r>
      <w:proofErr w:type="spellStart"/>
      <w:r>
        <w:rPr>
          <w:rFonts w:ascii="Verdana" w:hAnsi="Verdana" w:cs="Times New Roman"/>
          <w:color w:val="000000" w:themeColor="text1"/>
          <w:sz w:val="20"/>
          <w:szCs w:val="20"/>
          <w:lang w:val="es-ES"/>
        </w:rPr>
        <w:t>initiative</w:t>
      </w:r>
      <w:proofErr w:type="spellEnd"/>
      <w:r>
        <w:rPr>
          <w:rFonts w:ascii="Verdana" w:hAnsi="Verdana" w:cs="Times New Roman"/>
          <w:color w:val="000000" w:themeColor="text1"/>
          <w:sz w:val="20"/>
          <w:szCs w:val="20"/>
          <w:lang w:val="es-ES"/>
        </w:rPr>
        <w:t>.</w:t>
      </w:r>
    </w:p>
    <w:p w:rsidR="009E037A" w:rsidRPr="009E037A" w:rsidRDefault="009E037A" w:rsidP="00F52EFA">
      <w:pPr>
        <w:pStyle w:val="Default"/>
        <w:spacing w:line="276" w:lineRule="auto"/>
        <w:ind w:left="720"/>
        <w:jc w:val="both"/>
        <w:rPr>
          <w:rFonts w:ascii="Verdana" w:hAnsi="Verdana"/>
          <w:sz w:val="16"/>
          <w:szCs w:val="16"/>
        </w:rPr>
      </w:pPr>
    </w:p>
    <w:p w:rsidR="00952A5D" w:rsidRPr="00952A5D" w:rsidRDefault="009E037A" w:rsidP="00F52EFA">
      <w:pPr>
        <w:pStyle w:val="Default"/>
        <w:numPr>
          <w:ilvl w:val="0"/>
          <w:numId w:val="34"/>
        </w:numPr>
        <w:spacing w:line="276" w:lineRule="auto"/>
        <w:jc w:val="both"/>
        <w:rPr>
          <w:b/>
          <w:bCs/>
          <w:sz w:val="16"/>
          <w:szCs w:val="16"/>
        </w:rPr>
      </w:pPr>
      <w:r w:rsidRPr="009E037A">
        <w:rPr>
          <w:rFonts w:ascii="Verdana" w:hAnsi="Verdana"/>
          <w:sz w:val="20"/>
          <w:szCs w:val="20"/>
        </w:rPr>
        <w:t>Mr. Greg Decherong, the Director of the Palau Energy Office</w:t>
      </w:r>
      <w:r>
        <w:rPr>
          <w:rFonts w:ascii="Verdana" w:hAnsi="Verdana"/>
          <w:sz w:val="20"/>
          <w:szCs w:val="20"/>
        </w:rPr>
        <w:t xml:space="preserve"> questioned whether the program has started. Ms. Diego outlined that they were still developing the courses and are not available now. He further added that it is important that the courses</w:t>
      </w:r>
      <w:r w:rsidR="00952A5D">
        <w:rPr>
          <w:rFonts w:ascii="Verdana" w:hAnsi="Verdana"/>
          <w:sz w:val="20"/>
          <w:szCs w:val="20"/>
        </w:rPr>
        <w:t xml:space="preserve"> / efforts</w:t>
      </w:r>
      <w:r>
        <w:rPr>
          <w:rFonts w:ascii="Verdana" w:hAnsi="Verdana"/>
          <w:sz w:val="20"/>
          <w:szCs w:val="20"/>
        </w:rPr>
        <w:t xml:space="preserve"> are not duplicated</w:t>
      </w:r>
      <w:r w:rsidR="00952A5D">
        <w:rPr>
          <w:rFonts w:ascii="Verdana" w:hAnsi="Verdana"/>
          <w:sz w:val="20"/>
          <w:szCs w:val="20"/>
        </w:rPr>
        <w:t xml:space="preserve">. </w:t>
      </w:r>
    </w:p>
    <w:p w:rsidR="00952A5D" w:rsidRDefault="00952A5D" w:rsidP="00F52EFA">
      <w:pPr>
        <w:pStyle w:val="Default"/>
        <w:spacing w:line="276" w:lineRule="auto"/>
        <w:ind w:left="720"/>
        <w:jc w:val="both"/>
        <w:rPr>
          <w:rFonts w:ascii="Verdana" w:hAnsi="Verdana"/>
          <w:sz w:val="20"/>
          <w:szCs w:val="20"/>
        </w:rPr>
      </w:pPr>
    </w:p>
    <w:p w:rsidR="00670381" w:rsidRDefault="00952A5D" w:rsidP="00F52EFA">
      <w:pPr>
        <w:pStyle w:val="Default"/>
        <w:numPr>
          <w:ilvl w:val="0"/>
          <w:numId w:val="34"/>
        </w:numPr>
        <w:spacing w:line="276" w:lineRule="auto"/>
        <w:jc w:val="both"/>
        <w:rPr>
          <w:rFonts w:ascii="Verdana" w:hAnsi="Verdana"/>
          <w:sz w:val="20"/>
          <w:szCs w:val="20"/>
        </w:rPr>
      </w:pPr>
      <w:r>
        <w:rPr>
          <w:rFonts w:ascii="Verdana" w:hAnsi="Verdana"/>
          <w:sz w:val="20"/>
          <w:szCs w:val="20"/>
        </w:rPr>
        <w:t xml:space="preserve">Mr. </w:t>
      </w:r>
      <w:r w:rsidR="00670381">
        <w:rPr>
          <w:rFonts w:ascii="Verdana" w:hAnsi="Verdana"/>
          <w:sz w:val="20"/>
          <w:szCs w:val="20"/>
        </w:rPr>
        <w:t xml:space="preserve">S. </w:t>
      </w:r>
      <w:r>
        <w:rPr>
          <w:rFonts w:ascii="Verdana" w:hAnsi="Verdana"/>
          <w:sz w:val="20"/>
          <w:szCs w:val="20"/>
        </w:rPr>
        <w:t>Fifita</w:t>
      </w:r>
      <w:r w:rsidR="00670381">
        <w:rPr>
          <w:rFonts w:ascii="Verdana" w:hAnsi="Verdana"/>
          <w:sz w:val="20"/>
          <w:szCs w:val="20"/>
        </w:rPr>
        <w:t xml:space="preserve"> of the Secretariat</w:t>
      </w:r>
      <w:r>
        <w:rPr>
          <w:rFonts w:ascii="Verdana" w:hAnsi="Verdana"/>
          <w:sz w:val="20"/>
          <w:szCs w:val="20"/>
        </w:rPr>
        <w:t xml:space="preserve"> recalled the outcome of the Minister’s Meeting that the courses or training are accredited and qualifications are recognized in the region.  </w:t>
      </w:r>
    </w:p>
    <w:p w:rsidR="00670381" w:rsidRDefault="00670381" w:rsidP="00670381">
      <w:pPr>
        <w:pStyle w:val="ListParagraph"/>
        <w:rPr>
          <w:rFonts w:ascii="Verdana" w:hAnsi="Verdana"/>
          <w:sz w:val="20"/>
          <w:szCs w:val="20"/>
        </w:rPr>
      </w:pPr>
    </w:p>
    <w:p w:rsidR="00952A5D" w:rsidRDefault="00952A5D" w:rsidP="00670381">
      <w:pPr>
        <w:pStyle w:val="Default"/>
        <w:spacing w:line="276" w:lineRule="auto"/>
        <w:ind w:left="720"/>
        <w:jc w:val="both"/>
        <w:rPr>
          <w:rFonts w:ascii="Verdana" w:hAnsi="Verdana"/>
          <w:sz w:val="20"/>
          <w:szCs w:val="20"/>
        </w:rPr>
      </w:pPr>
      <w:r>
        <w:rPr>
          <w:rFonts w:ascii="Verdana" w:hAnsi="Verdana"/>
          <w:sz w:val="20"/>
          <w:szCs w:val="20"/>
        </w:rPr>
        <w:t>Mr. Kua added that PacTVET courses Certificates I – IV had recently received recognition and something that the region need to be proud off.</w:t>
      </w:r>
    </w:p>
    <w:p w:rsidR="00952A5D" w:rsidRDefault="00952A5D" w:rsidP="00F52EFA">
      <w:pPr>
        <w:pStyle w:val="Default"/>
        <w:spacing w:line="276" w:lineRule="auto"/>
        <w:ind w:left="720"/>
        <w:jc w:val="both"/>
        <w:rPr>
          <w:rFonts w:ascii="Verdana" w:hAnsi="Verdana"/>
          <w:sz w:val="20"/>
          <w:szCs w:val="20"/>
        </w:rPr>
      </w:pPr>
    </w:p>
    <w:p w:rsidR="00952A5D" w:rsidRDefault="00952A5D" w:rsidP="00F52EFA">
      <w:pPr>
        <w:pStyle w:val="Default"/>
        <w:numPr>
          <w:ilvl w:val="0"/>
          <w:numId w:val="34"/>
        </w:numPr>
        <w:spacing w:line="276" w:lineRule="auto"/>
        <w:jc w:val="both"/>
        <w:rPr>
          <w:rFonts w:ascii="Verdana" w:hAnsi="Verdana"/>
          <w:sz w:val="20"/>
          <w:szCs w:val="20"/>
        </w:rPr>
      </w:pPr>
      <w:r>
        <w:rPr>
          <w:rFonts w:ascii="Verdana" w:hAnsi="Verdana"/>
          <w:sz w:val="20"/>
          <w:szCs w:val="20"/>
        </w:rPr>
        <w:t xml:space="preserve">Dr. Atul Raturi of the University of the South Pacific commended the work done by CIEMAT and PacTVET and further outlined the importance of </w:t>
      </w:r>
      <w:r w:rsidR="00670381">
        <w:rPr>
          <w:rFonts w:ascii="Verdana" w:hAnsi="Verdana"/>
          <w:sz w:val="20"/>
          <w:szCs w:val="20"/>
        </w:rPr>
        <w:t xml:space="preserve">having a </w:t>
      </w:r>
      <w:r>
        <w:rPr>
          <w:rFonts w:ascii="Verdana" w:hAnsi="Verdana"/>
          <w:sz w:val="20"/>
          <w:szCs w:val="20"/>
        </w:rPr>
        <w:t>“hands on component” to be part of the online offering. He further recommend</w:t>
      </w:r>
      <w:r w:rsidR="00DE4811">
        <w:rPr>
          <w:rFonts w:ascii="Verdana" w:hAnsi="Verdana"/>
          <w:sz w:val="20"/>
          <w:szCs w:val="20"/>
        </w:rPr>
        <w:t>ed that</w:t>
      </w:r>
      <w:r>
        <w:rPr>
          <w:rFonts w:ascii="Verdana" w:hAnsi="Verdana"/>
          <w:sz w:val="20"/>
          <w:szCs w:val="20"/>
        </w:rPr>
        <w:t xml:space="preserve"> </w:t>
      </w:r>
      <w:r w:rsidR="00DE4811">
        <w:rPr>
          <w:rFonts w:ascii="Verdana" w:hAnsi="Verdana"/>
          <w:sz w:val="20"/>
          <w:szCs w:val="20"/>
        </w:rPr>
        <w:t>8</w:t>
      </w:r>
      <w:r>
        <w:rPr>
          <w:rFonts w:ascii="Verdana" w:hAnsi="Verdana"/>
          <w:sz w:val="20"/>
          <w:szCs w:val="20"/>
        </w:rPr>
        <w:t xml:space="preserve">0% </w:t>
      </w:r>
      <w:r w:rsidR="00DE4811">
        <w:rPr>
          <w:rFonts w:ascii="Verdana" w:hAnsi="Verdana"/>
          <w:sz w:val="20"/>
          <w:szCs w:val="20"/>
        </w:rPr>
        <w:t>to be</w:t>
      </w:r>
      <w:r>
        <w:rPr>
          <w:rFonts w:ascii="Verdana" w:hAnsi="Verdana"/>
          <w:sz w:val="20"/>
          <w:szCs w:val="20"/>
        </w:rPr>
        <w:t xml:space="preserve"> online training </w:t>
      </w:r>
      <w:r w:rsidR="00DE4811">
        <w:rPr>
          <w:rFonts w:ascii="Verdana" w:hAnsi="Verdana"/>
          <w:sz w:val="20"/>
          <w:szCs w:val="20"/>
        </w:rPr>
        <w:t xml:space="preserve">and 20% </w:t>
      </w:r>
      <w:r>
        <w:rPr>
          <w:rFonts w:ascii="Verdana" w:hAnsi="Verdana"/>
          <w:sz w:val="20"/>
          <w:szCs w:val="20"/>
        </w:rPr>
        <w:t xml:space="preserve">to be face to face In addition the USP was also grateful to be part of the </w:t>
      </w:r>
      <w:r w:rsidR="00DE4811">
        <w:rPr>
          <w:rFonts w:ascii="Verdana" w:hAnsi="Verdana"/>
          <w:sz w:val="20"/>
          <w:szCs w:val="20"/>
        </w:rPr>
        <w:t>collaboration</w:t>
      </w:r>
      <w:r>
        <w:rPr>
          <w:rFonts w:ascii="Verdana" w:hAnsi="Verdana"/>
          <w:sz w:val="20"/>
          <w:szCs w:val="20"/>
        </w:rPr>
        <w:t xml:space="preserve">. </w:t>
      </w:r>
    </w:p>
    <w:p w:rsidR="00952A5D" w:rsidRDefault="00952A5D" w:rsidP="00F52EFA">
      <w:pPr>
        <w:pStyle w:val="Default"/>
        <w:spacing w:line="276" w:lineRule="auto"/>
        <w:ind w:left="720"/>
        <w:jc w:val="both"/>
        <w:rPr>
          <w:rFonts w:ascii="Verdana" w:hAnsi="Verdana"/>
          <w:sz w:val="20"/>
          <w:szCs w:val="20"/>
        </w:rPr>
      </w:pPr>
    </w:p>
    <w:p w:rsidR="00DE4811" w:rsidRDefault="00DE4811" w:rsidP="00F52EFA">
      <w:pPr>
        <w:pStyle w:val="Default"/>
        <w:numPr>
          <w:ilvl w:val="0"/>
          <w:numId w:val="34"/>
        </w:numPr>
        <w:spacing w:line="276" w:lineRule="auto"/>
        <w:jc w:val="both"/>
        <w:rPr>
          <w:rFonts w:ascii="Verdana" w:hAnsi="Verdana"/>
          <w:sz w:val="20"/>
          <w:szCs w:val="20"/>
        </w:rPr>
      </w:pPr>
      <w:r>
        <w:rPr>
          <w:rFonts w:ascii="Verdana" w:hAnsi="Verdana"/>
          <w:sz w:val="20"/>
          <w:szCs w:val="20"/>
        </w:rPr>
        <w:t xml:space="preserve">Mr. Daniel Shafer of Warrior </w:t>
      </w:r>
      <w:proofErr w:type="spellStart"/>
      <w:r>
        <w:rPr>
          <w:rFonts w:ascii="Verdana" w:hAnsi="Verdana"/>
          <w:sz w:val="20"/>
          <w:szCs w:val="20"/>
        </w:rPr>
        <w:t>Biojet</w:t>
      </w:r>
      <w:proofErr w:type="spellEnd"/>
      <w:r>
        <w:rPr>
          <w:rFonts w:ascii="Verdana" w:hAnsi="Verdana"/>
          <w:sz w:val="20"/>
          <w:szCs w:val="20"/>
        </w:rPr>
        <w:t xml:space="preserve"> echoed the earlier comments made earlier by Dr. Raturi and </w:t>
      </w:r>
      <w:r w:rsidR="00670381">
        <w:rPr>
          <w:rFonts w:ascii="Verdana" w:hAnsi="Verdana"/>
          <w:sz w:val="20"/>
          <w:szCs w:val="20"/>
        </w:rPr>
        <w:t xml:space="preserve">also </w:t>
      </w:r>
      <w:r>
        <w:rPr>
          <w:rFonts w:ascii="Verdana" w:hAnsi="Verdana"/>
          <w:sz w:val="20"/>
          <w:szCs w:val="20"/>
        </w:rPr>
        <w:t xml:space="preserve">elaborated on the need to have hands on trained professionals in sustainable energy. </w:t>
      </w:r>
    </w:p>
    <w:p w:rsidR="00DE4811" w:rsidRDefault="00DE4811" w:rsidP="00F52EFA">
      <w:pPr>
        <w:pStyle w:val="Default"/>
        <w:spacing w:line="276" w:lineRule="auto"/>
        <w:ind w:left="720"/>
        <w:jc w:val="both"/>
        <w:rPr>
          <w:rFonts w:ascii="Verdana" w:hAnsi="Verdana"/>
          <w:sz w:val="20"/>
          <w:szCs w:val="20"/>
        </w:rPr>
      </w:pPr>
    </w:p>
    <w:p w:rsidR="00670381" w:rsidRDefault="00DE4811" w:rsidP="00F52EFA">
      <w:pPr>
        <w:pStyle w:val="Default"/>
        <w:spacing w:line="276" w:lineRule="auto"/>
        <w:jc w:val="both"/>
        <w:rPr>
          <w:rFonts w:ascii="Verdana" w:hAnsi="Verdana"/>
          <w:sz w:val="20"/>
          <w:szCs w:val="20"/>
        </w:rPr>
      </w:pPr>
      <w:r>
        <w:rPr>
          <w:rFonts w:ascii="Verdana" w:hAnsi="Verdana"/>
          <w:sz w:val="20"/>
          <w:szCs w:val="20"/>
        </w:rPr>
        <w:t xml:space="preserve">The Steering Committee </w:t>
      </w:r>
      <w:r w:rsidR="007650AF">
        <w:rPr>
          <w:rFonts w:ascii="Verdana" w:hAnsi="Verdana"/>
          <w:sz w:val="20"/>
          <w:szCs w:val="20"/>
        </w:rPr>
        <w:t xml:space="preserve">through the guidance of the Chairman </w:t>
      </w:r>
      <w:r>
        <w:rPr>
          <w:rFonts w:ascii="Verdana" w:hAnsi="Verdana"/>
          <w:sz w:val="20"/>
          <w:szCs w:val="20"/>
        </w:rPr>
        <w:t>a</w:t>
      </w:r>
      <w:r w:rsidR="00952A5D">
        <w:rPr>
          <w:rFonts w:ascii="Verdana" w:hAnsi="Verdana"/>
          <w:sz w:val="20"/>
          <w:szCs w:val="20"/>
        </w:rPr>
        <w:t>cknowledged the effort</w:t>
      </w:r>
      <w:r w:rsidR="007650AF">
        <w:rPr>
          <w:rFonts w:ascii="Verdana" w:hAnsi="Verdana"/>
          <w:sz w:val="20"/>
          <w:szCs w:val="20"/>
        </w:rPr>
        <w:t>s from CIEMAT</w:t>
      </w:r>
      <w:r w:rsidR="00F423D9">
        <w:rPr>
          <w:rFonts w:ascii="Verdana" w:hAnsi="Verdana"/>
          <w:sz w:val="20"/>
          <w:szCs w:val="20"/>
        </w:rPr>
        <w:t xml:space="preserve"> and the comments from the meeting. The SC2 noted</w:t>
      </w:r>
      <w:r w:rsidR="00952A5D">
        <w:rPr>
          <w:rFonts w:ascii="Verdana" w:hAnsi="Verdana"/>
          <w:sz w:val="20"/>
          <w:szCs w:val="20"/>
        </w:rPr>
        <w:t xml:space="preserve"> and reaffirmed the need</w:t>
      </w:r>
      <w:r>
        <w:rPr>
          <w:rFonts w:ascii="Verdana" w:hAnsi="Verdana"/>
          <w:sz w:val="20"/>
          <w:szCs w:val="20"/>
        </w:rPr>
        <w:t xml:space="preserve"> for the online training programme and close collaboration amongst the partners (USP, UPNG, FNU etc.)</w:t>
      </w:r>
      <w:r w:rsidR="00BD4D28">
        <w:rPr>
          <w:rFonts w:ascii="Verdana" w:hAnsi="Verdana"/>
          <w:sz w:val="20"/>
          <w:szCs w:val="20"/>
        </w:rPr>
        <w:t xml:space="preserve">. </w:t>
      </w:r>
    </w:p>
    <w:p w:rsidR="00BD4D28" w:rsidRDefault="00952A5D" w:rsidP="00F52EFA">
      <w:pPr>
        <w:pStyle w:val="NoSpacing"/>
        <w:spacing w:line="276" w:lineRule="auto"/>
        <w:ind w:left="720"/>
        <w:rPr>
          <w:rFonts w:ascii="Verdana" w:hAnsi="Verdana"/>
          <w:sz w:val="20"/>
        </w:rPr>
      </w:pPr>
      <w:r>
        <w:rPr>
          <w:rFonts w:ascii="Verdana" w:hAnsi="Verdana"/>
          <w:sz w:val="20"/>
        </w:rPr>
        <w:t xml:space="preserve">   </w:t>
      </w:r>
      <w:r w:rsidR="009E037A">
        <w:rPr>
          <w:rFonts w:ascii="Verdana" w:hAnsi="Verdana"/>
          <w:sz w:val="20"/>
        </w:rPr>
        <w:t xml:space="preserve">   </w:t>
      </w:r>
    </w:p>
    <w:p w:rsidR="00BD4D28" w:rsidRPr="00BD4D28" w:rsidRDefault="00BD4D28" w:rsidP="00F52EFA">
      <w:pPr>
        <w:pStyle w:val="NoSpacing"/>
        <w:numPr>
          <w:ilvl w:val="0"/>
          <w:numId w:val="2"/>
        </w:numPr>
        <w:spacing w:line="276" w:lineRule="auto"/>
        <w:ind w:hanging="720"/>
        <w:rPr>
          <w:rFonts w:ascii="Verdana" w:hAnsi="Verdana"/>
          <w:b/>
          <w:bCs/>
          <w:color w:val="000000" w:themeColor="text1"/>
          <w:sz w:val="20"/>
        </w:rPr>
      </w:pPr>
      <w:r>
        <w:rPr>
          <w:rFonts w:ascii="Verdana" w:hAnsi="Verdana"/>
          <w:b/>
          <w:color w:val="000000" w:themeColor="text1"/>
          <w:sz w:val="20"/>
        </w:rPr>
        <w:t xml:space="preserve">FINANCE &amp; RESOURCE MOBILISATION </w:t>
      </w:r>
    </w:p>
    <w:p w:rsidR="00BD4D28" w:rsidRDefault="00BD4D28" w:rsidP="00F52EFA">
      <w:pPr>
        <w:pStyle w:val="NoSpacing"/>
        <w:spacing w:line="276" w:lineRule="auto"/>
        <w:rPr>
          <w:rFonts w:ascii="Verdana" w:hAnsi="Verdana"/>
          <w:color w:val="000000" w:themeColor="text1"/>
          <w:sz w:val="20"/>
        </w:rPr>
      </w:pPr>
    </w:p>
    <w:p w:rsidR="00F423D9" w:rsidRDefault="00F423D9" w:rsidP="00F52EFA">
      <w:pPr>
        <w:pStyle w:val="NoSpacing"/>
        <w:spacing w:line="276" w:lineRule="auto"/>
        <w:rPr>
          <w:rFonts w:ascii="Verdana" w:hAnsi="Verdana"/>
          <w:color w:val="000000" w:themeColor="text1"/>
          <w:sz w:val="20"/>
        </w:rPr>
      </w:pPr>
      <w:r>
        <w:rPr>
          <w:rFonts w:ascii="Verdana" w:hAnsi="Verdana"/>
          <w:color w:val="000000" w:themeColor="text1"/>
          <w:sz w:val="20"/>
        </w:rPr>
        <w:t xml:space="preserve">On this particularly Agenda Item, the Secretariat outlined that </w:t>
      </w:r>
      <w:r w:rsidR="00F1341D">
        <w:rPr>
          <w:rFonts w:ascii="Verdana" w:hAnsi="Verdana"/>
          <w:color w:val="000000" w:themeColor="text1"/>
          <w:sz w:val="20"/>
        </w:rPr>
        <w:t>there is funding from the Government of Austria, UNIDO and other partners</w:t>
      </w:r>
      <w:r w:rsidR="00712773">
        <w:rPr>
          <w:rFonts w:ascii="Verdana" w:hAnsi="Verdana"/>
          <w:color w:val="000000" w:themeColor="text1"/>
          <w:sz w:val="20"/>
        </w:rPr>
        <w:t xml:space="preserve"> including the Government of Tonga</w:t>
      </w:r>
      <w:r w:rsidR="00F1341D">
        <w:rPr>
          <w:rFonts w:ascii="Verdana" w:hAnsi="Verdana"/>
          <w:color w:val="000000" w:themeColor="text1"/>
          <w:sz w:val="20"/>
        </w:rPr>
        <w:t xml:space="preserve"> with respect to the first four (4 years</w:t>
      </w:r>
      <w:r w:rsidR="007650AF">
        <w:rPr>
          <w:rFonts w:ascii="Verdana" w:hAnsi="Verdana"/>
          <w:color w:val="000000" w:themeColor="text1"/>
          <w:sz w:val="20"/>
        </w:rPr>
        <w:t xml:space="preserve"> - 2017 to 2021)</w:t>
      </w:r>
      <w:r w:rsidR="00712773">
        <w:rPr>
          <w:rFonts w:ascii="Verdana" w:hAnsi="Verdana"/>
          <w:color w:val="000000" w:themeColor="text1"/>
          <w:sz w:val="20"/>
        </w:rPr>
        <w:t xml:space="preserve"> for </w:t>
      </w:r>
      <w:r>
        <w:rPr>
          <w:rFonts w:ascii="Verdana" w:hAnsi="Verdana"/>
          <w:color w:val="000000" w:themeColor="text1"/>
          <w:sz w:val="20"/>
        </w:rPr>
        <w:t>PCREEE</w:t>
      </w:r>
      <w:r w:rsidR="00F1341D">
        <w:rPr>
          <w:rFonts w:ascii="Verdana" w:hAnsi="Verdana"/>
          <w:color w:val="000000" w:themeColor="text1"/>
          <w:sz w:val="20"/>
        </w:rPr>
        <w:t xml:space="preserve">. </w:t>
      </w:r>
    </w:p>
    <w:p w:rsidR="00F423D9" w:rsidRDefault="00F423D9" w:rsidP="00F52EFA">
      <w:pPr>
        <w:pStyle w:val="NoSpacing"/>
        <w:spacing w:line="276" w:lineRule="auto"/>
        <w:rPr>
          <w:rFonts w:ascii="Verdana" w:hAnsi="Verdana"/>
          <w:color w:val="000000" w:themeColor="text1"/>
          <w:sz w:val="20"/>
        </w:rPr>
      </w:pPr>
    </w:p>
    <w:p w:rsidR="00875F7B" w:rsidRDefault="00712773" w:rsidP="00F52EFA">
      <w:pPr>
        <w:pStyle w:val="NoSpacing"/>
        <w:spacing w:line="276" w:lineRule="auto"/>
        <w:rPr>
          <w:rFonts w:ascii="Verdana" w:hAnsi="Verdana"/>
          <w:color w:val="000000" w:themeColor="text1"/>
          <w:sz w:val="20"/>
        </w:rPr>
      </w:pPr>
      <w:r>
        <w:rPr>
          <w:rFonts w:ascii="Verdana" w:hAnsi="Verdana"/>
          <w:color w:val="000000" w:themeColor="text1"/>
          <w:sz w:val="20"/>
        </w:rPr>
        <w:lastRenderedPageBreak/>
        <w:t>O</w:t>
      </w:r>
      <w:r w:rsidR="00875F7B">
        <w:rPr>
          <w:rFonts w:ascii="Verdana" w:hAnsi="Verdana"/>
          <w:color w:val="000000" w:themeColor="text1"/>
          <w:sz w:val="20"/>
        </w:rPr>
        <w:t>n the earlier 2018 Budget presented</w:t>
      </w:r>
      <w:r w:rsidR="00F423D9">
        <w:rPr>
          <w:rFonts w:ascii="Verdana" w:hAnsi="Verdana"/>
          <w:color w:val="000000" w:themeColor="text1"/>
          <w:sz w:val="20"/>
        </w:rPr>
        <w:t xml:space="preserve"> by the Secretariat</w:t>
      </w:r>
      <w:r>
        <w:rPr>
          <w:rFonts w:ascii="Verdana" w:hAnsi="Verdana"/>
          <w:color w:val="000000" w:themeColor="text1"/>
          <w:sz w:val="20"/>
        </w:rPr>
        <w:t>,</w:t>
      </w:r>
      <w:r w:rsidR="00875F7B">
        <w:rPr>
          <w:rFonts w:ascii="Verdana" w:hAnsi="Verdana"/>
          <w:color w:val="000000" w:themeColor="text1"/>
          <w:sz w:val="20"/>
        </w:rPr>
        <w:t xml:space="preserve"> </w:t>
      </w:r>
      <w:r>
        <w:rPr>
          <w:rFonts w:ascii="Verdana" w:hAnsi="Verdana"/>
          <w:color w:val="000000" w:themeColor="text1"/>
          <w:sz w:val="20"/>
        </w:rPr>
        <w:t xml:space="preserve">SC2 </w:t>
      </w:r>
      <w:r w:rsidR="007650AF">
        <w:rPr>
          <w:rFonts w:ascii="Verdana" w:hAnsi="Verdana"/>
          <w:color w:val="000000" w:themeColor="text1"/>
          <w:sz w:val="20"/>
        </w:rPr>
        <w:t>members may</w:t>
      </w:r>
      <w:r w:rsidR="00875F7B">
        <w:rPr>
          <w:rFonts w:ascii="Verdana" w:hAnsi="Verdana"/>
          <w:color w:val="000000" w:themeColor="text1"/>
          <w:sz w:val="20"/>
        </w:rPr>
        <w:t xml:space="preserve"> have noted that PCREEE still needs funding to </w:t>
      </w:r>
      <w:r>
        <w:rPr>
          <w:rFonts w:ascii="Verdana" w:hAnsi="Verdana"/>
          <w:color w:val="000000" w:themeColor="text1"/>
          <w:sz w:val="20"/>
        </w:rPr>
        <w:t>augment its on-going operations and more importantly funding after the four (4) years.</w:t>
      </w:r>
      <w:r w:rsidR="00875F7B">
        <w:rPr>
          <w:rFonts w:ascii="Verdana" w:hAnsi="Verdana"/>
          <w:color w:val="000000" w:themeColor="text1"/>
          <w:sz w:val="20"/>
        </w:rPr>
        <w:t xml:space="preserve"> </w:t>
      </w:r>
    </w:p>
    <w:p w:rsidR="00875F7B" w:rsidRDefault="00875F7B" w:rsidP="00F52EFA">
      <w:pPr>
        <w:pStyle w:val="NoSpacing"/>
        <w:spacing w:line="276" w:lineRule="auto"/>
        <w:rPr>
          <w:rFonts w:ascii="Verdana" w:hAnsi="Verdana"/>
          <w:color w:val="000000" w:themeColor="text1"/>
          <w:sz w:val="20"/>
        </w:rPr>
      </w:pPr>
    </w:p>
    <w:p w:rsidR="00F1341D" w:rsidRDefault="00F1341D" w:rsidP="00F52EFA">
      <w:pPr>
        <w:pStyle w:val="NoSpacing"/>
        <w:spacing w:line="276" w:lineRule="auto"/>
        <w:rPr>
          <w:rFonts w:ascii="Verdana" w:hAnsi="Verdana"/>
          <w:color w:val="000000" w:themeColor="text1"/>
          <w:sz w:val="20"/>
        </w:rPr>
      </w:pPr>
      <w:r>
        <w:rPr>
          <w:rFonts w:ascii="Verdana" w:hAnsi="Verdana"/>
          <w:color w:val="000000" w:themeColor="text1"/>
          <w:sz w:val="20"/>
        </w:rPr>
        <w:t xml:space="preserve">The areas that have been identified </w:t>
      </w:r>
      <w:r w:rsidR="00712773">
        <w:rPr>
          <w:rFonts w:ascii="Verdana" w:hAnsi="Verdana"/>
          <w:color w:val="000000" w:themeColor="text1"/>
          <w:sz w:val="20"/>
        </w:rPr>
        <w:t xml:space="preserve">to strengthen the PCREEE funding </w:t>
      </w:r>
      <w:r w:rsidR="00F423D9">
        <w:rPr>
          <w:rFonts w:ascii="Verdana" w:hAnsi="Verdana"/>
          <w:color w:val="000000" w:themeColor="text1"/>
          <w:sz w:val="20"/>
        </w:rPr>
        <w:t xml:space="preserve">(or sought additional funding) </w:t>
      </w:r>
      <w:r>
        <w:rPr>
          <w:rFonts w:ascii="Verdana" w:hAnsi="Verdana"/>
          <w:color w:val="000000" w:themeColor="text1"/>
          <w:sz w:val="20"/>
        </w:rPr>
        <w:t>include;</w:t>
      </w:r>
    </w:p>
    <w:p w:rsidR="00F1341D" w:rsidRDefault="00F1341D" w:rsidP="00F52EFA">
      <w:pPr>
        <w:pStyle w:val="NoSpacing"/>
        <w:spacing w:line="276" w:lineRule="auto"/>
        <w:rPr>
          <w:rFonts w:ascii="Verdana" w:hAnsi="Verdana"/>
          <w:color w:val="000000" w:themeColor="text1"/>
          <w:sz w:val="20"/>
        </w:rPr>
      </w:pPr>
    </w:p>
    <w:p w:rsidR="00F1341D" w:rsidRDefault="00F1341D" w:rsidP="00F52EFA">
      <w:pPr>
        <w:pStyle w:val="NoSpacing"/>
        <w:numPr>
          <w:ilvl w:val="0"/>
          <w:numId w:val="35"/>
        </w:numPr>
        <w:spacing w:line="276" w:lineRule="auto"/>
        <w:rPr>
          <w:rFonts w:ascii="Verdana" w:hAnsi="Verdana"/>
          <w:color w:val="000000" w:themeColor="text1"/>
          <w:sz w:val="20"/>
        </w:rPr>
      </w:pPr>
      <w:r>
        <w:rPr>
          <w:rFonts w:ascii="Verdana" w:hAnsi="Verdana"/>
          <w:color w:val="000000" w:themeColor="text1"/>
          <w:sz w:val="20"/>
        </w:rPr>
        <w:t>Bilateral Donors</w:t>
      </w:r>
    </w:p>
    <w:p w:rsidR="00F1341D" w:rsidRDefault="00F1341D" w:rsidP="00F52EFA">
      <w:pPr>
        <w:pStyle w:val="NoSpacing"/>
        <w:numPr>
          <w:ilvl w:val="0"/>
          <w:numId w:val="35"/>
        </w:numPr>
        <w:spacing w:line="276" w:lineRule="auto"/>
        <w:rPr>
          <w:rFonts w:ascii="Verdana" w:hAnsi="Verdana"/>
          <w:color w:val="000000" w:themeColor="text1"/>
          <w:sz w:val="20"/>
        </w:rPr>
      </w:pPr>
      <w:r>
        <w:rPr>
          <w:rFonts w:ascii="Verdana" w:hAnsi="Verdana"/>
          <w:color w:val="000000" w:themeColor="text1"/>
          <w:sz w:val="20"/>
        </w:rPr>
        <w:t>Global Climate Funds (GCF)</w:t>
      </w:r>
    </w:p>
    <w:p w:rsidR="00F1341D" w:rsidRDefault="00F1341D" w:rsidP="00F52EFA">
      <w:pPr>
        <w:pStyle w:val="NoSpacing"/>
        <w:numPr>
          <w:ilvl w:val="0"/>
          <w:numId w:val="35"/>
        </w:numPr>
        <w:spacing w:line="276" w:lineRule="auto"/>
        <w:rPr>
          <w:rFonts w:ascii="Verdana" w:hAnsi="Verdana"/>
          <w:color w:val="000000" w:themeColor="text1"/>
          <w:sz w:val="20"/>
        </w:rPr>
      </w:pPr>
      <w:r>
        <w:rPr>
          <w:rFonts w:ascii="Verdana" w:hAnsi="Verdana"/>
          <w:color w:val="000000" w:themeColor="text1"/>
          <w:sz w:val="20"/>
        </w:rPr>
        <w:t>Global Environment Funds (GEF – 7)</w:t>
      </w:r>
    </w:p>
    <w:p w:rsidR="00F1341D" w:rsidRDefault="00F1341D" w:rsidP="00F52EFA">
      <w:pPr>
        <w:pStyle w:val="NoSpacing"/>
        <w:numPr>
          <w:ilvl w:val="0"/>
          <w:numId w:val="35"/>
        </w:numPr>
        <w:spacing w:line="276" w:lineRule="auto"/>
        <w:rPr>
          <w:rFonts w:ascii="Verdana" w:hAnsi="Verdana"/>
          <w:color w:val="000000" w:themeColor="text1"/>
          <w:sz w:val="20"/>
        </w:rPr>
      </w:pPr>
      <w:r>
        <w:rPr>
          <w:rFonts w:ascii="Verdana" w:hAnsi="Verdana"/>
          <w:color w:val="000000" w:themeColor="text1"/>
          <w:sz w:val="20"/>
        </w:rPr>
        <w:t>Fee for Service (Consultancy Works)</w:t>
      </w:r>
    </w:p>
    <w:p w:rsidR="00F1341D" w:rsidRDefault="00F1341D" w:rsidP="00F52EFA">
      <w:pPr>
        <w:pStyle w:val="NoSpacing"/>
        <w:spacing w:line="276" w:lineRule="auto"/>
        <w:rPr>
          <w:rFonts w:ascii="Verdana" w:hAnsi="Verdana"/>
          <w:color w:val="000000" w:themeColor="text1"/>
          <w:sz w:val="20"/>
        </w:rPr>
      </w:pPr>
    </w:p>
    <w:p w:rsidR="00712773" w:rsidRDefault="00875F7B" w:rsidP="00F52EFA">
      <w:pPr>
        <w:pStyle w:val="NoSpacing"/>
        <w:spacing w:line="276" w:lineRule="auto"/>
        <w:jc w:val="both"/>
        <w:rPr>
          <w:rFonts w:ascii="Verdana" w:hAnsi="Verdana"/>
          <w:color w:val="000000" w:themeColor="text1"/>
          <w:sz w:val="20"/>
        </w:rPr>
      </w:pPr>
      <w:r>
        <w:rPr>
          <w:rFonts w:ascii="Verdana" w:hAnsi="Verdana"/>
          <w:color w:val="000000" w:themeColor="text1"/>
          <w:sz w:val="20"/>
        </w:rPr>
        <w:t xml:space="preserve">The Meeting </w:t>
      </w:r>
      <w:r w:rsidR="00F423D9">
        <w:rPr>
          <w:rFonts w:ascii="Verdana" w:hAnsi="Verdana"/>
          <w:color w:val="000000" w:themeColor="text1"/>
          <w:sz w:val="20"/>
        </w:rPr>
        <w:t xml:space="preserve">(SC2) </w:t>
      </w:r>
      <w:r>
        <w:rPr>
          <w:rFonts w:ascii="Verdana" w:hAnsi="Verdana"/>
          <w:color w:val="000000" w:themeColor="text1"/>
          <w:sz w:val="20"/>
        </w:rPr>
        <w:t>note</w:t>
      </w:r>
      <w:r w:rsidR="00C216CF">
        <w:rPr>
          <w:rFonts w:ascii="Verdana" w:hAnsi="Verdana"/>
          <w:color w:val="000000" w:themeColor="text1"/>
          <w:sz w:val="20"/>
        </w:rPr>
        <w:t>d</w:t>
      </w:r>
      <w:r>
        <w:rPr>
          <w:rFonts w:ascii="Verdana" w:hAnsi="Verdana"/>
          <w:color w:val="000000" w:themeColor="text1"/>
          <w:sz w:val="20"/>
        </w:rPr>
        <w:t xml:space="preserve"> that PCREEE will be developing a Concept Note under GEF 7 for</w:t>
      </w:r>
      <w:r w:rsidR="00C216CF">
        <w:rPr>
          <w:rFonts w:ascii="Verdana" w:hAnsi="Verdana"/>
          <w:color w:val="000000" w:themeColor="text1"/>
          <w:sz w:val="20"/>
        </w:rPr>
        <w:t xml:space="preserve"> the</w:t>
      </w:r>
      <w:r>
        <w:rPr>
          <w:rFonts w:ascii="Verdana" w:hAnsi="Verdana"/>
          <w:color w:val="000000" w:themeColor="text1"/>
          <w:sz w:val="20"/>
        </w:rPr>
        <w:t xml:space="preserve"> Sustainable Energy Entrepreneurship</w:t>
      </w:r>
      <w:r w:rsidR="00C216CF">
        <w:rPr>
          <w:rFonts w:ascii="Verdana" w:hAnsi="Verdana"/>
          <w:color w:val="000000" w:themeColor="text1"/>
          <w:sz w:val="20"/>
        </w:rPr>
        <w:t>.</w:t>
      </w:r>
      <w:r>
        <w:rPr>
          <w:rFonts w:ascii="Verdana" w:hAnsi="Verdana"/>
          <w:color w:val="000000" w:themeColor="text1"/>
          <w:sz w:val="20"/>
        </w:rPr>
        <w:t xml:space="preserve"> </w:t>
      </w:r>
      <w:r w:rsidR="00C216CF">
        <w:rPr>
          <w:rFonts w:ascii="Verdana" w:hAnsi="Verdana"/>
          <w:color w:val="000000" w:themeColor="text1"/>
          <w:sz w:val="20"/>
        </w:rPr>
        <w:t>I</w:t>
      </w:r>
      <w:r>
        <w:rPr>
          <w:rFonts w:ascii="Verdana" w:hAnsi="Verdana"/>
          <w:color w:val="000000" w:themeColor="text1"/>
          <w:sz w:val="20"/>
        </w:rPr>
        <w:t>n terms of GCF</w:t>
      </w:r>
      <w:r w:rsidR="00C216CF">
        <w:rPr>
          <w:rFonts w:ascii="Verdana" w:hAnsi="Verdana"/>
          <w:color w:val="000000" w:themeColor="text1"/>
          <w:sz w:val="20"/>
        </w:rPr>
        <w:t>,</w:t>
      </w:r>
      <w:r>
        <w:rPr>
          <w:rFonts w:ascii="Verdana" w:hAnsi="Verdana"/>
          <w:color w:val="000000" w:themeColor="text1"/>
          <w:sz w:val="20"/>
        </w:rPr>
        <w:t xml:space="preserve"> PCREEE is working together with </w:t>
      </w:r>
      <w:r w:rsidR="00F423D9">
        <w:rPr>
          <w:rFonts w:ascii="Verdana" w:hAnsi="Verdana"/>
          <w:color w:val="000000" w:themeColor="text1"/>
          <w:sz w:val="20"/>
        </w:rPr>
        <w:t xml:space="preserve">the </w:t>
      </w:r>
      <w:r>
        <w:rPr>
          <w:rFonts w:ascii="Verdana" w:hAnsi="Verdana"/>
          <w:color w:val="000000" w:themeColor="text1"/>
          <w:sz w:val="20"/>
        </w:rPr>
        <w:t xml:space="preserve">PALs </w:t>
      </w:r>
      <w:r w:rsidR="00C216CF">
        <w:rPr>
          <w:rFonts w:ascii="Verdana" w:hAnsi="Verdana"/>
          <w:color w:val="000000" w:themeColor="text1"/>
          <w:sz w:val="20"/>
        </w:rPr>
        <w:t xml:space="preserve">program </w:t>
      </w:r>
      <w:r>
        <w:rPr>
          <w:rFonts w:ascii="Verdana" w:hAnsi="Verdana"/>
          <w:color w:val="000000" w:themeColor="text1"/>
          <w:sz w:val="20"/>
        </w:rPr>
        <w:t xml:space="preserve">and will be taking up </w:t>
      </w:r>
      <w:r w:rsidR="008A4A7C">
        <w:rPr>
          <w:rFonts w:ascii="Verdana" w:hAnsi="Verdana"/>
          <w:color w:val="000000" w:themeColor="text1"/>
          <w:sz w:val="20"/>
        </w:rPr>
        <w:t>a Regional</w:t>
      </w:r>
      <w:r>
        <w:rPr>
          <w:rFonts w:ascii="Verdana" w:hAnsi="Verdana"/>
          <w:color w:val="000000" w:themeColor="text1"/>
          <w:sz w:val="20"/>
        </w:rPr>
        <w:t xml:space="preserve"> Land Transport proposal. </w:t>
      </w:r>
    </w:p>
    <w:p w:rsidR="00712773" w:rsidRDefault="00712773" w:rsidP="00F52EFA">
      <w:pPr>
        <w:pStyle w:val="NoSpacing"/>
        <w:spacing w:line="276" w:lineRule="auto"/>
        <w:jc w:val="both"/>
        <w:rPr>
          <w:rFonts w:ascii="Verdana" w:hAnsi="Verdana"/>
          <w:color w:val="000000" w:themeColor="text1"/>
          <w:sz w:val="20"/>
        </w:rPr>
      </w:pPr>
    </w:p>
    <w:p w:rsidR="008A4A7C" w:rsidRDefault="008A4A7C" w:rsidP="00F52EFA">
      <w:pPr>
        <w:pStyle w:val="NoSpacing"/>
        <w:spacing w:line="276" w:lineRule="auto"/>
        <w:jc w:val="both"/>
        <w:rPr>
          <w:rFonts w:ascii="Verdana" w:hAnsi="Verdana"/>
          <w:color w:val="000000" w:themeColor="text1"/>
          <w:sz w:val="20"/>
        </w:rPr>
      </w:pPr>
      <w:r>
        <w:rPr>
          <w:rFonts w:ascii="Verdana" w:hAnsi="Verdana"/>
          <w:color w:val="000000" w:themeColor="text1"/>
          <w:sz w:val="20"/>
        </w:rPr>
        <w:t xml:space="preserve">The status of the Regional Land Transport was queried by Mr. Andrew Irvin of IUCN. In responding, Mr. Fifita </w:t>
      </w:r>
      <w:r w:rsidR="00F423D9">
        <w:rPr>
          <w:rFonts w:ascii="Verdana" w:hAnsi="Verdana"/>
          <w:color w:val="000000" w:themeColor="text1"/>
          <w:sz w:val="20"/>
        </w:rPr>
        <w:t xml:space="preserve">of the Secretariat </w:t>
      </w:r>
      <w:r>
        <w:rPr>
          <w:rFonts w:ascii="Verdana" w:hAnsi="Verdana"/>
          <w:color w:val="000000" w:themeColor="text1"/>
          <w:sz w:val="20"/>
        </w:rPr>
        <w:t>outlined that a draft concept was formulated</w:t>
      </w:r>
      <w:r w:rsidR="00712773">
        <w:rPr>
          <w:rFonts w:ascii="Verdana" w:hAnsi="Verdana"/>
          <w:color w:val="000000" w:themeColor="text1"/>
          <w:sz w:val="20"/>
        </w:rPr>
        <w:t>,</w:t>
      </w:r>
      <w:r>
        <w:rPr>
          <w:rFonts w:ascii="Verdana" w:hAnsi="Verdana"/>
          <w:color w:val="000000" w:themeColor="text1"/>
          <w:sz w:val="20"/>
        </w:rPr>
        <w:t xml:space="preserve"> </w:t>
      </w:r>
      <w:r w:rsidR="00AF4FB2">
        <w:rPr>
          <w:rFonts w:ascii="Verdana" w:hAnsi="Verdana"/>
          <w:color w:val="000000" w:themeColor="text1"/>
          <w:sz w:val="20"/>
        </w:rPr>
        <w:t>h</w:t>
      </w:r>
      <w:r>
        <w:rPr>
          <w:rFonts w:ascii="Verdana" w:hAnsi="Verdana"/>
          <w:color w:val="000000" w:themeColor="text1"/>
          <w:sz w:val="20"/>
        </w:rPr>
        <w:t xml:space="preserve">owever the UNDP </w:t>
      </w:r>
      <w:r w:rsidR="00AF4FB2">
        <w:rPr>
          <w:rFonts w:ascii="Verdana" w:hAnsi="Verdana"/>
          <w:color w:val="000000" w:themeColor="text1"/>
          <w:sz w:val="20"/>
        </w:rPr>
        <w:t xml:space="preserve">Fiji </w:t>
      </w:r>
      <w:r>
        <w:rPr>
          <w:rFonts w:ascii="Verdana" w:hAnsi="Verdana"/>
          <w:color w:val="000000" w:themeColor="text1"/>
          <w:sz w:val="20"/>
        </w:rPr>
        <w:t xml:space="preserve">Country Office </w:t>
      </w:r>
      <w:r w:rsidR="00712773">
        <w:rPr>
          <w:rFonts w:ascii="Verdana" w:hAnsi="Verdana"/>
          <w:color w:val="000000" w:themeColor="text1"/>
          <w:sz w:val="20"/>
        </w:rPr>
        <w:t>had recommended a</w:t>
      </w:r>
      <w:r w:rsidR="00AF4FB2">
        <w:rPr>
          <w:rFonts w:ascii="Verdana" w:hAnsi="Verdana"/>
          <w:color w:val="000000" w:themeColor="text1"/>
          <w:sz w:val="20"/>
        </w:rPr>
        <w:t xml:space="preserve"> </w:t>
      </w:r>
      <w:r>
        <w:rPr>
          <w:rFonts w:ascii="Verdana" w:hAnsi="Verdana"/>
          <w:color w:val="000000" w:themeColor="text1"/>
          <w:sz w:val="20"/>
        </w:rPr>
        <w:t xml:space="preserve">letter of request </w:t>
      </w:r>
      <w:r w:rsidR="00AF4FB2">
        <w:rPr>
          <w:rFonts w:ascii="Verdana" w:hAnsi="Verdana"/>
          <w:color w:val="000000" w:themeColor="text1"/>
          <w:sz w:val="20"/>
        </w:rPr>
        <w:t xml:space="preserve">from the participating countries </w:t>
      </w:r>
      <w:r w:rsidR="00712773">
        <w:rPr>
          <w:rFonts w:ascii="Verdana" w:hAnsi="Verdana"/>
          <w:color w:val="000000" w:themeColor="text1"/>
          <w:sz w:val="20"/>
        </w:rPr>
        <w:t xml:space="preserve">in order </w:t>
      </w:r>
      <w:r>
        <w:rPr>
          <w:rFonts w:ascii="Verdana" w:hAnsi="Verdana"/>
          <w:color w:val="000000" w:themeColor="text1"/>
          <w:sz w:val="20"/>
        </w:rPr>
        <w:t xml:space="preserve">to get one of their staff to </w:t>
      </w:r>
      <w:r w:rsidR="00F423D9">
        <w:rPr>
          <w:rFonts w:ascii="Verdana" w:hAnsi="Verdana"/>
          <w:color w:val="000000" w:themeColor="text1"/>
          <w:sz w:val="20"/>
        </w:rPr>
        <w:t xml:space="preserve">continue </w:t>
      </w:r>
      <w:r>
        <w:rPr>
          <w:rFonts w:ascii="Verdana" w:hAnsi="Verdana"/>
          <w:color w:val="000000" w:themeColor="text1"/>
          <w:sz w:val="20"/>
        </w:rPr>
        <w:t>work</w:t>
      </w:r>
      <w:r w:rsidR="00F423D9">
        <w:rPr>
          <w:rFonts w:ascii="Verdana" w:hAnsi="Verdana"/>
          <w:color w:val="000000" w:themeColor="text1"/>
          <w:sz w:val="20"/>
        </w:rPr>
        <w:t>ing</w:t>
      </w:r>
      <w:r>
        <w:rPr>
          <w:rFonts w:ascii="Verdana" w:hAnsi="Verdana"/>
          <w:color w:val="000000" w:themeColor="text1"/>
          <w:sz w:val="20"/>
        </w:rPr>
        <w:t xml:space="preserve"> on the proposal. </w:t>
      </w:r>
      <w:r w:rsidR="00712773">
        <w:rPr>
          <w:rFonts w:ascii="Verdana" w:hAnsi="Verdana"/>
          <w:color w:val="000000" w:themeColor="text1"/>
          <w:sz w:val="20"/>
        </w:rPr>
        <w:t>In noting</w:t>
      </w:r>
      <w:r w:rsidR="00AF4FB2">
        <w:rPr>
          <w:rFonts w:ascii="Verdana" w:hAnsi="Verdana"/>
          <w:color w:val="000000" w:themeColor="text1"/>
          <w:sz w:val="20"/>
        </w:rPr>
        <w:t xml:space="preserve"> the difficulties</w:t>
      </w:r>
      <w:r w:rsidR="00712773">
        <w:rPr>
          <w:rFonts w:ascii="Verdana" w:hAnsi="Verdana"/>
          <w:color w:val="000000" w:themeColor="text1"/>
          <w:sz w:val="20"/>
        </w:rPr>
        <w:t xml:space="preserve"> in the requirement from UNDP</w:t>
      </w:r>
      <w:r w:rsidR="00AF4FB2">
        <w:rPr>
          <w:rFonts w:ascii="Verdana" w:hAnsi="Verdana"/>
          <w:color w:val="000000" w:themeColor="text1"/>
          <w:sz w:val="20"/>
        </w:rPr>
        <w:t xml:space="preserve">, either the PCREEE or in partnership with Japan and AIT </w:t>
      </w:r>
      <w:r w:rsidR="00712773">
        <w:rPr>
          <w:rFonts w:ascii="Verdana" w:hAnsi="Verdana"/>
          <w:color w:val="000000" w:themeColor="text1"/>
          <w:sz w:val="20"/>
        </w:rPr>
        <w:t xml:space="preserve">will work together and </w:t>
      </w:r>
      <w:r w:rsidR="00AF4FB2">
        <w:rPr>
          <w:rFonts w:ascii="Verdana" w:hAnsi="Verdana"/>
          <w:color w:val="000000" w:themeColor="text1"/>
          <w:sz w:val="20"/>
        </w:rPr>
        <w:t>develop the proposal and revert to the countries for the endorsement.</w:t>
      </w:r>
      <w:r w:rsidR="00712773">
        <w:rPr>
          <w:rFonts w:ascii="Verdana" w:hAnsi="Verdana"/>
          <w:color w:val="000000" w:themeColor="text1"/>
          <w:sz w:val="20"/>
        </w:rPr>
        <w:t xml:space="preserve"> This was considered </w:t>
      </w:r>
      <w:r w:rsidR="00F423D9">
        <w:rPr>
          <w:rFonts w:ascii="Verdana" w:hAnsi="Verdana"/>
          <w:color w:val="000000" w:themeColor="text1"/>
          <w:sz w:val="20"/>
        </w:rPr>
        <w:t xml:space="preserve">an </w:t>
      </w:r>
      <w:r w:rsidR="00712773">
        <w:rPr>
          <w:rFonts w:ascii="Verdana" w:hAnsi="Verdana"/>
          <w:color w:val="000000" w:themeColor="text1"/>
          <w:sz w:val="20"/>
        </w:rPr>
        <w:t>amenable approach to the situation.</w:t>
      </w:r>
      <w:r w:rsidR="00AF4FB2">
        <w:rPr>
          <w:rFonts w:ascii="Verdana" w:hAnsi="Verdana"/>
          <w:color w:val="000000" w:themeColor="text1"/>
          <w:sz w:val="20"/>
        </w:rPr>
        <w:t xml:space="preserve"> </w:t>
      </w:r>
    </w:p>
    <w:p w:rsidR="008A4A7C" w:rsidRDefault="008A4A7C" w:rsidP="00F52EFA">
      <w:pPr>
        <w:pStyle w:val="NoSpacing"/>
        <w:spacing w:line="276" w:lineRule="auto"/>
        <w:jc w:val="both"/>
        <w:rPr>
          <w:rFonts w:ascii="Verdana" w:hAnsi="Verdana"/>
          <w:color w:val="000000" w:themeColor="text1"/>
          <w:sz w:val="20"/>
        </w:rPr>
      </w:pPr>
    </w:p>
    <w:p w:rsidR="000231FF" w:rsidRDefault="00875F7B" w:rsidP="00F52EFA">
      <w:pPr>
        <w:pStyle w:val="NoSpacing"/>
        <w:spacing w:line="276" w:lineRule="auto"/>
        <w:jc w:val="both"/>
        <w:rPr>
          <w:rFonts w:ascii="Verdana" w:hAnsi="Verdana"/>
          <w:color w:val="000000" w:themeColor="text1"/>
          <w:sz w:val="20"/>
        </w:rPr>
      </w:pPr>
      <w:r>
        <w:rPr>
          <w:rFonts w:ascii="Verdana" w:hAnsi="Verdana"/>
          <w:color w:val="000000" w:themeColor="text1"/>
          <w:sz w:val="20"/>
        </w:rPr>
        <w:t xml:space="preserve">In terms of bilateral </w:t>
      </w:r>
      <w:r w:rsidR="00712773">
        <w:rPr>
          <w:rFonts w:ascii="Verdana" w:hAnsi="Verdana"/>
          <w:color w:val="000000" w:themeColor="text1"/>
          <w:sz w:val="20"/>
        </w:rPr>
        <w:t>funding</w:t>
      </w:r>
      <w:r>
        <w:rPr>
          <w:rFonts w:ascii="Verdana" w:hAnsi="Verdana"/>
          <w:color w:val="000000" w:themeColor="text1"/>
          <w:sz w:val="20"/>
        </w:rPr>
        <w:t xml:space="preserve">, </w:t>
      </w:r>
      <w:r w:rsidR="00712773">
        <w:rPr>
          <w:rFonts w:ascii="Verdana" w:hAnsi="Verdana"/>
          <w:color w:val="000000" w:themeColor="text1"/>
          <w:sz w:val="20"/>
        </w:rPr>
        <w:t>a proposal</w:t>
      </w:r>
      <w:r w:rsidR="00C216CF">
        <w:rPr>
          <w:rFonts w:ascii="Verdana" w:hAnsi="Verdana"/>
          <w:color w:val="000000" w:themeColor="text1"/>
          <w:sz w:val="20"/>
        </w:rPr>
        <w:t xml:space="preserve"> was made to the C</w:t>
      </w:r>
      <w:r>
        <w:rPr>
          <w:rFonts w:ascii="Verdana" w:hAnsi="Verdana"/>
          <w:color w:val="000000" w:themeColor="text1"/>
          <w:sz w:val="20"/>
        </w:rPr>
        <w:t xml:space="preserve">ountries </w:t>
      </w:r>
      <w:r w:rsidR="00C216CF">
        <w:rPr>
          <w:rFonts w:ascii="Verdana" w:hAnsi="Verdana"/>
          <w:color w:val="000000" w:themeColor="text1"/>
          <w:sz w:val="20"/>
        </w:rPr>
        <w:t>that</w:t>
      </w:r>
      <w:r>
        <w:rPr>
          <w:rFonts w:ascii="Verdana" w:hAnsi="Verdana"/>
          <w:color w:val="000000" w:themeColor="text1"/>
          <w:sz w:val="20"/>
        </w:rPr>
        <w:t xml:space="preserve"> if there </w:t>
      </w:r>
      <w:r w:rsidR="00712773">
        <w:rPr>
          <w:rFonts w:ascii="Verdana" w:hAnsi="Verdana"/>
          <w:color w:val="000000" w:themeColor="text1"/>
          <w:sz w:val="20"/>
        </w:rPr>
        <w:t xml:space="preserve">are </w:t>
      </w:r>
      <w:r>
        <w:rPr>
          <w:rFonts w:ascii="Verdana" w:hAnsi="Verdana"/>
          <w:color w:val="000000" w:themeColor="text1"/>
          <w:sz w:val="20"/>
        </w:rPr>
        <w:t>cost</w:t>
      </w:r>
      <w:r w:rsidR="00712773">
        <w:rPr>
          <w:rFonts w:ascii="Verdana" w:hAnsi="Verdana"/>
          <w:color w:val="000000" w:themeColor="text1"/>
          <w:sz w:val="20"/>
        </w:rPr>
        <w:t>s that will be accrued by</w:t>
      </w:r>
      <w:r>
        <w:rPr>
          <w:rFonts w:ascii="Verdana" w:hAnsi="Verdana"/>
          <w:color w:val="000000" w:themeColor="text1"/>
          <w:sz w:val="20"/>
        </w:rPr>
        <w:t xml:space="preserve"> PCREEE </w:t>
      </w:r>
      <w:r w:rsidR="00712773">
        <w:rPr>
          <w:rFonts w:ascii="Verdana" w:hAnsi="Verdana"/>
          <w:color w:val="000000" w:themeColor="text1"/>
          <w:sz w:val="20"/>
        </w:rPr>
        <w:t xml:space="preserve">the request will be made to countries to </w:t>
      </w:r>
      <w:r w:rsidR="00C216CF">
        <w:rPr>
          <w:rFonts w:ascii="Verdana" w:hAnsi="Verdana"/>
          <w:color w:val="000000" w:themeColor="text1"/>
          <w:sz w:val="20"/>
        </w:rPr>
        <w:t>cover</w:t>
      </w:r>
      <w:r>
        <w:rPr>
          <w:rFonts w:ascii="Verdana" w:hAnsi="Verdana"/>
          <w:color w:val="000000" w:themeColor="text1"/>
          <w:sz w:val="20"/>
        </w:rPr>
        <w:t xml:space="preserve"> </w:t>
      </w:r>
      <w:r w:rsidR="00712773">
        <w:rPr>
          <w:rFonts w:ascii="Verdana" w:hAnsi="Verdana"/>
          <w:color w:val="000000" w:themeColor="text1"/>
          <w:sz w:val="20"/>
        </w:rPr>
        <w:t xml:space="preserve">for these </w:t>
      </w:r>
      <w:r>
        <w:rPr>
          <w:rFonts w:ascii="Verdana" w:hAnsi="Verdana"/>
          <w:color w:val="000000" w:themeColor="text1"/>
          <w:sz w:val="20"/>
        </w:rPr>
        <w:t xml:space="preserve">from the bilateral funds. The Tuvalu example was explained to the </w:t>
      </w:r>
      <w:r w:rsidR="00F423D9">
        <w:rPr>
          <w:rFonts w:ascii="Verdana" w:hAnsi="Verdana"/>
          <w:color w:val="000000" w:themeColor="text1"/>
          <w:sz w:val="20"/>
        </w:rPr>
        <w:t>SC2</w:t>
      </w:r>
      <w:r>
        <w:rPr>
          <w:rFonts w:ascii="Verdana" w:hAnsi="Verdana"/>
          <w:color w:val="000000" w:themeColor="text1"/>
          <w:sz w:val="20"/>
        </w:rPr>
        <w:t xml:space="preserve">. </w:t>
      </w:r>
    </w:p>
    <w:p w:rsidR="000231FF" w:rsidRDefault="000231FF" w:rsidP="00F52EFA">
      <w:pPr>
        <w:pStyle w:val="NoSpacing"/>
        <w:spacing w:line="276" w:lineRule="auto"/>
        <w:jc w:val="both"/>
        <w:rPr>
          <w:rFonts w:ascii="Verdana" w:hAnsi="Verdana"/>
          <w:color w:val="000000" w:themeColor="text1"/>
          <w:sz w:val="20"/>
        </w:rPr>
      </w:pPr>
    </w:p>
    <w:p w:rsidR="00C216CF" w:rsidRDefault="00C216CF" w:rsidP="00F52EFA">
      <w:pPr>
        <w:pStyle w:val="NoSpacing"/>
        <w:spacing w:line="276" w:lineRule="auto"/>
        <w:jc w:val="both"/>
        <w:rPr>
          <w:rFonts w:ascii="Verdana" w:hAnsi="Verdana"/>
          <w:color w:val="000000" w:themeColor="text1"/>
          <w:sz w:val="20"/>
        </w:rPr>
      </w:pPr>
      <w:r>
        <w:rPr>
          <w:rFonts w:ascii="Verdana" w:hAnsi="Verdana"/>
          <w:color w:val="000000" w:themeColor="text1"/>
          <w:sz w:val="20"/>
        </w:rPr>
        <w:t xml:space="preserve">Similarly on the fee for service, PCREEE is also requesting Countries that the cost of their involvement be catered from the national and bilateral </w:t>
      </w:r>
      <w:r w:rsidR="000231FF">
        <w:rPr>
          <w:rFonts w:ascii="Verdana" w:hAnsi="Verdana"/>
          <w:color w:val="000000" w:themeColor="text1"/>
          <w:sz w:val="20"/>
        </w:rPr>
        <w:t>allocations</w:t>
      </w:r>
      <w:r>
        <w:rPr>
          <w:rFonts w:ascii="Verdana" w:hAnsi="Verdana"/>
          <w:color w:val="000000" w:themeColor="text1"/>
          <w:sz w:val="20"/>
        </w:rPr>
        <w:t>.</w:t>
      </w:r>
    </w:p>
    <w:p w:rsidR="00C216CF" w:rsidRDefault="00C216CF" w:rsidP="00F52EFA">
      <w:pPr>
        <w:pStyle w:val="NoSpacing"/>
        <w:spacing w:line="276" w:lineRule="auto"/>
        <w:jc w:val="both"/>
        <w:rPr>
          <w:rFonts w:ascii="Verdana" w:hAnsi="Verdana"/>
          <w:color w:val="000000" w:themeColor="text1"/>
          <w:sz w:val="20"/>
        </w:rPr>
      </w:pPr>
    </w:p>
    <w:p w:rsidR="00787D44" w:rsidRDefault="00787D44" w:rsidP="00787D44">
      <w:pPr>
        <w:pStyle w:val="NoSpacing"/>
        <w:spacing w:line="276" w:lineRule="auto"/>
        <w:jc w:val="both"/>
        <w:rPr>
          <w:rFonts w:ascii="Verdana" w:hAnsi="Verdana"/>
          <w:sz w:val="20"/>
        </w:rPr>
      </w:pPr>
      <w:r>
        <w:rPr>
          <w:rFonts w:ascii="Verdana" w:hAnsi="Verdana"/>
          <w:color w:val="000000" w:themeColor="text1"/>
          <w:sz w:val="20"/>
        </w:rPr>
        <w:t>With guidance from the Chairman, t</w:t>
      </w:r>
      <w:r w:rsidR="008A4A7C">
        <w:rPr>
          <w:rFonts w:ascii="Verdana" w:hAnsi="Verdana"/>
          <w:color w:val="000000" w:themeColor="text1"/>
          <w:sz w:val="20"/>
        </w:rPr>
        <w:t xml:space="preserve">he </w:t>
      </w:r>
      <w:r w:rsidR="00F423D9">
        <w:rPr>
          <w:rFonts w:ascii="Verdana" w:hAnsi="Verdana"/>
          <w:color w:val="000000" w:themeColor="text1"/>
          <w:sz w:val="20"/>
        </w:rPr>
        <w:t>SC2</w:t>
      </w:r>
      <w:r w:rsidR="008A4A7C">
        <w:rPr>
          <w:rFonts w:ascii="Verdana" w:hAnsi="Verdana"/>
          <w:color w:val="000000" w:themeColor="text1"/>
          <w:sz w:val="20"/>
        </w:rPr>
        <w:t xml:space="preserve"> noted</w:t>
      </w:r>
      <w:r w:rsidR="00AF4FB2">
        <w:rPr>
          <w:rFonts w:ascii="Verdana" w:hAnsi="Verdana"/>
          <w:color w:val="000000" w:themeColor="text1"/>
          <w:sz w:val="20"/>
        </w:rPr>
        <w:t xml:space="preserve"> the areas in terms of Finance and Resource </w:t>
      </w:r>
      <w:proofErr w:type="spellStart"/>
      <w:r w:rsidR="00AF4FB2">
        <w:rPr>
          <w:rFonts w:ascii="Verdana" w:hAnsi="Verdana"/>
          <w:color w:val="000000" w:themeColor="text1"/>
          <w:sz w:val="20"/>
        </w:rPr>
        <w:t>Mobilisation</w:t>
      </w:r>
      <w:proofErr w:type="spellEnd"/>
      <w:r w:rsidR="00AF4FB2">
        <w:rPr>
          <w:rFonts w:ascii="Verdana" w:hAnsi="Verdana"/>
          <w:color w:val="000000" w:themeColor="text1"/>
          <w:sz w:val="20"/>
        </w:rPr>
        <w:t xml:space="preserve"> that are currently pursued</w:t>
      </w:r>
      <w:r w:rsidR="00FA3BE5">
        <w:rPr>
          <w:rFonts w:ascii="Verdana" w:hAnsi="Verdana"/>
          <w:color w:val="000000" w:themeColor="text1"/>
          <w:sz w:val="20"/>
        </w:rPr>
        <w:t xml:space="preserve"> / considered by the</w:t>
      </w:r>
      <w:r w:rsidR="00AF4FB2">
        <w:rPr>
          <w:rFonts w:ascii="Verdana" w:hAnsi="Verdana"/>
          <w:color w:val="000000" w:themeColor="text1"/>
          <w:sz w:val="20"/>
        </w:rPr>
        <w:t xml:space="preserve"> PCREEE</w:t>
      </w:r>
      <w:r>
        <w:rPr>
          <w:rFonts w:ascii="Verdana" w:hAnsi="Verdana"/>
          <w:color w:val="000000" w:themeColor="text1"/>
          <w:sz w:val="20"/>
        </w:rPr>
        <w:t xml:space="preserve"> </w:t>
      </w:r>
      <w:r>
        <w:rPr>
          <w:rFonts w:ascii="Verdana" w:hAnsi="Verdana"/>
          <w:sz w:val="20"/>
        </w:rPr>
        <w:t>and thanked the effort of all participants.</w:t>
      </w:r>
    </w:p>
    <w:p w:rsidR="000231FF" w:rsidRDefault="000231FF" w:rsidP="00F52EFA">
      <w:pPr>
        <w:pStyle w:val="NoSpacing"/>
        <w:spacing w:line="276" w:lineRule="auto"/>
        <w:rPr>
          <w:rFonts w:ascii="Verdana" w:hAnsi="Verdana"/>
          <w:color w:val="000000" w:themeColor="text1"/>
          <w:sz w:val="20"/>
        </w:rPr>
      </w:pPr>
    </w:p>
    <w:p w:rsidR="004A4A16" w:rsidRPr="004A4A16" w:rsidRDefault="004A4A16" w:rsidP="00F52EFA">
      <w:pPr>
        <w:pStyle w:val="ListParagraph"/>
        <w:numPr>
          <w:ilvl w:val="0"/>
          <w:numId w:val="2"/>
        </w:numPr>
        <w:ind w:left="567" w:hanging="567"/>
        <w:jc w:val="both"/>
        <w:rPr>
          <w:rFonts w:ascii="Verdana" w:hAnsi="Verdana" w:cs="Times New Roman"/>
          <w:b/>
          <w:sz w:val="20"/>
          <w:szCs w:val="20"/>
        </w:rPr>
      </w:pPr>
      <w:r w:rsidRPr="004A4A16">
        <w:rPr>
          <w:rFonts w:ascii="Verdana" w:hAnsi="Verdana" w:cs="Times New Roman"/>
          <w:b/>
          <w:bCs/>
          <w:sz w:val="20"/>
          <w:szCs w:val="20"/>
        </w:rPr>
        <w:t>OTHER  BUSINESS AND DATE OF THE NEXT SC MEETING</w:t>
      </w:r>
    </w:p>
    <w:p w:rsidR="004A4A16" w:rsidRPr="004A4A16" w:rsidRDefault="004A4A16" w:rsidP="00F52EFA">
      <w:pPr>
        <w:jc w:val="both"/>
        <w:rPr>
          <w:rFonts w:ascii="Verdana" w:hAnsi="Verdana" w:cs="Times New Roman"/>
          <w:sz w:val="20"/>
          <w:szCs w:val="20"/>
        </w:rPr>
      </w:pPr>
      <w:r w:rsidRPr="00FA3BE5">
        <w:rPr>
          <w:rFonts w:ascii="Verdana" w:hAnsi="Verdana" w:cs="Times New Roman"/>
          <w:sz w:val="20"/>
          <w:szCs w:val="20"/>
        </w:rPr>
        <w:t>The meeting agreed to have its second meeting within the next 12 months</w:t>
      </w:r>
      <w:r w:rsidR="00FA3BE5" w:rsidRPr="00FA3BE5">
        <w:rPr>
          <w:rFonts w:ascii="Verdana" w:hAnsi="Verdana" w:cs="Times New Roman"/>
          <w:sz w:val="20"/>
          <w:szCs w:val="20"/>
        </w:rPr>
        <w:t xml:space="preserve"> in partnership or back to back with some related events</w:t>
      </w:r>
      <w:r w:rsidRPr="00FA3BE5">
        <w:rPr>
          <w:rFonts w:ascii="Verdana" w:hAnsi="Verdana" w:cs="Times New Roman"/>
          <w:sz w:val="20"/>
          <w:szCs w:val="20"/>
        </w:rPr>
        <w:t>.</w:t>
      </w:r>
      <w:r w:rsidR="00FA3BE5">
        <w:rPr>
          <w:rFonts w:ascii="Verdana" w:hAnsi="Verdana" w:cs="Times New Roman"/>
          <w:sz w:val="20"/>
          <w:szCs w:val="20"/>
        </w:rPr>
        <w:t xml:space="preserve"> On the Business Plan 2018 as earlier outlined it will be endorsed out of session</w:t>
      </w:r>
      <w:r w:rsidR="000231FF">
        <w:rPr>
          <w:rFonts w:ascii="Verdana" w:hAnsi="Verdana" w:cs="Times New Roman"/>
          <w:sz w:val="20"/>
          <w:szCs w:val="20"/>
        </w:rPr>
        <w:t xml:space="preserve"> and hopefully before the end of 2</w:t>
      </w:r>
      <w:r w:rsidR="000231FF" w:rsidRPr="000231FF">
        <w:rPr>
          <w:rFonts w:ascii="Verdana" w:hAnsi="Verdana" w:cs="Times New Roman"/>
          <w:sz w:val="20"/>
          <w:szCs w:val="20"/>
          <w:vertAlign w:val="superscript"/>
        </w:rPr>
        <w:t>nd</w:t>
      </w:r>
      <w:r w:rsidR="000231FF">
        <w:rPr>
          <w:rFonts w:ascii="Verdana" w:hAnsi="Verdana" w:cs="Times New Roman"/>
          <w:sz w:val="20"/>
          <w:szCs w:val="20"/>
        </w:rPr>
        <w:t xml:space="preserve"> Quarter 2018</w:t>
      </w:r>
      <w:r w:rsidR="00FA3BE5">
        <w:rPr>
          <w:rFonts w:ascii="Verdana" w:hAnsi="Verdana" w:cs="Times New Roman"/>
          <w:sz w:val="20"/>
          <w:szCs w:val="20"/>
        </w:rPr>
        <w:t xml:space="preserve">. </w:t>
      </w:r>
    </w:p>
    <w:p w:rsidR="004A4A16" w:rsidRPr="004A4A16" w:rsidRDefault="004A4A16" w:rsidP="00F52EFA">
      <w:pPr>
        <w:jc w:val="both"/>
        <w:rPr>
          <w:rFonts w:ascii="Verdana" w:hAnsi="Verdana" w:cs="Times New Roman"/>
          <w:sz w:val="20"/>
          <w:szCs w:val="20"/>
        </w:rPr>
      </w:pPr>
      <w:r w:rsidRPr="004A4A16">
        <w:rPr>
          <w:rFonts w:ascii="Verdana" w:hAnsi="Verdana" w:cs="Times New Roman"/>
          <w:sz w:val="20"/>
          <w:szCs w:val="20"/>
        </w:rPr>
        <w:lastRenderedPageBreak/>
        <w:t xml:space="preserve">There was no other business and the chair closed the meeting </w:t>
      </w:r>
      <w:r w:rsidR="00FA3BE5">
        <w:rPr>
          <w:rFonts w:ascii="Verdana" w:hAnsi="Verdana" w:cs="Times New Roman"/>
          <w:sz w:val="20"/>
          <w:szCs w:val="20"/>
        </w:rPr>
        <w:t>thanking the steering committee for their attendance and participation.</w:t>
      </w:r>
    </w:p>
    <w:p w:rsidR="004A4A16" w:rsidRDefault="004A4A16" w:rsidP="00F52EFA">
      <w:pPr>
        <w:spacing w:after="0"/>
        <w:rPr>
          <w:rFonts w:ascii="Verdana" w:hAnsi="Verdana"/>
          <w:b/>
          <w:sz w:val="20"/>
          <w:szCs w:val="20"/>
        </w:rPr>
      </w:pPr>
    </w:p>
    <w:p w:rsidR="00787D44" w:rsidRDefault="00787D44" w:rsidP="00F52EFA">
      <w:pPr>
        <w:spacing w:after="0"/>
        <w:rPr>
          <w:rFonts w:ascii="Verdana" w:hAnsi="Verdana"/>
          <w:b/>
          <w:sz w:val="20"/>
          <w:szCs w:val="20"/>
        </w:rPr>
      </w:pPr>
    </w:p>
    <w:p w:rsidR="009100C1" w:rsidRDefault="00D433A9" w:rsidP="00D433A9">
      <w:pPr>
        <w:spacing w:after="0"/>
      </w:pPr>
      <w:r>
        <w:rPr>
          <w:rFonts w:ascii="Verdana" w:hAnsi="Verdana"/>
          <w:b/>
          <w:sz w:val="20"/>
          <w:szCs w:val="20"/>
        </w:rPr>
        <w:t>Meeting Ended</w:t>
      </w:r>
    </w:p>
    <w:sectPr w:rsidR="009100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C8" w:rsidRDefault="002D4DC8" w:rsidP="009100C1">
      <w:pPr>
        <w:spacing w:after="0" w:line="240" w:lineRule="auto"/>
      </w:pPr>
      <w:r>
        <w:separator/>
      </w:r>
    </w:p>
  </w:endnote>
  <w:endnote w:type="continuationSeparator" w:id="0">
    <w:p w:rsidR="002D4DC8" w:rsidRDefault="002D4DC8" w:rsidP="0091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C8" w:rsidRDefault="002D4DC8" w:rsidP="009100C1">
      <w:pPr>
        <w:spacing w:after="0" w:line="240" w:lineRule="auto"/>
      </w:pPr>
      <w:r>
        <w:separator/>
      </w:r>
    </w:p>
  </w:footnote>
  <w:footnote w:type="continuationSeparator" w:id="0">
    <w:p w:rsidR="002D4DC8" w:rsidRDefault="002D4DC8" w:rsidP="0091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8" w:rsidRDefault="00CE6188">
    <w:pPr>
      <w:pStyle w:val="Header"/>
    </w:pPr>
    <w:r>
      <w:rPr>
        <w:noProof/>
        <w:lang w:val="en-AU" w:eastAsia="en-AU"/>
      </w:rPr>
      <w:drawing>
        <wp:inline distT="0" distB="0" distL="0" distR="0" wp14:anchorId="382C34F2" wp14:editId="12F8098C">
          <wp:extent cx="5731510" cy="1569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1D"/>
    <w:multiLevelType w:val="hybridMultilevel"/>
    <w:tmpl w:val="1DEEB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A1A07"/>
    <w:multiLevelType w:val="hybridMultilevel"/>
    <w:tmpl w:val="D6E496C6"/>
    <w:lvl w:ilvl="0" w:tplc="609A53F8">
      <w:start w:val="1"/>
      <w:numFmt w:val="low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3F6C94"/>
    <w:multiLevelType w:val="hybridMultilevel"/>
    <w:tmpl w:val="8F38FBAE"/>
    <w:lvl w:ilvl="0" w:tplc="2D2A1B8E">
      <w:start w:val="1"/>
      <w:numFmt w:val="lowerRoman"/>
      <w:lvlText w:val="%1)"/>
      <w:lvlJc w:val="left"/>
      <w:pPr>
        <w:tabs>
          <w:tab w:val="num" w:pos="720"/>
        </w:tabs>
        <w:ind w:left="720" w:hanging="360"/>
      </w:pPr>
      <w:rPr>
        <w:rFonts w:hint="default"/>
        <w:b w:val="0"/>
        <w:sz w:val="24"/>
        <w:szCs w:val="16"/>
      </w:rPr>
    </w:lvl>
    <w:lvl w:ilvl="1" w:tplc="73CCC3EC" w:tentative="1">
      <w:start w:val="1"/>
      <w:numFmt w:val="bullet"/>
      <w:lvlText w:val=""/>
      <w:lvlJc w:val="left"/>
      <w:pPr>
        <w:tabs>
          <w:tab w:val="num" w:pos="1440"/>
        </w:tabs>
        <w:ind w:left="1440" w:hanging="360"/>
      </w:pPr>
      <w:rPr>
        <w:rFonts w:ascii="Wingdings" w:hAnsi="Wingdings" w:hint="default"/>
      </w:rPr>
    </w:lvl>
    <w:lvl w:ilvl="2" w:tplc="B7CA53CA" w:tentative="1">
      <w:start w:val="1"/>
      <w:numFmt w:val="bullet"/>
      <w:lvlText w:val=""/>
      <w:lvlJc w:val="left"/>
      <w:pPr>
        <w:tabs>
          <w:tab w:val="num" w:pos="2160"/>
        </w:tabs>
        <w:ind w:left="2160" w:hanging="360"/>
      </w:pPr>
      <w:rPr>
        <w:rFonts w:ascii="Wingdings" w:hAnsi="Wingdings" w:hint="default"/>
      </w:rPr>
    </w:lvl>
    <w:lvl w:ilvl="3" w:tplc="FF4EF00E" w:tentative="1">
      <w:start w:val="1"/>
      <w:numFmt w:val="bullet"/>
      <w:lvlText w:val=""/>
      <w:lvlJc w:val="left"/>
      <w:pPr>
        <w:tabs>
          <w:tab w:val="num" w:pos="2880"/>
        </w:tabs>
        <w:ind w:left="2880" w:hanging="360"/>
      </w:pPr>
      <w:rPr>
        <w:rFonts w:ascii="Wingdings" w:hAnsi="Wingdings" w:hint="default"/>
      </w:rPr>
    </w:lvl>
    <w:lvl w:ilvl="4" w:tplc="DF626570" w:tentative="1">
      <w:start w:val="1"/>
      <w:numFmt w:val="bullet"/>
      <w:lvlText w:val=""/>
      <w:lvlJc w:val="left"/>
      <w:pPr>
        <w:tabs>
          <w:tab w:val="num" w:pos="3600"/>
        </w:tabs>
        <w:ind w:left="3600" w:hanging="360"/>
      </w:pPr>
      <w:rPr>
        <w:rFonts w:ascii="Wingdings" w:hAnsi="Wingdings" w:hint="default"/>
      </w:rPr>
    </w:lvl>
    <w:lvl w:ilvl="5" w:tplc="DFDE0718" w:tentative="1">
      <w:start w:val="1"/>
      <w:numFmt w:val="bullet"/>
      <w:lvlText w:val=""/>
      <w:lvlJc w:val="left"/>
      <w:pPr>
        <w:tabs>
          <w:tab w:val="num" w:pos="4320"/>
        </w:tabs>
        <w:ind w:left="4320" w:hanging="360"/>
      </w:pPr>
      <w:rPr>
        <w:rFonts w:ascii="Wingdings" w:hAnsi="Wingdings" w:hint="default"/>
      </w:rPr>
    </w:lvl>
    <w:lvl w:ilvl="6" w:tplc="9334B0DC" w:tentative="1">
      <w:start w:val="1"/>
      <w:numFmt w:val="bullet"/>
      <w:lvlText w:val=""/>
      <w:lvlJc w:val="left"/>
      <w:pPr>
        <w:tabs>
          <w:tab w:val="num" w:pos="5040"/>
        </w:tabs>
        <w:ind w:left="5040" w:hanging="360"/>
      </w:pPr>
      <w:rPr>
        <w:rFonts w:ascii="Wingdings" w:hAnsi="Wingdings" w:hint="default"/>
      </w:rPr>
    </w:lvl>
    <w:lvl w:ilvl="7" w:tplc="6DA82940" w:tentative="1">
      <w:start w:val="1"/>
      <w:numFmt w:val="bullet"/>
      <w:lvlText w:val=""/>
      <w:lvlJc w:val="left"/>
      <w:pPr>
        <w:tabs>
          <w:tab w:val="num" w:pos="5760"/>
        </w:tabs>
        <w:ind w:left="5760" w:hanging="360"/>
      </w:pPr>
      <w:rPr>
        <w:rFonts w:ascii="Wingdings" w:hAnsi="Wingdings" w:hint="default"/>
      </w:rPr>
    </w:lvl>
    <w:lvl w:ilvl="8" w:tplc="EE0020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4096"/>
    <w:multiLevelType w:val="hybridMultilevel"/>
    <w:tmpl w:val="0162530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574F0"/>
    <w:multiLevelType w:val="hybridMultilevel"/>
    <w:tmpl w:val="56A09B42"/>
    <w:lvl w:ilvl="0" w:tplc="BFB6545C">
      <w:start w:val="1"/>
      <w:numFmt w:val="lowerRoman"/>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01892"/>
    <w:multiLevelType w:val="hybridMultilevel"/>
    <w:tmpl w:val="0DA6E858"/>
    <w:lvl w:ilvl="0" w:tplc="F5960638">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5211"/>
    <w:multiLevelType w:val="hybridMultilevel"/>
    <w:tmpl w:val="4E9C3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4672F"/>
    <w:multiLevelType w:val="hybridMultilevel"/>
    <w:tmpl w:val="8D7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6305E"/>
    <w:multiLevelType w:val="hybridMultilevel"/>
    <w:tmpl w:val="9FCA9164"/>
    <w:lvl w:ilvl="0" w:tplc="1B447946">
      <w:start w:val="1"/>
      <w:numFmt w:val="lowerLetter"/>
      <w:lvlText w:val="%1."/>
      <w:lvlJc w:val="left"/>
      <w:pPr>
        <w:ind w:left="791" w:hanging="360"/>
      </w:pPr>
      <w:rPr>
        <w:rFonts w:ascii="Verdana" w:eastAsia="Times New Roman" w:hAnsi="Verdana" w:cs="Times New Roman"/>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15:restartNumberingAfterBreak="0">
    <w:nsid w:val="21E750E4"/>
    <w:multiLevelType w:val="hybridMultilevel"/>
    <w:tmpl w:val="4E740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D1A38"/>
    <w:multiLevelType w:val="hybridMultilevel"/>
    <w:tmpl w:val="F6CEF0E4"/>
    <w:lvl w:ilvl="0" w:tplc="E4647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E2F05"/>
    <w:multiLevelType w:val="hybridMultilevel"/>
    <w:tmpl w:val="13888B02"/>
    <w:lvl w:ilvl="0" w:tplc="5050737A">
      <w:start w:val="1"/>
      <w:numFmt w:val="bullet"/>
      <w:lvlText w:val=""/>
      <w:lvlJc w:val="left"/>
      <w:pPr>
        <w:tabs>
          <w:tab w:val="num" w:pos="720"/>
        </w:tabs>
        <w:ind w:left="720" w:hanging="360"/>
      </w:pPr>
      <w:rPr>
        <w:rFonts w:ascii="Wingdings" w:hAnsi="Wingdings" w:hint="default"/>
      </w:rPr>
    </w:lvl>
    <w:lvl w:ilvl="1" w:tplc="795C4258" w:tentative="1">
      <w:start w:val="1"/>
      <w:numFmt w:val="bullet"/>
      <w:lvlText w:val=""/>
      <w:lvlJc w:val="left"/>
      <w:pPr>
        <w:tabs>
          <w:tab w:val="num" w:pos="1440"/>
        </w:tabs>
        <w:ind w:left="1440" w:hanging="360"/>
      </w:pPr>
      <w:rPr>
        <w:rFonts w:ascii="Wingdings" w:hAnsi="Wingdings" w:hint="default"/>
      </w:rPr>
    </w:lvl>
    <w:lvl w:ilvl="2" w:tplc="956A6B5A" w:tentative="1">
      <w:start w:val="1"/>
      <w:numFmt w:val="bullet"/>
      <w:lvlText w:val=""/>
      <w:lvlJc w:val="left"/>
      <w:pPr>
        <w:tabs>
          <w:tab w:val="num" w:pos="2160"/>
        </w:tabs>
        <w:ind w:left="2160" w:hanging="360"/>
      </w:pPr>
      <w:rPr>
        <w:rFonts w:ascii="Wingdings" w:hAnsi="Wingdings" w:hint="default"/>
      </w:rPr>
    </w:lvl>
    <w:lvl w:ilvl="3" w:tplc="FD0671B8" w:tentative="1">
      <w:start w:val="1"/>
      <w:numFmt w:val="bullet"/>
      <w:lvlText w:val=""/>
      <w:lvlJc w:val="left"/>
      <w:pPr>
        <w:tabs>
          <w:tab w:val="num" w:pos="2880"/>
        </w:tabs>
        <w:ind w:left="2880" w:hanging="360"/>
      </w:pPr>
      <w:rPr>
        <w:rFonts w:ascii="Wingdings" w:hAnsi="Wingdings" w:hint="default"/>
      </w:rPr>
    </w:lvl>
    <w:lvl w:ilvl="4" w:tplc="06E0FB02" w:tentative="1">
      <w:start w:val="1"/>
      <w:numFmt w:val="bullet"/>
      <w:lvlText w:val=""/>
      <w:lvlJc w:val="left"/>
      <w:pPr>
        <w:tabs>
          <w:tab w:val="num" w:pos="3600"/>
        </w:tabs>
        <w:ind w:left="3600" w:hanging="360"/>
      </w:pPr>
      <w:rPr>
        <w:rFonts w:ascii="Wingdings" w:hAnsi="Wingdings" w:hint="default"/>
      </w:rPr>
    </w:lvl>
    <w:lvl w:ilvl="5" w:tplc="04A819DE" w:tentative="1">
      <w:start w:val="1"/>
      <w:numFmt w:val="bullet"/>
      <w:lvlText w:val=""/>
      <w:lvlJc w:val="left"/>
      <w:pPr>
        <w:tabs>
          <w:tab w:val="num" w:pos="4320"/>
        </w:tabs>
        <w:ind w:left="4320" w:hanging="360"/>
      </w:pPr>
      <w:rPr>
        <w:rFonts w:ascii="Wingdings" w:hAnsi="Wingdings" w:hint="default"/>
      </w:rPr>
    </w:lvl>
    <w:lvl w:ilvl="6" w:tplc="AB544E9C" w:tentative="1">
      <w:start w:val="1"/>
      <w:numFmt w:val="bullet"/>
      <w:lvlText w:val=""/>
      <w:lvlJc w:val="left"/>
      <w:pPr>
        <w:tabs>
          <w:tab w:val="num" w:pos="5040"/>
        </w:tabs>
        <w:ind w:left="5040" w:hanging="360"/>
      </w:pPr>
      <w:rPr>
        <w:rFonts w:ascii="Wingdings" w:hAnsi="Wingdings" w:hint="default"/>
      </w:rPr>
    </w:lvl>
    <w:lvl w:ilvl="7" w:tplc="4030C764" w:tentative="1">
      <w:start w:val="1"/>
      <w:numFmt w:val="bullet"/>
      <w:lvlText w:val=""/>
      <w:lvlJc w:val="left"/>
      <w:pPr>
        <w:tabs>
          <w:tab w:val="num" w:pos="5760"/>
        </w:tabs>
        <w:ind w:left="5760" w:hanging="360"/>
      </w:pPr>
      <w:rPr>
        <w:rFonts w:ascii="Wingdings" w:hAnsi="Wingdings" w:hint="default"/>
      </w:rPr>
    </w:lvl>
    <w:lvl w:ilvl="8" w:tplc="D90C27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34B3D"/>
    <w:multiLevelType w:val="hybridMultilevel"/>
    <w:tmpl w:val="CB227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37228"/>
    <w:multiLevelType w:val="hybridMultilevel"/>
    <w:tmpl w:val="503EC400"/>
    <w:lvl w:ilvl="0" w:tplc="ACFCE5E2">
      <w:start w:val="1"/>
      <w:numFmt w:val="bullet"/>
      <w:lvlText w:val=""/>
      <w:lvlJc w:val="left"/>
      <w:pPr>
        <w:tabs>
          <w:tab w:val="num" w:pos="720"/>
        </w:tabs>
        <w:ind w:left="720" w:hanging="360"/>
      </w:pPr>
      <w:rPr>
        <w:rFonts w:ascii="Wingdings" w:hAnsi="Wingdings" w:hint="default"/>
      </w:rPr>
    </w:lvl>
    <w:lvl w:ilvl="1" w:tplc="8F649BF8" w:tentative="1">
      <w:start w:val="1"/>
      <w:numFmt w:val="bullet"/>
      <w:lvlText w:val=""/>
      <w:lvlJc w:val="left"/>
      <w:pPr>
        <w:tabs>
          <w:tab w:val="num" w:pos="1440"/>
        </w:tabs>
        <w:ind w:left="1440" w:hanging="360"/>
      </w:pPr>
      <w:rPr>
        <w:rFonts w:ascii="Wingdings" w:hAnsi="Wingdings" w:hint="default"/>
      </w:rPr>
    </w:lvl>
    <w:lvl w:ilvl="2" w:tplc="EA3CBCBE" w:tentative="1">
      <w:start w:val="1"/>
      <w:numFmt w:val="bullet"/>
      <w:lvlText w:val=""/>
      <w:lvlJc w:val="left"/>
      <w:pPr>
        <w:tabs>
          <w:tab w:val="num" w:pos="2160"/>
        </w:tabs>
        <w:ind w:left="2160" w:hanging="360"/>
      </w:pPr>
      <w:rPr>
        <w:rFonts w:ascii="Wingdings" w:hAnsi="Wingdings" w:hint="default"/>
      </w:rPr>
    </w:lvl>
    <w:lvl w:ilvl="3" w:tplc="3CEE08E6" w:tentative="1">
      <w:start w:val="1"/>
      <w:numFmt w:val="bullet"/>
      <w:lvlText w:val=""/>
      <w:lvlJc w:val="left"/>
      <w:pPr>
        <w:tabs>
          <w:tab w:val="num" w:pos="2880"/>
        </w:tabs>
        <w:ind w:left="2880" w:hanging="360"/>
      </w:pPr>
      <w:rPr>
        <w:rFonts w:ascii="Wingdings" w:hAnsi="Wingdings" w:hint="default"/>
      </w:rPr>
    </w:lvl>
    <w:lvl w:ilvl="4" w:tplc="CD6EAD0E" w:tentative="1">
      <w:start w:val="1"/>
      <w:numFmt w:val="bullet"/>
      <w:lvlText w:val=""/>
      <w:lvlJc w:val="left"/>
      <w:pPr>
        <w:tabs>
          <w:tab w:val="num" w:pos="3600"/>
        </w:tabs>
        <w:ind w:left="3600" w:hanging="360"/>
      </w:pPr>
      <w:rPr>
        <w:rFonts w:ascii="Wingdings" w:hAnsi="Wingdings" w:hint="default"/>
      </w:rPr>
    </w:lvl>
    <w:lvl w:ilvl="5" w:tplc="662C295E" w:tentative="1">
      <w:start w:val="1"/>
      <w:numFmt w:val="bullet"/>
      <w:lvlText w:val=""/>
      <w:lvlJc w:val="left"/>
      <w:pPr>
        <w:tabs>
          <w:tab w:val="num" w:pos="4320"/>
        </w:tabs>
        <w:ind w:left="4320" w:hanging="360"/>
      </w:pPr>
      <w:rPr>
        <w:rFonts w:ascii="Wingdings" w:hAnsi="Wingdings" w:hint="default"/>
      </w:rPr>
    </w:lvl>
    <w:lvl w:ilvl="6" w:tplc="5D8E68DC" w:tentative="1">
      <w:start w:val="1"/>
      <w:numFmt w:val="bullet"/>
      <w:lvlText w:val=""/>
      <w:lvlJc w:val="left"/>
      <w:pPr>
        <w:tabs>
          <w:tab w:val="num" w:pos="5040"/>
        </w:tabs>
        <w:ind w:left="5040" w:hanging="360"/>
      </w:pPr>
      <w:rPr>
        <w:rFonts w:ascii="Wingdings" w:hAnsi="Wingdings" w:hint="default"/>
      </w:rPr>
    </w:lvl>
    <w:lvl w:ilvl="7" w:tplc="53F8DD2E" w:tentative="1">
      <w:start w:val="1"/>
      <w:numFmt w:val="bullet"/>
      <w:lvlText w:val=""/>
      <w:lvlJc w:val="left"/>
      <w:pPr>
        <w:tabs>
          <w:tab w:val="num" w:pos="5760"/>
        </w:tabs>
        <w:ind w:left="5760" w:hanging="360"/>
      </w:pPr>
      <w:rPr>
        <w:rFonts w:ascii="Wingdings" w:hAnsi="Wingdings" w:hint="default"/>
      </w:rPr>
    </w:lvl>
    <w:lvl w:ilvl="8" w:tplc="F09295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56677"/>
    <w:multiLevelType w:val="hybridMultilevel"/>
    <w:tmpl w:val="40021072"/>
    <w:lvl w:ilvl="0" w:tplc="6BD8A6C2">
      <w:start w:val="1"/>
      <w:numFmt w:val="lowerLetter"/>
      <w:lvlText w:val="%1."/>
      <w:lvlJc w:val="left"/>
      <w:pPr>
        <w:ind w:left="720" w:hanging="360"/>
      </w:pPr>
      <w:rPr>
        <w:rFonts w:ascii="Verdana" w:hAnsi="Verdan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2508B"/>
    <w:multiLevelType w:val="hybridMultilevel"/>
    <w:tmpl w:val="6E74B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E36358"/>
    <w:multiLevelType w:val="multilevel"/>
    <w:tmpl w:val="1826AF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F314C9"/>
    <w:multiLevelType w:val="hybridMultilevel"/>
    <w:tmpl w:val="564875EE"/>
    <w:lvl w:ilvl="0" w:tplc="BFB6545C">
      <w:start w:val="1"/>
      <w:numFmt w:val="lowerRoman"/>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A4165CF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F52354"/>
    <w:multiLevelType w:val="hybridMultilevel"/>
    <w:tmpl w:val="FDD2FC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B2185"/>
    <w:multiLevelType w:val="hybridMultilevel"/>
    <w:tmpl w:val="98241456"/>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C80DFC"/>
    <w:multiLevelType w:val="hybridMultilevel"/>
    <w:tmpl w:val="152A6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E2282"/>
    <w:multiLevelType w:val="hybridMultilevel"/>
    <w:tmpl w:val="90DE26CE"/>
    <w:lvl w:ilvl="0" w:tplc="C41E3AF4">
      <w:start w:val="1"/>
      <w:numFmt w:val="lowerRoman"/>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FC4593"/>
    <w:multiLevelType w:val="hybridMultilevel"/>
    <w:tmpl w:val="55F64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06AA"/>
    <w:multiLevelType w:val="hybridMultilevel"/>
    <w:tmpl w:val="8C32E212"/>
    <w:lvl w:ilvl="0" w:tplc="6158ECC0">
      <w:start w:val="1"/>
      <w:numFmt w:val="bullet"/>
      <w:lvlText w:val=""/>
      <w:lvlJc w:val="left"/>
      <w:pPr>
        <w:tabs>
          <w:tab w:val="num" w:pos="720"/>
        </w:tabs>
        <w:ind w:left="720" w:hanging="360"/>
      </w:pPr>
      <w:rPr>
        <w:rFonts w:ascii="Wingdings" w:hAnsi="Wingdings" w:hint="default"/>
      </w:rPr>
    </w:lvl>
    <w:lvl w:ilvl="1" w:tplc="00003FEC" w:tentative="1">
      <w:start w:val="1"/>
      <w:numFmt w:val="bullet"/>
      <w:lvlText w:val=""/>
      <w:lvlJc w:val="left"/>
      <w:pPr>
        <w:tabs>
          <w:tab w:val="num" w:pos="1440"/>
        </w:tabs>
        <w:ind w:left="1440" w:hanging="360"/>
      </w:pPr>
      <w:rPr>
        <w:rFonts w:ascii="Wingdings" w:hAnsi="Wingdings" w:hint="default"/>
      </w:rPr>
    </w:lvl>
    <w:lvl w:ilvl="2" w:tplc="996AE7D2" w:tentative="1">
      <w:start w:val="1"/>
      <w:numFmt w:val="bullet"/>
      <w:lvlText w:val=""/>
      <w:lvlJc w:val="left"/>
      <w:pPr>
        <w:tabs>
          <w:tab w:val="num" w:pos="2160"/>
        </w:tabs>
        <w:ind w:left="2160" w:hanging="360"/>
      </w:pPr>
      <w:rPr>
        <w:rFonts w:ascii="Wingdings" w:hAnsi="Wingdings" w:hint="default"/>
      </w:rPr>
    </w:lvl>
    <w:lvl w:ilvl="3" w:tplc="F782D43C" w:tentative="1">
      <w:start w:val="1"/>
      <w:numFmt w:val="bullet"/>
      <w:lvlText w:val=""/>
      <w:lvlJc w:val="left"/>
      <w:pPr>
        <w:tabs>
          <w:tab w:val="num" w:pos="2880"/>
        </w:tabs>
        <w:ind w:left="2880" w:hanging="360"/>
      </w:pPr>
      <w:rPr>
        <w:rFonts w:ascii="Wingdings" w:hAnsi="Wingdings" w:hint="default"/>
      </w:rPr>
    </w:lvl>
    <w:lvl w:ilvl="4" w:tplc="8B1E80F8" w:tentative="1">
      <w:start w:val="1"/>
      <w:numFmt w:val="bullet"/>
      <w:lvlText w:val=""/>
      <w:lvlJc w:val="left"/>
      <w:pPr>
        <w:tabs>
          <w:tab w:val="num" w:pos="3600"/>
        </w:tabs>
        <w:ind w:left="3600" w:hanging="360"/>
      </w:pPr>
      <w:rPr>
        <w:rFonts w:ascii="Wingdings" w:hAnsi="Wingdings" w:hint="default"/>
      </w:rPr>
    </w:lvl>
    <w:lvl w:ilvl="5" w:tplc="32FE8CB6" w:tentative="1">
      <w:start w:val="1"/>
      <w:numFmt w:val="bullet"/>
      <w:lvlText w:val=""/>
      <w:lvlJc w:val="left"/>
      <w:pPr>
        <w:tabs>
          <w:tab w:val="num" w:pos="4320"/>
        </w:tabs>
        <w:ind w:left="4320" w:hanging="360"/>
      </w:pPr>
      <w:rPr>
        <w:rFonts w:ascii="Wingdings" w:hAnsi="Wingdings" w:hint="default"/>
      </w:rPr>
    </w:lvl>
    <w:lvl w:ilvl="6" w:tplc="AEAC9AC2" w:tentative="1">
      <w:start w:val="1"/>
      <w:numFmt w:val="bullet"/>
      <w:lvlText w:val=""/>
      <w:lvlJc w:val="left"/>
      <w:pPr>
        <w:tabs>
          <w:tab w:val="num" w:pos="5040"/>
        </w:tabs>
        <w:ind w:left="5040" w:hanging="360"/>
      </w:pPr>
      <w:rPr>
        <w:rFonts w:ascii="Wingdings" w:hAnsi="Wingdings" w:hint="default"/>
      </w:rPr>
    </w:lvl>
    <w:lvl w:ilvl="7" w:tplc="A66051B6" w:tentative="1">
      <w:start w:val="1"/>
      <w:numFmt w:val="bullet"/>
      <w:lvlText w:val=""/>
      <w:lvlJc w:val="left"/>
      <w:pPr>
        <w:tabs>
          <w:tab w:val="num" w:pos="5760"/>
        </w:tabs>
        <w:ind w:left="5760" w:hanging="360"/>
      </w:pPr>
      <w:rPr>
        <w:rFonts w:ascii="Wingdings" w:hAnsi="Wingdings" w:hint="default"/>
      </w:rPr>
    </w:lvl>
    <w:lvl w:ilvl="8" w:tplc="1D4404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43C19"/>
    <w:multiLevelType w:val="hybridMultilevel"/>
    <w:tmpl w:val="8B7EEBDE"/>
    <w:lvl w:ilvl="0" w:tplc="2DD0EA20">
      <w:start w:val="1"/>
      <w:numFmt w:val="bullet"/>
      <w:lvlText w:val=""/>
      <w:lvlJc w:val="left"/>
      <w:pPr>
        <w:tabs>
          <w:tab w:val="num" w:pos="720"/>
        </w:tabs>
        <w:ind w:left="720" w:hanging="360"/>
      </w:pPr>
      <w:rPr>
        <w:rFonts w:ascii="Wingdings" w:hAnsi="Wingdings" w:hint="default"/>
      </w:rPr>
    </w:lvl>
    <w:lvl w:ilvl="1" w:tplc="73D08268" w:tentative="1">
      <w:start w:val="1"/>
      <w:numFmt w:val="bullet"/>
      <w:lvlText w:val=""/>
      <w:lvlJc w:val="left"/>
      <w:pPr>
        <w:tabs>
          <w:tab w:val="num" w:pos="1440"/>
        </w:tabs>
        <w:ind w:left="1440" w:hanging="360"/>
      </w:pPr>
      <w:rPr>
        <w:rFonts w:ascii="Wingdings" w:hAnsi="Wingdings" w:hint="default"/>
      </w:rPr>
    </w:lvl>
    <w:lvl w:ilvl="2" w:tplc="483A3E22" w:tentative="1">
      <w:start w:val="1"/>
      <w:numFmt w:val="bullet"/>
      <w:lvlText w:val=""/>
      <w:lvlJc w:val="left"/>
      <w:pPr>
        <w:tabs>
          <w:tab w:val="num" w:pos="2160"/>
        </w:tabs>
        <w:ind w:left="2160" w:hanging="360"/>
      </w:pPr>
      <w:rPr>
        <w:rFonts w:ascii="Wingdings" w:hAnsi="Wingdings" w:hint="default"/>
      </w:rPr>
    </w:lvl>
    <w:lvl w:ilvl="3" w:tplc="2368B320" w:tentative="1">
      <w:start w:val="1"/>
      <w:numFmt w:val="bullet"/>
      <w:lvlText w:val=""/>
      <w:lvlJc w:val="left"/>
      <w:pPr>
        <w:tabs>
          <w:tab w:val="num" w:pos="2880"/>
        </w:tabs>
        <w:ind w:left="2880" w:hanging="360"/>
      </w:pPr>
      <w:rPr>
        <w:rFonts w:ascii="Wingdings" w:hAnsi="Wingdings" w:hint="default"/>
      </w:rPr>
    </w:lvl>
    <w:lvl w:ilvl="4" w:tplc="54FA4DCE" w:tentative="1">
      <w:start w:val="1"/>
      <w:numFmt w:val="bullet"/>
      <w:lvlText w:val=""/>
      <w:lvlJc w:val="left"/>
      <w:pPr>
        <w:tabs>
          <w:tab w:val="num" w:pos="3600"/>
        </w:tabs>
        <w:ind w:left="3600" w:hanging="360"/>
      </w:pPr>
      <w:rPr>
        <w:rFonts w:ascii="Wingdings" w:hAnsi="Wingdings" w:hint="default"/>
      </w:rPr>
    </w:lvl>
    <w:lvl w:ilvl="5" w:tplc="2A9E35D6" w:tentative="1">
      <w:start w:val="1"/>
      <w:numFmt w:val="bullet"/>
      <w:lvlText w:val=""/>
      <w:lvlJc w:val="left"/>
      <w:pPr>
        <w:tabs>
          <w:tab w:val="num" w:pos="4320"/>
        </w:tabs>
        <w:ind w:left="4320" w:hanging="360"/>
      </w:pPr>
      <w:rPr>
        <w:rFonts w:ascii="Wingdings" w:hAnsi="Wingdings" w:hint="default"/>
      </w:rPr>
    </w:lvl>
    <w:lvl w:ilvl="6" w:tplc="D4E83F40" w:tentative="1">
      <w:start w:val="1"/>
      <w:numFmt w:val="bullet"/>
      <w:lvlText w:val=""/>
      <w:lvlJc w:val="left"/>
      <w:pPr>
        <w:tabs>
          <w:tab w:val="num" w:pos="5040"/>
        </w:tabs>
        <w:ind w:left="5040" w:hanging="360"/>
      </w:pPr>
      <w:rPr>
        <w:rFonts w:ascii="Wingdings" w:hAnsi="Wingdings" w:hint="default"/>
      </w:rPr>
    </w:lvl>
    <w:lvl w:ilvl="7" w:tplc="D5CCA284" w:tentative="1">
      <w:start w:val="1"/>
      <w:numFmt w:val="bullet"/>
      <w:lvlText w:val=""/>
      <w:lvlJc w:val="left"/>
      <w:pPr>
        <w:tabs>
          <w:tab w:val="num" w:pos="5760"/>
        </w:tabs>
        <w:ind w:left="5760" w:hanging="360"/>
      </w:pPr>
      <w:rPr>
        <w:rFonts w:ascii="Wingdings" w:hAnsi="Wingdings" w:hint="default"/>
      </w:rPr>
    </w:lvl>
    <w:lvl w:ilvl="8" w:tplc="4FFE3D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14C39"/>
    <w:multiLevelType w:val="hybridMultilevel"/>
    <w:tmpl w:val="E8FED83C"/>
    <w:lvl w:ilvl="0" w:tplc="9790F822">
      <w:start w:val="100"/>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C172D2F"/>
    <w:multiLevelType w:val="hybridMultilevel"/>
    <w:tmpl w:val="90ACBBC8"/>
    <w:lvl w:ilvl="0" w:tplc="D37C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014C8"/>
    <w:multiLevelType w:val="hybridMultilevel"/>
    <w:tmpl w:val="D1A64704"/>
    <w:lvl w:ilvl="0" w:tplc="1B447946">
      <w:start w:val="1"/>
      <w:numFmt w:val="lowerLetter"/>
      <w:lvlText w:val="%1."/>
      <w:lvlJc w:val="left"/>
      <w:pPr>
        <w:ind w:left="1440" w:hanging="720"/>
      </w:pPr>
      <w:rPr>
        <w:rFonts w:ascii="Verdana" w:eastAsia="Times New Roman" w:hAnsi="Verdana"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34211A"/>
    <w:multiLevelType w:val="hybridMultilevel"/>
    <w:tmpl w:val="11B0C896"/>
    <w:lvl w:ilvl="0" w:tplc="A224CB9C">
      <w:start w:val="1"/>
      <w:numFmt w:val="lowerRoman"/>
      <w:lvlText w:val="%1)"/>
      <w:lvlJc w:val="left"/>
      <w:pPr>
        <w:ind w:left="720" w:hanging="360"/>
      </w:pPr>
      <w:rPr>
        <w:rFonts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C4463B"/>
    <w:multiLevelType w:val="hybridMultilevel"/>
    <w:tmpl w:val="A6DA8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717B5"/>
    <w:multiLevelType w:val="hybridMultilevel"/>
    <w:tmpl w:val="84C277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F5B4BE7"/>
    <w:multiLevelType w:val="hybridMultilevel"/>
    <w:tmpl w:val="11B0C896"/>
    <w:lvl w:ilvl="0" w:tplc="A224CB9C">
      <w:start w:val="1"/>
      <w:numFmt w:val="lowerRoman"/>
      <w:lvlText w:val="%1)"/>
      <w:lvlJc w:val="left"/>
      <w:pPr>
        <w:ind w:left="720" w:hanging="360"/>
      </w:pPr>
      <w:rPr>
        <w:rFonts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628DE"/>
    <w:multiLevelType w:val="hybridMultilevel"/>
    <w:tmpl w:val="1376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B6C36"/>
    <w:multiLevelType w:val="hybridMultilevel"/>
    <w:tmpl w:val="354AC3E4"/>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3EB503C"/>
    <w:multiLevelType w:val="hybridMultilevel"/>
    <w:tmpl w:val="9ACC220A"/>
    <w:lvl w:ilvl="0" w:tplc="04090005">
      <w:start w:val="1"/>
      <w:numFmt w:val="bullet"/>
      <w:lvlText w:val=""/>
      <w:lvlJc w:val="left"/>
      <w:pPr>
        <w:ind w:left="1133" w:hanging="360"/>
      </w:pPr>
      <w:rPr>
        <w:rFonts w:ascii="Wingdings" w:hAnsi="Wingdings"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35" w15:restartNumberingAfterBreak="0">
    <w:nsid w:val="763C1E7C"/>
    <w:multiLevelType w:val="hybridMultilevel"/>
    <w:tmpl w:val="835E1182"/>
    <w:lvl w:ilvl="0" w:tplc="2D2A1B8E">
      <w:start w:val="1"/>
      <w:numFmt w:val="lowerRoman"/>
      <w:lvlText w:val="%1)"/>
      <w:lvlJc w:val="left"/>
      <w:pPr>
        <w:ind w:left="1287" w:hanging="360"/>
      </w:pPr>
      <w:rPr>
        <w:rFonts w:hint="default"/>
        <w:b w:val="0"/>
        <w:sz w:val="24"/>
        <w:szCs w:val="16"/>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8202F32"/>
    <w:multiLevelType w:val="hybridMultilevel"/>
    <w:tmpl w:val="7C8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410C1"/>
    <w:multiLevelType w:val="hybridMultilevel"/>
    <w:tmpl w:val="D93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4F19"/>
    <w:multiLevelType w:val="hybridMultilevel"/>
    <w:tmpl w:val="09B253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24EE0"/>
    <w:multiLevelType w:val="hybridMultilevel"/>
    <w:tmpl w:val="90ACBBC8"/>
    <w:lvl w:ilvl="0" w:tplc="D37CC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B1809"/>
    <w:multiLevelType w:val="hybridMultilevel"/>
    <w:tmpl w:val="B10CC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23"/>
  </w:num>
  <w:num w:numId="4">
    <w:abstractNumId w:val="11"/>
  </w:num>
  <w:num w:numId="5">
    <w:abstractNumId w:val="13"/>
  </w:num>
  <w:num w:numId="6">
    <w:abstractNumId w:val="24"/>
  </w:num>
  <w:num w:numId="7">
    <w:abstractNumId w:val="34"/>
  </w:num>
  <w:num w:numId="8">
    <w:abstractNumId w:val="33"/>
  </w:num>
  <w:num w:numId="9">
    <w:abstractNumId w:val="21"/>
  </w:num>
  <w:num w:numId="10">
    <w:abstractNumId w:val="4"/>
  </w:num>
  <w:num w:numId="11">
    <w:abstractNumId w:val="2"/>
  </w:num>
  <w:num w:numId="12">
    <w:abstractNumId w:val="35"/>
  </w:num>
  <w:num w:numId="13">
    <w:abstractNumId w:val="31"/>
  </w:num>
  <w:num w:numId="14">
    <w:abstractNumId w:val="39"/>
  </w:num>
  <w:num w:numId="15">
    <w:abstractNumId w:val="18"/>
  </w:num>
  <w:num w:numId="16">
    <w:abstractNumId w:val="15"/>
  </w:num>
  <w:num w:numId="17">
    <w:abstractNumId w:val="19"/>
  </w:num>
  <w:num w:numId="18">
    <w:abstractNumId w:val="0"/>
  </w:num>
  <w:num w:numId="19">
    <w:abstractNumId w:val="32"/>
  </w:num>
  <w:num w:numId="20">
    <w:abstractNumId w:val="10"/>
  </w:num>
  <w:num w:numId="21">
    <w:abstractNumId w:val="17"/>
  </w:num>
  <w:num w:numId="22">
    <w:abstractNumId w:val="37"/>
  </w:num>
  <w:num w:numId="23">
    <w:abstractNumId w:val="6"/>
  </w:num>
  <w:num w:numId="24">
    <w:abstractNumId w:val="36"/>
  </w:num>
  <w:num w:numId="25">
    <w:abstractNumId w:val="22"/>
  </w:num>
  <w:num w:numId="26">
    <w:abstractNumId w:val="20"/>
  </w:num>
  <w:num w:numId="27">
    <w:abstractNumId w:val="30"/>
  </w:num>
  <w:num w:numId="28">
    <w:abstractNumId w:val="8"/>
  </w:num>
  <w:num w:numId="29">
    <w:abstractNumId w:val="9"/>
  </w:num>
  <w:num w:numId="30">
    <w:abstractNumId w:val="12"/>
  </w:num>
  <w:num w:numId="31">
    <w:abstractNumId w:val="38"/>
  </w:num>
  <w:num w:numId="32">
    <w:abstractNumId w:val="3"/>
  </w:num>
  <w:num w:numId="33">
    <w:abstractNumId w:val="29"/>
  </w:num>
  <w:num w:numId="34">
    <w:abstractNumId w:val="14"/>
  </w:num>
  <w:num w:numId="35">
    <w:abstractNumId w:val="40"/>
  </w:num>
  <w:num w:numId="36">
    <w:abstractNumId w:val="7"/>
  </w:num>
  <w:num w:numId="37">
    <w:abstractNumId w:val="26"/>
  </w:num>
  <w:num w:numId="38">
    <w:abstractNumId w:val="1"/>
  </w:num>
  <w:num w:numId="39">
    <w:abstractNumId w:val="2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C1"/>
    <w:rsid w:val="00010864"/>
    <w:rsid w:val="00020C74"/>
    <w:rsid w:val="000231FF"/>
    <w:rsid w:val="00051A2A"/>
    <w:rsid w:val="000557DC"/>
    <w:rsid w:val="00057172"/>
    <w:rsid w:val="0010263A"/>
    <w:rsid w:val="0012188A"/>
    <w:rsid w:val="001329D3"/>
    <w:rsid w:val="0014054D"/>
    <w:rsid w:val="00157700"/>
    <w:rsid w:val="00157FC9"/>
    <w:rsid w:val="0016756F"/>
    <w:rsid w:val="00176CE4"/>
    <w:rsid w:val="00184E9D"/>
    <w:rsid w:val="00185538"/>
    <w:rsid w:val="00197E68"/>
    <w:rsid w:val="001C109C"/>
    <w:rsid w:val="001D48D6"/>
    <w:rsid w:val="001F20A8"/>
    <w:rsid w:val="001F5497"/>
    <w:rsid w:val="00234D3A"/>
    <w:rsid w:val="0027465B"/>
    <w:rsid w:val="002A14A3"/>
    <w:rsid w:val="002A4920"/>
    <w:rsid w:val="002A4B5C"/>
    <w:rsid w:val="002B0FDC"/>
    <w:rsid w:val="002B24CC"/>
    <w:rsid w:val="002B4D89"/>
    <w:rsid w:val="002D4DC8"/>
    <w:rsid w:val="002D526C"/>
    <w:rsid w:val="002E15AB"/>
    <w:rsid w:val="002F37F9"/>
    <w:rsid w:val="002F5183"/>
    <w:rsid w:val="00312FEA"/>
    <w:rsid w:val="00340AE1"/>
    <w:rsid w:val="0034679C"/>
    <w:rsid w:val="00376E98"/>
    <w:rsid w:val="00380E40"/>
    <w:rsid w:val="003A0989"/>
    <w:rsid w:val="003B024E"/>
    <w:rsid w:val="003B1261"/>
    <w:rsid w:val="003B1722"/>
    <w:rsid w:val="003B68D6"/>
    <w:rsid w:val="003C3F31"/>
    <w:rsid w:val="003C7B56"/>
    <w:rsid w:val="003E0B03"/>
    <w:rsid w:val="00415F8B"/>
    <w:rsid w:val="0042104D"/>
    <w:rsid w:val="0043064C"/>
    <w:rsid w:val="00436E74"/>
    <w:rsid w:val="0045431D"/>
    <w:rsid w:val="0046439A"/>
    <w:rsid w:val="00480BE9"/>
    <w:rsid w:val="00490694"/>
    <w:rsid w:val="004A3AA9"/>
    <w:rsid w:val="004A4A16"/>
    <w:rsid w:val="004B4E3D"/>
    <w:rsid w:val="004B6864"/>
    <w:rsid w:val="004C3CCA"/>
    <w:rsid w:val="004F1944"/>
    <w:rsid w:val="0050403B"/>
    <w:rsid w:val="00542097"/>
    <w:rsid w:val="00544274"/>
    <w:rsid w:val="00544452"/>
    <w:rsid w:val="00565E61"/>
    <w:rsid w:val="005B6102"/>
    <w:rsid w:val="005B6B5B"/>
    <w:rsid w:val="005C17BC"/>
    <w:rsid w:val="005C34E6"/>
    <w:rsid w:val="005C7D3B"/>
    <w:rsid w:val="005D48DD"/>
    <w:rsid w:val="005E6C8A"/>
    <w:rsid w:val="00615990"/>
    <w:rsid w:val="006167AE"/>
    <w:rsid w:val="00622471"/>
    <w:rsid w:val="00626521"/>
    <w:rsid w:val="00633EFF"/>
    <w:rsid w:val="0064107D"/>
    <w:rsid w:val="00642285"/>
    <w:rsid w:val="006544DA"/>
    <w:rsid w:val="00670381"/>
    <w:rsid w:val="00683976"/>
    <w:rsid w:val="00684031"/>
    <w:rsid w:val="006B7967"/>
    <w:rsid w:val="006E592B"/>
    <w:rsid w:val="00712773"/>
    <w:rsid w:val="00720690"/>
    <w:rsid w:val="00731CCF"/>
    <w:rsid w:val="007353F2"/>
    <w:rsid w:val="00745CB8"/>
    <w:rsid w:val="007531EE"/>
    <w:rsid w:val="00756840"/>
    <w:rsid w:val="00757892"/>
    <w:rsid w:val="007650AF"/>
    <w:rsid w:val="007757C7"/>
    <w:rsid w:val="007808A8"/>
    <w:rsid w:val="0078090B"/>
    <w:rsid w:val="0078537C"/>
    <w:rsid w:val="00787D44"/>
    <w:rsid w:val="007E1139"/>
    <w:rsid w:val="007F57C2"/>
    <w:rsid w:val="007F7AA5"/>
    <w:rsid w:val="008014F0"/>
    <w:rsid w:val="00801B13"/>
    <w:rsid w:val="008051F1"/>
    <w:rsid w:val="00843C25"/>
    <w:rsid w:val="00853AFB"/>
    <w:rsid w:val="00875F7B"/>
    <w:rsid w:val="008A1E69"/>
    <w:rsid w:val="008A4A7C"/>
    <w:rsid w:val="008C4E71"/>
    <w:rsid w:val="008C5FDE"/>
    <w:rsid w:val="008E491F"/>
    <w:rsid w:val="009100C1"/>
    <w:rsid w:val="00910A3B"/>
    <w:rsid w:val="00911EC4"/>
    <w:rsid w:val="00917DF1"/>
    <w:rsid w:val="0092191D"/>
    <w:rsid w:val="00921A9E"/>
    <w:rsid w:val="00927E3C"/>
    <w:rsid w:val="009300F2"/>
    <w:rsid w:val="009339FF"/>
    <w:rsid w:val="00941D5A"/>
    <w:rsid w:val="00945848"/>
    <w:rsid w:val="00952413"/>
    <w:rsid w:val="00952A5D"/>
    <w:rsid w:val="00960090"/>
    <w:rsid w:val="00961E7B"/>
    <w:rsid w:val="00995A40"/>
    <w:rsid w:val="009A16FC"/>
    <w:rsid w:val="009B7967"/>
    <w:rsid w:val="009C052E"/>
    <w:rsid w:val="009E037A"/>
    <w:rsid w:val="009E1F6C"/>
    <w:rsid w:val="009F0181"/>
    <w:rsid w:val="009F47FA"/>
    <w:rsid w:val="009F71FC"/>
    <w:rsid w:val="00A16671"/>
    <w:rsid w:val="00A20655"/>
    <w:rsid w:val="00A6253A"/>
    <w:rsid w:val="00A76478"/>
    <w:rsid w:val="00A87621"/>
    <w:rsid w:val="00A92946"/>
    <w:rsid w:val="00AC09CD"/>
    <w:rsid w:val="00AC79A7"/>
    <w:rsid w:val="00AD11A8"/>
    <w:rsid w:val="00AF2093"/>
    <w:rsid w:val="00AF4FB2"/>
    <w:rsid w:val="00AF713D"/>
    <w:rsid w:val="00B060E4"/>
    <w:rsid w:val="00B143AD"/>
    <w:rsid w:val="00B213C0"/>
    <w:rsid w:val="00B4022C"/>
    <w:rsid w:val="00B403B3"/>
    <w:rsid w:val="00B466D7"/>
    <w:rsid w:val="00B57F67"/>
    <w:rsid w:val="00B66868"/>
    <w:rsid w:val="00B7606C"/>
    <w:rsid w:val="00B80F37"/>
    <w:rsid w:val="00B82185"/>
    <w:rsid w:val="00B95C4E"/>
    <w:rsid w:val="00B9773C"/>
    <w:rsid w:val="00BA6305"/>
    <w:rsid w:val="00BB1BD6"/>
    <w:rsid w:val="00BD4D28"/>
    <w:rsid w:val="00BE33FD"/>
    <w:rsid w:val="00BF2D33"/>
    <w:rsid w:val="00BF38C8"/>
    <w:rsid w:val="00C216CF"/>
    <w:rsid w:val="00C32595"/>
    <w:rsid w:val="00C3793D"/>
    <w:rsid w:val="00C51819"/>
    <w:rsid w:val="00C52B4D"/>
    <w:rsid w:val="00C6321D"/>
    <w:rsid w:val="00C66A13"/>
    <w:rsid w:val="00C815B4"/>
    <w:rsid w:val="00CD1794"/>
    <w:rsid w:val="00CE6188"/>
    <w:rsid w:val="00D01B82"/>
    <w:rsid w:val="00D30A25"/>
    <w:rsid w:val="00D334F3"/>
    <w:rsid w:val="00D433A9"/>
    <w:rsid w:val="00D50A33"/>
    <w:rsid w:val="00D536F7"/>
    <w:rsid w:val="00D5621A"/>
    <w:rsid w:val="00D633A6"/>
    <w:rsid w:val="00D718C7"/>
    <w:rsid w:val="00D839A2"/>
    <w:rsid w:val="00D93261"/>
    <w:rsid w:val="00DA2675"/>
    <w:rsid w:val="00DB12C8"/>
    <w:rsid w:val="00DB2211"/>
    <w:rsid w:val="00DB4775"/>
    <w:rsid w:val="00DC1EF8"/>
    <w:rsid w:val="00DC29FB"/>
    <w:rsid w:val="00DD0C67"/>
    <w:rsid w:val="00DD6B8C"/>
    <w:rsid w:val="00DE4811"/>
    <w:rsid w:val="00E0116F"/>
    <w:rsid w:val="00E03835"/>
    <w:rsid w:val="00E133E5"/>
    <w:rsid w:val="00E21600"/>
    <w:rsid w:val="00E35B7B"/>
    <w:rsid w:val="00E458F5"/>
    <w:rsid w:val="00E573DE"/>
    <w:rsid w:val="00E73E97"/>
    <w:rsid w:val="00E8379F"/>
    <w:rsid w:val="00EA29E0"/>
    <w:rsid w:val="00EB7D32"/>
    <w:rsid w:val="00ED735F"/>
    <w:rsid w:val="00EF2D92"/>
    <w:rsid w:val="00EF5064"/>
    <w:rsid w:val="00EF58DC"/>
    <w:rsid w:val="00F07B8E"/>
    <w:rsid w:val="00F1341D"/>
    <w:rsid w:val="00F3017C"/>
    <w:rsid w:val="00F41645"/>
    <w:rsid w:val="00F4218A"/>
    <w:rsid w:val="00F423D9"/>
    <w:rsid w:val="00F52EFA"/>
    <w:rsid w:val="00F6774E"/>
    <w:rsid w:val="00F74ABC"/>
    <w:rsid w:val="00F80248"/>
    <w:rsid w:val="00F97C5E"/>
    <w:rsid w:val="00FA35CE"/>
    <w:rsid w:val="00FA3BE5"/>
    <w:rsid w:val="00FA405E"/>
    <w:rsid w:val="00FC0ED3"/>
    <w:rsid w:val="00FD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DF42"/>
  <w15:docId w15:val="{CBFD6939-5FB5-49D9-BD95-DD3A38C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C1"/>
  </w:style>
  <w:style w:type="paragraph" w:styleId="Footer">
    <w:name w:val="footer"/>
    <w:basedOn w:val="Normal"/>
    <w:link w:val="FooterChar"/>
    <w:uiPriority w:val="99"/>
    <w:unhideWhenUsed/>
    <w:rsid w:val="0091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C1"/>
  </w:style>
  <w:style w:type="paragraph" w:styleId="BalloonText">
    <w:name w:val="Balloon Text"/>
    <w:basedOn w:val="Normal"/>
    <w:link w:val="BalloonTextChar"/>
    <w:uiPriority w:val="99"/>
    <w:semiHidden/>
    <w:unhideWhenUsed/>
    <w:rsid w:val="0091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C1"/>
    <w:rPr>
      <w:rFonts w:ascii="Tahoma" w:hAnsi="Tahoma" w:cs="Tahoma"/>
      <w:sz w:val="16"/>
      <w:szCs w:val="16"/>
    </w:rPr>
  </w:style>
  <w:style w:type="table" w:styleId="TableGrid">
    <w:name w:val="Table Grid"/>
    <w:basedOn w:val="TableNormal"/>
    <w:uiPriority w:val="39"/>
    <w:rsid w:val="004A4A1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En tête 1,NFP GP Bulleted List,Recommendation"/>
    <w:basedOn w:val="Normal"/>
    <w:link w:val="ListParagraphChar"/>
    <w:uiPriority w:val="34"/>
    <w:qFormat/>
    <w:rsid w:val="004A4A16"/>
    <w:pPr>
      <w:ind w:left="720"/>
      <w:contextualSpacing/>
    </w:pPr>
    <w:rPr>
      <w:lang w:val="en-AU"/>
    </w:rPr>
  </w:style>
  <w:style w:type="paragraph" w:styleId="NoSpacing">
    <w:name w:val="No Spacing"/>
    <w:link w:val="NoSpacingChar"/>
    <w:uiPriority w:val="1"/>
    <w:qFormat/>
    <w:rsid w:val="004A4A16"/>
    <w:pPr>
      <w:spacing w:after="0" w:line="240" w:lineRule="auto"/>
    </w:pPr>
    <w:rPr>
      <w:rFonts w:ascii="CG Times" w:eastAsia="Times New Roman" w:hAnsi="CG Times" w:cs="Times New Roman"/>
      <w:szCs w:val="20"/>
    </w:rPr>
  </w:style>
  <w:style w:type="character" w:customStyle="1" w:styleId="NoSpacingChar">
    <w:name w:val="No Spacing Char"/>
    <w:basedOn w:val="DefaultParagraphFont"/>
    <w:link w:val="NoSpacing"/>
    <w:uiPriority w:val="1"/>
    <w:locked/>
    <w:rsid w:val="004A4A16"/>
    <w:rPr>
      <w:rFonts w:ascii="CG Times" w:eastAsia="Times New Roman" w:hAnsi="CG Times" w:cs="Times New Roman"/>
      <w:szCs w:val="20"/>
    </w:rPr>
  </w:style>
  <w:style w:type="character" w:customStyle="1" w:styleId="ListParagraphChar">
    <w:name w:val="List Paragraph Char"/>
    <w:aliases w:val="123 List Paragraph Char,En tête 1 Char,NFP GP Bulleted List Char,Recommendation Char"/>
    <w:basedOn w:val="DefaultParagraphFont"/>
    <w:link w:val="ListParagraph"/>
    <w:uiPriority w:val="34"/>
    <w:locked/>
    <w:rsid w:val="004A4A16"/>
    <w:rPr>
      <w:lang w:val="en-AU"/>
    </w:rPr>
  </w:style>
  <w:style w:type="paragraph" w:styleId="NormalWeb">
    <w:name w:val="Normal (Web)"/>
    <w:basedOn w:val="Normal"/>
    <w:uiPriority w:val="99"/>
    <w:unhideWhenUsed/>
    <w:rsid w:val="004A4A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4A4A16"/>
    <w:rPr>
      <w:b/>
      <w:bCs/>
      <w:i w:val="0"/>
      <w:iCs w:val="0"/>
    </w:rPr>
  </w:style>
  <w:style w:type="character" w:customStyle="1" w:styleId="fontstyle01">
    <w:name w:val="fontstyle01"/>
    <w:basedOn w:val="DefaultParagraphFont"/>
    <w:rsid w:val="004A4A16"/>
    <w:rPr>
      <w:rFonts w:ascii="Calibri" w:hAnsi="Calibri" w:cs="Calibri" w:hint="default"/>
      <w:b w:val="0"/>
      <w:bCs w:val="0"/>
      <w:i w:val="0"/>
      <w:iCs w:val="0"/>
      <w:color w:val="000000"/>
      <w:sz w:val="20"/>
      <w:szCs w:val="20"/>
    </w:rPr>
  </w:style>
  <w:style w:type="paragraph" w:customStyle="1" w:styleId="Default">
    <w:name w:val="Default"/>
    <w:rsid w:val="00961E7B"/>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C32595"/>
    <w:rPr>
      <w:sz w:val="16"/>
      <w:szCs w:val="16"/>
    </w:rPr>
  </w:style>
  <w:style w:type="paragraph" w:styleId="CommentText">
    <w:name w:val="annotation text"/>
    <w:basedOn w:val="Normal"/>
    <w:link w:val="CommentTextChar"/>
    <w:uiPriority w:val="99"/>
    <w:semiHidden/>
    <w:unhideWhenUsed/>
    <w:rsid w:val="00C32595"/>
    <w:pPr>
      <w:spacing w:line="240" w:lineRule="auto"/>
    </w:pPr>
    <w:rPr>
      <w:sz w:val="20"/>
      <w:szCs w:val="20"/>
    </w:rPr>
  </w:style>
  <w:style w:type="character" w:customStyle="1" w:styleId="CommentTextChar">
    <w:name w:val="Comment Text Char"/>
    <w:basedOn w:val="DefaultParagraphFont"/>
    <w:link w:val="CommentText"/>
    <w:uiPriority w:val="99"/>
    <w:semiHidden/>
    <w:rsid w:val="00C32595"/>
    <w:rPr>
      <w:sz w:val="20"/>
      <w:szCs w:val="20"/>
    </w:rPr>
  </w:style>
  <w:style w:type="paragraph" w:styleId="CommentSubject">
    <w:name w:val="annotation subject"/>
    <w:basedOn w:val="CommentText"/>
    <w:next w:val="CommentText"/>
    <w:link w:val="CommentSubjectChar"/>
    <w:uiPriority w:val="99"/>
    <w:semiHidden/>
    <w:unhideWhenUsed/>
    <w:rsid w:val="00C32595"/>
    <w:rPr>
      <w:b/>
      <w:bCs/>
    </w:rPr>
  </w:style>
  <w:style w:type="character" w:customStyle="1" w:styleId="CommentSubjectChar">
    <w:name w:val="Comment Subject Char"/>
    <w:basedOn w:val="CommentTextChar"/>
    <w:link w:val="CommentSubject"/>
    <w:uiPriority w:val="99"/>
    <w:semiHidden/>
    <w:rsid w:val="00C32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4F975D-19DD-4998-B92C-2C442EE0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5371</Words>
  <Characters>30621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nakavulevu</dc:creator>
  <cp:lastModifiedBy>Solomone Fifita</cp:lastModifiedBy>
  <cp:revision>2</cp:revision>
  <dcterms:created xsi:type="dcterms:W3CDTF">2018-11-17T18:25:00Z</dcterms:created>
  <dcterms:modified xsi:type="dcterms:W3CDTF">2018-11-17T18:25:00Z</dcterms:modified>
</cp:coreProperties>
</file>