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AA2" w:rsidRDefault="00DD1AA2" w:rsidP="000E19E2">
      <w:pPr>
        <w:pStyle w:val="Ttulo1"/>
        <w:ind w:left="2552"/>
        <w:rPr>
          <w:lang w:val="en-US"/>
        </w:rPr>
      </w:pPr>
      <w:r>
        <w:rPr>
          <w:noProof/>
          <w:lang w:val="es-ES" w:eastAsia="es-ES"/>
        </w:rPr>
        <w:drawing>
          <wp:inline distT="0" distB="0" distL="0" distR="0" wp14:anchorId="15FA7584" wp14:editId="447AF409">
            <wp:extent cx="4219575" cy="1645920"/>
            <wp:effectExtent l="0" t="0" r="0" b="0"/>
            <wp:docPr id="7" name="Imagen 7" descr="V:\UNIDO 2017\MODULOS 2017\LOGOS IMAGENES CABECERAS\Imagen central textos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NIDO 2017\MODULOS 2017\LOGOS IMAGENES CABECERAS\Imagen central textos E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1645920"/>
                    </a:xfrm>
                    <a:prstGeom prst="rect">
                      <a:avLst/>
                    </a:prstGeom>
                    <a:noFill/>
                    <a:ln>
                      <a:noFill/>
                    </a:ln>
                  </pic:spPr>
                </pic:pic>
              </a:graphicData>
            </a:graphic>
          </wp:inline>
        </w:drawing>
      </w:r>
    </w:p>
    <w:p w:rsidR="00DD1AA2" w:rsidRDefault="00E50DF2" w:rsidP="00DD1AA2">
      <w:pPr>
        <w:ind w:left="2268"/>
        <w:rPr>
          <w:lang w:val="en-US" w:eastAsia="x-none"/>
        </w:rPr>
      </w:pPr>
      <w:r>
        <w:rPr>
          <w:noProof/>
          <w:lang w:val="es-ES"/>
        </w:rPr>
        <w:drawing>
          <wp:anchor distT="0" distB="0" distL="114300" distR="114300" simplePos="0" relativeHeight="251658240" behindDoc="0" locked="0" layoutInCell="1" allowOverlap="1" wp14:anchorId="0A8886CC" wp14:editId="32A7FBE7">
            <wp:simplePos x="0" y="0"/>
            <wp:positionH relativeFrom="column">
              <wp:posOffset>1685925</wp:posOffset>
            </wp:positionH>
            <wp:positionV relativeFrom="paragraph">
              <wp:posOffset>134658</wp:posOffset>
            </wp:positionV>
            <wp:extent cx="3971925" cy="2606637"/>
            <wp:effectExtent l="0" t="0" r="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1925" cy="2606637"/>
                    </a:xfrm>
                    <a:prstGeom prst="rect">
                      <a:avLst/>
                    </a:prstGeom>
                    <a:noFill/>
                  </pic:spPr>
                </pic:pic>
              </a:graphicData>
            </a:graphic>
            <wp14:sizeRelH relativeFrom="page">
              <wp14:pctWidth>0</wp14:pctWidth>
            </wp14:sizeRelH>
            <wp14:sizeRelV relativeFrom="page">
              <wp14:pctHeight>0</wp14:pctHeight>
            </wp14:sizeRelV>
          </wp:anchor>
        </w:drawing>
      </w:r>
    </w:p>
    <w:p w:rsidR="000E19E2" w:rsidRDefault="000E19E2" w:rsidP="00DD1AA2">
      <w:pPr>
        <w:ind w:left="2268"/>
        <w:rPr>
          <w:lang w:val="en-US" w:eastAsia="x-none"/>
        </w:rPr>
      </w:pPr>
    </w:p>
    <w:p w:rsidR="000E19E2" w:rsidRDefault="000E19E2" w:rsidP="00DD1AA2">
      <w:pPr>
        <w:ind w:left="2268"/>
        <w:rPr>
          <w:lang w:val="en-US" w:eastAsia="x-none"/>
        </w:rPr>
      </w:pPr>
    </w:p>
    <w:p w:rsidR="000E19E2" w:rsidRDefault="000E19E2" w:rsidP="00DD1AA2">
      <w:pPr>
        <w:ind w:left="2268"/>
        <w:rPr>
          <w:lang w:val="en-US" w:eastAsia="x-none"/>
        </w:rPr>
      </w:pPr>
    </w:p>
    <w:p w:rsidR="000E19E2" w:rsidRDefault="000E19E2" w:rsidP="00DD1AA2">
      <w:pPr>
        <w:ind w:left="2268"/>
        <w:rPr>
          <w:lang w:val="en-US" w:eastAsia="x-none"/>
        </w:rPr>
      </w:pPr>
    </w:p>
    <w:p w:rsidR="000E19E2" w:rsidRDefault="000E19E2" w:rsidP="00DD1AA2">
      <w:pPr>
        <w:ind w:left="2268"/>
        <w:rPr>
          <w:lang w:val="en-US" w:eastAsia="x-none"/>
        </w:rPr>
      </w:pPr>
    </w:p>
    <w:p w:rsidR="000E19E2" w:rsidRDefault="000E19E2" w:rsidP="00DD1AA2">
      <w:pPr>
        <w:ind w:left="2268"/>
        <w:rPr>
          <w:lang w:val="en-US" w:eastAsia="x-none"/>
        </w:rPr>
      </w:pPr>
    </w:p>
    <w:p w:rsidR="00E50DF2" w:rsidRDefault="00E50DF2" w:rsidP="00DD1AA2">
      <w:pPr>
        <w:ind w:left="2268"/>
        <w:rPr>
          <w:lang w:val="en-US" w:eastAsia="x-none"/>
        </w:rPr>
      </w:pPr>
    </w:p>
    <w:p w:rsidR="00E50DF2" w:rsidRPr="00DD1AA2" w:rsidRDefault="00E50DF2" w:rsidP="00DD1AA2">
      <w:pPr>
        <w:ind w:left="2268"/>
        <w:rPr>
          <w:lang w:val="en-US" w:eastAsia="x-none"/>
        </w:rPr>
      </w:pPr>
    </w:p>
    <w:tbl>
      <w:tblPr>
        <w:tblW w:w="6718" w:type="dxa"/>
        <w:jc w:val="right"/>
        <w:tblInd w:w="-238" w:type="dxa"/>
        <w:tblLayout w:type="fixed"/>
        <w:tblLook w:val="04A0" w:firstRow="1" w:lastRow="0" w:firstColumn="1" w:lastColumn="0" w:noHBand="0" w:noVBand="1"/>
      </w:tblPr>
      <w:tblGrid>
        <w:gridCol w:w="6718"/>
      </w:tblGrid>
      <w:tr w:rsidR="000E19E2" w:rsidRPr="00B0444F" w:rsidTr="000E19E2">
        <w:trPr>
          <w:trHeight w:val="1539"/>
          <w:jc w:val="right"/>
        </w:trPr>
        <w:tc>
          <w:tcPr>
            <w:tcW w:w="6718" w:type="dxa"/>
            <w:tcBorders>
              <w:top w:val="single" w:sz="2" w:space="0" w:color="BFBFBF"/>
              <w:bottom w:val="single" w:sz="2" w:space="0" w:color="BFBFBF"/>
            </w:tcBorders>
            <w:vAlign w:val="bottom"/>
          </w:tcPr>
          <w:p w:rsidR="00E50DF2" w:rsidRDefault="000E19E2" w:rsidP="000E19E2">
            <w:pPr>
              <w:pStyle w:val="Ttulo"/>
              <w:rPr>
                <w:lang w:val="en-GB" w:eastAsia="es-ES"/>
              </w:rPr>
            </w:pPr>
            <w:r>
              <w:rPr>
                <w:lang w:val="en-GB" w:eastAsia="es-ES"/>
              </w:rPr>
              <w:t>Didactic</w:t>
            </w:r>
            <w:r w:rsidRPr="00D86B1A">
              <w:rPr>
                <w:lang w:val="en-GB" w:eastAsia="es-ES"/>
              </w:rPr>
              <w:t xml:space="preserve"> Guide</w:t>
            </w:r>
          </w:p>
          <w:p w:rsidR="000E19E2" w:rsidRPr="00E50DF2" w:rsidRDefault="00E50DF2" w:rsidP="00E50DF2">
            <w:pPr>
              <w:pStyle w:val="Ttulo"/>
              <w:rPr>
                <w:lang w:val="en-GB" w:eastAsia="es-ES"/>
              </w:rPr>
            </w:pPr>
            <w:r w:rsidRPr="00E50DF2">
              <w:rPr>
                <w:iCs/>
                <w:color w:val="000000"/>
                <w:sz w:val="28"/>
                <w:szCs w:val="28"/>
                <w:lang w:val="en-GB" w:eastAsia="es-ES"/>
              </w:rPr>
              <w:t>Solar thermal Systems and Applications for water heating and industrial process heat</w:t>
            </w:r>
          </w:p>
        </w:tc>
      </w:tr>
    </w:tbl>
    <w:p w:rsidR="000E19E2" w:rsidRDefault="000E19E2" w:rsidP="000E19E2">
      <w:pPr>
        <w:spacing w:after="0"/>
        <w:ind w:left="2410"/>
        <w:rPr>
          <w:i/>
          <w:iCs/>
          <w:color w:val="0070C0"/>
          <w:szCs w:val="22"/>
          <w:lang w:val="en-US"/>
        </w:rPr>
      </w:pPr>
    </w:p>
    <w:p w:rsidR="000E19E2" w:rsidRPr="00DB09D8" w:rsidRDefault="000E19E2" w:rsidP="000E19E2">
      <w:pPr>
        <w:spacing w:after="0"/>
        <w:ind w:left="2410"/>
        <w:rPr>
          <w:i/>
          <w:iCs/>
          <w:color w:val="0070C0"/>
          <w:szCs w:val="22"/>
          <w:lang w:val="en-US"/>
        </w:rPr>
      </w:pPr>
      <w:r w:rsidRPr="00DB09D8">
        <w:rPr>
          <w:i/>
          <w:iCs/>
          <w:color w:val="0070C0"/>
          <w:szCs w:val="22"/>
          <w:lang w:val="en-US"/>
        </w:rPr>
        <w:t>SIDS DOCK in cooperation with PCREEE, CCREEE and ECREEE.</w:t>
      </w:r>
    </w:p>
    <w:p w:rsidR="000E19E2" w:rsidRPr="00DB09D8" w:rsidRDefault="000E19E2" w:rsidP="000E19E2">
      <w:pPr>
        <w:spacing w:after="0"/>
        <w:ind w:left="2410"/>
        <w:rPr>
          <w:i/>
          <w:iCs/>
          <w:color w:val="0070C0"/>
          <w:szCs w:val="22"/>
          <w:lang w:val="en-US"/>
        </w:rPr>
      </w:pPr>
      <w:proofErr w:type="gramStart"/>
      <w:r w:rsidRPr="00DB09D8">
        <w:rPr>
          <w:i/>
          <w:iCs/>
          <w:color w:val="0070C0"/>
          <w:szCs w:val="22"/>
          <w:lang w:val="en-US"/>
        </w:rPr>
        <w:t>Developed with key technical support of UNIDO and CIEMAT.</w:t>
      </w:r>
      <w:proofErr w:type="gramEnd"/>
    </w:p>
    <w:p w:rsidR="00451822" w:rsidRPr="000E19E2" w:rsidRDefault="000E19E2" w:rsidP="000E19E2">
      <w:pPr>
        <w:spacing w:after="0"/>
        <w:ind w:left="2410"/>
        <w:rPr>
          <w:i/>
          <w:iCs/>
          <w:color w:val="0070C0"/>
          <w:szCs w:val="22"/>
          <w:lang w:val="en-US"/>
        </w:rPr>
      </w:pPr>
      <w:proofErr w:type="gramStart"/>
      <w:r w:rsidRPr="00DB09D8">
        <w:rPr>
          <w:i/>
          <w:iCs/>
          <w:color w:val="0070C0"/>
          <w:szCs w:val="22"/>
          <w:lang w:val="en-US"/>
        </w:rPr>
        <w:t>With the financial support of AECID and ADA.</w:t>
      </w:r>
      <w:proofErr w:type="gramEnd"/>
    </w:p>
    <w:p w:rsidR="006A0C30" w:rsidRPr="001B1CDA" w:rsidRDefault="006A0C30" w:rsidP="006A0C30">
      <w:pPr>
        <w:pStyle w:val="Ttulo1"/>
        <w:rPr>
          <w:lang w:val="en-US"/>
        </w:rPr>
      </w:pPr>
      <w:r w:rsidRPr="001B1CDA">
        <w:rPr>
          <w:lang w:val="en-US"/>
        </w:rPr>
        <w:lastRenderedPageBreak/>
        <w:t>Didactic Guide</w:t>
      </w:r>
    </w:p>
    <w:p w:rsidR="006A0C30" w:rsidRDefault="00E50DF2" w:rsidP="00451822">
      <w:pPr>
        <w:pStyle w:val="Ttulo2"/>
        <w:rPr>
          <w:lang w:val="en-US"/>
        </w:rPr>
      </w:pPr>
      <w:r w:rsidRPr="00E50DF2">
        <w:rPr>
          <w:lang w:val="en-US"/>
        </w:rPr>
        <w:t>Solar thermal Systems and Applications for water heating and industrial process heat</w:t>
      </w:r>
    </w:p>
    <w:p w:rsidR="00E50DF2" w:rsidRPr="00E50DF2" w:rsidRDefault="00E50DF2" w:rsidP="00E50DF2">
      <w:pPr>
        <w:rPr>
          <w:lang w:val="en-US" w:eastAsia="x-none"/>
        </w:rPr>
      </w:pPr>
    </w:p>
    <w:p w:rsidR="00451822" w:rsidRPr="001B1CDA" w:rsidRDefault="008D6D4C" w:rsidP="00451822">
      <w:pPr>
        <w:pStyle w:val="Ttulo2"/>
        <w:rPr>
          <w:lang w:val="en-US"/>
        </w:rPr>
      </w:pPr>
      <w:r w:rsidRPr="001B1CDA">
        <w:rPr>
          <w:lang w:val="en-US"/>
        </w:rPr>
        <w:t>OBJE</w:t>
      </w:r>
      <w:r w:rsidR="006A0C30">
        <w:rPr>
          <w:lang w:val="en-US"/>
        </w:rPr>
        <w:t>C</w:t>
      </w:r>
      <w:r w:rsidRPr="001B1CDA">
        <w:rPr>
          <w:lang w:val="en-US"/>
        </w:rPr>
        <w:t>TIVES</w:t>
      </w:r>
    </w:p>
    <w:p w:rsidR="00E50DF2" w:rsidRPr="00D86B1A" w:rsidRDefault="00E50DF2" w:rsidP="00E50DF2">
      <w:pPr>
        <w:pStyle w:val="Ttulo3"/>
        <w:rPr>
          <w:lang w:val="en-GB"/>
        </w:rPr>
      </w:pPr>
      <w:r w:rsidRPr="00D86B1A">
        <w:rPr>
          <w:lang w:val="en-GB"/>
        </w:rPr>
        <w:t>General Objective</w:t>
      </w:r>
    </w:p>
    <w:p w:rsidR="00E50DF2" w:rsidRPr="00D86B1A" w:rsidRDefault="00E50DF2" w:rsidP="00E50DF2">
      <w:pPr>
        <w:pStyle w:val="Listaconvietas2"/>
        <w:rPr>
          <w:lang w:val="en-GB"/>
        </w:rPr>
      </w:pPr>
      <w:r w:rsidRPr="00D86B1A">
        <w:rPr>
          <w:lang w:val="en-GB"/>
        </w:rPr>
        <w:t xml:space="preserve">The purpose of the Solar Thermal Energy Module is to provide a general overview of the potential applications that </w:t>
      </w:r>
      <w:r w:rsidR="00FB39E4">
        <w:rPr>
          <w:lang w:val="en-GB"/>
        </w:rPr>
        <w:t>solar thermal technologies have</w:t>
      </w:r>
      <w:r w:rsidRPr="00D86B1A">
        <w:rPr>
          <w:lang w:val="en-GB"/>
        </w:rPr>
        <w:t xml:space="preserve">. Starting from physics fundaments on which these technologies base up to offering an outline for developing new approaches, the students will acquire the capability to define and design, at an elementary level, some solar thermal systems for a specific location. </w:t>
      </w:r>
    </w:p>
    <w:p w:rsidR="00E50DF2" w:rsidRPr="00D86B1A" w:rsidRDefault="00E50DF2" w:rsidP="00E50DF2">
      <w:pPr>
        <w:rPr>
          <w:lang w:val="en-GB"/>
        </w:rPr>
      </w:pPr>
    </w:p>
    <w:p w:rsidR="00E50DF2" w:rsidRPr="00D86B1A" w:rsidRDefault="00E50DF2" w:rsidP="00E50DF2">
      <w:pPr>
        <w:pStyle w:val="Ttulo3"/>
        <w:rPr>
          <w:lang w:val="en-GB"/>
        </w:rPr>
      </w:pPr>
      <w:r w:rsidRPr="00D86B1A">
        <w:rPr>
          <w:lang w:val="en-GB"/>
        </w:rPr>
        <w:t>Specific Objectives</w:t>
      </w:r>
    </w:p>
    <w:p w:rsidR="00E50DF2" w:rsidRPr="00D86B1A" w:rsidRDefault="00E50DF2" w:rsidP="00E50DF2">
      <w:pPr>
        <w:pStyle w:val="Listaconvietas2"/>
        <w:rPr>
          <w:lang w:val="en-GB"/>
        </w:rPr>
      </w:pPr>
      <w:r w:rsidRPr="00D86B1A">
        <w:rPr>
          <w:lang w:val="en-GB"/>
        </w:rPr>
        <w:t>Understanding the availability of solar resources for solar thermal technologies in a specific location, in order to define, briefly, the potential these technologies have</w:t>
      </w:r>
    </w:p>
    <w:p w:rsidR="00E50DF2" w:rsidRPr="00D86B1A" w:rsidRDefault="00E50DF2" w:rsidP="00E50DF2">
      <w:pPr>
        <w:pStyle w:val="Listaconvietas2"/>
        <w:rPr>
          <w:lang w:val="en-GB"/>
        </w:rPr>
      </w:pPr>
      <w:r w:rsidRPr="00D86B1A">
        <w:rPr>
          <w:lang w:val="en-GB"/>
        </w:rPr>
        <w:t>Defining the type of solar thermal systems that can be implemented for a specific application and location, identifying the main components these systems have</w:t>
      </w:r>
    </w:p>
    <w:p w:rsidR="00E50DF2" w:rsidRPr="00D86B1A" w:rsidRDefault="00E50DF2" w:rsidP="00E50DF2">
      <w:pPr>
        <w:pStyle w:val="Listaconvietas2"/>
        <w:rPr>
          <w:lang w:val="en-GB"/>
        </w:rPr>
      </w:pPr>
      <w:r w:rsidRPr="00D86B1A">
        <w:rPr>
          <w:lang w:val="en-GB"/>
        </w:rPr>
        <w:t>Understanding the way solar thermal systems work and their potential integration with other conventional thermal systems</w:t>
      </w:r>
    </w:p>
    <w:p w:rsidR="00E50DF2" w:rsidRPr="00D86B1A" w:rsidRDefault="00E50DF2" w:rsidP="00E50DF2">
      <w:pPr>
        <w:pStyle w:val="Listaconvietas2"/>
        <w:rPr>
          <w:lang w:val="en-GB"/>
        </w:rPr>
      </w:pPr>
      <w:r w:rsidRPr="00D86B1A">
        <w:rPr>
          <w:lang w:val="en-GB"/>
        </w:rPr>
        <w:t>Defining and elementary designing solar thermal systems</w:t>
      </w:r>
    </w:p>
    <w:p w:rsidR="00E50DF2" w:rsidRPr="00D86B1A" w:rsidRDefault="00E50DF2" w:rsidP="00E50DF2">
      <w:pPr>
        <w:ind w:left="360"/>
        <w:rPr>
          <w:lang w:val="en-GB"/>
        </w:rPr>
      </w:pPr>
    </w:p>
    <w:p w:rsidR="00E50DF2" w:rsidRPr="00D86B1A" w:rsidRDefault="00E50DF2" w:rsidP="00E50DF2">
      <w:pPr>
        <w:pStyle w:val="Normal1"/>
        <w:spacing w:after="0" w:line="276" w:lineRule="auto"/>
        <w:ind w:right="-625"/>
        <w:rPr>
          <w:rFonts w:ascii="Tahoma" w:hAnsi="Tahoma" w:cs="Tahoma"/>
          <w:b/>
          <w:color w:val="365F91"/>
          <w:sz w:val="28"/>
          <w:szCs w:val="28"/>
          <w:lang w:val="en-GB"/>
        </w:rPr>
      </w:pPr>
      <w:r w:rsidRPr="00D86B1A">
        <w:rPr>
          <w:rFonts w:ascii="Tahoma" w:hAnsi="Tahoma" w:cs="Tahoma"/>
          <w:b/>
          <w:color w:val="365F91"/>
          <w:sz w:val="28"/>
          <w:szCs w:val="28"/>
          <w:lang w:val="en-GB"/>
        </w:rPr>
        <w:br w:type="page"/>
      </w:r>
    </w:p>
    <w:p w:rsidR="00E50DF2" w:rsidRPr="00D86B1A" w:rsidRDefault="00E50DF2" w:rsidP="00E50DF2">
      <w:pPr>
        <w:pStyle w:val="Ttulo2"/>
        <w:rPr>
          <w:lang w:val="en-GB"/>
        </w:rPr>
      </w:pPr>
      <w:r w:rsidRPr="00D86B1A">
        <w:rPr>
          <w:lang w:val="en-GB"/>
        </w:rPr>
        <w:lastRenderedPageBreak/>
        <w:t>MODULE STRUCTURE</w:t>
      </w:r>
    </w:p>
    <w:p w:rsidR="00E50DF2" w:rsidRPr="00D86B1A" w:rsidRDefault="00E50DF2" w:rsidP="00E50DF2">
      <w:pPr>
        <w:spacing w:after="0" w:line="276" w:lineRule="auto"/>
        <w:ind w:left="1276"/>
        <w:rPr>
          <w:b/>
          <w:lang w:val="en-GB"/>
        </w:rPr>
      </w:pPr>
    </w:p>
    <w:p w:rsidR="00E50DF2" w:rsidRPr="00D86B1A" w:rsidRDefault="00E50DF2" w:rsidP="00E50DF2">
      <w:pPr>
        <w:numPr>
          <w:ilvl w:val="0"/>
          <w:numId w:val="35"/>
        </w:numPr>
        <w:spacing w:after="0" w:line="276" w:lineRule="auto"/>
        <w:ind w:left="360" w:hanging="360"/>
        <w:jc w:val="left"/>
        <w:rPr>
          <w:b/>
          <w:lang w:val="en-GB"/>
        </w:rPr>
      </w:pPr>
      <w:r w:rsidRPr="00D86B1A">
        <w:rPr>
          <w:b/>
          <w:lang w:val="en-GB"/>
        </w:rPr>
        <w:t>Introduction</w:t>
      </w:r>
      <w:r w:rsidRPr="00D86B1A">
        <w:rPr>
          <w:b/>
          <w:lang w:val="en-GB"/>
        </w:rPr>
        <w:tab/>
      </w:r>
    </w:p>
    <w:p w:rsidR="00E50DF2" w:rsidRPr="004F0204" w:rsidRDefault="00E50DF2" w:rsidP="00E50DF2">
      <w:pPr>
        <w:spacing w:after="0" w:line="276" w:lineRule="auto"/>
        <w:ind w:left="360"/>
        <w:rPr>
          <w:rFonts w:cs="Tahoma"/>
          <w:szCs w:val="22"/>
        </w:rPr>
      </w:pPr>
      <w:r w:rsidRPr="004F0204">
        <w:rPr>
          <w:rFonts w:cs="Tahoma"/>
          <w:szCs w:val="22"/>
        </w:rPr>
        <w:t xml:space="preserve">Solar </w:t>
      </w:r>
      <w:proofErr w:type="spellStart"/>
      <w:r w:rsidRPr="004F0204">
        <w:rPr>
          <w:rFonts w:cs="Tahoma"/>
          <w:szCs w:val="22"/>
        </w:rPr>
        <w:t>radiation</w:t>
      </w:r>
      <w:proofErr w:type="spellEnd"/>
    </w:p>
    <w:p w:rsidR="00E50DF2" w:rsidRPr="003B0A2D" w:rsidRDefault="00E50DF2" w:rsidP="00E50DF2">
      <w:pPr>
        <w:spacing w:after="0" w:line="276" w:lineRule="auto"/>
        <w:ind w:left="964"/>
        <w:rPr>
          <w:rFonts w:cs="Tahoma"/>
          <w:szCs w:val="22"/>
          <w:lang w:val="en-US"/>
        </w:rPr>
      </w:pPr>
      <w:proofErr w:type="gramStart"/>
      <w:r w:rsidRPr="003B0A2D">
        <w:rPr>
          <w:rFonts w:cs="Tahoma"/>
          <w:szCs w:val="22"/>
          <w:lang w:val="en-US"/>
        </w:rPr>
        <w:t>The solar spectrum.</w:t>
      </w:r>
      <w:proofErr w:type="gramEnd"/>
      <w:r w:rsidRPr="003B0A2D">
        <w:rPr>
          <w:rFonts w:cs="Tahoma"/>
          <w:szCs w:val="22"/>
          <w:lang w:val="en-US"/>
        </w:rPr>
        <w:t xml:space="preserve"> Components of solar radiation</w:t>
      </w:r>
    </w:p>
    <w:p w:rsidR="00E50DF2" w:rsidRPr="00D86B1A" w:rsidRDefault="00E50DF2" w:rsidP="00E50DF2">
      <w:pPr>
        <w:spacing w:after="0" w:line="276" w:lineRule="auto"/>
        <w:ind w:left="1276"/>
        <w:rPr>
          <w:lang w:val="en-GB"/>
        </w:rPr>
      </w:pPr>
    </w:p>
    <w:p w:rsidR="00E50DF2" w:rsidRPr="004F0204" w:rsidRDefault="00E50DF2" w:rsidP="00E50DF2">
      <w:pPr>
        <w:numPr>
          <w:ilvl w:val="0"/>
          <w:numId w:val="35"/>
        </w:numPr>
        <w:spacing w:after="0" w:line="276" w:lineRule="auto"/>
        <w:ind w:left="360" w:hanging="360"/>
        <w:jc w:val="left"/>
        <w:rPr>
          <w:rFonts w:cs="Calibri"/>
          <w:b/>
          <w:lang w:val="en-GB"/>
        </w:rPr>
      </w:pPr>
      <w:r w:rsidRPr="004F0204">
        <w:rPr>
          <w:rFonts w:cs="Calibri"/>
          <w:b/>
          <w:lang w:val="en-GB"/>
        </w:rPr>
        <w:t>Solar Radiation Databases</w:t>
      </w:r>
    </w:p>
    <w:p w:rsidR="00E50DF2" w:rsidRPr="00D86B1A" w:rsidRDefault="00E50DF2" w:rsidP="00E50DF2">
      <w:pPr>
        <w:spacing w:after="0" w:line="276" w:lineRule="auto"/>
        <w:ind w:left="1276"/>
        <w:jc w:val="left"/>
        <w:rPr>
          <w:b/>
          <w:lang w:val="en-GB"/>
        </w:rPr>
      </w:pPr>
    </w:p>
    <w:p w:rsidR="00E50DF2" w:rsidRPr="00D86B1A" w:rsidRDefault="00E50DF2" w:rsidP="00E50DF2">
      <w:pPr>
        <w:numPr>
          <w:ilvl w:val="0"/>
          <w:numId w:val="35"/>
        </w:numPr>
        <w:spacing w:after="0" w:line="276" w:lineRule="auto"/>
        <w:ind w:left="360" w:hanging="360"/>
        <w:jc w:val="left"/>
        <w:rPr>
          <w:b/>
          <w:lang w:val="en-GB"/>
        </w:rPr>
      </w:pPr>
      <w:r w:rsidRPr="00D86B1A">
        <w:rPr>
          <w:b/>
          <w:lang w:val="en-GB"/>
        </w:rPr>
        <w:t>Energy Balance in a  Solar Thermal Collector</w:t>
      </w:r>
    </w:p>
    <w:p w:rsidR="00E50DF2" w:rsidRPr="003B0A2D" w:rsidRDefault="00E50DF2" w:rsidP="00E50DF2">
      <w:pPr>
        <w:spacing w:after="0" w:line="276" w:lineRule="auto"/>
        <w:ind w:left="360"/>
        <w:rPr>
          <w:rFonts w:cs="Tahoma"/>
          <w:szCs w:val="22"/>
          <w:lang w:val="en-US"/>
        </w:rPr>
      </w:pPr>
      <w:r w:rsidRPr="003B0A2D">
        <w:rPr>
          <w:rFonts w:cs="Tahoma"/>
          <w:szCs w:val="22"/>
          <w:lang w:val="en-US"/>
        </w:rPr>
        <w:t>Thermal functioning of a solar thermal collector</w:t>
      </w:r>
      <w:r w:rsidRPr="003B0A2D">
        <w:rPr>
          <w:rFonts w:cs="Tahoma"/>
          <w:szCs w:val="22"/>
          <w:lang w:val="en-US"/>
        </w:rPr>
        <w:tab/>
      </w:r>
    </w:p>
    <w:p w:rsidR="00E50DF2" w:rsidRPr="003B0A2D" w:rsidRDefault="00E50DF2" w:rsidP="00E50DF2">
      <w:pPr>
        <w:spacing w:after="0" w:line="276" w:lineRule="auto"/>
        <w:ind w:left="360"/>
        <w:rPr>
          <w:rFonts w:cs="Tahoma"/>
          <w:szCs w:val="22"/>
          <w:lang w:val="en-US"/>
        </w:rPr>
      </w:pPr>
      <w:r w:rsidRPr="003B0A2D">
        <w:rPr>
          <w:rFonts w:cs="Tahoma"/>
          <w:szCs w:val="22"/>
          <w:lang w:val="en-US"/>
        </w:rPr>
        <w:t>Energy transfer mechanisms</w:t>
      </w:r>
    </w:p>
    <w:p w:rsidR="00E50DF2" w:rsidRPr="000F0E47" w:rsidRDefault="00E50DF2" w:rsidP="00E50DF2">
      <w:pPr>
        <w:spacing w:after="0" w:line="276" w:lineRule="auto"/>
        <w:ind w:left="964"/>
        <w:rPr>
          <w:lang w:val="en-GB"/>
        </w:rPr>
      </w:pPr>
      <w:r w:rsidRPr="000F0E47">
        <w:rPr>
          <w:lang w:val="en-GB"/>
        </w:rPr>
        <w:t>Radiation</w:t>
      </w:r>
    </w:p>
    <w:p w:rsidR="00E50DF2" w:rsidRPr="000F0E47" w:rsidRDefault="00E50DF2" w:rsidP="00E50DF2">
      <w:pPr>
        <w:spacing w:after="0" w:line="276" w:lineRule="auto"/>
        <w:ind w:left="964"/>
        <w:rPr>
          <w:lang w:val="en-GB"/>
        </w:rPr>
      </w:pPr>
      <w:r w:rsidRPr="000F0E47">
        <w:rPr>
          <w:lang w:val="en-GB"/>
        </w:rPr>
        <w:t>Conduction</w:t>
      </w:r>
    </w:p>
    <w:p w:rsidR="00E50DF2" w:rsidRPr="000F0E47" w:rsidRDefault="00E50DF2" w:rsidP="00E50DF2">
      <w:pPr>
        <w:spacing w:after="0" w:line="276" w:lineRule="auto"/>
        <w:ind w:left="964"/>
        <w:rPr>
          <w:lang w:val="en-GB"/>
        </w:rPr>
      </w:pPr>
      <w:r w:rsidRPr="000F0E47">
        <w:rPr>
          <w:lang w:val="en-GB"/>
        </w:rPr>
        <w:t>Convection</w:t>
      </w:r>
    </w:p>
    <w:p w:rsidR="00E50DF2" w:rsidRPr="00D86B1A" w:rsidRDefault="00E50DF2" w:rsidP="00E50DF2">
      <w:pPr>
        <w:tabs>
          <w:tab w:val="left" w:pos="2370"/>
        </w:tabs>
        <w:spacing w:after="0" w:line="276" w:lineRule="auto"/>
        <w:rPr>
          <w:lang w:val="en-GB"/>
        </w:rPr>
      </w:pPr>
    </w:p>
    <w:p w:rsidR="00E50DF2" w:rsidRPr="00D86B1A" w:rsidRDefault="00E50DF2" w:rsidP="00E50DF2">
      <w:pPr>
        <w:numPr>
          <w:ilvl w:val="0"/>
          <w:numId w:val="35"/>
        </w:numPr>
        <w:spacing w:after="0" w:line="276" w:lineRule="auto"/>
        <w:ind w:left="360" w:hanging="360"/>
        <w:jc w:val="left"/>
        <w:rPr>
          <w:b/>
          <w:lang w:val="en-GB"/>
        </w:rPr>
      </w:pPr>
      <w:r w:rsidRPr="00D86B1A">
        <w:rPr>
          <w:b/>
          <w:lang w:val="en-GB"/>
        </w:rPr>
        <w:t>Solar Thermal Systems: from the Flat Collector to Concentrating Dishes</w:t>
      </w:r>
      <w:r w:rsidRPr="00D86B1A">
        <w:rPr>
          <w:b/>
          <w:lang w:val="en-GB"/>
        </w:rPr>
        <w:tab/>
      </w:r>
    </w:p>
    <w:p w:rsidR="00E50DF2" w:rsidRPr="003B0A2D" w:rsidRDefault="00E50DF2" w:rsidP="00E50DF2">
      <w:pPr>
        <w:spacing w:after="0" w:line="276" w:lineRule="auto"/>
        <w:ind w:left="357"/>
        <w:rPr>
          <w:rFonts w:cs="Tahoma"/>
          <w:szCs w:val="22"/>
          <w:lang w:val="en-US"/>
        </w:rPr>
      </w:pPr>
      <w:r w:rsidRPr="003B0A2D">
        <w:rPr>
          <w:rFonts w:cs="Tahoma"/>
          <w:szCs w:val="22"/>
          <w:lang w:val="en-US"/>
        </w:rPr>
        <w:t>Low-temperature collectors (below 125ºC)</w:t>
      </w:r>
      <w:r w:rsidRPr="003B0A2D">
        <w:rPr>
          <w:rFonts w:cs="Tahoma"/>
          <w:szCs w:val="22"/>
          <w:lang w:val="en-US"/>
        </w:rPr>
        <w:tab/>
      </w:r>
    </w:p>
    <w:p w:rsidR="00E50DF2" w:rsidRPr="003B0A2D" w:rsidRDefault="00E50DF2" w:rsidP="00E50DF2">
      <w:pPr>
        <w:spacing w:after="0" w:line="276" w:lineRule="auto"/>
        <w:ind w:left="357"/>
        <w:rPr>
          <w:rFonts w:cs="Tahoma"/>
          <w:szCs w:val="22"/>
          <w:lang w:val="en-US"/>
        </w:rPr>
      </w:pPr>
      <w:r w:rsidRPr="003B0A2D">
        <w:rPr>
          <w:rFonts w:cs="Tahoma"/>
          <w:szCs w:val="22"/>
          <w:lang w:val="en-US"/>
        </w:rPr>
        <w:t>Medium and high-temperature collectors</w:t>
      </w:r>
      <w:r w:rsidRPr="003B0A2D">
        <w:rPr>
          <w:rFonts w:cs="Tahoma"/>
          <w:szCs w:val="22"/>
          <w:lang w:val="en-US"/>
        </w:rPr>
        <w:tab/>
      </w:r>
    </w:p>
    <w:p w:rsidR="00E50DF2" w:rsidRPr="00D86B1A" w:rsidRDefault="00E50DF2" w:rsidP="00E50DF2">
      <w:pPr>
        <w:spacing w:after="0" w:line="276" w:lineRule="auto"/>
        <w:rPr>
          <w:lang w:val="en-GB"/>
        </w:rPr>
      </w:pPr>
    </w:p>
    <w:p w:rsidR="00E50DF2" w:rsidRPr="00D86B1A" w:rsidRDefault="00E50DF2" w:rsidP="00E50DF2">
      <w:pPr>
        <w:numPr>
          <w:ilvl w:val="0"/>
          <w:numId w:val="35"/>
        </w:numPr>
        <w:spacing w:after="0" w:line="276" w:lineRule="auto"/>
        <w:ind w:left="360" w:hanging="360"/>
        <w:jc w:val="left"/>
        <w:rPr>
          <w:lang w:val="en-GB"/>
        </w:rPr>
      </w:pPr>
      <w:r w:rsidRPr="00D86B1A">
        <w:rPr>
          <w:b/>
          <w:lang w:val="en-GB"/>
        </w:rPr>
        <w:t>Solar Domestic Hot Water and Heating</w:t>
      </w:r>
      <w:r w:rsidRPr="00D86B1A">
        <w:rPr>
          <w:lang w:val="en-GB"/>
        </w:rPr>
        <w:tab/>
      </w:r>
    </w:p>
    <w:p w:rsidR="00E50DF2" w:rsidRPr="003B0A2D" w:rsidRDefault="00E50DF2" w:rsidP="00E50DF2">
      <w:pPr>
        <w:spacing w:after="0" w:line="276" w:lineRule="auto"/>
        <w:ind w:left="357"/>
        <w:rPr>
          <w:rFonts w:cs="Tahoma"/>
          <w:szCs w:val="22"/>
          <w:lang w:val="en-US"/>
        </w:rPr>
      </w:pPr>
      <w:r w:rsidRPr="003B0A2D">
        <w:rPr>
          <w:rFonts w:cs="Tahoma"/>
          <w:szCs w:val="22"/>
          <w:lang w:val="en-US"/>
        </w:rPr>
        <w:t>Possible configurations</w:t>
      </w:r>
      <w:r w:rsidRPr="003B0A2D">
        <w:rPr>
          <w:rFonts w:cs="Tahoma"/>
          <w:szCs w:val="22"/>
          <w:lang w:val="en-US"/>
        </w:rPr>
        <w:tab/>
      </w:r>
    </w:p>
    <w:p w:rsidR="00E50DF2" w:rsidRPr="000F0E47" w:rsidRDefault="00E50DF2" w:rsidP="00E50DF2">
      <w:pPr>
        <w:spacing w:after="0" w:line="276" w:lineRule="auto"/>
        <w:ind w:left="964"/>
        <w:rPr>
          <w:lang w:val="en-GB"/>
        </w:rPr>
      </w:pPr>
      <w:r w:rsidRPr="000F0E47">
        <w:rPr>
          <w:lang w:val="en-GB"/>
        </w:rPr>
        <w:t>Direct Systems</w:t>
      </w:r>
      <w:r w:rsidRPr="000F0E47">
        <w:rPr>
          <w:lang w:val="en-GB"/>
        </w:rPr>
        <w:tab/>
      </w:r>
    </w:p>
    <w:p w:rsidR="00E50DF2" w:rsidRPr="000F0E47" w:rsidRDefault="00E50DF2" w:rsidP="00E50DF2">
      <w:pPr>
        <w:spacing w:after="0" w:line="276" w:lineRule="auto"/>
        <w:ind w:left="964"/>
        <w:rPr>
          <w:lang w:val="en-GB"/>
        </w:rPr>
      </w:pPr>
      <w:r w:rsidRPr="000F0E47">
        <w:rPr>
          <w:lang w:val="en-GB"/>
        </w:rPr>
        <w:t>Indirect systems</w:t>
      </w:r>
      <w:r w:rsidRPr="000F0E47">
        <w:rPr>
          <w:lang w:val="en-GB"/>
        </w:rPr>
        <w:tab/>
      </w:r>
    </w:p>
    <w:p w:rsidR="00E50DF2" w:rsidRPr="000F0E47" w:rsidRDefault="00E50DF2" w:rsidP="00E50DF2">
      <w:pPr>
        <w:spacing w:after="0" w:line="276" w:lineRule="auto"/>
        <w:ind w:left="964"/>
        <w:rPr>
          <w:lang w:val="en-GB"/>
        </w:rPr>
      </w:pPr>
      <w:proofErr w:type="spellStart"/>
      <w:r w:rsidRPr="000F0E47">
        <w:rPr>
          <w:lang w:val="en-GB"/>
        </w:rPr>
        <w:t>Thermosyphon</w:t>
      </w:r>
      <w:proofErr w:type="spellEnd"/>
      <w:r w:rsidRPr="000F0E47">
        <w:rPr>
          <w:lang w:val="en-GB"/>
        </w:rPr>
        <w:t xml:space="preserve"> or natural circulation systems</w:t>
      </w:r>
      <w:r w:rsidRPr="000F0E47">
        <w:rPr>
          <w:lang w:val="en-GB"/>
        </w:rPr>
        <w:tab/>
      </w:r>
    </w:p>
    <w:p w:rsidR="00E50DF2" w:rsidRPr="003B0A2D" w:rsidRDefault="00E50DF2" w:rsidP="00E50DF2">
      <w:pPr>
        <w:spacing w:after="0" w:line="276" w:lineRule="auto"/>
        <w:ind w:left="964"/>
        <w:rPr>
          <w:rFonts w:cs="Tahoma"/>
          <w:szCs w:val="22"/>
          <w:lang w:val="en-US"/>
        </w:rPr>
      </w:pPr>
      <w:r w:rsidRPr="000F0E47">
        <w:rPr>
          <w:lang w:val="en-GB"/>
        </w:rPr>
        <w:t>Compact</w:t>
      </w:r>
      <w:r w:rsidRPr="003B0A2D">
        <w:rPr>
          <w:rFonts w:cs="Tahoma"/>
          <w:szCs w:val="22"/>
          <w:lang w:val="en-US"/>
        </w:rPr>
        <w:t> systems</w:t>
      </w:r>
    </w:p>
    <w:p w:rsidR="00E50DF2" w:rsidRPr="003B0A2D" w:rsidRDefault="00E50DF2" w:rsidP="00E50DF2">
      <w:pPr>
        <w:spacing w:after="0" w:line="276" w:lineRule="auto"/>
        <w:ind w:left="360"/>
        <w:rPr>
          <w:rFonts w:cs="Tahoma"/>
          <w:szCs w:val="22"/>
          <w:lang w:val="en-US"/>
        </w:rPr>
      </w:pPr>
      <w:r w:rsidRPr="003B0A2D">
        <w:rPr>
          <w:rFonts w:cs="Tahoma"/>
          <w:szCs w:val="22"/>
          <w:lang w:val="en-US"/>
        </w:rPr>
        <w:t>Orientation and inclination of the collectors</w:t>
      </w:r>
    </w:p>
    <w:p w:rsidR="00E50DF2" w:rsidRPr="00D86B1A" w:rsidRDefault="00E50DF2" w:rsidP="00E50DF2">
      <w:pPr>
        <w:spacing w:after="0" w:line="276" w:lineRule="auto"/>
        <w:ind w:left="360"/>
        <w:rPr>
          <w:lang w:val="en-GB"/>
        </w:rPr>
      </w:pPr>
      <w:r w:rsidRPr="004F0204">
        <w:rPr>
          <w:rFonts w:cs="Tahoma"/>
          <w:szCs w:val="22"/>
        </w:rPr>
        <w:t>Solar</w:t>
      </w:r>
      <w:r w:rsidRPr="00D86B1A">
        <w:rPr>
          <w:lang w:val="en-GB"/>
        </w:rPr>
        <w:t xml:space="preserve"> heating</w:t>
      </w:r>
    </w:p>
    <w:p w:rsidR="00E50DF2" w:rsidRPr="00D86B1A" w:rsidRDefault="00E50DF2" w:rsidP="00E50DF2">
      <w:pPr>
        <w:spacing w:after="0" w:line="276" w:lineRule="auto"/>
        <w:rPr>
          <w:lang w:val="en-GB"/>
        </w:rPr>
      </w:pPr>
    </w:p>
    <w:p w:rsidR="00E50DF2" w:rsidRPr="00D86B1A" w:rsidRDefault="00E50DF2" w:rsidP="00E50DF2">
      <w:pPr>
        <w:numPr>
          <w:ilvl w:val="0"/>
          <w:numId w:val="35"/>
        </w:numPr>
        <w:spacing w:after="0" w:line="276" w:lineRule="auto"/>
        <w:ind w:left="360" w:hanging="360"/>
        <w:jc w:val="left"/>
        <w:rPr>
          <w:b/>
          <w:lang w:val="en-GB"/>
        </w:rPr>
      </w:pPr>
      <w:r w:rsidRPr="00D86B1A">
        <w:rPr>
          <w:b/>
          <w:lang w:val="en-GB"/>
        </w:rPr>
        <w:t>Solar Cooling and Air Conditioning</w:t>
      </w:r>
      <w:r w:rsidRPr="00D86B1A">
        <w:rPr>
          <w:b/>
          <w:lang w:val="en-GB"/>
        </w:rPr>
        <w:tab/>
      </w:r>
    </w:p>
    <w:p w:rsidR="00E50DF2" w:rsidRPr="003B0A2D" w:rsidRDefault="00E50DF2" w:rsidP="00E50DF2">
      <w:pPr>
        <w:spacing w:after="0" w:line="276" w:lineRule="auto"/>
        <w:ind w:left="360"/>
        <w:rPr>
          <w:rFonts w:cs="Tahoma"/>
          <w:szCs w:val="22"/>
          <w:lang w:val="en-US"/>
        </w:rPr>
      </w:pPr>
      <w:r w:rsidRPr="003B0A2D">
        <w:rPr>
          <w:rFonts w:cs="Tahoma"/>
          <w:szCs w:val="22"/>
          <w:lang w:val="en-US"/>
        </w:rPr>
        <w:t>Closed-cycle thermal cooling equipment</w:t>
      </w:r>
    </w:p>
    <w:p w:rsidR="00E50DF2" w:rsidRPr="003B0A2D" w:rsidRDefault="00E50DF2" w:rsidP="00E50DF2">
      <w:pPr>
        <w:spacing w:after="0" w:line="276" w:lineRule="auto"/>
        <w:ind w:left="360"/>
        <w:rPr>
          <w:rFonts w:cs="Tahoma"/>
          <w:szCs w:val="22"/>
          <w:lang w:val="en-US"/>
        </w:rPr>
      </w:pPr>
      <w:r w:rsidRPr="003B0A2D">
        <w:rPr>
          <w:rFonts w:cs="Tahoma"/>
          <w:szCs w:val="22"/>
          <w:lang w:val="en-US"/>
        </w:rPr>
        <w:t>Open loop solar cooling</w:t>
      </w:r>
      <w:r w:rsidRPr="003B0A2D">
        <w:rPr>
          <w:rFonts w:cs="Tahoma"/>
          <w:szCs w:val="22"/>
          <w:lang w:val="en-US"/>
        </w:rPr>
        <w:tab/>
      </w:r>
    </w:p>
    <w:p w:rsidR="00E50DF2" w:rsidRPr="00D86B1A" w:rsidRDefault="00E50DF2" w:rsidP="00E50DF2">
      <w:pPr>
        <w:spacing w:after="0" w:line="276" w:lineRule="auto"/>
        <w:ind w:left="360"/>
        <w:rPr>
          <w:lang w:val="en-GB"/>
        </w:rPr>
      </w:pPr>
      <w:r w:rsidRPr="003B0A2D">
        <w:rPr>
          <w:rFonts w:cs="Tahoma"/>
          <w:szCs w:val="22"/>
          <w:lang w:val="en-US"/>
        </w:rPr>
        <w:t>Development</w:t>
      </w:r>
      <w:r w:rsidRPr="00D86B1A">
        <w:rPr>
          <w:lang w:val="en-GB"/>
        </w:rPr>
        <w:t xml:space="preserve"> in Latin American and Caribbean countries</w:t>
      </w:r>
      <w:r w:rsidRPr="00D86B1A">
        <w:rPr>
          <w:lang w:val="en-GB"/>
        </w:rPr>
        <w:tab/>
      </w:r>
    </w:p>
    <w:p w:rsidR="00E50DF2" w:rsidRPr="00D86B1A" w:rsidRDefault="00E50DF2" w:rsidP="00E50DF2">
      <w:pPr>
        <w:spacing w:after="0" w:line="276" w:lineRule="auto"/>
        <w:rPr>
          <w:lang w:val="en-GB"/>
        </w:rPr>
      </w:pPr>
    </w:p>
    <w:p w:rsidR="00E50DF2" w:rsidRPr="00D86B1A" w:rsidRDefault="00E50DF2" w:rsidP="00E50DF2">
      <w:pPr>
        <w:numPr>
          <w:ilvl w:val="0"/>
          <w:numId w:val="35"/>
        </w:numPr>
        <w:spacing w:after="0" w:line="276" w:lineRule="auto"/>
        <w:ind w:left="360" w:hanging="360"/>
        <w:jc w:val="left"/>
        <w:rPr>
          <w:b/>
          <w:lang w:val="en-GB"/>
        </w:rPr>
      </w:pPr>
      <w:r w:rsidRPr="00D86B1A">
        <w:rPr>
          <w:b/>
          <w:lang w:val="en-GB"/>
        </w:rPr>
        <w:t>Solar Industrial Process Heat</w:t>
      </w:r>
      <w:r w:rsidRPr="00D86B1A">
        <w:rPr>
          <w:b/>
          <w:lang w:val="en-GB"/>
        </w:rPr>
        <w:tab/>
      </w:r>
    </w:p>
    <w:p w:rsidR="00E50DF2" w:rsidRPr="003B0A2D" w:rsidRDefault="00E50DF2" w:rsidP="00E50DF2">
      <w:pPr>
        <w:spacing w:after="0" w:line="276" w:lineRule="auto"/>
        <w:ind w:left="360"/>
        <w:rPr>
          <w:rFonts w:cs="Tahoma"/>
          <w:szCs w:val="22"/>
          <w:lang w:val="en-US"/>
        </w:rPr>
      </w:pPr>
      <w:r w:rsidRPr="003B0A2D">
        <w:rPr>
          <w:rFonts w:cs="Tahoma"/>
          <w:szCs w:val="22"/>
          <w:lang w:val="en-US"/>
        </w:rPr>
        <w:t>Keys to Integrating Solar Plants</w:t>
      </w:r>
      <w:r w:rsidRPr="003B0A2D">
        <w:rPr>
          <w:rFonts w:cs="Tahoma"/>
          <w:szCs w:val="22"/>
          <w:lang w:val="en-US"/>
        </w:rPr>
        <w:tab/>
      </w:r>
    </w:p>
    <w:p w:rsidR="00E50DF2" w:rsidRPr="000F0E47" w:rsidRDefault="00E50DF2" w:rsidP="00E50DF2">
      <w:pPr>
        <w:spacing w:after="0" w:line="276" w:lineRule="auto"/>
        <w:ind w:left="964"/>
        <w:rPr>
          <w:lang w:val="en-GB"/>
        </w:rPr>
      </w:pPr>
      <w:r w:rsidRPr="000F0E47">
        <w:rPr>
          <w:lang w:val="en-GB"/>
        </w:rPr>
        <w:t>Process temperature</w:t>
      </w:r>
      <w:r w:rsidRPr="000F0E47">
        <w:rPr>
          <w:lang w:val="en-GB"/>
        </w:rPr>
        <w:tab/>
      </w:r>
    </w:p>
    <w:p w:rsidR="00E50DF2" w:rsidRPr="000F0E47" w:rsidRDefault="00E50DF2" w:rsidP="00E50DF2">
      <w:pPr>
        <w:spacing w:after="0" w:line="276" w:lineRule="auto"/>
        <w:ind w:left="964"/>
        <w:rPr>
          <w:lang w:val="en-GB"/>
        </w:rPr>
      </w:pPr>
      <w:r w:rsidRPr="000F0E47">
        <w:rPr>
          <w:lang w:val="en-GB"/>
        </w:rPr>
        <w:t>Energy flux transfer medium</w:t>
      </w:r>
      <w:r w:rsidRPr="000F0E47">
        <w:rPr>
          <w:lang w:val="en-GB"/>
        </w:rPr>
        <w:tab/>
      </w:r>
    </w:p>
    <w:p w:rsidR="00E50DF2" w:rsidRPr="003B0A2D" w:rsidRDefault="00E50DF2" w:rsidP="00FB39E4">
      <w:pPr>
        <w:spacing w:after="0" w:line="276" w:lineRule="auto"/>
        <w:ind w:left="964"/>
        <w:rPr>
          <w:rFonts w:cs="Tahoma"/>
          <w:szCs w:val="22"/>
          <w:lang w:val="en-US"/>
        </w:rPr>
      </w:pPr>
      <w:r w:rsidRPr="000F0E47">
        <w:rPr>
          <w:lang w:val="en-GB"/>
        </w:rPr>
        <w:t>Consumption</w:t>
      </w:r>
      <w:r w:rsidRPr="003B0A2D">
        <w:rPr>
          <w:rFonts w:cs="Tahoma"/>
          <w:szCs w:val="22"/>
          <w:lang w:val="en-US"/>
        </w:rPr>
        <w:t xml:space="preserve"> profile</w:t>
      </w:r>
      <w:r w:rsidRPr="003B0A2D">
        <w:rPr>
          <w:rFonts w:cs="Tahoma"/>
          <w:szCs w:val="22"/>
          <w:lang w:val="en-US"/>
        </w:rPr>
        <w:tab/>
      </w:r>
      <w:r w:rsidRPr="003B0A2D">
        <w:rPr>
          <w:rFonts w:cs="Tahoma"/>
          <w:szCs w:val="22"/>
          <w:lang w:val="en-US"/>
        </w:rPr>
        <w:tab/>
      </w:r>
    </w:p>
    <w:p w:rsidR="00E50DF2" w:rsidRDefault="00E50DF2" w:rsidP="00E50DF2">
      <w:pPr>
        <w:spacing w:after="0"/>
        <w:rPr>
          <w:rFonts w:cs="Tahoma"/>
          <w:szCs w:val="22"/>
          <w:lang w:val="en-US"/>
        </w:rPr>
      </w:pPr>
    </w:p>
    <w:p w:rsidR="00FB39E4" w:rsidRPr="00D86B1A" w:rsidRDefault="00FB39E4" w:rsidP="00E50DF2">
      <w:pPr>
        <w:spacing w:after="0"/>
        <w:rPr>
          <w:lang w:val="en-GB"/>
        </w:rPr>
      </w:pPr>
    </w:p>
    <w:p w:rsidR="00E50DF2" w:rsidRPr="00D86B1A" w:rsidRDefault="00E50DF2" w:rsidP="00E50DF2">
      <w:pPr>
        <w:numPr>
          <w:ilvl w:val="0"/>
          <w:numId w:val="35"/>
        </w:numPr>
        <w:spacing w:after="0" w:line="276" w:lineRule="auto"/>
        <w:ind w:left="360" w:hanging="360"/>
        <w:jc w:val="left"/>
        <w:rPr>
          <w:b/>
          <w:lang w:val="en-GB"/>
        </w:rPr>
      </w:pPr>
      <w:r w:rsidRPr="00D86B1A">
        <w:rPr>
          <w:b/>
          <w:lang w:val="en-GB"/>
        </w:rPr>
        <w:lastRenderedPageBreak/>
        <w:t>Linear Focus Technology: Parabolic Troughs and Fresnel</w:t>
      </w:r>
      <w:r w:rsidRPr="00D86B1A">
        <w:rPr>
          <w:b/>
          <w:lang w:val="en-GB"/>
        </w:rPr>
        <w:tab/>
      </w:r>
    </w:p>
    <w:p w:rsidR="00E50DF2" w:rsidRPr="003B0A2D" w:rsidRDefault="00E50DF2" w:rsidP="00E50DF2">
      <w:pPr>
        <w:spacing w:after="0" w:line="276" w:lineRule="auto"/>
        <w:ind w:left="360"/>
        <w:rPr>
          <w:rFonts w:cs="Tahoma"/>
          <w:szCs w:val="22"/>
          <w:lang w:val="en-US"/>
        </w:rPr>
      </w:pPr>
      <w:proofErr w:type="spellStart"/>
      <w:r w:rsidRPr="003B0A2D">
        <w:rPr>
          <w:rFonts w:cs="Tahoma"/>
          <w:szCs w:val="22"/>
          <w:lang w:val="en-US"/>
        </w:rPr>
        <w:t>Parabolictrough</w:t>
      </w:r>
      <w:proofErr w:type="spellEnd"/>
      <w:r w:rsidRPr="003B0A2D">
        <w:rPr>
          <w:rFonts w:cs="Tahoma"/>
          <w:szCs w:val="22"/>
          <w:lang w:val="en-US"/>
        </w:rPr>
        <w:t xml:space="preserve"> collector components</w:t>
      </w:r>
      <w:r w:rsidRPr="003B0A2D">
        <w:rPr>
          <w:rFonts w:cs="Tahoma"/>
          <w:szCs w:val="22"/>
          <w:lang w:val="en-US"/>
        </w:rPr>
        <w:tab/>
      </w:r>
    </w:p>
    <w:p w:rsidR="00E50DF2" w:rsidRPr="003B0A2D" w:rsidRDefault="00E50DF2" w:rsidP="00E50DF2">
      <w:pPr>
        <w:spacing w:after="0" w:line="276" w:lineRule="auto"/>
        <w:ind w:left="360"/>
        <w:rPr>
          <w:rFonts w:cs="Tahoma"/>
          <w:szCs w:val="22"/>
          <w:lang w:val="en-US"/>
        </w:rPr>
      </w:pPr>
      <w:r w:rsidRPr="003B0A2D">
        <w:rPr>
          <w:rFonts w:cs="Tahoma"/>
          <w:szCs w:val="22"/>
          <w:lang w:val="en-US"/>
        </w:rPr>
        <w:t>Fresnel-type linear concentrators</w:t>
      </w:r>
      <w:r w:rsidRPr="003B0A2D">
        <w:rPr>
          <w:rFonts w:cs="Tahoma"/>
          <w:szCs w:val="22"/>
          <w:lang w:val="en-US"/>
        </w:rPr>
        <w:tab/>
      </w:r>
    </w:p>
    <w:p w:rsidR="00E50DF2" w:rsidRPr="003B0A2D" w:rsidRDefault="00E50DF2" w:rsidP="00E50DF2">
      <w:pPr>
        <w:spacing w:after="0" w:line="276" w:lineRule="auto"/>
        <w:ind w:left="360"/>
        <w:rPr>
          <w:rFonts w:cs="Tahoma"/>
          <w:szCs w:val="22"/>
          <w:lang w:val="en-US"/>
        </w:rPr>
      </w:pPr>
      <w:r w:rsidRPr="003B0A2D">
        <w:rPr>
          <w:rFonts w:cs="Tahoma"/>
          <w:szCs w:val="22"/>
          <w:lang w:val="en-US"/>
        </w:rPr>
        <w:t>Applications</w:t>
      </w:r>
      <w:r w:rsidRPr="003B0A2D">
        <w:rPr>
          <w:rFonts w:cs="Tahoma"/>
          <w:szCs w:val="22"/>
          <w:lang w:val="en-US"/>
        </w:rPr>
        <w:tab/>
      </w:r>
    </w:p>
    <w:p w:rsidR="00E50DF2" w:rsidRPr="003B0A2D" w:rsidRDefault="00E50DF2" w:rsidP="00E50DF2">
      <w:pPr>
        <w:spacing w:after="0" w:line="276" w:lineRule="auto"/>
        <w:ind w:left="360"/>
        <w:rPr>
          <w:rFonts w:cs="Tahoma"/>
          <w:szCs w:val="22"/>
          <w:lang w:val="en-US"/>
        </w:rPr>
      </w:pPr>
      <w:r w:rsidRPr="003B0A2D">
        <w:rPr>
          <w:rFonts w:cs="Tahoma"/>
          <w:szCs w:val="22"/>
          <w:lang w:val="en-US"/>
        </w:rPr>
        <w:t>Linear focus collector plants</w:t>
      </w:r>
      <w:r w:rsidRPr="003B0A2D">
        <w:rPr>
          <w:rFonts w:cs="Tahoma"/>
          <w:szCs w:val="22"/>
          <w:lang w:val="en-US"/>
        </w:rPr>
        <w:tab/>
      </w:r>
    </w:p>
    <w:p w:rsidR="00E50DF2" w:rsidRPr="003B0A2D" w:rsidRDefault="00E50DF2" w:rsidP="00E50DF2">
      <w:pPr>
        <w:spacing w:after="0" w:line="276" w:lineRule="auto"/>
        <w:ind w:left="964"/>
        <w:rPr>
          <w:rFonts w:cs="Tahoma"/>
          <w:szCs w:val="22"/>
          <w:lang w:val="en-US"/>
        </w:rPr>
      </w:pPr>
      <w:r w:rsidRPr="003B0A2D">
        <w:rPr>
          <w:rFonts w:cs="Tahoma"/>
          <w:szCs w:val="22"/>
          <w:lang w:val="en-US"/>
        </w:rPr>
        <w:t>Predesign of the solar field</w:t>
      </w:r>
      <w:r w:rsidRPr="003B0A2D">
        <w:rPr>
          <w:rFonts w:cs="Tahoma"/>
          <w:szCs w:val="22"/>
          <w:lang w:val="en-US"/>
        </w:rPr>
        <w:tab/>
      </w:r>
    </w:p>
    <w:p w:rsidR="00E50DF2" w:rsidRPr="00D86B1A" w:rsidRDefault="00E50DF2" w:rsidP="00E50DF2">
      <w:pPr>
        <w:spacing w:after="0" w:line="276" w:lineRule="auto"/>
        <w:ind w:left="1276"/>
        <w:rPr>
          <w:lang w:val="en-GB"/>
        </w:rPr>
      </w:pPr>
    </w:p>
    <w:p w:rsidR="00E50DF2" w:rsidRPr="00D86B1A" w:rsidRDefault="00E50DF2" w:rsidP="00E50DF2">
      <w:pPr>
        <w:numPr>
          <w:ilvl w:val="0"/>
          <w:numId w:val="35"/>
        </w:numPr>
        <w:spacing w:after="0" w:line="276" w:lineRule="auto"/>
        <w:ind w:left="360" w:hanging="360"/>
        <w:jc w:val="left"/>
        <w:rPr>
          <w:b/>
          <w:lang w:val="en-GB"/>
        </w:rPr>
      </w:pPr>
      <w:r w:rsidRPr="00D86B1A">
        <w:rPr>
          <w:b/>
          <w:lang w:val="en-GB"/>
        </w:rPr>
        <w:t>Focal Point Technology: Central Receiver Power Plants and Parabolic Dish</w:t>
      </w:r>
      <w:r w:rsidRPr="00D86B1A">
        <w:rPr>
          <w:b/>
          <w:lang w:val="en-GB"/>
        </w:rPr>
        <w:tab/>
      </w:r>
    </w:p>
    <w:p w:rsidR="00E50DF2" w:rsidRPr="003B0A2D" w:rsidRDefault="00E50DF2" w:rsidP="00E50DF2">
      <w:pPr>
        <w:spacing w:after="0" w:line="276" w:lineRule="auto"/>
        <w:ind w:left="360"/>
        <w:rPr>
          <w:rFonts w:cs="Tahoma"/>
          <w:szCs w:val="22"/>
          <w:lang w:val="en-US"/>
        </w:rPr>
      </w:pPr>
      <w:r w:rsidRPr="003B0A2D">
        <w:rPr>
          <w:rFonts w:cs="Tahoma"/>
          <w:szCs w:val="22"/>
          <w:lang w:val="en-US"/>
        </w:rPr>
        <w:t>Central receiver or power tower systems</w:t>
      </w:r>
      <w:r w:rsidRPr="003B0A2D">
        <w:rPr>
          <w:rFonts w:cs="Tahoma"/>
          <w:szCs w:val="22"/>
          <w:lang w:val="en-US"/>
        </w:rPr>
        <w:tab/>
      </w:r>
    </w:p>
    <w:p w:rsidR="00E50DF2" w:rsidRPr="003B0A2D" w:rsidRDefault="00E50DF2" w:rsidP="00E50DF2">
      <w:pPr>
        <w:spacing w:after="0" w:line="276" w:lineRule="auto"/>
        <w:ind w:left="964"/>
        <w:rPr>
          <w:rFonts w:cs="Tahoma"/>
          <w:szCs w:val="22"/>
          <w:lang w:val="en-US"/>
        </w:rPr>
      </w:pPr>
      <w:r w:rsidRPr="003B0A2D">
        <w:rPr>
          <w:rFonts w:cs="Tahoma"/>
          <w:szCs w:val="22"/>
          <w:lang w:val="en-US"/>
        </w:rPr>
        <w:t>The solar field</w:t>
      </w:r>
      <w:r w:rsidRPr="003B0A2D">
        <w:rPr>
          <w:rFonts w:cs="Tahoma"/>
          <w:szCs w:val="22"/>
          <w:lang w:val="en-US"/>
        </w:rPr>
        <w:tab/>
      </w:r>
    </w:p>
    <w:p w:rsidR="00E50DF2" w:rsidRPr="003B0A2D" w:rsidRDefault="00E50DF2" w:rsidP="00E50DF2">
      <w:pPr>
        <w:spacing w:after="0" w:line="276" w:lineRule="auto"/>
        <w:ind w:left="964"/>
        <w:rPr>
          <w:rFonts w:cs="Tahoma"/>
          <w:szCs w:val="22"/>
          <w:lang w:val="en-US"/>
        </w:rPr>
      </w:pPr>
      <w:r w:rsidRPr="003B0A2D">
        <w:rPr>
          <w:rFonts w:cs="Tahoma"/>
          <w:szCs w:val="22"/>
          <w:lang w:val="en-US"/>
        </w:rPr>
        <w:t>The receiver</w:t>
      </w:r>
      <w:r w:rsidRPr="003B0A2D">
        <w:rPr>
          <w:rFonts w:cs="Tahoma"/>
          <w:szCs w:val="22"/>
          <w:lang w:val="en-US"/>
        </w:rPr>
        <w:tab/>
      </w:r>
    </w:p>
    <w:p w:rsidR="00E50DF2" w:rsidRPr="003B0A2D" w:rsidRDefault="00E50DF2" w:rsidP="00E50DF2">
      <w:pPr>
        <w:spacing w:after="0" w:line="276" w:lineRule="auto"/>
        <w:ind w:left="964"/>
        <w:rPr>
          <w:rFonts w:cs="Tahoma"/>
          <w:szCs w:val="22"/>
          <w:lang w:val="en-US"/>
        </w:rPr>
      </w:pPr>
      <w:r w:rsidRPr="003B0A2D">
        <w:rPr>
          <w:rFonts w:cs="Tahoma"/>
          <w:szCs w:val="22"/>
          <w:lang w:val="en-US"/>
        </w:rPr>
        <w:t>The thermal energy system</w:t>
      </w:r>
      <w:r w:rsidRPr="003B0A2D">
        <w:rPr>
          <w:rFonts w:cs="Tahoma"/>
          <w:szCs w:val="22"/>
          <w:lang w:val="en-US"/>
        </w:rPr>
        <w:tab/>
      </w:r>
    </w:p>
    <w:p w:rsidR="00E50DF2" w:rsidRPr="00D86B1A" w:rsidRDefault="00E50DF2" w:rsidP="00E50DF2">
      <w:pPr>
        <w:spacing w:after="0" w:line="276" w:lineRule="auto"/>
        <w:ind w:left="360"/>
        <w:rPr>
          <w:lang w:val="en-GB"/>
        </w:rPr>
      </w:pPr>
      <w:r w:rsidRPr="003B0A2D">
        <w:rPr>
          <w:rFonts w:cs="Tahoma"/>
          <w:szCs w:val="22"/>
          <w:lang w:val="en-US"/>
        </w:rPr>
        <w:t>Parabolic</w:t>
      </w:r>
      <w:r w:rsidRPr="00D86B1A">
        <w:rPr>
          <w:lang w:val="en-GB"/>
        </w:rPr>
        <w:t xml:space="preserve"> dish systems</w:t>
      </w:r>
      <w:r w:rsidRPr="00D86B1A">
        <w:rPr>
          <w:lang w:val="en-GB"/>
        </w:rPr>
        <w:tab/>
      </w:r>
    </w:p>
    <w:p w:rsidR="00E50DF2" w:rsidRPr="00D86B1A" w:rsidRDefault="00E50DF2" w:rsidP="00E50DF2">
      <w:pPr>
        <w:spacing w:after="0" w:line="276" w:lineRule="auto"/>
        <w:ind w:left="1276"/>
        <w:rPr>
          <w:lang w:val="en-GB"/>
        </w:rPr>
      </w:pPr>
    </w:p>
    <w:p w:rsidR="00E50DF2" w:rsidRPr="00D86B1A" w:rsidRDefault="00E50DF2" w:rsidP="00E50DF2">
      <w:pPr>
        <w:numPr>
          <w:ilvl w:val="0"/>
          <w:numId w:val="35"/>
        </w:numPr>
        <w:spacing w:after="0" w:line="276" w:lineRule="auto"/>
        <w:ind w:left="360" w:hanging="360"/>
        <w:jc w:val="left"/>
        <w:rPr>
          <w:b/>
          <w:lang w:val="en-GB"/>
        </w:rPr>
      </w:pPr>
      <w:r w:rsidRPr="00D86B1A">
        <w:rPr>
          <w:lang w:val="en-GB"/>
        </w:rPr>
        <w:t xml:space="preserve"> </w:t>
      </w:r>
      <w:r w:rsidRPr="00D86B1A">
        <w:rPr>
          <w:b/>
          <w:lang w:val="en-GB"/>
        </w:rPr>
        <w:t>Thermal Storage</w:t>
      </w:r>
      <w:r w:rsidRPr="00D86B1A">
        <w:rPr>
          <w:b/>
          <w:lang w:val="en-GB"/>
        </w:rPr>
        <w:tab/>
      </w:r>
    </w:p>
    <w:p w:rsidR="00E50DF2" w:rsidRPr="000F0E47" w:rsidRDefault="00E50DF2" w:rsidP="00E50DF2">
      <w:pPr>
        <w:spacing w:after="0" w:line="276" w:lineRule="auto"/>
        <w:ind w:left="284"/>
        <w:rPr>
          <w:rFonts w:cs="Tahoma"/>
          <w:szCs w:val="22"/>
        </w:rPr>
      </w:pPr>
      <w:r w:rsidRPr="000F0E47">
        <w:rPr>
          <w:rFonts w:cs="Tahoma"/>
          <w:szCs w:val="22"/>
        </w:rPr>
        <w:t xml:space="preserve">Sensible </w:t>
      </w:r>
      <w:proofErr w:type="spellStart"/>
      <w:r w:rsidRPr="000F0E47">
        <w:rPr>
          <w:rFonts w:cs="Tahoma"/>
          <w:szCs w:val="22"/>
        </w:rPr>
        <w:t>heat</w:t>
      </w:r>
      <w:proofErr w:type="spellEnd"/>
      <w:r w:rsidRPr="000F0E47">
        <w:rPr>
          <w:rFonts w:cs="Tahoma"/>
          <w:szCs w:val="22"/>
        </w:rPr>
        <w:t xml:space="preserve"> </w:t>
      </w:r>
      <w:proofErr w:type="spellStart"/>
      <w:r w:rsidRPr="000F0E47">
        <w:rPr>
          <w:rFonts w:cs="Tahoma"/>
          <w:szCs w:val="22"/>
        </w:rPr>
        <w:t>storage</w:t>
      </w:r>
      <w:proofErr w:type="spellEnd"/>
      <w:r w:rsidRPr="000F0E47">
        <w:rPr>
          <w:rFonts w:cs="Tahoma"/>
          <w:szCs w:val="22"/>
        </w:rPr>
        <w:tab/>
      </w:r>
    </w:p>
    <w:p w:rsidR="00E50DF2" w:rsidRPr="002E14F0" w:rsidRDefault="00E50DF2" w:rsidP="00E50DF2">
      <w:pPr>
        <w:pStyle w:val="Prrafodelista"/>
        <w:spacing w:after="0" w:line="276" w:lineRule="auto"/>
        <w:ind w:left="851"/>
        <w:rPr>
          <w:rFonts w:cs="Tahoma"/>
          <w:szCs w:val="22"/>
        </w:rPr>
      </w:pPr>
      <w:r w:rsidRPr="002E14F0">
        <w:rPr>
          <w:rFonts w:cs="Tahoma"/>
          <w:szCs w:val="22"/>
        </w:rPr>
        <w:t xml:space="preserve">Sensible </w:t>
      </w:r>
      <w:proofErr w:type="spellStart"/>
      <w:r w:rsidRPr="002E14F0">
        <w:rPr>
          <w:rFonts w:cs="Tahoma"/>
          <w:szCs w:val="22"/>
        </w:rPr>
        <w:t>heat</w:t>
      </w:r>
      <w:proofErr w:type="spellEnd"/>
      <w:r w:rsidRPr="002E14F0">
        <w:rPr>
          <w:rFonts w:cs="Tahoma"/>
          <w:szCs w:val="22"/>
        </w:rPr>
        <w:t xml:space="preserve"> </w:t>
      </w:r>
      <w:proofErr w:type="spellStart"/>
      <w:r w:rsidRPr="002E14F0">
        <w:rPr>
          <w:rFonts w:cs="Tahoma"/>
          <w:szCs w:val="22"/>
        </w:rPr>
        <w:t>storage</w:t>
      </w:r>
      <w:proofErr w:type="spellEnd"/>
      <w:r w:rsidRPr="002E14F0">
        <w:rPr>
          <w:rFonts w:cs="Tahoma"/>
          <w:szCs w:val="22"/>
        </w:rPr>
        <w:t xml:space="preserve"> </w:t>
      </w:r>
      <w:proofErr w:type="spellStart"/>
      <w:r w:rsidRPr="002E14F0">
        <w:rPr>
          <w:rFonts w:cs="Tahoma"/>
          <w:szCs w:val="22"/>
        </w:rPr>
        <w:t>materials</w:t>
      </w:r>
      <w:proofErr w:type="spellEnd"/>
    </w:p>
    <w:p w:rsidR="00E50DF2" w:rsidRPr="002E14F0" w:rsidRDefault="00E50DF2" w:rsidP="00E50DF2">
      <w:pPr>
        <w:pStyle w:val="Prrafodelista"/>
        <w:spacing w:after="0" w:line="276" w:lineRule="auto"/>
        <w:ind w:left="851"/>
        <w:rPr>
          <w:rFonts w:cs="Tahoma"/>
          <w:szCs w:val="22"/>
        </w:rPr>
      </w:pPr>
      <w:r w:rsidRPr="002E14F0">
        <w:rPr>
          <w:rFonts w:cs="Tahoma"/>
          <w:szCs w:val="22"/>
        </w:rPr>
        <w:t xml:space="preserve">Sensible </w:t>
      </w:r>
      <w:proofErr w:type="spellStart"/>
      <w:r w:rsidRPr="002E14F0">
        <w:rPr>
          <w:rFonts w:cs="Tahoma"/>
          <w:szCs w:val="22"/>
        </w:rPr>
        <w:t>heat</w:t>
      </w:r>
      <w:proofErr w:type="spellEnd"/>
      <w:r w:rsidRPr="002E14F0">
        <w:rPr>
          <w:rFonts w:cs="Tahoma"/>
          <w:szCs w:val="22"/>
        </w:rPr>
        <w:t xml:space="preserve"> </w:t>
      </w:r>
      <w:proofErr w:type="spellStart"/>
      <w:r w:rsidRPr="002E14F0">
        <w:rPr>
          <w:rFonts w:cs="Tahoma"/>
          <w:szCs w:val="22"/>
        </w:rPr>
        <w:t>storage</w:t>
      </w:r>
      <w:proofErr w:type="spellEnd"/>
      <w:r w:rsidRPr="002E14F0">
        <w:rPr>
          <w:rFonts w:cs="Tahoma"/>
          <w:szCs w:val="22"/>
        </w:rPr>
        <w:t xml:space="preserve"> </w:t>
      </w:r>
      <w:proofErr w:type="spellStart"/>
      <w:r w:rsidRPr="002E14F0">
        <w:rPr>
          <w:rFonts w:cs="Tahoma"/>
          <w:szCs w:val="22"/>
        </w:rPr>
        <w:t>configurations</w:t>
      </w:r>
      <w:proofErr w:type="spellEnd"/>
    </w:p>
    <w:p w:rsidR="00E50DF2" w:rsidRPr="000F0E47" w:rsidRDefault="00E50DF2" w:rsidP="00E50DF2">
      <w:pPr>
        <w:spacing w:after="0" w:line="276" w:lineRule="auto"/>
        <w:ind w:left="284"/>
        <w:rPr>
          <w:rFonts w:cs="Tahoma"/>
          <w:szCs w:val="22"/>
        </w:rPr>
      </w:pPr>
      <w:proofErr w:type="spellStart"/>
      <w:r w:rsidRPr="000F0E47">
        <w:rPr>
          <w:rFonts w:cs="Tahoma"/>
          <w:szCs w:val="22"/>
        </w:rPr>
        <w:t>Latent</w:t>
      </w:r>
      <w:proofErr w:type="spellEnd"/>
      <w:r w:rsidRPr="000F0E47">
        <w:rPr>
          <w:rFonts w:cs="Tahoma"/>
          <w:szCs w:val="22"/>
        </w:rPr>
        <w:t xml:space="preserve"> </w:t>
      </w:r>
      <w:proofErr w:type="spellStart"/>
      <w:r w:rsidRPr="000F0E47">
        <w:rPr>
          <w:rFonts w:cs="Tahoma"/>
          <w:szCs w:val="22"/>
        </w:rPr>
        <w:t>heat</w:t>
      </w:r>
      <w:proofErr w:type="spellEnd"/>
      <w:r w:rsidRPr="000F0E47">
        <w:rPr>
          <w:rFonts w:cs="Tahoma"/>
          <w:szCs w:val="22"/>
        </w:rPr>
        <w:t xml:space="preserve"> </w:t>
      </w:r>
      <w:proofErr w:type="spellStart"/>
      <w:r w:rsidRPr="000F0E47">
        <w:rPr>
          <w:rFonts w:cs="Tahoma"/>
          <w:szCs w:val="22"/>
        </w:rPr>
        <w:t>storage</w:t>
      </w:r>
      <w:proofErr w:type="spellEnd"/>
      <w:r w:rsidRPr="000F0E47">
        <w:rPr>
          <w:rFonts w:cs="Tahoma"/>
          <w:szCs w:val="22"/>
        </w:rPr>
        <w:tab/>
      </w:r>
    </w:p>
    <w:p w:rsidR="00E50DF2" w:rsidRPr="002E14F0" w:rsidRDefault="00E50DF2" w:rsidP="00E50DF2">
      <w:pPr>
        <w:pStyle w:val="Prrafodelista"/>
        <w:spacing w:after="0" w:line="276" w:lineRule="auto"/>
        <w:ind w:left="851"/>
        <w:rPr>
          <w:rFonts w:cs="Tahoma"/>
          <w:szCs w:val="22"/>
          <w:lang w:val="pt-BR"/>
        </w:rPr>
      </w:pPr>
      <w:proofErr w:type="spellStart"/>
      <w:r w:rsidRPr="002E14F0">
        <w:rPr>
          <w:rFonts w:cs="Tahoma"/>
          <w:szCs w:val="22"/>
          <w:lang w:val="pt-BR"/>
        </w:rPr>
        <w:t>Latent</w:t>
      </w:r>
      <w:proofErr w:type="spellEnd"/>
      <w:r w:rsidRPr="002E14F0">
        <w:rPr>
          <w:rFonts w:cs="Tahoma"/>
          <w:szCs w:val="22"/>
          <w:lang w:val="pt-BR"/>
        </w:rPr>
        <w:t xml:space="preserve"> </w:t>
      </w:r>
      <w:proofErr w:type="spellStart"/>
      <w:r w:rsidRPr="002E14F0">
        <w:rPr>
          <w:rFonts w:cs="Tahoma"/>
          <w:szCs w:val="22"/>
          <w:lang w:val="pt-BR"/>
        </w:rPr>
        <w:t>storage</w:t>
      </w:r>
      <w:proofErr w:type="spellEnd"/>
      <w:r w:rsidRPr="002E14F0">
        <w:rPr>
          <w:rFonts w:cs="Tahoma"/>
          <w:szCs w:val="22"/>
          <w:lang w:val="pt-BR"/>
        </w:rPr>
        <w:t xml:space="preserve"> </w:t>
      </w:r>
      <w:proofErr w:type="spellStart"/>
      <w:r w:rsidRPr="002E14F0">
        <w:rPr>
          <w:rFonts w:cs="Tahoma"/>
          <w:szCs w:val="22"/>
          <w:lang w:val="pt-BR"/>
        </w:rPr>
        <w:t>materials</w:t>
      </w:r>
      <w:proofErr w:type="spellEnd"/>
      <w:r w:rsidRPr="002E14F0">
        <w:rPr>
          <w:rFonts w:cs="Tahoma"/>
          <w:szCs w:val="22"/>
          <w:lang w:val="pt-BR"/>
        </w:rPr>
        <w:tab/>
      </w:r>
    </w:p>
    <w:p w:rsidR="00E50DF2" w:rsidRPr="002E14F0" w:rsidRDefault="00E50DF2" w:rsidP="00E50DF2">
      <w:pPr>
        <w:pStyle w:val="Prrafodelista"/>
        <w:spacing w:after="0" w:line="276" w:lineRule="auto"/>
        <w:ind w:left="852"/>
        <w:rPr>
          <w:rFonts w:cs="Tahoma"/>
          <w:szCs w:val="22"/>
          <w:lang w:val="pt-BR"/>
        </w:rPr>
      </w:pPr>
      <w:proofErr w:type="spellStart"/>
      <w:r w:rsidRPr="002E14F0">
        <w:rPr>
          <w:rFonts w:cs="Tahoma"/>
          <w:szCs w:val="22"/>
          <w:lang w:val="pt-BR"/>
        </w:rPr>
        <w:t>Latent</w:t>
      </w:r>
      <w:proofErr w:type="spellEnd"/>
      <w:r w:rsidRPr="002E14F0">
        <w:rPr>
          <w:rFonts w:cs="Tahoma"/>
          <w:szCs w:val="22"/>
          <w:lang w:val="pt-BR"/>
        </w:rPr>
        <w:t xml:space="preserve"> </w:t>
      </w:r>
      <w:proofErr w:type="spellStart"/>
      <w:r w:rsidRPr="002E14F0">
        <w:rPr>
          <w:rFonts w:cs="Tahoma"/>
          <w:szCs w:val="22"/>
          <w:lang w:val="pt-BR"/>
        </w:rPr>
        <w:t>heat</w:t>
      </w:r>
      <w:proofErr w:type="spellEnd"/>
      <w:r w:rsidRPr="002E14F0">
        <w:rPr>
          <w:rFonts w:cs="Tahoma"/>
          <w:szCs w:val="22"/>
          <w:lang w:val="pt-BR"/>
        </w:rPr>
        <w:t xml:space="preserve"> </w:t>
      </w:r>
      <w:proofErr w:type="spellStart"/>
      <w:r w:rsidRPr="002E14F0">
        <w:rPr>
          <w:rFonts w:cs="Tahoma"/>
          <w:szCs w:val="22"/>
          <w:lang w:val="pt-BR"/>
        </w:rPr>
        <w:t>storage</w:t>
      </w:r>
      <w:proofErr w:type="spellEnd"/>
      <w:r w:rsidRPr="002E14F0">
        <w:rPr>
          <w:rFonts w:cs="Tahoma"/>
          <w:szCs w:val="22"/>
          <w:lang w:val="pt-BR"/>
        </w:rPr>
        <w:t xml:space="preserve"> </w:t>
      </w:r>
      <w:proofErr w:type="spellStart"/>
      <w:r w:rsidRPr="002E14F0">
        <w:rPr>
          <w:rFonts w:cs="Tahoma"/>
          <w:szCs w:val="22"/>
          <w:lang w:val="pt-BR"/>
        </w:rPr>
        <w:t>configurations</w:t>
      </w:r>
      <w:proofErr w:type="spellEnd"/>
    </w:p>
    <w:p w:rsidR="00E50DF2" w:rsidRPr="000F0E47" w:rsidRDefault="00E50DF2" w:rsidP="00E50DF2">
      <w:pPr>
        <w:spacing w:after="0" w:line="276" w:lineRule="auto"/>
        <w:ind w:left="284"/>
        <w:rPr>
          <w:rFonts w:cs="Tahoma"/>
          <w:szCs w:val="22"/>
        </w:rPr>
      </w:pPr>
      <w:proofErr w:type="spellStart"/>
      <w:r w:rsidRPr="000F0E47">
        <w:rPr>
          <w:rFonts w:cs="Tahoma"/>
          <w:szCs w:val="22"/>
        </w:rPr>
        <w:t>Thermochemical</w:t>
      </w:r>
      <w:proofErr w:type="spellEnd"/>
      <w:r w:rsidRPr="000F0E47">
        <w:rPr>
          <w:rFonts w:cs="Tahoma"/>
          <w:szCs w:val="22"/>
        </w:rPr>
        <w:t xml:space="preserve"> </w:t>
      </w:r>
      <w:proofErr w:type="spellStart"/>
      <w:r w:rsidRPr="000F0E47">
        <w:rPr>
          <w:rFonts w:cs="Tahoma"/>
          <w:szCs w:val="22"/>
        </w:rPr>
        <w:t>storage</w:t>
      </w:r>
      <w:proofErr w:type="spellEnd"/>
      <w:r w:rsidRPr="000F0E47">
        <w:rPr>
          <w:rFonts w:cs="Tahoma"/>
          <w:szCs w:val="22"/>
        </w:rPr>
        <w:tab/>
      </w:r>
    </w:p>
    <w:p w:rsidR="00E50DF2" w:rsidRPr="000F0E47" w:rsidRDefault="00E50DF2" w:rsidP="00E50DF2">
      <w:pPr>
        <w:spacing w:after="0" w:line="276" w:lineRule="auto"/>
        <w:ind w:left="284"/>
        <w:rPr>
          <w:rFonts w:cs="Tahoma"/>
          <w:szCs w:val="22"/>
        </w:rPr>
      </w:pPr>
      <w:proofErr w:type="spellStart"/>
      <w:r w:rsidRPr="000F0E47">
        <w:rPr>
          <w:rFonts w:cs="Tahoma"/>
          <w:szCs w:val="22"/>
        </w:rPr>
        <w:t>Applications</w:t>
      </w:r>
      <w:proofErr w:type="spellEnd"/>
    </w:p>
    <w:p w:rsidR="00E50DF2" w:rsidRPr="00D86B1A" w:rsidRDefault="00E50DF2" w:rsidP="00E50DF2">
      <w:pPr>
        <w:spacing w:after="0" w:line="276" w:lineRule="auto"/>
        <w:ind w:left="1276"/>
        <w:rPr>
          <w:lang w:val="en-GB"/>
        </w:rPr>
      </w:pPr>
    </w:p>
    <w:p w:rsidR="00E50DF2" w:rsidRPr="00D86B1A" w:rsidRDefault="00E50DF2" w:rsidP="00E50DF2">
      <w:pPr>
        <w:numPr>
          <w:ilvl w:val="0"/>
          <w:numId w:val="35"/>
        </w:numPr>
        <w:spacing w:after="0" w:line="276" w:lineRule="auto"/>
        <w:ind w:left="360" w:hanging="360"/>
        <w:jc w:val="left"/>
        <w:rPr>
          <w:b/>
          <w:lang w:val="en-GB"/>
        </w:rPr>
      </w:pPr>
      <w:r w:rsidRPr="00D86B1A">
        <w:rPr>
          <w:b/>
          <w:lang w:val="en-GB"/>
        </w:rPr>
        <w:t>Worldwide Status</w:t>
      </w:r>
      <w:r w:rsidRPr="00D86B1A">
        <w:rPr>
          <w:b/>
          <w:lang w:val="en-GB"/>
        </w:rPr>
        <w:tab/>
      </w:r>
    </w:p>
    <w:p w:rsidR="00E50DF2" w:rsidRPr="000F0E47" w:rsidRDefault="00E50DF2" w:rsidP="00E50DF2">
      <w:pPr>
        <w:spacing w:after="0" w:line="276" w:lineRule="auto"/>
        <w:ind w:left="284"/>
        <w:rPr>
          <w:rFonts w:cs="Tahoma"/>
          <w:szCs w:val="22"/>
        </w:rPr>
      </w:pPr>
      <w:proofErr w:type="spellStart"/>
      <w:r w:rsidRPr="000F0E47">
        <w:rPr>
          <w:rFonts w:cs="Tahoma"/>
          <w:szCs w:val="22"/>
        </w:rPr>
        <w:t>Low-temperature</w:t>
      </w:r>
      <w:proofErr w:type="spellEnd"/>
      <w:r w:rsidRPr="000F0E47">
        <w:rPr>
          <w:rFonts w:cs="Tahoma"/>
          <w:szCs w:val="22"/>
        </w:rPr>
        <w:t xml:space="preserve"> solar </w:t>
      </w:r>
      <w:proofErr w:type="spellStart"/>
      <w:r w:rsidRPr="000F0E47">
        <w:rPr>
          <w:rFonts w:cs="Tahoma"/>
          <w:szCs w:val="22"/>
        </w:rPr>
        <w:t>systems</w:t>
      </w:r>
      <w:proofErr w:type="spellEnd"/>
    </w:p>
    <w:p w:rsidR="00E50DF2" w:rsidRPr="003B0A2D" w:rsidRDefault="00E50DF2" w:rsidP="00E50DF2">
      <w:pPr>
        <w:spacing w:after="0" w:line="276" w:lineRule="auto"/>
        <w:ind w:left="284"/>
        <w:rPr>
          <w:rFonts w:cs="Tahoma"/>
          <w:szCs w:val="22"/>
          <w:lang w:val="en-US"/>
        </w:rPr>
      </w:pPr>
      <w:r w:rsidRPr="003B0A2D">
        <w:rPr>
          <w:rFonts w:cs="Tahoma"/>
          <w:szCs w:val="22"/>
          <w:lang w:val="en-US"/>
        </w:rPr>
        <w:t>Medium and High-Temperature Solar Systems</w:t>
      </w:r>
      <w:r w:rsidRPr="003B0A2D">
        <w:rPr>
          <w:rFonts w:cs="Tahoma"/>
          <w:szCs w:val="22"/>
          <w:lang w:val="en-US"/>
        </w:rPr>
        <w:tab/>
      </w:r>
    </w:p>
    <w:p w:rsidR="00E50DF2" w:rsidRPr="003B0A2D" w:rsidRDefault="00E50DF2" w:rsidP="00E50DF2">
      <w:pPr>
        <w:spacing w:after="0" w:line="276" w:lineRule="auto"/>
        <w:ind w:left="284"/>
        <w:rPr>
          <w:rFonts w:cs="Tahoma"/>
          <w:szCs w:val="22"/>
          <w:lang w:val="en-US"/>
        </w:rPr>
      </w:pPr>
      <w:r w:rsidRPr="003B0A2D">
        <w:rPr>
          <w:rFonts w:cs="Tahoma"/>
          <w:szCs w:val="22"/>
          <w:lang w:val="en-US"/>
        </w:rPr>
        <w:t>Barriers to real deployment of solar thermal energy</w:t>
      </w:r>
      <w:r w:rsidRPr="003B0A2D">
        <w:rPr>
          <w:rFonts w:cs="Tahoma"/>
          <w:szCs w:val="22"/>
          <w:lang w:val="en-US"/>
        </w:rPr>
        <w:tab/>
      </w:r>
    </w:p>
    <w:p w:rsidR="00E50DF2" w:rsidRPr="00D86B1A" w:rsidRDefault="00E50DF2" w:rsidP="00E50DF2">
      <w:pPr>
        <w:spacing w:after="0" w:line="276" w:lineRule="auto"/>
        <w:jc w:val="left"/>
        <w:rPr>
          <w:rFonts w:cs="Tahoma"/>
          <w:b/>
          <w:szCs w:val="22"/>
          <w:lang w:val="en-GB"/>
        </w:rPr>
      </w:pPr>
    </w:p>
    <w:p w:rsidR="00E50DF2" w:rsidRPr="00D86B1A" w:rsidRDefault="00E50DF2" w:rsidP="00E50DF2">
      <w:pPr>
        <w:pStyle w:val="Normal1"/>
        <w:autoSpaceDE w:val="0"/>
        <w:spacing w:after="0" w:line="276" w:lineRule="auto"/>
        <w:rPr>
          <w:rFonts w:ascii="Calibri" w:eastAsia="MS Mincho" w:hAnsi="Calibri" w:cs="Tahoma"/>
          <w:color w:val="auto"/>
          <w:kern w:val="0"/>
          <w:sz w:val="22"/>
          <w:szCs w:val="22"/>
          <w:lang w:val="en-GB" w:eastAsia="es-ES"/>
        </w:rPr>
      </w:pPr>
      <w:r w:rsidRPr="00D86B1A">
        <w:rPr>
          <w:rFonts w:ascii="Calibri" w:eastAsia="MS Mincho" w:hAnsi="Calibri" w:cs="Tahoma"/>
          <w:color w:val="auto"/>
          <w:kern w:val="0"/>
          <w:sz w:val="22"/>
          <w:szCs w:val="22"/>
          <w:lang w:val="en-GB" w:eastAsia="es-ES"/>
        </w:rPr>
        <w:br w:type="page"/>
      </w:r>
    </w:p>
    <w:p w:rsidR="00E50DF2" w:rsidRPr="00D86B1A" w:rsidRDefault="00E50DF2" w:rsidP="00E50DF2">
      <w:pPr>
        <w:pStyle w:val="Normal1"/>
        <w:autoSpaceDE w:val="0"/>
        <w:spacing w:after="0" w:line="276" w:lineRule="auto"/>
        <w:ind w:left="360"/>
        <w:jc w:val="both"/>
        <w:rPr>
          <w:rFonts w:ascii="Tahoma" w:hAnsi="Tahoma" w:cs="Tahoma"/>
          <w:bCs/>
          <w:color w:val="auto"/>
          <w:kern w:val="0"/>
          <w:sz w:val="22"/>
          <w:szCs w:val="22"/>
          <w:lang w:val="en-GB"/>
        </w:rPr>
      </w:pPr>
    </w:p>
    <w:p w:rsidR="00E50DF2" w:rsidRPr="00D86B1A" w:rsidRDefault="00E50DF2" w:rsidP="00E50DF2">
      <w:pPr>
        <w:pStyle w:val="Ttulo2"/>
        <w:rPr>
          <w:lang w:val="en-GB"/>
        </w:rPr>
      </w:pPr>
      <w:r w:rsidRPr="00D86B1A">
        <w:rPr>
          <w:lang w:val="en-GB"/>
        </w:rPr>
        <w:t>CONCEPTUAL MAP</w:t>
      </w:r>
    </w:p>
    <w:p w:rsidR="00E50DF2" w:rsidRPr="00D86B1A" w:rsidRDefault="00E50DF2" w:rsidP="00E50DF2">
      <w:pPr>
        <w:pStyle w:val="Normal1"/>
        <w:tabs>
          <w:tab w:val="center" w:pos="4510"/>
        </w:tabs>
        <w:autoSpaceDE w:val="0"/>
        <w:spacing w:after="0" w:line="276" w:lineRule="auto"/>
        <w:jc w:val="both"/>
        <w:rPr>
          <w:rFonts w:ascii="Calibri" w:eastAsia="MS Mincho" w:hAnsi="Calibri" w:cs="Tahoma"/>
          <w:color w:val="FF0000"/>
          <w:kern w:val="0"/>
          <w:sz w:val="22"/>
          <w:szCs w:val="22"/>
          <w:lang w:val="en-GB" w:eastAsia="es-ES"/>
        </w:rPr>
      </w:pPr>
      <w:r w:rsidRPr="00D86B1A">
        <w:rPr>
          <w:rFonts w:ascii="Calibri" w:eastAsia="MS Mincho" w:hAnsi="Calibri" w:cs="Tahoma"/>
          <w:color w:val="FF0000"/>
          <w:kern w:val="0"/>
          <w:sz w:val="22"/>
          <w:szCs w:val="22"/>
          <w:lang w:val="en-GB" w:eastAsia="es-ES"/>
        </w:rPr>
        <w:tab/>
      </w:r>
    </w:p>
    <w:p w:rsidR="00E50DF2" w:rsidRPr="00D86B1A" w:rsidRDefault="00E50DF2" w:rsidP="00E50DF2">
      <w:pPr>
        <w:pStyle w:val="Normal1"/>
        <w:autoSpaceDE w:val="0"/>
        <w:spacing w:after="0" w:line="276" w:lineRule="auto"/>
        <w:jc w:val="center"/>
        <w:rPr>
          <w:rFonts w:ascii="Tahoma" w:hAnsi="Tahoma" w:cs="Tahoma"/>
          <w:bCs/>
          <w:color w:val="auto"/>
          <w:kern w:val="0"/>
          <w:sz w:val="22"/>
          <w:szCs w:val="22"/>
          <w:lang w:val="en-GB"/>
        </w:rPr>
      </w:pPr>
    </w:p>
    <w:p w:rsidR="00E50DF2" w:rsidRPr="00D86B1A" w:rsidRDefault="00E50DF2" w:rsidP="00E50DF2">
      <w:pPr>
        <w:pStyle w:val="Normal1"/>
        <w:autoSpaceDE w:val="0"/>
        <w:spacing w:after="0" w:line="276" w:lineRule="auto"/>
        <w:jc w:val="both"/>
        <w:rPr>
          <w:rFonts w:ascii="Tahoma" w:hAnsi="Tahoma" w:cs="Tahoma"/>
          <w:bCs/>
          <w:color w:val="auto"/>
          <w:kern w:val="0"/>
          <w:sz w:val="22"/>
          <w:szCs w:val="22"/>
          <w:lang w:val="en-GB"/>
        </w:rPr>
      </w:pPr>
      <w:r>
        <w:rPr>
          <w:rFonts w:ascii="Tahoma" w:hAnsi="Tahoma" w:cs="Tahoma"/>
          <w:bCs/>
          <w:noProof/>
          <w:color w:val="auto"/>
          <w:kern w:val="0"/>
          <w:sz w:val="22"/>
          <w:szCs w:val="22"/>
          <w:lang w:val="es-ES" w:eastAsia="es-ES"/>
        </w:rPr>
        <w:drawing>
          <wp:inline distT="0" distB="0" distL="0" distR="0" wp14:anchorId="69E96D8B" wp14:editId="3B1C702C">
            <wp:extent cx="5727700" cy="4009390"/>
            <wp:effectExtent l="0" t="0" r="635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a_ SolarTermica-5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009390"/>
                    </a:xfrm>
                    <a:prstGeom prst="rect">
                      <a:avLst/>
                    </a:prstGeom>
                  </pic:spPr>
                </pic:pic>
              </a:graphicData>
            </a:graphic>
          </wp:inline>
        </w:drawing>
      </w:r>
    </w:p>
    <w:p w:rsidR="00E50DF2" w:rsidRDefault="00E50DF2" w:rsidP="00E50DF2">
      <w:pPr>
        <w:pStyle w:val="Normal1"/>
        <w:autoSpaceDE w:val="0"/>
        <w:spacing w:after="0" w:line="276" w:lineRule="auto"/>
        <w:jc w:val="both"/>
        <w:rPr>
          <w:rFonts w:ascii="Tahoma" w:hAnsi="Tahoma" w:cs="Tahoma"/>
          <w:bCs/>
          <w:color w:val="auto"/>
          <w:kern w:val="0"/>
          <w:sz w:val="22"/>
          <w:szCs w:val="22"/>
          <w:lang w:val="en-GB"/>
        </w:rPr>
      </w:pPr>
      <w:r>
        <w:rPr>
          <w:rFonts w:ascii="Tahoma" w:hAnsi="Tahoma" w:cs="Tahoma"/>
          <w:bCs/>
          <w:color w:val="auto"/>
          <w:kern w:val="0"/>
          <w:sz w:val="22"/>
          <w:szCs w:val="22"/>
          <w:lang w:val="en-GB"/>
        </w:rPr>
        <w:br w:type="page"/>
      </w:r>
    </w:p>
    <w:p w:rsidR="00E50DF2" w:rsidRPr="00D86B1A" w:rsidRDefault="00E50DF2" w:rsidP="00E50DF2">
      <w:pPr>
        <w:pStyle w:val="Normal1"/>
        <w:autoSpaceDE w:val="0"/>
        <w:spacing w:after="0" w:line="276" w:lineRule="auto"/>
        <w:jc w:val="both"/>
        <w:rPr>
          <w:rFonts w:ascii="Tahoma" w:hAnsi="Tahoma" w:cs="Tahoma"/>
          <w:bCs/>
          <w:color w:val="auto"/>
          <w:kern w:val="0"/>
          <w:sz w:val="22"/>
          <w:szCs w:val="22"/>
          <w:lang w:val="en-GB"/>
        </w:rPr>
      </w:pPr>
    </w:p>
    <w:p w:rsidR="00E50DF2" w:rsidRPr="00D86B1A" w:rsidRDefault="00E50DF2" w:rsidP="00E50DF2">
      <w:pPr>
        <w:pStyle w:val="Ttulo2"/>
        <w:rPr>
          <w:lang w:val="en-GB"/>
        </w:rPr>
      </w:pPr>
      <w:r w:rsidRPr="00D86B1A">
        <w:rPr>
          <w:lang w:val="en-GB"/>
        </w:rPr>
        <w:t>PLAN OF ACTIVITIES</w:t>
      </w:r>
    </w:p>
    <w:p w:rsidR="00E50DF2" w:rsidRPr="00BF2B25" w:rsidRDefault="00E50DF2" w:rsidP="00E50DF2">
      <w:pPr>
        <w:rPr>
          <w:lang w:val="en-GB"/>
        </w:rPr>
      </w:pPr>
      <w:r w:rsidRPr="00BF2B25">
        <w:rPr>
          <w:lang w:val="en-GB"/>
        </w:rPr>
        <w:t xml:space="preserve">The study of this course requires reading and understanding </w:t>
      </w:r>
      <w:r>
        <w:rPr>
          <w:bCs/>
          <w:lang w:val="en-GB"/>
        </w:rPr>
        <w:t xml:space="preserve">of the theoretical concepts, which you will find in the documentation of the module. </w:t>
      </w:r>
      <w:r w:rsidRPr="00BF2B25">
        <w:rPr>
          <w:lang w:val="en-GB"/>
        </w:rPr>
        <w:t>The content of this study covers the areas of the course activities which will be evaluated at the end of this module. These activities are the following:</w:t>
      </w:r>
    </w:p>
    <w:p w:rsidR="00E50DF2" w:rsidRPr="00BF2B25" w:rsidRDefault="00E50DF2" w:rsidP="00E50DF2">
      <w:pPr>
        <w:pStyle w:val="Listaconvietas2"/>
        <w:numPr>
          <w:ilvl w:val="0"/>
          <w:numId w:val="29"/>
        </w:numPr>
        <w:rPr>
          <w:lang w:val="en-US"/>
        </w:rPr>
      </w:pPr>
      <w:r>
        <w:rPr>
          <w:lang w:val="en-US"/>
        </w:rPr>
        <w:t>D</w:t>
      </w:r>
      <w:r w:rsidRPr="00BF2B25">
        <w:rPr>
          <w:lang w:val="en-US"/>
        </w:rPr>
        <w:t>isplaying</w:t>
      </w:r>
      <w:r w:rsidRPr="00C55CFB">
        <w:rPr>
          <w:lang w:val="en-US"/>
        </w:rPr>
        <w:t xml:space="preserve"> </w:t>
      </w:r>
      <w:r>
        <w:rPr>
          <w:lang w:val="en-US"/>
        </w:rPr>
        <w:t xml:space="preserve">the </w:t>
      </w:r>
      <w:r w:rsidRPr="00C55CFB">
        <w:rPr>
          <w:lang w:val="en-US"/>
        </w:rPr>
        <w:t xml:space="preserve">multimedia </w:t>
      </w:r>
      <w:r w:rsidRPr="00BF2B25">
        <w:rPr>
          <w:lang w:val="en-US"/>
        </w:rPr>
        <w:t>content</w:t>
      </w:r>
      <w:r w:rsidRPr="00C55CFB">
        <w:rPr>
          <w:lang w:val="en-US"/>
        </w:rPr>
        <w:t xml:space="preserve"> and </w:t>
      </w:r>
      <w:r w:rsidRPr="00BF2B25">
        <w:rPr>
          <w:lang w:val="en-US"/>
        </w:rPr>
        <w:t>conduct</w:t>
      </w:r>
      <w:r w:rsidRPr="00C55CFB">
        <w:rPr>
          <w:lang w:val="en-US"/>
        </w:rPr>
        <w:t xml:space="preserve"> of the </w:t>
      </w:r>
      <w:r w:rsidRPr="00BF2B25">
        <w:rPr>
          <w:lang w:val="en-US"/>
        </w:rPr>
        <w:t xml:space="preserve">assessment test type associated with it. This test will consist of 5 </w:t>
      </w:r>
      <w:r>
        <w:rPr>
          <w:lang w:val="en-US"/>
        </w:rPr>
        <w:t>m</w:t>
      </w:r>
      <w:r w:rsidRPr="00BF2B25">
        <w:rPr>
          <w:lang w:val="en-US"/>
        </w:rPr>
        <w:t>ultiple choice questions. There are 2 attempts to do so.</w:t>
      </w:r>
    </w:p>
    <w:p w:rsidR="00E50DF2" w:rsidRDefault="00E50DF2" w:rsidP="00E50DF2">
      <w:pPr>
        <w:pStyle w:val="Listaconvietas2"/>
        <w:numPr>
          <w:ilvl w:val="0"/>
          <w:numId w:val="0"/>
        </w:numPr>
        <w:ind w:left="720"/>
        <w:rPr>
          <w:lang w:val="en-GB"/>
        </w:rPr>
      </w:pPr>
      <w:r w:rsidRPr="0038071F">
        <w:rPr>
          <w:lang w:val="en-GB"/>
        </w:rPr>
        <w:t>To pass this activity the participant must achieve 80% correct answers (4 correct answers).</w:t>
      </w:r>
    </w:p>
    <w:p w:rsidR="00E50DF2" w:rsidRDefault="00E50DF2" w:rsidP="00E50DF2">
      <w:pPr>
        <w:numPr>
          <w:ilvl w:val="0"/>
          <w:numId w:val="29"/>
        </w:numPr>
        <w:rPr>
          <w:lang w:val="en-US"/>
        </w:rPr>
      </w:pPr>
      <w:r>
        <w:rPr>
          <w:bCs/>
          <w:lang w:val="en-US"/>
        </w:rPr>
        <w:t>Read</w:t>
      </w:r>
      <w:r w:rsidRPr="002A3EDB">
        <w:rPr>
          <w:bCs/>
          <w:lang w:val="en-US"/>
        </w:rPr>
        <w:t xml:space="preserve"> the documentation. </w:t>
      </w:r>
      <w:r w:rsidRPr="007763C2">
        <w:rPr>
          <w:lang w:val="en-US"/>
        </w:rPr>
        <w:t xml:space="preserve">In the first place, the main text of the module has to be read. Later on, the </w:t>
      </w:r>
      <w:r w:rsidRPr="00BF2B25">
        <w:rPr>
          <w:bCs/>
          <w:lang w:val="en-US"/>
        </w:rPr>
        <w:t>student should check the bibliography to get a further understanding of the different concepts and in order to have an overview of all the data and information that is being addressed in each chapter.</w:t>
      </w:r>
    </w:p>
    <w:p w:rsidR="00B0444F" w:rsidRDefault="00E50DF2" w:rsidP="00E50DF2">
      <w:pPr>
        <w:pStyle w:val="Ttulo3"/>
        <w:numPr>
          <w:ilvl w:val="0"/>
          <w:numId w:val="29"/>
        </w:numPr>
        <w:spacing w:before="120" w:after="120"/>
        <w:rPr>
          <w:rFonts w:ascii="Calibri" w:eastAsia="MS Mincho" w:hAnsi="Calibri"/>
          <w:bCs w:val="0"/>
          <w:color w:val="auto"/>
          <w:sz w:val="22"/>
          <w:szCs w:val="24"/>
          <w:lang w:val="en-US" w:eastAsia="es-ES"/>
        </w:rPr>
      </w:pPr>
      <w:r w:rsidRPr="009738C3">
        <w:rPr>
          <w:rFonts w:ascii="Calibri" w:eastAsia="MS Mincho" w:hAnsi="Calibri"/>
          <w:bCs w:val="0"/>
          <w:color w:val="auto"/>
          <w:sz w:val="22"/>
          <w:szCs w:val="24"/>
          <w:lang w:val="en-US" w:eastAsia="es-ES"/>
        </w:rPr>
        <w:t xml:space="preserve">Case study: “Elemental predesign of a parabolic trough solar field for a power plant of 11 </w:t>
      </w:r>
      <w:proofErr w:type="spellStart"/>
      <w:r w:rsidRPr="009738C3">
        <w:rPr>
          <w:rFonts w:ascii="Calibri" w:eastAsia="MS Mincho" w:hAnsi="Calibri"/>
          <w:bCs w:val="0"/>
          <w:color w:val="auto"/>
          <w:sz w:val="22"/>
          <w:szCs w:val="24"/>
          <w:lang w:val="en-US" w:eastAsia="es-ES"/>
        </w:rPr>
        <w:t>MWe</w:t>
      </w:r>
      <w:proofErr w:type="spellEnd"/>
      <w:r w:rsidRPr="009738C3">
        <w:rPr>
          <w:rFonts w:ascii="Calibri" w:eastAsia="MS Mincho" w:hAnsi="Calibri"/>
          <w:bCs w:val="0"/>
          <w:color w:val="auto"/>
          <w:sz w:val="22"/>
          <w:szCs w:val="24"/>
          <w:lang w:val="en-US" w:eastAsia="es-ES"/>
        </w:rPr>
        <w:t xml:space="preserve">”. The case study should be performed whenever the student is sure of having understood and consolidated the concepts and information given in the Extensive documentation. It is suggested to re-read in advance the 1, 3, 8 and 10 chapters. It is not critical if the student is able to solve this practical case the first time, but it is necessary that, after its study, the student is able to solve it by his/her own. </w:t>
      </w:r>
    </w:p>
    <w:p w:rsidR="00E50DF2" w:rsidRPr="00B94886" w:rsidRDefault="00E50DF2" w:rsidP="00B0444F">
      <w:pPr>
        <w:pStyle w:val="Ttulo3"/>
        <w:spacing w:before="120" w:after="120"/>
        <w:ind w:left="720"/>
        <w:rPr>
          <w:rFonts w:ascii="Calibri" w:eastAsia="MS Mincho" w:hAnsi="Calibri"/>
          <w:bCs w:val="0"/>
          <w:color w:val="auto"/>
          <w:sz w:val="22"/>
          <w:szCs w:val="24"/>
          <w:lang w:val="en-US" w:eastAsia="es-ES"/>
        </w:rPr>
      </w:pPr>
      <w:r w:rsidRPr="009738C3">
        <w:rPr>
          <w:rFonts w:ascii="Calibri" w:eastAsia="MS Mincho" w:hAnsi="Calibri"/>
          <w:bCs w:val="0"/>
          <w:color w:val="auto"/>
          <w:sz w:val="22"/>
          <w:szCs w:val="24"/>
          <w:lang w:val="en-US" w:eastAsia="es-ES"/>
        </w:rPr>
        <w:t xml:space="preserve">A </w:t>
      </w:r>
      <w:r w:rsidR="00B0444F">
        <w:rPr>
          <w:rFonts w:ascii="Calibri" w:eastAsia="MS Mincho" w:hAnsi="Calibri"/>
          <w:bCs w:val="0"/>
          <w:color w:val="auto"/>
          <w:sz w:val="22"/>
          <w:szCs w:val="24"/>
          <w:lang w:val="en-US" w:eastAsia="es-ES"/>
        </w:rPr>
        <w:t>short t</w:t>
      </w:r>
      <w:r w:rsidRPr="009738C3">
        <w:rPr>
          <w:rFonts w:ascii="Calibri" w:eastAsia="MS Mincho" w:hAnsi="Calibri"/>
          <w:bCs w:val="0"/>
          <w:color w:val="auto"/>
          <w:sz w:val="22"/>
          <w:szCs w:val="24"/>
          <w:lang w:val="en-US" w:eastAsia="es-ES"/>
        </w:rPr>
        <w:t>est will assess the comprehension of the fundamental concepts of this practical case.</w:t>
      </w:r>
      <w:r w:rsidR="00B0444F">
        <w:rPr>
          <w:rFonts w:ascii="Calibri" w:eastAsia="MS Mincho" w:hAnsi="Calibri"/>
          <w:bCs w:val="0"/>
          <w:color w:val="auto"/>
          <w:sz w:val="22"/>
          <w:szCs w:val="24"/>
          <w:lang w:val="en-US" w:eastAsia="es-ES"/>
        </w:rPr>
        <w:t xml:space="preserve"> </w:t>
      </w:r>
      <w:bookmarkStart w:id="0" w:name="_GoBack"/>
      <w:bookmarkEnd w:id="0"/>
      <w:r w:rsidRPr="00B94886">
        <w:rPr>
          <w:rFonts w:ascii="Calibri" w:eastAsia="MS Mincho" w:hAnsi="Calibri"/>
          <w:bCs w:val="0"/>
          <w:color w:val="auto"/>
          <w:sz w:val="22"/>
          <w:szCs w:val="24"/>
          <w:lang w:val="en-US" w:eastAsia="es-ES"/>
        </w:rPr>
        <w:t>It has 5 attempts to perform it. To pass this activity the participant should have 100% of the correct answers.</w:t>
      </w:r>
    </w:p>
    <w:p w:rsidR="00E50DF2" w:rsidRDefault="00E50DF2" w:rsidP="00E50DF2">
      <w:pPr>
        <w:pStyle w:val="Ttulo3"/>
        <w:numPr>
          <w:ilvl w:val="0"/>
          <w:numId w:val="29"/>
        </w:numPr>
        <w:rPr>
          <w:rFonts w:ascii="Calibri" w:eastAsia="MS Mincho" w:hAnsi="Calibri"/>
          <w:bCs w:val="0"/>
          <w:color w:val="auto"/>
          <w:sz w:val="22"/>
          <w:szCs w:val="24"/>
          <w:lang w:val="en-US" w:eastAsia="es-ES"/>
        </w:rPr>
      </w:pPr>
      <w:r w:rsidRPr="00F95FD0">
        <w:rPr>
          <w:rFonts w:ascii="Calibri" w:eastAsia="MS Mincho" w:hAnsi="Calibri"/>
          <w:bCs w:val="0"/>
          <w:color w:val="auto"/>
          <w:sz w:val="22"/>
          <w:szCs w:val="24"/>
          <w:lang w:val="en-US" w:eastAsia="es-ES"/>
        </w:rPr>
        <w:t>Final self-assessment test, through which it can be checked the level of conceptual understanding of the module, and it can be used as a reference of these aspects that deserved a further analysis by the student</w:t>
      </w:r>
    </w:p>
    <w:p w:rsidR="00E50DF2" w:rsidRPr="00937E1E" w:rsidRDefault="00E50DF2" w:rsidP="00E50DF2">
      <w:pPr>
        <w:pStyle w:val="Ttulo3"/>
        <w:ind w:left="720"/>
        <w:rPr>
          <w:rFonts w:ascii="Calibri" w:eastAsia="MS Mincho" w:hAnsi="Calibri"/>
          <w:bCs w:val="0"/>
          <w:color w:val="auto"/>
          <w:sz w:val="22"/>
          <w:szCs w:val="24"/>
          <w:lang w:val="en-US" w:eastAsia="es-ES"/>
        </w:rPr>
      </w:pPr>
      <w:r w:rsidRPr="002A3EDB">
        <w:rPr>
          <w:rFonts w:ascii="Calibri" w:eastAsia="MS Mincho" w:hAnsi="Calibri"/>
          <w:bCs w:val="0"/>
          <w:color w:val="auto"/>
          <w:sz w:val="22"/>
          <w:szCs w:val="24"/>
          <w:lang w:val="en-US" w:eastAsia="es-ES"/>
        </w:rPr>
        <w:t xml:space="preserve">This test will </w:t>
      </w:r>
      <w:r>
        <w:rPr>
          <w:rFonts w:ascii="Calibri" w:eastAsia="MS Mincho" w:hAnsi="Calibri"/>
          <w:bCs w:val="0"/>
          <w:color w:val="auto"/>
          <w:sz w:val="22"/>
          <w:szCs w:val="24"/>
          <w:lang w:val="en-US" w:eastAsia="es-ES"/>
        </w:rPr>
        <w:t xml:space="preserve">present </w:t>
      </w:r>
      <w:r w:rsidRPr="002A3EDB">
        <w:rPr>
          <w:rFonts w:ascii="Calibri" w:eastAsia="MS Mincho" w:hAnsi="Calibri"/>
          <w:bCs w:val="0"/>
          <w:color w:val="auto"/>
          <w:sz w:val="22"/>
          <w:szCs w:val="24"/>
          <w:lang w:val="en-US" w:eastAsia="es-ES"/>
        </w:rPr>
        <w:t xml:space="preserve">20 questions with several possible answers and only one correct. </w:t>
      </w:r>
      <w:r>
        <w:rPr>
          <w:rFonts w:ascii="Calibri" w:eastAsia="MS Mincho" w:hAnsi="Calibri"/>
          <w:bCs w:val="0"/>
          <w:color w:val="auto"/>
          <w:sz w:val="22"/>
          <w:szCs w:val="24"/>
          <w:lang w:val="en-US" w:eastAsia="es-ES"/>
        </w:rPr>
        <w:t xml:space="preserve"> </w:t>
      </w:r>
      <w:r w:rsidRPr="00937E1E">
        <w:rPr>
          <w:rFonts w:ascii="Calibri" w:eastAsia="MS Mincho" w:hAnsi="Calibri"/>
          <w:bCs w:val="0"/>
          <w:color w:val="auto"/>
          <w:sz w:val="22"/>
          <w:szCs w:val="24"/>
          <w:lang w:val="en-US" w:eastAsia="es-ES"/>
        </w:rPr>
        <w:t>You have 1 hour and 2 attempts to perform it. To pass this activity the participant should reach 80% of correct answers (16 correct answers).</w:t>
      </w:r>
    </w:p>
    <w:p w:rsidR="00E50DF2" w:rsidRDefault="00E50DF2" w:rsidP="00E50DF2">
      <w:pPr>
        <w:pStyle w:val="Ttulo3"/>
        <w:spacing w:before="120" w:after="120"/>
        <w:rPr>
          <w:rFonts w:ascii="Calibri" w:eastAsia="MS Mincho" w:hAnsi="Calibri"/>
          <w:bCs w:val="0"/>
          <w:color w:val="auto"/>
          <w:sz w:val="22"/>
          <w:szCs w:val="24"/>
          <w:lang w:val="en-US" w:eastAsia="es-ES"/>
        </w:rPr>
      </w:pPr>
      <w:r w:rsidRPr="002A3EDB">
        <w:rPr>
          <w:rFonts w:ascii="Calibri" w:eastAsia="MS Mincho" w:hAnsi="Calibri"/>
          <w:bCs w:val="0"/>
          <w:color w:val="auto"/>
          <w:sz w:val="22"/>
          <w:szCs w:val="24"/>
          <w:lang w:val="en-US" w:eastAsia="es-ES"/>
        </w:rPr>
        <w:t>To properly complete the course</w:t>
      </w:r>
      <w:r>
        <w:rPr>
          <w:rFonts w:ascii="Calibri" w:eastAsia="MS Mincho" w:hAnsi="Calibri"/>
          <w:bCs w:val="0"/>
          <w:color w:val="auto"/>
          <w:sz w:val="22"/>
          <w:szCs w:val="24"/>
          <w:lang w:val="en-US" w:eastAsia="es-ES"/>
        </w:rPr>
        <w:t xml:space="preserve">, the estimated </w:t>
      </w:r>
      <w:r w:rsidRPr="00050C7D">
        <w:rPr>
          <w:rFonts w:ascii="Calibri" w:eastAsia="MS Mincho" w:hAnsi="Calibri"/>
          <w:bCs w:val="0"/>
          <w:color w:val="auto"/>
          <w:sz w:val="22"/>
          <w:szCs w:val="24"/>
          <w:lang w:val="en-US" w:eastAsia="es-ES"/>
        </w:rPr>
        <w:t xml:space="preserve">time </w:t>
      </w:r>
      <w:r>
        <w:rPr>
          <w:rFonts w:ascii="Calibri" w:eastAsia="MS Mincho" w:hAnsi="Calibri"/>
          <w:bCs w:val="0"/>
          <w:color w:val="auto"/>
          <w:sz w:val="22"/>
          <w:szCs w:val="24"/>
          <w:lang w:val="en-US" w:eastAsia="es-ES"/>
        </w:rPr>
        <w:t xml:space="preserve">commitment is </w:t>
      </w:r>
      <w:r w:rsidRPr="00E50DF2">
        <w:rPr>
          <w:rFonts w:ascii="Calibri" w:eastAsia="MS Mincho" w:hAnsi="Calibri"/>
          <w:b/>
          <w:bCs w:val="0"/>
          <w:color w:val="auto"/>
          <w:sz w:val="22"/>
          <w:szCs w:val="24"/>
          <w:lang w:val="en-US" w:eastAsia="es-ES"/>
        </w:rPr>
        <w:t>20 hours</w:t>
      </w:r>
      <w:r w:rsidRPr="002A3EDB">
        <w:rPr>
          <w:rFonts w:ascii="Calibri" w:eastAsia="MS Mincho" w:hAnsi="Calibri"/>
          <w:bCs w:val="0"/>
          <w:color w:val="auto"/>
          <w:sz w:val="22"/>
          <w:szCs w:val="24"/>
          <w:lang w:val="en-US" w:eastAsia="es-ES"/>
        </w:rPr>
        <w:t xml:space="preserve"> distributed as is most convenient for each participant. Being a self-training mode is allowed flexibility in the implementation of activities, although we recommend regularly in the course, spending one to two hours daily, to the best use.</w:t>
      </w:r>
    </w:p>
    <w:p w:rsidR="00E50DF2" w:rsidRPr="00806330" w:rsidRDefault="00E50DF2" w:rsidP="00E50DF2">
      <w:pPr>
        <w:spacing w:before="120" w:after="120"/>
        <w:rPr>
          <w:lang w:val="en-US"/>
        </w:rPr>
      </w:pPr>
      <w:r w:rsidRPr="00806330">
        <w:rPr>
          <w:lang w:val="en-US"/>
        </w:rPr>
        <w:t>All those activities with more than one attempt for implementation, will consider the highest score to reach the final result</w:t>
      </w:r>
      <w:r>
        <w:rPr>
          <w:lang w:val="en-US"/>
        </w:rPr>
        <w:t>.</w:t>
      </w:r>
    </w:p>
    <w:p w:rsidR="00E50DF2" w:rsidRPr="00C076F2" w:rsidRDefault="00E50DF2" w:rsidP="00E50DF2">
      <w:pPr>
        <w:pStyle w:val="Listaconvietas2"/>
        <w:numPr>
          <w:ilvl w:val="0"/>
          <w:numId w:val="0"/>
        </w:numPr>
        <w:ind w:left="720"/>
        <w:rPr>
          <w:lang w:val="en-US"/>
        </w:rPr>
      </w:pPr>
    </w:p>
    <w:p w:rsidR="00E50DF2" w:rsidRPr="00493EEB" w:rsidRDefault="00E50DF2" w:rsidP="00E50DF2">
      <w:pPr>
        <w:pStyle w:val="Ttulo2"/>
        <w:rPr>
          <w:lang w:val="en-GB"/>
        </w:rPr>
      </w:pPr>
      <w:r>
        <w:rPr>
          <w:lang w:val="en-GB"/>
        </w:rPr>
        <w:lastRenderedPageBreak/>
        <w:t>DIPLOMA</w:t>
      </w:r>
    </w:p>
    <w:p w:rsidR="00E50DF2" w:rsidRDefault="00E50DF2" w:rsidP="00E50DF2">
      <w:pPr>
        <w:rPr>
          <w:lang w:val="en-US" w:eastAsia="x-none"/>
        </w:rPr>
      </w:pPr>
      <w:r w:rsidRPr="002C34E7">
        <w:rPr>
          <w:lang w:val="en-US" w:eastAsia="x-none"/>
        </w:rPr>
        <w:t>Upon graduation UNIDO</w:t>
      </w:r>
      <w:r>
        <w:rPr>
          <w:lang w:val="en-US" w:eastAsia="x-none"/>
        </w:rPr>
        <w:t xml:space="preserve">, </w:t>
      </w:r>
      <w:r w:rsidRPr="002C34E7">
        <w:rPr>
          <w:lang w:val="en-US" w:eastAsia="x-none"/>
        </w:rPr>
        <w:t>CIEMAT</w:t>
      </w:r>
      <w:r>
        <w:rPr>
          <w:lang w:val="en-US" w:eastAsia="x-none"/>
        </w:rPr>
        <w:t xml:space="preserve"> and ECREEE</w:t>
      </w:r>
      <w:r w:rsidRPr="002C34E7">
        <w:rPr>
          <w:lang w:val="en-US" w:eastAsia="x-none"/>
        </w:rPr>
        <w:t xml:space="preserve"> </w:t>
      </w:r>
      <w:r>
        <w:rPr>
          <w:lang w:val="en-US" w:eastAsia="x-none"/>
        </w:rPr>
        <w:t>wi</w:t>
      </w:r>
      <w:r w:rsidRPr="002C34E7">
        <w:rPr>
          <w:lang w:val="en-US" w:eastAsia="x-none"/>
        </w:rPr>
        <w:t>ll issue a certificate of achievement for participants who exceed the following requirements:</w:t>
      </w:r>
    </w:p>
    <w:p w:rsidR="00E50DF2" w:rsidRPr="002A3EDB" w:rsidRDefault="00E50DF2" w:rsidP="00E50DF2">
      <w:pPr>
        <w:numPr>
          <w:ilvl w:val="0"/>
          <w:numId w:val="29"/>
        </w:numPr>
        <w:rPr>
          <w:lang w:val="en-US" w:eastAsia="x-none"/>
        </w:rPr>
      </w:pPr>
      <w:r>
        <w:rPr>
          <w:lang w:val="en-US" w:eastAsia="x-none"/>
        </w:rPr>
        <w:t>View</w:t>
      </w:r>
      <w:r w:rsidRPr="002A3EDB">
        <w:rPr>
          <w:lang w:val="en-US" w:eastAsia="x-none"/>
        </w:rPr>
        <w:t xml:space="preserve"> 100% of the content and </w:t>
      </w:r>
      <w:r w:rsidRPr="00A77709">
        <w:rPr>
          <w:lang w:val="en-US" w:eastAsia="x-none"/>
        </w:rPr>
        <w:t>achieve</w:t>
      </w:r>
      <w:r w:rsidRPr="002A3EDB">
        <w:rPr>
          <w:lang w:val="en-US" w:eastAsia="x-none"/>
        </w:rPr>
        <w:t xml:space="preserve"> 80% of the assessment test associated with it.</w:t>
      </w:r>
      <w:r w:rsidRPr="00A77709">
        <w:rPr>
          <w:lang w:val="en-US"/>
        </w:rPr>
        <w:t xml:space="preserve"> </w:t>
      </w:r>
    </w:p>
    <w:p w:rsidR="00E50DF2" w:rsidRPr="002A3EDB" w:rsidRDefault="00E50DF2" w:rsidP="00E50DF2">
      <w:pPr>
        <w:numPr>
          <w:ilvl w:val="0"/>
          <w:numId w:val="29"/>
        </w:numPr>
        <w:rPr>
          <w:lang w:val="en-US" w:eastAsia="x-none"/>
        </w:rPr>
      </w:pPr>
      <w:r w:rsidRPr="00C621CA">
        <w:rPr>
          <w:lang w:val="en-US" w:eastAsia="x-none"/>
        </w:rPr>
        <w:t xml:space="preserve">Perform the case study and correctly answer to 100% of the questions associated with it </w:t>
      </w:r>
    </w:p>
    <w:p w:rsidR="00E50DF2" w:rsidRPr="002A3EDB" w:rsidRDefault="00E50DF2" w:rsidP="00E50DF2">
      <w:pPr>
        <w:numPr>
          <w:ilvl w:val="0"/>
          <w:numId w:val="29"/>
        </w:numPr>
        <w:rPr>
          <w:lang w:val="en-US" w:eastAsia="x-none"/>
        </w:rPr>
      </w:pPr>
      <w:r w:rsidRPr="002A3EDB">
        <w:rPr>
          <w:lang w:val="en-US" w:eastAsia="x-none"/>
        </w:rPr>
        <w:t>Overcoming 80% of the final self-assessment test.</w:t>
      </w:r>
    </w:p>
    <w:p w:rsidR="002D6203" w:rsidRPr="00E50DF2" w:rsidRDefault="00E50DF2" w:rsidP="00E50DF2">
      <w:pPr>
        <w:rPr>
          <w:lang w:val="en-US" w:eastAsia="x-none"/>
        </w:rPr>
      </w:pPr>
      <w:r w:rsidRPr="00C621CA">
        <w:rPr>
          <w:lang w:val="en-US" w:eastAsia="x-none"/>
        </w:rPr>
        <w:t>Once achieved these requirements, the participant may access the appropriate section in the virtual classroom and download the diploma in electronic format.</w:t>
      </w:r>
    </w:p>
    <w:p w:rsidR="00451822" w:rsidRPr="006C04F4" w:rsidRDefault="00451822" w:rsidP="006C04F4">
      <w:pPr>
        <w:pStyle w:val="Ttulo3"/>
        <w:rPr>
          <w:color w:val="FF0000"/>
          <w:lang w:val="en-GB"/>
        </w:rPr>
      </w:pPr>
    </w:p>
    <w:sectPr w:rsidR="00451822" w:rsidRPr="006C04F4" w:rsidSect="000E19E2">
      <w:headerReference w:type="even" r:id="rId12"/>
      <w:headerReference w:type="default" r:id="rId13"/>
      <w:footerReference w:type="default" r:id="rId14"/>
      <w:headerReference w:type="first" r:id="rId15"/>
      <w:footerReference w:type="first" r:id="rId16"/>
      <w:pgSz w:w="11900" w:h="16840" w:code="1"/>
      <w:pgMar w:top="-1701" w:right="1440" w:bottom="2160" w:left="1440" w:header="0" w:footer="129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DF2" w:rsidRDefault="00E50DF2" w:rsidP="001728A8">
      <w:pPr>
        <w:spacing w:after="0"/>
      </w:pPr>
      <w:r>
        <w:separator/>
      </w:r>
    </w:p>
  </w:endnote>
  <w:endnote w:type="continuationSeparator" w:id="0">
    <w:p w:rsidR="00E50DF2" w:rsidRDefault="00E50DF2" w:rsidP="001728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29"/>
      <w:gridCol w:w="4607"/>
    </w:tblGrid>
    <w:tr w:rsidR="00E50DF2" w:rsidRPr="00840893">
      <w:tc>
        <w:tcPr>
          <w:tcW w:w="4788" w:type="dxa"/>
        </w:tcPr>
        <w:p w:rsidR="00E50DF2" w:rsidRPr="005B39B2" w:rsidRDefault="00E50DF2" w:rsidP="001728A8">
          <w:pPr>
            <w:pStyle w:val="Piedepgina"/>
            <w:rPr>
              <w:b/>
              <w:color w:val="auto"/>
              <w:sz w:val="24"/>
              <w:szCs w:val="24"/>
              <w:lang w:val="es-ES_tradnl" w:eastAsia="es-ES"/>
            </w:rPr>
          </w:pPr>
          <w:proofErr w:type="spellStart"/>
          <w:r>
            <w:rPr>
              <w:szCs w:val="24"/>
              <w:lang w:val="es-ES_tradnl" w:eastAsia="es-ES"/>
            </w:rPr>
            <w:t>Didactic</w:t>
          </w:r>
          <w:proofErr w:type="spellEnd"/>
          <w:r>
            <w:rPr>
              <w:szCs w:val="24"/>
              <w:lang w:val="es-ES_tradnl" w:eastAsia="es-ES"/>
            </w:rPr>
            <w:t xml:space="preserve"> </w:t>
          </w:r>
          <w:proofErr w:type="spellStart"/>
          <w:r>
            <w:rPr>
              <w:szCs w:val="24"/>
              <w:lang w:val="es-ES_tradnl" w:eastAsia="es-ES"/>
            </w:rPr>
            <w:t>G</w:t>
          </w:r>
          <w:r w:rsidRPr="005E5FF7">
            <w:rPr>
              <w:szCs w:val="24"/>
              <w:lang w:val="es-ES_tradnl" w:eastAsia="es-ES"/>
            </w:rPr>
            <w:t>uide</w:t>
          </w:r>
          <w:proofErr w:type="spellEnd"/>
        </w:p>
      </w:tc>
      <w:tc>
        <w:tcPr>
          <w:tcW w:w="4788" w:type="dxa"/>
        </w:tcPr>
        <w:p w:rsidR="00E50DF2" w:rsidRPr="00840893" w:rsidRDefault="00E50DF2" w:rsidP="00FB3FFF">
          <w:pPr>
            <w:pStyle w:val="Header-FooterRight"/>
          </w:pPr>
          <w:r w:rsidRPr="00840893">
            <w:rPr>
              <w:rStyle w:val="Nmerodepgina"/>
            </w:rPr>
            <w:fldChar w:fldCharType="begin"/>
          </w:r>
          <w:r w:rsidRPr="00840893">
            <w:rPr>
              <w:rStyle w:val="Nmerodepgina"/>
            </w:rPr>
            <w:instrText xml:space="preserve"> </w:instrText>
          </w:r>
          <w:r>
            <w:rPr>
              <w:rStyle w:val="Nmerodepgina"/>
            </w:rPr>
            <w:instrText>PAGE</w:instrText>
          </w:r>
          <w:r w:rsidRPr="00840893">
            <w:rPr>
              <w:rStyle w:val="Nmerodepgina"/>
            </w:rPr>
            <w:instrText xml:space="preserve"> </w:instrText>
          </w:r>
          <w:r w:rsidRPr="00840893">
            <w:rPr>
              <w:rStyle w:val="Nmerodepgina"/>
            </w:rPr>
            <w:fldChar w:fldCharType="separate"/>
          </w:r>
          <w:r w:rsidR="00B0444F">
            <w:rPr>
              <w:rStyle w:val="Nmerodepgina"/>
              <w:noProof/>
            </w:rPr>
            <w:t>6</w:t>
          </w:r>
          <w:r w:rsidRPr="00840893">
            <w:rPr>
              <w:rStyle w:val="Nmerodepgina"/>
            </w:rPr>
            <w:fldChar w:fldCharType="end"/>
          </w:r>
        </w:p>
      </w:tc>
    </w:tr>
  </w:tbl>
  <w:p w:rsidR="00E50DF2" w:rsidRDefault="00E50DF2" w:rsidP="001728A8">
    <w:pPr>
      <w:pStyle w:val="Cuadrculamedia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16"/>
      <w:gridCol w:w="4620"/>
    </w:tblGrid>
    <w:tr w:rsidR="00E50DF2" w:rsidRPr="00840893" w:rsidTr="000E19E2">
      <w:trPr>
        <w:trHeight w:val="287"/>
      </w:trPr>
      <w:tc>
        <w:tcPr>
          <w:tcW w:w="4788" w:type="dxa"/>
        </w:tcPr>
        <w:p w:rsidR="00E50DF2" w:rsidRPr="005B39B2" w:rsidRDefault="00E50DF2" w:rsidP="001728A8">
          <w:pPr>
            <w:pStyle w:val="Piedepgina"/>
            <w:rPr>
              <w:b/>
              <w:color w:val="auto"/>
              <w:sz w:val="24"/>
              <w:szCs w:val="24"/>
              <w:lang w:val="es-ES_tradnl" w:eastAsia="es-ES"/>
            </w:rPr>
          </w:pPr>
        </w:p>
      </w:tc>
      <w:tc>
        <w:tcPr>
          <w:tcW w:w="4788" w:type="dxa"/>
        </w:tcPr>
        <w:p w:rsidR="00E50DF2" w:rsidRPr="00840893" w:rsidRDefault="00E50DF2" w:rsidP="001728A8">
          <w:pPr>
            <w:pStyle w:val="Header-FooterRight"/>
          </w:pPr>
          <w:r w:rsidRPr="00840893">
            <w:fldChar w:fldCharType="begin"/>
          </w:r>
          <w:r w:rsidRPr="00840893">
            <w:instrText>Página</w:instrText>
          </w:r>
          <w:r w:rsidRPr="00840893">
            <w:fldChar w:fldCharType="separate"/>
          </w:r>
          <w:r w:rsidRPr="00840893">
            <w:rPr>
              <w:noProof/>
              <w:lang w:val="es-ES"/>
            </w:rPr>
            <w:t>1</w:t>
          </w:r>
          <w:r w:rsidRPr="00840893">
            <w:fldChar w:fldCharType="end"/>
          </w:r>
        </w:p>
      </w:tc>
    </w:tr>
  </w:tbl>
  <w:p w:rsidR="00E50DF2" w:rsidRDefault="00E50DF2" w:rsidP="001728A8">
    <w:pPr>
      <w:pStyle w:val="Cuadrculamedia21"/>
    </w:pPr>
    <w:r>
      <w:rPr>
        <w:b/>
        <w:noProof/>
        <w:sz w:val="24"/>
        <w:lang w:val="es-ES"/>
      </w:rPr>
      <w:drawing>
        <wp:anchor distT="0" distB="0" distL="114300" distR="114300" simplePos="0" relativeHeight="251664384" behindDoc="0" locked="0" layoutInCell="1" allowOverlap="1" wp14:anchorId="42FE2CC2" wp14:editId="2C07E6AB">
          <wp:simplePos x="0" y="0"/>
          <wp:positionH relativeFrom="margin">
            <wp:posOffset>26670</wp:posOffset>
          </wp:positionH>
          <wp:positionV relativeFrom="margin">
            <wp:posOffset>8348345</wp:posOffset>
          </wp:positionV>
          <wp:extent cx="5848350" cy="902970"/>
          <wp:effectExtent l="0" t="0" r="0" b="0"/>
          <wp:wrapSquare wrapText="bothSides"/>
          <wp:docPr id="20" name="Imagen 20" descr="V:\UNIDO 2017\MODULOS 2017\LOGOS IMAGENES CABECERAS\UNIDO - Logos agrup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NIDO 2017\MODULOS 2017\LOGOS IMAGENES CABECERAS\UNIDO - Logos agrupad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902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DF2" w:rsidRDefault="00E50DF2" w:rsidP="001728A8">
      <w:pPr>
        <w:spacing w:after="0"/>
      </w:pPr>
      <w:r>
        <w:separator/>
      </w:r>
    </w:p>
  </w:footnote>
  <w:footnote w:type="continuationSeparator" w:id="0">
    <w:p w:rsidR="00E50DF2" w:rsidRDefault="00E50DF2" w:rsidP="001728A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DF2" w:rsidRDefault="00B0444F">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8" type="#_x0000_t75" style="position:absolute;left:0;text-align:left;margin-left:0;margin-top:0;width:1093.65pt;height:657.35pt;z-index:-251658240;mso-wrap-edited:f;mso-position-horizontal:center;mso-position-horizontal-relative:margin;mso-position-vertical:center;mso-position-vertical-relative:margin" wrapcoords="-14 0 -14 21550 21600 21550 21600 0 -14 0">
          <v:imagedata r:id="rId1" o:title="marcaAgua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DF2" w:rsidRDefault="00B0444F" w:rsidP="00451822">
    <w:pPr>
      <w:pStyle w:val="Encabezado"/>
      <w:ind w:left="-1418"/>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864875" o:spid="_x0000_s2083" type="#_x0000_t75" style="position:absolute;left:0;text-align:left;margin-left:-314.55pt;margin-top:65.9pt;width:1093.65pt;height:538.2pt;z-index:-251655168;mso-position-horizontal-relative:margin;mso-position-vertical-relative:margin" o:allowincell="f">
          <v:imagedata r:id="rId1" o:title="marcaAguaUNIDO"/>
          <w10:wrap anchorx="margin" anchory="margin"/>
        </v:shape>
      </w:pict>
    </w:r>
    <w:r w:rsidR="00E50DF2">
      <w:rPr>
        <w:noProof/>
        <w:lang w:val="es-ES"/>
      </w:rPr>
      <w:drawing>
        <wp:inline distT="0" distB="0" distL="0" distR="0" wp14:anchorId="5198ED5A" wp14:editId="72D67347">
          <wp:extent cx="7600950" cy="782030"/>
          <wp:effectExtent l="0" t="0" r="0" b="0"/>
          <wp:docPr id="24" name="Imagen 24" descr="V:\UNIDO 2017\MODULOS 2017\LOGOS IMAGENES CABECERAS\cabecera textos i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NIDO 2017\MODULOS 2017\LOGOS IMAGENES CABECERAS\cabecera textos ing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8519" cy="803386"/>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DF2" w:rsidRDefault="00E50DF2" w:rsidP="001728A8">
    <w:pPr>
      <w:pStyle w:val="Header-FooterRight"/>
    </w:pPr>
    <w:r>
      <w:rPr>
        <w:noProof/>
        <w:lang w:val="es-ES"/>
      </w:rPr>
      <w:drawing>
        <wp:anchor distT="0" distB="0" distL="114300" distR="114300" simplePos="0" relativeHeight="251662336" behindDoc="0" locked="0" layoutInCell="1" allowOverlap="1" wp14:anchorId="1716B51F" wp14:editId="5D2F35C2">
          <wp:simplePos x="0" y="0"/>
          <wp:positionH relativeFrom="column">
            <wp:posOffset>-904875</wp:posOffset>
          </wp:positionH>
          <wp:positionV relativeFrom="paragraph">
            <wp:posOffset>0</wp:posOffset>
          </wp:positionV>
          <wp:extent cx="7562850" cy="777240"/>
          <wp:effectExtent l="0" t="0" r="0" b="3810"/>
          <wp:wrapNone/>
          <wp:docPr id="1" name="Imagen 1" descr="V:\UNIDO 2017\MODULOS 2017\LOGOS IMAGENES CABECERAS\cabecera textos i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NIDO 2017\MODULOS 2017\LOGOS IMAGENES CABECERAS\cabecera textos ing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6192" behindDoc="0" locked="0" layoutInCell="1" allowOverlap="1" wp14:anchorId="03617EA2" wp14:editId="4E43B8D5">
          <wp:simplePos x="0" y="0"/>
          <wp:positionH relativeFrom="column">
            <wp:posOffset>-1028065</wp:posOffset>
          </wp:positionH>
          <wp:positionV relativeFrom="paragraph">
            <wp:posOffset>-822325</wp:posOffset>
          </wp:positionV>
          <wp:extent cx="7772400" cy="798830"/>
          <wp:effectExtent l="0" t="0" r="0" b="0"/>
          <wp:wrapNone/>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44F">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9" type="#_x0000_t75" style="position:absolute;left:0;text-align:left;margin-left:0;margin-top:0;width:1093.65pt;height:657.35pt;z-index:-251657216;mso-wrap-edited:f;mso-position-horizontal:center;mso-position-horizontal-relative:margin;mso-position-vertical:center;mso-position-vertical-relative:margin" wrapcoords="-14 0 -14 21550 21600 21550 21600 0 -14 0">
          <v:imagedata r:id="rId3" o:title="marcaAgua3"/>
          <w10:wrap anchorx="margin" anchory="margin"/>
        </v:shape>
      </w:pict>
    </w:r>
  </w:p>
  <w:p w:rsidR="00E50DF2" w:rsidRDefault="00E50DF2" w:rsidP="000E19E2">
    <w:pPr>
      <w:pStyle w:val="Header-FooterRight"/>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982_"/>
      </v:shape>
    </w:pict>
  </w:numPicBullet>
  <w:abstractNum w:abstractNumId="0">
    <w:nsid w:val="FFFFFF1D"/>
    <w:multiLevelType w:val="multilevel"/>
    <w:tmpl w:val="E0E8DC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EE8ADAC"/>
    <w:lvl w:ilvl="0">
      <w:start w:val="1"/>
      <w:numFmt w:val="decimal"/>
      <w:lvlText w:val="%1."/>
      <w:lvlJc w:val="left"/>
      <w:pPr>
        <w:tabs>
          <w:tab w:val="num" w:pos="1492"/>
        </w:tabs>
        <w:ind w:left="1492" w:hanging="360"/>
      </w:pPr>
    </w:lvl>
  </w:abstractNum>
  <w:abstractNum w:abstractNumId="2">
    <w:nsid w:val="FFFFFF7D"/>
    <w:multiLevelType w:val="singleLevel"/>
    <w:tmpl w:val="072A5A0E"/>
    <w:lvl w:ilvl="0">
      <w:start w:val="1"/>
      <w:numFmt w:val="decimal"/>
      <w:lvlText w:val="%1."/>
      <w:lvlJc w:val="left"/>
      <w:pPr>
        <w:tabs>
          <w:tab w:val="num" w:pos="1209"/>
        </w:tabs>
        <w:ind w:left="1209" w:hanging="360"/>
      </w:pPr>
    </w:lvl>
  </w:abstractNum>
  <w:abstractNum w:abstractNumId="3">
    <w:nsid w:val="FFFFFF7E"/>
    <w:multiLevelType w:val="singleLevel"/>
    <w:tmpl w:val="3696A352"/>
    <w:lvl w:ilvl="0">
      <w:start w:val="1"/>
      <w:numFmt w:val="decimal"/>
      <w:lvlText w:val="%1."/>
      <w:lvlJc w:val="left"/>
      <w:pPr>
        <w:tabs>
          <w:tab w:val="num" w:pos="926"/>
        </w:tabs>
        <w:ind w:left="926" w:hanging="360"/>
      </w:pPr>
    </w:lvl>
  </w:abstractNum>
  <w:abstractNum w:abstractNumId="4">
    <w:nsid w:val="FFFFFF7F"/>
    <w:multiLevelType w:val="singleLevel"/>
    <w:tmpl w:val="DF9E39E4"/>
    <w:lvl w:ilvl="0">
      <w:start w:val="1"/>
      <w:numFmt w:val="decimal"/>
      <w:lvlText w:val="%1."/>
      <w:lvlJc w:val="left"/>
      <w:pPr>
        <w:tabs>
          <w:tab w:val="num" w:pos="643"/>
        </w:tabs>
        <w:ind w:left="643" w:hanging="360"/>
      </w:pPr>
    </w:lvl>
  </w:abstractNum>
  <w:abstractNum w:abstractNumId="5">
    <w:nsid w:val="FFFFFF80"/>
    <w:multiLevelType w:val="singleLevel"/>
    <w:tmpl w:val="306E3D0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98C811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A0638D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13F2724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D40A3CA2"/>
    <w:lvl w:ilvl="0">
      <w:start w:val="1"/>
      <w:numFmt w:val="decimal"/>
      <w:pStyle w:val="Listaconnmeros"/>
      <w:lvlText w:val="%1."/>
      <w:lvlJc w:val="left"/>
      <w:pPr>
        <w:tabs>
          <w:tab w:val="num" w:pos="360"/>
        </w:tabs>
        <w:ind w:left="360" w:hanging="360"/>
      </w:pPr>
      <w:rPr>
        <w:rFonts w:hint="default"/>
        <w:color w:val="808080"/>
      </w:rPr>
    </w:lvl>
  </w:abstractNum>
  <w:abstractNum w:abstractNumId="10">
    <w:nsid w:val="FFFFFF89"/>
    <w:multiLevelType w:val="singleLevel"/>
    <w:tmpl w:val="F248455E"/>
    <w:lvl w:ilvl="0">
      <w:start w:val="1"/>
      <w:numFmt w:val="bullet"/>
      <w:pStyle w:val="Listaconvietas2"/>
      <w:lvlText w:val=""/>
      <w:lvlJc w:val="left"/>
      <w:pPr>
        <w:tabs>
          <w:tab w:val="num" w:pos="720"/>
        </w:tabs>
        <w:ind w:left="720" w:hanging="360"/>
      </w:pPr>
      <w:rPr>
        <w:rFonts w:ascii="Wingdings" w:hAnsi="Wingdings" w:hint="default"/>
        <w:color w:val="297FD5"/>
      </w:rPr>
    </w:lvl>
  </w:abstractNum>
  <w:abstractNum w:abstractNumId="1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nsid w:val="0B270CE0"/>
    <w:multiLevelType w:val="multilevel"/>
    <w:tmpl w:val="01FA28F8"/>
    <w:lvl w:ilvl="0">
      <w:start w:val="1"/>
      <w:numFmt w:val="decimal"/>
      <w:lvlText w:val="%1."/>
      <w:lvlJc w:val="left"/>
      <w:pPr>
        <w:ind w:left="1068" w:hanging="1068"/>
      </w:pPr>
      <w:rPr>
        <w:rFonts w:hint="default"/>
        <w:b/>
      </w:rPr>
    </w:lvl>
    <w:lvl w:ilvl="1">
      <w:start w:val="1"/>
      <w:numFmt w:val="decimal"/>
      <w:isLgl/>
      <w:lvlText w:val="%1.%2"/>
      <w:lvlJc w:val="left"/>
      <w:pPr>
        <w:ind w:left="1428" w:hanging="1144"/>
      </w:pPr>
      <w:rPr>
        <w:rFonts w:hint="default"/>
      </w:rPr>
    </w:lvl>
    <w:lvl w:ilvl="2">
      <w:start w:val="1"/>
      <w:numFmt w:val="decimal"/>
      <w:isLgl/>
      <w:lvlText w:val="%1.%2.%3"/>
      <w:lvlJc w:val="left"/>
      <w:pPr>
        <w:ind w:left="4395" w:hanging="1417"/>
      </w:pPr>
      <w:rPr>
        <w:rFonts w:hint="default"/>
      </w:rPr>
    </w:lvl>
    <w:lvl w:ilvl="3">
      <w:start w:val="1"/>
      <w:numFmt w:val="decimal"/>
      <w:isLgl/>
      <w:lvlText w:val="%1.%2.%3.%4"/>
      <w:lvlJc w:val="left"/>
      <w:pPr>
        <w:ind w:left="1788" w:firstLine="707"/>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3228" w:hanging="2520"/>
      </w:pPr>
      <w:rPr>
        <w:rFonts w:hint="default"/>
      </w:rPr>
    </w:lvl>
  </w:abstractNum>
  <w:abstractNum w:abstractNumId="13">
    <w:nsid w:val="0D842C66"/>
    <w:multiLevelType w:val="hybridMultilevel"/>
    <w:tmpl w:val="E69A41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91C04C6"/>
    <w:multiLevelType w:val="hybridMultilevel"/>
    <w:tmpl w:val="B2C6C43C"/>
    <w:lvl w:ilvl="0" w:tplc="0C0A0005">
      <w:start w:val="1"/>
      <w:numFmt w:val="bullet"/>
      <w:lvlText w:val=""/>
      <w:lvlJc w:val="left"/>
      <w:pPr>
        <w:tabs>
          <w:tab w:val="num" w:pos="1069"/>
        </w:tabs>
        <w:ind w:left="1069"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22584B8A"/>
    <w:multiLevelType w:val="multilevel"/>
    <w:tmpl w:val="404E699E"/>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8230548"/>
    <w:multiLevelType w:val="hybridMultilevel"/>
    <w:tmpl w:val="2222EB48"/>
    <w:lvl w:ilvl="0" w:tplc="F248455E">
      <w:start w:val="1"/>
      <w:numFmt w:val="bullet"/>
      <w:lvlText w:val=""/>
      <w:lvlJc w:val="left"/>
      <w:pPr>
        <w:ind w:left="720" w:hanging="360"/>
      </w:pPr>
      <w:rPr>
        <w:rFonts w:ascii="Wingdings" w:hAnsi="Wingdings" w:hint="default"/>
        <w:color w:val="297FD5"/>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28EE5B4A"/>
    <w:multiLevelType w:val="hybridMultilevel"/>
    <w:tmpl w:val="7E9E1858"/>
    <w:lvl w:ilvl="0" w:tplc="6AB4EDEE">
      <w:start w:val="2"/>
      <w:numFmt w:val="bullet"/>
      <w:lvlText w:val="-"/>
      <w:lvlJc w:val="left"/>
      <w:pPr>
        <w:ind w:left="720" w:hanging="360"/>
      </w:pPr>
      <w:rPr>
        <w:rFonts w:ascii="Calibri" w:eastAsia="MS Mincho"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CF90E8D"/>
    <w:multiLevelType w:val="multilevel"/>
    <w:tmpl w:val="B72245D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25B068C"/>
    <w:multiLevelType w:val="multilevel"/>
    <w:tmpl w:val="B0FE8B3A"/>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8821CEC"/>
    <w:multiLevelType w:val="multilevel"/>
    <w:tmpl w:val="A10CF3FA"/>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88" w:hanging="108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868" w:hanging="216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3228" w:hanging="2520"/>
      </w:pPr>
      <w:rPr>
        <w:rFonts w:hint="default"/>
      </w:rPr>
    </w:lvl>
  </w:abstractNum>
  <w:abstractNum w:abstractNumId="21">
    <w:nsid w:val="42322DEB"/>
    <w:multiLevelType w:val="hybridMultilevel"/>
    <w:tmpl w:val="E37491E6"/>
    <w:lvl w:ilvl="0" w:tplc="F6E0738A">
      <w:start w:val="1"/>
      <w:numFmt w:val="decimal"/>
      <w:lvlText w:val="%1)"/>
      <w:lvlJc w:val="left"/>
      <w:pPr>
        <w:ind w:left="3" w:hanging="570"/>
      </w:pPr>
      <w:rPr>
        <w:rFonts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22">
    <w:nsid w:val="47D44DE6"/>
    <w:multiLevelType w:val="hybridMultilevel"/>
    <w:tmpl w:val="4B28AC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C0D28B8"/>
    <w:multiLevelType w:val="hybridMultilevel"/>
    <w:tmpl w:val="ABF451BC"/>
    <w:lvl w:ilvl="0" w:tplc="3222B35C">
      <w:numFmt w:val="bullet"/>
      <w:lvlText w:val=""/>
      <w:lvlJc w:val="left"/>
      <w:pPr>
        <w:tabs>
          <w:tab w:val="num" w:pos="1505"/>
        </w:tabs>
        <w:ind w:left="1505" w:hanging="425"/>
      </w:pPr>
      <w:rPr>
        <w:rFonts w:ascii="Wingdings" w:eastAsia="Times New Roman"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DEE3CE4"/>
    <w:multiLevelType w:val="hybridMultilevel"/>
    <w:tmpl w:val="4ECC504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nsid w:val="6D400EA6"/>
    <w:multiLevelType w:val="multilevel"/>
    <w:tmpl w:val="6F9AC3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7AC1001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0"/>
    <w:lvlOverride w:ilvl="0">
      <w:startOverride w:val="1"/>
    </w:lvlOverride>
  </w:num>
  <w:num w:numId="3">
    <w:abstractNumId w:val="9"/>
  </w:num>
  <w:num w:numId="4">
    <w:abstractNumId w:val="22"/>
  </w:num>
  <w:num w:numId="5">
    <w:abstractNumId w:val="4"/>
  </w:num>
  <w:num w:numId="6">
    <w:abstractNumId w:val="3"/>
  </w:num>
  <w:num w:numId="7">
    <w:abstractNumId w:val="2"/>
  </w:num>
  <w:num w:numId="8">
    <w:abstractNumId w:val="1"/>
  </w:num>
  <w:num w:numId="9">
    <w:abstractNumId w:val="8"/>
  </w:num>
  <w:num w:numId="10">
    <w:abstractNumId w:val="7"/>
  </w:num>
  <w:num w:numId="11">
    <w:abstractNumId w:val="6"/>
  </w:num>
  <w:num w:numId="12">
    <w:abstractNumId w:val="5"/>
  </w:num>
  <w:num w:numId="13">
    <w:abstractNumId w:val="0"/>
  </w:num>
  <w:num w:numId="14">
    <w:abstractNumId w:val="10"/>
  </w:num>
  <w:num w:numId="15">
    <w:abstractNumId w:val="9"/>
  </w:num>
  <w:num w:numId="16">
    <w:abstractNumId w:val="25"/>
  </w:num>
  <w:num w:numId="17">
    <w:abstractNumId w:val="19"/>
  </w:num>
  <w:num w:numId="18">
    <w:abstractNumId w:val="21"/>
  </w:num>
  <w:num w:numId="19">
    <w:abstractNumId w:val="11"/>
  </w:num>
  <w:num w:numId="20">
    <w:abstractNumId w:val="20"/>
  </w:num>
  <w:num w:numId="21">
    <w:abstractNumId w:val="10"/>
  </w:num>
  <w:num w:numId="22">
    <w:abstractNumId w:val="10"/>
  </w:num>
  <w:num w:numId="23">
    <w:abstractNumId w:val="17"/>
  </w:num>
  <w:num w:numId="24">
    <w:abstractNumId w:val="14"/>
  </w:num>
  <w:num w:numId="25">
    <w:abstractNumId w:val="23"/>
  </w:num>
  <w:num w:numId="26">
    <w:abstractNumId w:val="10"/>
  </w:num>
  <w:num w:numId="27">
    <w:abstractNumId w:val="10"/>
  </w:num>
  <w:num w:numId="28">
    <w:abstractNumId w:val="10"/>
  </w:num>
  <w:num w:numId="29">
    <w:abstractNumId w:val="16"/>
  </w:num>
  <w:num w:numId="30">
    <w:abstractNumId w:val="18"/>
  </w:num>
  <w:num w:numId="31">
    <w:abstractNumId w:val="26"/>
  </w:num>
  <w:num w:numId="32">
    <w:abstractNumId w:val="15"/>
  </w:num>
  <w:num w:numId="33">
    <w:abstractNumId w:val="24"/>
  </w:num>
  <w:num w:numId="34">
    <w:abstractNumId w:val="13"/>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84">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C36"/>
    <w:rsid w:val="00014610"/>
    <w:rsid w:val="00017D53"/>
    <w:rsid w:val="00022BD4"/>
    <w:rsid w:val="00053F1C"/>
    <w:rsid w:val="000724E1"/>
    <w:rsid w:val="000A50C9"/>
    <w:rsid w:val="000B72A9"/>
    <w:rsid w:val="000C04C0"/>
    <w:rsid w:val="000C1521"/>
    <w:rsid w:val="000C4D47"/>
    <w:rsid w:val="000C67E2"/>
    <w:rsid w:val="000E19E2"/>
    <w:rsid w:val="000E221C"/>
    <w:rsid w:val="000F43FA"/>
    <w:rsid w:val="000F7D9C"/>
    <w:rsid w:val="00125307"/>
    <w:rsid w:val="001343FD"/>
    <w:rsid w:val="00144F34"/>
    <w:rsid w:val="00161493"/>
    <w:rsid w:val="001728A8"/>
    <w:rsid w:val="00193C8A"/>
    <w:rsid w:val="001967AF"/>
    <w:rsid w:val="001B13EA"/>
    <w:rsid w:val="001B1CDA"/>
    <w:rsid w:val="001B2BA9"/>
    <w:rsid w:val="001D577F"/>
    <w:rsid w:val="001D6173"/>
    <w:rsid w:val="00262F41"/>
    <w:rsid w:val="00263AE8"/>
    <w:rsid w:val="00265DF6"/>
    <w:rsid w:val="00273592"/>
    <w:rsid w:val="00283FC4"/>
    <w:rsid w:val="002B4383"/>
    <w:rsid w:val="002B70F2"/>
    <w:rsid w:val="002D6203"/>
    <w:rsid w:val="002F0FD9"/>
    <w:rsid w:val="002F39D9"/>
    <w:rsid w:val="003006AB"/>
    <w:rsid w:val="0031261D"/>
    <w:rsid w:val="00314CF3"/>
    <w:rsid w:val="003248A3"/>
    <w:rsid w:val="00366EF3"/>
    <w:rsid w:val="0037497D"/>
    <w:rsid w:val="003750F8"/>
    <w:rsid w:val="00391D6D"/>
    <w:rsid w:val="003A60D9"/>
    <w:rsid w:val="003C2BBA"/>
    <w:rsid w:val="00442E23"/>
    <w:rsid w:val="00451822"/>
    <w:rsid w:val="004546A9"/>
    <w:rsid w:val="00466725"/>
    <w:rsid w:val="00481E9C"/>
    <w:rsid w:val="00484808"/>
    <w:rsid w:val="004938D3"/>
    <w:rsid w:val="004D6472"/>
    <w:rsid w:val="00501853"/>
    <w:rsid w:val="00502D1F"/>
    <w:rsid w:val="00551988"/>
    <w:rsid w:val="00555652"/>
    <w:rsid w:val="00562778"/>
    <w:rsid w:val="005B29A2"/>
    <w:rsid w:val="005B39B2"/>
    <w:rsid w:val="005C1B9A"/>
    <w:rsid w:val="005E5D89"/>
    <w:rsid w:val="005E5FF7"/>
    <w:rsid w:val="006023C2"/>
    <w:rsid w:val="00605207"/>
    <w:rsid w:val="00611825"/>
    <w:rsid w:val="0067627D"/>
    <w:rsid w:val="00684D12"/>
    <w:rsid w:val="006A0C30"/>
    <w:rsid w:val="006A0F2A"/>
    <w:rsid w:val="006C04F4"/>
    <w:rsid w:val="006C53CE"/>
    <w:rsid w:val="006F4CF3"/>
    <w:rsid w:val="006F682F"/>
    <w:rsid w:val="00742090"/>
    <w:rsid w:val="00794758"/>
    <w:rsid w:val="007B4228"/>
    <w:rsid w:val="007B4A6A"/>
    <w:rsid w:val="008030C4"/>
    <w:rsid w:val="00804E21"/>
    <w:rsid w:val="008239E7"/>
    <w:rsid w:val="00840893"/>
    <w:rsid w:val="008415B1"/>
    <w:rsid w:val="00847CED"/>
    <w:rsid w:val="008513F5"/>
    <w:rsid w:val="008D3EC0"/>
    <w:rsid w:val="008D60F1"/>
    <w:rsid w:val="008D6D4C"/>
    <w:rsid w:val="008F2CD0"/>
    <w:rsid w:val="00901BC0"/>
    <w:rsid w:val="00912E49"/>
    <w:rsid w:val="00914FD3"/>
    <w:rsid w:val="009B79A0"/>
    <w:rsid w:val="009C13CE"/>
    <w:rsid w:val="009C4738"/>
    <w:rsid w:val="009C7791"/>
    <w:rsid w:val="009E4F4D"/>
    <w:rsid w:val="009F485B"/>
    <w:rsid w:val="009F5B5C"/>
    <w:rsid w:val="009F66B5"/>
    <w:rsid w:val="00A30B6C"/>
    <w:rsid w:val="00A9434E"/>
    <w:rsid w:val="00AA2537"/>
    <w:rsid w:val="00AA43B8"/>
    <w:rsid w:val="00B00C36"/>
    <w:rsid w:val="00B0444F"/>
    <w:rsid w:val="00B12452"/>
    <w:rsid w:val="00B4221F"/>
    <w:rsid w:val="00B623C0"/>
    <w:rsid w:val="00B80ECD"/>
    <w:rsid w:val="00B938C8"/>
    <w:rsid w:val="00B946EB"/>
    <w:rsid w:val="00BB06D6"/>
    <w:rsid w:val="00BB1FED"/>
    <w:rsid w:val="00BD1EA5"/>
    <w:rsid w:val="00BD49BD"/>
    <w:rsid w:val="00BD65F4"/>
    <w:rsid w:val="00BF1C8D"/>
    <w:rsid w:val="00C10F80"/>
    <w:rsid w:val="00C156E7"/>
    <w:rsid w:val="00C25E91"/>
    <w:rsid w:val="00C27057"/>
    <w:rsid w:val="00C33A5E"/>
    <w:rsid w:val="00C54F10"/>
    <w:rsid w:val="00C656B3"/>
    <w:rsid w:val="00C703AC"/>
    <w:rsid w:val="00C7793B"/>
    <w:rsid w:val="00C8070C"/>
    <w:rsid w:val="00C80B82"/>
    <w:rsid w:val="00C93CA1"/>
    <w:rsid w:val="00C957B9"/>
    <w:rsid w:val="00CB4FF8"/>
    <w:rsid w:val="00CF06D1"/>
    <w:rsid w:val="00CF6F0B"/>
    <w:rsid w:val="00D52C15"/>
    <w:rsid w:val="00D664E3"/>
    <w:rsid w:val="00D8377A"/>
    <w:rsid w:val="00D974F2"/>
    <w:rsid w:val="00DB1018"/>
    <w:rsid w:val="00DC7292"/>
    <w:rsid w:val="00DD1AA2"/>
    <w:rsid w:val="00E33B92"/>
    <w:rsid w:val="00E36F5D"/>
    <w:rsid w:val="00E422C5"/>
    <w:rsid w:val="00E502F1"/>
    <w:rsid w:val="00E50DF2"/>
    <w:rsid w:val="00E772CD"/>
    <w:rsid w:val="00EE4743"/>
    <w:rsid w:val="00EF6DCA"/>
    <w:rsid w:val="00EF7936"/>
    <w:rsid w:val="00F116C3"/>
    <w:rsid w:val="00F23B53"/>
    <w:rsid w:val="00F573F4"/>
    <w:rsid w:val="00F642AA"/>
    <w:rsid w:val="00F81BCB"/>
    <w:rsid w:val="00F854F1"/>
    <w:rsid w:val="00F96953"/>
    <w:rsid w:val="00FA5455"/>
    <w:rsid w:val="00FB39E4"/>
    <w:rsid w:val="00FB3FFF"/>
    <w:rsid w:val="00FB48B4"/>
    <w:rsid w:val="00FD0034"/>
    <w:rsid w:val="00FD25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84">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1"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1" w:unhideWhenUsed="0" w:qFormat="1"/>
    <w:lsdException w:name="List Bullet" w:uiPriority="1" w:qFormat="1"/>
    <w:lsdException w:name="List Number" w:uiPriority="1"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472"/>
    <w:pPr>
      <w:spacing w:after="240"/>
      <w:jc w:val="both"/>
    </w:pPr>
    <w:rPr>
      <w:sz w:val="22"/>
      <w:szCs w:val="24"/>
      <w:lang w:val="es-ES_tradnl"/>
    </w:rPr>
  </w:style>
  <w:style w:type="paragraph" w:styleId="Ttulo1">
    <w:name w:val="heading 1"/>
    <w:basedOn w:val="Normal"/>
    <w:next w:val="Normal"/>
    <w:link w:val="Ttulo1Car"/>
    <w:uiPriority w:val="1"/>
    <w:qFormat/>
    <w:rsid w:val="004D6472"/>
    <w:pPr>
      <w:keepNext/>
      <w:keepLines/>
      <w:spacing w:before="720" w:after="120"/>
      <w:jc w:val="center"/>
      <w:outlineLvl w:val="0"/>
    </w:pPr>
    <w:rPr>
      <w:rFonts w:ascii="Cambria" w:eastAsia="MS Gothic" w:hAnsi="Cambria"/>
      <w:bCs/>
      <w:color w:val="297FD5"/>
      <w:sz w:val="48"/>
      <w:szCs w:val="28"/>
      <w:lang w:val="x-none" w:eastAsia="x-none"/>
    </w:rPr>
  </w:style>
  <w:style w:type="paragraph" w:styleId="Ttulo2">
    <w:name w:val="heading 2"/>
    <w:basedOn w:val="Normal"/>
    <w:next w:val="Normal"/>
    <w:link w:val="Ttulo2Car"/>
    <w:uiPriority w:val="1"/>
    <w:qFormat/>
    <w:rsid w:val="004D6472"/>
    <w:pPr>
      <w:keepNext/>
      <w:keepLines/>
      <w:pBdr>
        <w:bottom w:val="single" w:sz="2" w:space="14" w:color="BFBFBF"/>
      </w:pBdr>
      <w:spacing w:before="120"/>
      <w:jc w:val="center"/>
      <w:outlineLvl w:val="1"/>
    </w:pPr>
    <w:rPr>
      <w:rFonts w:ascii="Cambria" w:eastAsia="MS Gothic" w:hAnsi="Cambria"/>
      <w:bCs/>
      <w:color w:val="9D90A0"/>
      <w:sz w:val="28"/>
      <w:szCs w:val="26"/>
      <w:lang w:val="x-none" w:eastAsia="x-none"/>
    </w:rPr>
  </w:style>
  <w:style w:type="paragraph" w:styleId="Ttulo3">
    <w:name w:val="heading 3"/>
    <w:basedOn w:val="Normal"/>
    <w:next w:val="Normal"/>
    <w:link w:val="Ttulo3Car"/>
    <w:uiPriority w:val="1"/>
    <w:qFormat/>
    <w:rsid w:val="004D6472"/>
    <w:pPr>
      <w:keepNext/>
      <w:keepLines/>
      <w:spacing w:before="280" w:after="0"/>
      <w:outlineLvl w:val="2"/>
    </w:pPr>
    <w:rPr>
      <w:rFonts w:ascii="Cambria" w:eastAsia="MS Gothic" w:hAnsi="Cambria"/>
      <w:bCs/>
      <w:color w:val="297FD5"/>
      <w:sz w:val="20"/>
      <w:szCs w:val="20"/>
      <w:lang w:val="x-none" w:eastAsia="x-none"/>
    </w:rPr>
  </w:style>
  <w:style w:type="paragraph" w:styleId="Ttulo4">
    <w:name w:val="heading 4"/>
    <w:basedOn w:val="Normal"/>
    <w:next w:val="Normal"/>
    <w:link w:val="Ttulo4Car"/>
    <w:uiPriority w:val="1"/>
    <w:qFormat/>
    <w:rsid w:val="004D6472"/>
    <w:pPr>
      <w:keepNext/>
      <w:keepLines/>
      <w:spacing w:before="200" w:after="0"/>
      <w:outlineLvl w:val="3"/>
    </w:pPr>
    <w:rPr>
      <w:rFonts w:ascii="Cambria" w:eastAsia="MS Gothic" w:hAnsi="Cambria"/>
      <w:bCs/>
      <w:iCs/>
      <w:color w:val="629DD1"/>
      <w:sz w:val="20"/>
      <w:szCs w:val="20"/>
      <w:lang w:val="x-none" w:eastAsia="x-none"/>
    </w:rPr>
  </w:style>
  <w:style w:type="paragraph" w:styleId="Ttulo6">
    <w:name w:val="heading 6"/>
    <w:basedOn w:val="Normal"/>
    <w:next w:val="Normal"/>
    <w:link w:val="Ttulo6Car"/>
    <w:uiPriority w:val="1"/>
    <w:qFormat/>
    <w:rsid w:val="004D6472"/>
    <w:pPr>
      <w:keepNext/>
      <w:keepLines/>
      <w:spacing w:before="200" w:after="0"/>
      <w:outlineLvl w:val="5"/>
    </w:pPr>
    <w:rPr>
      <w:rFonts w:ascii="Cambria" w:eastAsia="MS Gothic" w:hAnsi="Cambria"/>
      <w:i/>
      <w:iCs/>
      <w:color w:val="224E76"/>
      <w:sz w:val="20"/>
      <w:szCs w:val="20"/>
      <w:lang w:val="x-none" w:eastAsia="x-none"/>
    </w:rPr>
  </w:style>
  <w:style w:type="paragraph" w:styleId="Ttulo7">
    <w:name w:val="heading 7"/>
    <w:basedOn w:val="Normal"/>
    <w:next w:val="Normal"/>
    <w:link w:val="Ttulo7Car"/>
    <w:uiPriority w:val="1"/>
    <w:qFormat/>
    <w:rsid w:val="004D6472"/>
    <w:pPr>
      <w:keepNext/>
      <w:keepLines/>
      <w:spacing w:before="200" w:after="0"/>
      <w:outlineLvl w:val="6"/>
    </w:pPr>
    <w:rPr>
      <w:rFonts w:ascii="Cambria" w:eastAsia="MS Gothic" w:hAnsi="Cambria"/>
      <w:iCs/>
      <w:color w:val="595959"/>
      <w:sz w:val="20"/>
      <w:szCs w:val="20"/>
      <w:lang w:val="x-none" w:eastAsia="x-none"/>
    </w:rPr>
  </w:style>
  <w:style w:type="paragraph" w:styleId="Ttulo8">
    <w:name w:val="heading 8"/>
    <w:basedOn w:val="Normal"/>
    <w:next w:val="Normal"/>
    <w:link w:val="Ttulo8Car"/>
    <w:uiPriority w:val="1"/>
    <w:qFormat/>
    <w:rsid w:val="004D6472"/>
    <w:pPr>
      <w:keepNext/>
      <w:keepLines/>
      <w:spacing w:before="200" w:after="0"/>
      <w:outlineLvl w:val="7"/>
    </w:pPr>
    <w:rPr>
      <w:rFonts w:ascii="Cambria" w:eastAsia="MS Gothic" w:hAnsi="Cambria"/>
      <w:color w:val="297FD5"/>
      <w:sz w:val="20"/>
      <w:szCs w:val="20"/>
      <w:lang w:val="x-none" w:eastAsia="x-none"/>
    </w:rPr>
  </w:style>
  <w:style w:type="paragraph" w:styleId="Ttulo9">
    <w:name w:val="heading 9"/>
    <w:basedOn w:val="Normal"/>
    <w:next w:val="Normal"/>
    <w:link w:val="Ttulo9Car"/>
    <w:uiPriority w:val="1"/>
    <w:qFormat/>
    <w:rsid w:val="004D6472"/>
    <w:pPr>
      <w:keepNext/>
      <w:keepLines/>
      <w:spacing w:before="200" w:after="0"/>
      <w:outlineLvl w:val="8"/>
    </w:pPr>
    <w:rPr>
      <w:rFonts w:ascii="Cambria" w:eastAsia="MS Gothic" w:hAnsi="Cambria"/>
      <w:iCs/>
      <w:color w:val="595959"/>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D6472"/>
    <w:rPr>
      <w:sz w:val="12"/>
      <w:szCs w:val="24"/>
      <w:lang w:val="es-ES_tradnl"/>
    </w:rPr>
  </w:style>
  <w:style w:type="paragraph" w:styleId="Textodeglobo">
    <w:name w:val="Balloon Text"/>
    <w:basedOn w:val="Normal"/>
    <w:link w:val="TextodegloboCar"/>
    <w:uiPriority w:val="99"/>
    <w:semiHidden/>
    <w:unhideWhenUsed/>
    <w:pPr>
      <w:spacing w:after="0"/>
    </w:pPr>
    <w:rPr>
      <w:rFonts w:ascii="Tahoma" w:hAnsi="Tahoma"/>
      <w:sz w:val="16"/>
      <w:szCs w:val="16"/>
      <w:lang w:val="x-none" w:eastAsia="x-none"/>
    </w:rPr>
  </w:style>
  <w:style w:type="character" w:customStyle="1" w:styleId="TextodegloboCar">
    <w:name w:val="Texto de globo Car"/>
    <w:link w:val="Textodeglobo"/>
    <w:uiPriority w:val="99"/>
    <w:semiHidden/>
    <w:rPr>
      <w:rFonts w:ascii="Tahoma" w:hAnsi="Tahoma" w:cs="Tahoma"/>
      <w:sz w:val="16"/>
      <w:szCs w:val="16"/>
    </w:rPr>
  </w:style>
  <w:style w:type="paragraph" w:styleId="Ttulo">
    <w:name w:val="Title"/>
    <w:basedOn w:val="Normal"/>
    <w:next w:val="Normal"/>
    <w:link w:val="TtuloCar"/>
    <w:uiPriority w:val="1"/>
    <w:qFormat/>
    <w:rsid w:val="004D6472"/>
    <w:pPr>
      <w:spacing w:before="480" w:after="60"/>
      <w:contextualSpacing/>
    </w:pPr>
    <w:rPr>
      <w:rFonts w:ascii="Cambria" w:eastAsia="MS Gothic" w:hAnsi="Cambria"/>
      <w:color w:val="297FD5"/>
      <w:kern w:val="28"/>
      <w:sz w:val="72"/>
      <w:szCs w:val="52"/>
      <w:lang w:val="x-none" w:eastAsia="x-none"/>
    </w:rPr>
  </w:style>
  <w:style w:type="character" w:customStyle="1" w:styleId="TtuloCar">
    <w:name w:val="Título Car"/>
    <w:link w:val="Ttulo"/>
    <w:uiPriority w:val="1"/>
    <w:rsid w:val="004D6472"/>
    <w:rPr>
      <w:rFonts w:ascii="Cambria" w:eastAsia="MS Gothic" w:hAnsi="Cambria" w:cs="Times New Roman"/>
      <w:color w:val="297FD5"/>
      <w:kern w:val="28"/>
      <w:sz w:val="72"/>
      <w:szCs w:val="52"/>
    </w:rPr>
  </w:style>
  <w:style w:type="character" w:customStyle="1" w:styleId="Cuadrculamedia11">
    <w:name w:val="Cuadrícula media 11"/>
    <w:uiPriority w:val="99"/>
    <w:semiHidden/>
    <w:rPr>
      <w:color w:val="808080"/>
    </w:rPr>
  </w:style>
  <w:style w:type="paragraph" w:styleId="Subttulo">
    <w:name w:val="Subtitle"/>
    <w:basedOn w:val="Normal"/>
    <w:next w:val="Normal"/>
    <w:link w:val="SubttuloCar"/>
    <w:uiPriority w:val="1"/>
    <w:qFormat/>
    <w:rsid w:val="004D6472"/>
    <w:pPr>
      <w:numPr>
        <w:ilvl w:val="1"/>
      </w:numPr>
    </w:pPr>
    <w:rPr>
      <w:rFonts w:ascii="Cambria" w:eastAsia="MS Gothic" w:hAnsi="Cambria"/>
      <w:iCs/>
      <w:color w:val="000000"/>
      <w:sz w:val="28"/>
      <w:szCs w:val="20"/>
      <w:lang w:val="x-none" w:eastAsia="x-none"/>
    </w:rPr>
  </w:style>
  <w:style w:type="character" w:customStyle="1" w:styleId="SubttuloCar">
    <w:name w:val="Subtítulo Car"/>
    <w:link w:val="Subttulo"/>
    <w:uiPriority w:val="1"/>
    <w:rsid w:val="004D6472"/>
    <w:rPr>
      <w:rFonts w:ascii="Cambria" w:eastAsia="MS Gothic" w:hAnsi="Cambria" w:cs="Times New Roman"/>
      <w:iCs/>
      <w:color w:val="000000"/>
      <w:sz w:val="28"/>
    </w:rPr>
  </w:style>
  <w:style w:type="paragraph" w:customStyle="1" w:styleId="Appendix">
    <w:name w:val="Appendix"/>
    <w:basedOn w:val="Normal"/>
    <w:uiPriority w:val="1"/>
    <w:qFormat/>
    <w:rsid w:val="004D6472"/>
    <w:pPr>
      <w:pageBreakBefore/>
      <w:pBdr>
        <w:bottom w:val="single" w:sz="2" w:space="12" w:color="BFBFBF"/>
      </w:pBdr>
      <w:spacing w:before="480"/>
      <w:jc w:val="center"/>
    </w:pPr>
    <w:rPr>
      <w:rFonts w:ascii="Cambria" w:hAnsi="Cambria"/>
      <w:color w:val="297FD5"/>
      <w:sz w:val="48"/>
    </w:rPr>
  </w:style>
  <w:style w:type="paragraph" w:styleId="Encabezado">
    <w:name w:val="header"/>
    <w:basedOn w:val="Normal"/>
    <w:link w:val="EncabezadoCar"/>
    <w:uiPriority w:val="99"/>
    <w:pPr>
      <w:tabs>
        <w:tab w:val="center" w:pos="4680"/>
        <w:tab w:val="right" w:pos="9360"/>
      </w:tabs>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680"/>
        <w:tab w:val="right" w:pos="9360"/>
      </w:tabs>
      <w:spacing w:before="240" w:after="0" w:line="264" w:lineRule="auto"/>
    </w:pPr>
    <w:rPr>
      <w:color w:val="595959"/>
      <w:sz w:val="20"/>
      <w:szCs w:val="20"/>
      <w:lang w:val="x-none" w:eastAsia="x-none"/>
    </w:rPr>
  </w:style>
  <w:style w:type="character" w:customStyle="1" w:styleId="PiedepginaCar">
    <w:name w:val="Pie de página Car"/>
    <w:link w:val="Piedepgina"/>
    <w:uiPriority w:val="99"/>
    <w:rPr>
      <w:color w:val="595959"/>
      <w:sz w:val="20"/>
    </w:rPr>
  </w:style>
  <w:style w:type="paragraph" w:customStyle="1" w:styleId="Header-FooterRight">
    <w:name w:val="Header-Footer Right"/>
    <w:basedOn w:val="Normal"/>
    <w:uiPriority w:val="99"/>
    <w:pPr>
      <w:spacing w:before="240" w:after="0" w:line="264" w:lineRule="auto"/>
      <w:jc w:val="right"/>
    </w:pPr>
    <w:rPr>
      <w:color w:val="595959"/>
      <w:sz w:val="20"/>
    </w:rPr>
  </w:style>
  <w:style w:type="character" w:customStyle="1" w:styleId="Ttulo1Car">
    <w:name w:val="Título 1 Car"/>
    <w:link w:val="Ttulo1"/>
    <w:uiPriority w:val="1"/>
    <w:rsid w:val="004D6472"/>
    <w:rPr>
      <w:rFonts w:ascii="Cambria" w:eastAsia="MS Gothic" w:hAnsi="Cambria" w:cs="Times New Roman"/>
      <w:bCs/>
      <w:color w:val="297FD5"/>
      <w:sz w:val="48"/>
      <w:szCs w:val="28"/>
    </w:rPr>
  </w:style>
  <w:style w:type="character" w:customStyle="1" w:styleId="Ttulo2Car">
    <w:name w:val="Título 2 Car"/>
    <w:link w:val="Ttulo2"/>
    <w:uiPriority w:val="1"/>
    <w:rsid w:val="004D6472"/>
    <w:rPr>
      <w:rFonts w:ascii="Cambria" w:eastAsia="MS Gothic" w:hAnsi="Cambria" w:cs="Times New Roman"/>
      <w:bCs/>
      <w:color w:val="9D90A0"/>
      <w:sz w:val="28"/>
      <w:szCs w:val="26"/>
    </w:rPr>
  </w:style>
  <w:style w:type="character" w:customStyle="1" w:styleId="Ttulo3Car">
    <w:name w:val="Título 3 Car"/>
    <w:link w:val="Ttulo3"/>
    <w:uiPriority w:val="1"/>
    <w:rsid w:val="004D6472"/>
    <w:rPr>
      <w:rFonts w:ascii="Cambria" w:eastAsia="MS Gothic" w:hAnsi="Cambria" w:cs="Times New Roman"/>
      <w:bCs/>
      <w:color w:val="297FD5"/>
    </w:rPr>
  </w:style>
  <w:style w:type="paragraph" w:styleId="Epgrafe">
    <w:name w:val="caption"/>
    <w:basedOn w:val="Normal"/>
    <w:next w:val="Normal"/>
    <w:autoRedefine/>
    <w:uiPriority w:val="1"/>
    <w:qFormat/>
    <w:rsid w:val="004D6472"/>
    <w:pPr>
      <w:spacing w:after="200"/>
      <w:jc w:val="center"/>
    </w:pPr>
    <w:rPr>
      <w:b/>
      <w:bCs/>
      <w:color w:val="7F7F7F"/>
      <w:sz w:val="20"/>
      <w:szCs w:val="18"/>
    </w:rPr>
  </w:style>
  <w:style w:type="paragraph" w:customStyle="1" w:styleId="Bibliografa1">
    <w:name w:val="Bibliografía1"/>
    <w:basedOn w:val="Normal"/>
    <w:next w:val="Normal"/>
    <w:uiPriority w:val="1"/>
    <w:unhideWhenUsed/>
  </w:style>
  <w:style w:type="paragraph" w:customStyle="1" w:styleId="Encabezadodetabladecontenido">
    <w:name w:val="Encabezado de tabla de contenido"/>
    <w:basedOn w:val="Appendix"/>
    <w:next w:val="Normal"/>
    <w:uiPriority w:val="39"/>
    <w:qFormat/>
    <w:rsid w:val="004D6472"/>
  </w:style>
  <w:style w:type="paragraph" w:styleId="TDC1">
    <w:name w:val="toc 1"/>
    <w:basedOn w:val="Normal"/>
    <w:next w:val="Normal"/>
    <w:autoRedefine/>
    <w:uiPriority w:val="39"/>
    <w:unhideWhenUsed/>
    <w:pPr>
      <w:spacing w:after="100"/>
    </w:pPr>
    <w:rPr>
      <w:color w:val="297FD5"/>
    </w:rPr>
  </w:style>
  <w:style w:type="paragraph" w:styleId="TDC2">
    <w:name w:val="toc 2"/>
    <w:basedOn w:val="Normal"/>
    <w:next w:val="Normal"/>
    <w:autoRedefine/>
    <w:uiPriority w:val="39"/>
    <w:unhideWhenUsed/>
    <w:pPr>
      <w:spacing w:after="100"/>
      <w:ind w:left="240"/>
    </w:pPr>
  </w:style>
  <w:style w:type="paragraph" w:styleId="TDC3">
    <w:name w:val="toc 3"/>
    <w:basedOn w:val="Normal"/>
    <w:next w:val="Normal"/>
    <w:autoRedefine/>
    <w:uiPriority w:val="39"/>
    <w:unhideWhenUsed/>
    <w:pPr>
      <w:spacing w:after="100"/>
      <w:ind w:left="480"/>
    </w:pPr>
    <w:rPr>
      <w:sz w:val="20"/>
    </w:rPr>
  </w:style>
  <w:style w:type="character" w:styleId="Hipervnculo">
    <w:name w:val="Hyperlink"/>
    <w:uiPriority w:val="99"/>
    <w:unhideWhenUsed/>
    <w:rPr>
      <w:color w:val="9454C3"/>
      <w:u w:val="single"/>
    </w:rPr>
  </w:style>
  <w:style w:type="paragraph" w:styleId="Listaconvietas">
    <w:name w:val="List Bullet"/>
    <w:basedOn w:val="Normal"/>
    <w:uiPriority w:val="1"/>
    <w:qFormat/>
    <w:rsid w:val="00FB48B4"/>
  </w:style>
  <w:style w:type="paragraph" w:styleId="Listaconnmeros">
    <w:name w:val="List Number"/>
    <w:basedOn w:val="Normal"/>
    <w:uiPriority w:val="1"/>
    <w:qFormat/>
    <w:rsid w:val="004D6472"/>
    <w:pPr>
      <w:numPr>
        <w:numId w:val="15"/>
      </w:numPr>
    </w:pPr>
  </w:style>
  <w:style w:type="character" w:customStyle="1" w:styleId="Ttulo4Car">
    <w:name w:val="Título 4 Car"/>
    <w:link w:val="Ttulo4"/>
    <w:uiPriority w:val="1"/>
    <w:semiHidden/>
    <w:rsid w:val="004D6472"/>
    <w:rPr>
      <w:rFonts w:ascii="Cambria" w:eastAsia="MS Gothic" w:hAnsi="Cambria" w:cs="Times New Roman"/>
      <w:bCs/>
      <w:iCs/>
      <w:color w:val="629DD1"/>
    </w:rPr>
  </w:style>
  <w:style w:type="character" w:customStyle="1" w:styleId="Ttulo6Car">
    <w:name w:val="Título 6 Car"/>
    <w:link w:val="Ttulo6"/>
    <w:uiPriority w:val="1"/>
    <w:semiHidden/>
    <w:rsid w:val="004D6472"/>
    <w:rPr>
      <w:rFonts w:ascii="Cambria" w:eastAsia="MS Gothic" w:hAnsi="Cambria" w:cs="Times New Roman"/>
      <w:i/>
      <w:iCs/>
      <w:color w:val="224E76"/>
    </w:rPr>
  </w:style>
  <w:style w:type="character" w:customStyle="1" w:styleId="Ttulo7Car">
    <w:name w:val="Título 7 Car"/>
    <w:link w:val="Ttulo7"/>
    <w:uiPriority w:val="1"/>
    <w:semiHidden/>
    <w:rsid w:val="004D6472"/>
    <w:rPr>
      <w:rFonts w:ascii="Cambria" w:eastAsia="MS Gothic" w:hAnsi="Cambria" w:cs="Times New Roman"/>
      <w:iCs/>
      <w:color w:val="595959"/>
    </w:rPr>
  </w:style>
  <w:style w:type="character" w:customStyle="1" w:styleId="Ttulo8Car">
    <w:name w:val="Título 8 Car"/>
    <w:link w:val="Ttulo8"/>
    <w:uiPriority w:val="1"/>
    <w:semiHidden/>
    <w:rsid w:val="004D6472"/>
    <w:rPr>
      <w:rFonts w:ascii="Cambria" w:eastAsia="MS Gothic" w:hAnsi="Cambria" w:cs="Times New Roman"/>
      <w:color w:val="297FD5"/>
      <w:sz w:val="20"/>
      <w:szCs w:val="20"/>
    </w:rPr>
  </w:style>
  <w:style w:type="character" w:customStyle="1" w:styleId="Ttulo9Car">
    <w:name w:val="Título 9 Car"/>
    <w:link w:val="Ttulo9"/>
    <w:uiPriority w:val="1"/>
    <w:semiHidden/>
    <w:rsid w:val="004D6472"/>
    <w:rPr>
      <w:rFonts w:ascii="Cambria" w:eastAsia="MS Gothic" w:hAnsi="Cambria" w:cs="Times New Roman"/>
      <w:iCs/>
      <w:color w:val="595959"/>
      <w:sz w:val="20"/>
      <w:szCs w:val="20"/>
    </w:rPr>
  </w:style>
  <w:style w:type="paragraph" w:customStyle="1" w:styleId="Cuadrculavistosa-nfasis11">
    <w:name w:val="Cuadrícula vistosa - Énfasis 11"/>
    <w:basedOn w:val="Normal"/>
    <w:next w:val="Normal"/>
    <w:link w:val="Cuadrculavistosa-nfasis1Car"/>
    <w:uiPriority w:val="9"/>
    <w:unhideWhenUsed/>
    <w:qFormat/>
    <w:rsid w:val="004D6472"/>
    <w:pPr>
      <w:ind w:left="720" w:right="720"/>
    </w:pPr>
    <w:rPr>
      <w:i/>
      <w:iCs/>
      <w:color w:val="595959"/>
      <w:sz w:val="20"/>
      <w:szCs w:val="20"/>
      <w:lang w:val="x-none" w:eastAsia="x-none"/>
    </w:rPr>
  </w:style>
  <w:style w:type="character" w:customStyle="1" w:styleId="Cuadrculavistosa-nfasis1Car">
    <w:name w:val="Cuadrícula vistosa - Énfasis 1 Car"/>
    <w:link w:val="Cuadrculavistosa-nfasis11"/>
    <w:uiPriority w:val="9"/>
    <w:rsid w:val="004D6472"/>
    <w:rPr>
      <w:i/>
      <w:iCs/>
      <w:color w:val="595959"/>
    </w:rPr>
  </w:style>
  <w:style w:type="character" w:styleId="Nmerodepgina">
    <w:name w:val="page number"/>
    <w:basedOn w:val="Fuentedeprrafopredeter"/>
    <w:uiPriority w:val="99"/>
    <w:semiHidden/>
    <w:unhideWhenUsed/>
    <w:rsid w:val="00FB3FFF"/>
  </w:style>
  <w:style w:type="paragraph" w:customStyle="1" w:styleId="Listavistosa-nfasis11">
    <w:name w:val="Lista vistosa - Énfasis 11"/>
    <w:basedOn w:val="Normal"/>
    <w:uiPriority w:val="34"/>
    <w:unhideWhenUsed/>
    <w:qFormat/>
    <w:rsid w:val="004D6472"/>
    <w:pPr>
      <w:ind w:left="720"/>
      <w:contextualSpacing/>
    </w:pPr>
  </w:style>
  <w:style w:type="paragraph" w:customStyle="1" w:styleId="Datosprofesor">
    <w:name w:val="Datos profesor"/>
    <w:basedOn w:val="Piedepgina"/>
    <w:autoRedefine/>
    <w:qFormat/>
    <w:rsid w:val="004D6472"/>
    <w:pPr>
      <w:jc w:val="left"/>
    </w:pPr>
  </w:style>
  <w:style w:type="paragraph" w:styleId="TDC4">
    <w:name w:val="toc 4"/>
    <w:basedOn w:val="Normal"/>
    <w:next w:val="Normal"/>
    <w:autoRedefine/>
    <w:uiPriority w:val="39"/>
    <w:unhideWhenUsed/>
    <w:rsid w:val="000C4D47"/>
    <w:pPr>
      <w:ind w:left="660"/>
    </w:pPr>
  </w:style>
  <w:style w:type="paragraph" w:styleId="TDC5">
    <w:name w:val="toc 5"/>
    <w:basedOn w:val="Normal"/>
    <w:next w:val="Normal"/>
    <w:autoRedefine/>
    <w:uiPriority w:val="39"/>
    <w:unhideWhenUsed/>
    <w:rsid w:val="000C4D47"/>
    <w:pPr>
      <w:ind w:left="880"/>
    </w:pPr>
  </w:style>
  <w:style w:type="paragraph" w:styleId="TDC6">
    <w:name w:val="toc 6"/>
    <w:basedOn w:val="Normal"/>
    <w:next w:val="Normal"/>
    <w:autoRedefine/>
    <w:uiPriority w:val="39"/>
    <w:unhideWhenUsed/>
    <w:rsid w:val="000C4D47"/>
    <w:pPr>
      <w:ind w:left="1100"/>
    </w:pPr>
  </w:style>
  <w:style w:type="paragraph" w:styleId="TDC7">
    <w:name w:val="toc 7"/>
    <w:basedOn w:val="Normal"/>
    <w:next w:val="Normal"/>
    <w:autoRedefine/>
    <w:uiPriority w:val="39"/>
    <w:unhideWhenUsed/>
    <w:rsid w:val="000C4D47"/>
    <w:pPr>
      <w:ind w:left="1320"/>
    </w:pPr>
  </w:style>
  <w:style w:type="paragraph" w:styleId="TDC8">
    <w:name w:val="toc 8"/>
    <w:basedOn w:val="Normal"/>
    <w:next w:val="Normal"/>
    <w:autoRedefine/>
    <w:uiPriority w:val="39"/>
    <w:unhideWhenUsed/>
    <w:rsid w:val="000C4D47"/>
    <w:pPr>
      <w:ind w:left="1540"/>
    </w:pPr>
  </w:style>
  <w:style w:type="paragraph" w:styleId="TDC9">
    <w:name w:val="toc 9"/>
    <w:basedOn w:val="Normal"/>
    <w:next w:val="Normal"/>
    <w:autoRedefine/>
    <w:uiPriority w:val="39"/>
    <w:unhideWhenUsed/>
    <w:rsid w:val="000C4D47"/>
    <w:pPr>
      <w:ind w:left="1760"/>
    </w:pPr>
  </w:style>
  <w:style w:type="table" w:customStyle="1" w:styleId="Citadestacada1">
    <w:name w:val="Cita destacada1"/>
    <w:basedOn w:val="Tablanormal"/>
    <w:uiPriority w:val="60"/>
    <w:qFormat/>
    <w:rsid w:val="001D6173"/>
    <w:rPr>
      <w:color w:val="3476B1"/>
    </w:rPr>
    <w:tblPr>
      <w:tblStyleRowBandSize w:val="1"/>
      <w:tblStyleColBandSize w:val="1"/>
      <w:tblBorders>
        <w:top w:val="single" w:sz="8" w:space="0" w:color="629DD1"/>
        <w:bottom w:val="single" w:sz="8" w:space="0" w:color="629DD1"/>
      </w:tblBorders>
    </w:tblPr>
    <w:tblStylePr w:type="fir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la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cPr>
    </w:tblStylePr>
    <w:tblStylePr w:type="band1Horz">
      <w:tblPr/>
      <w:tcPr>
        <w:tcBorders>
          <w:left w:val="nil"/>
          <w:right w:val="nil"/>
          <w:insideH w:val="nil"/>
          <w:insideV w:val="nil"/>
        </w:tcBorders>
        <w:shd w:val="clear" w:color="auto" w:fill="D8E6F3"/>
      </w:tcPr>
    </w:tblStylePr>
  </w:style>
  <w:style w:type="paragraph" w:styleId="Tabladeilustraciones">
    <w:name w:val="table of figures"/>
    <w:basedOn w:val="Normal"/>
    <w:next w:val="Normal"/>
    <w:autoRedefine/>
    <w:uiPriority w:val="99"/>
    <w:unhideWhenUsed/>
    <w:rsid w:val="0037497D"/>
    <w:pPr>
      <w:spacing w:after="0"/>
    </w:pPr>
  </w:style>
  <w:style w:type="paragraph" w:customStyle="1" w:styleId="IndiceFiguras">
    <w:name w:val="Indice Figuras"/>
    <w:basedOn w:val="TDC1"/>
    <w:qFormat/>
    <w:rsid w:val="00B4221F"/>
    <w:pPr>
      <w:tabs>
        <w:tab w:val="right" w:leader="dot" w:pos="9010"/>
      </w:tabs>
      <w:spacing w:before="100" w:line="360" w:lineRule="auto"/>
    </w:pPr>
    <w:rPr>
      <w:color w:val="auto"/>
      <w:szCs w:val="22"/>
    </w:rPr>
  </w:style>
  <w:style w:type="table" w:styleId="Listaclara-nfasis2">
    <w:name w:val="Light List Accent 2"/>
    <w:basedOn w:val="Tablanormal"/>
    <w:uiPriority w:val="61"/>
    <w:rsid w:val="00B00C36"/>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paragraph" w:customStyle="1" w:styleId="Listaconvietas2">
    <w:name w:val="Lista con viñetas2"/>
    <w:basedOn w:val="Listaconvietas"/>
    <w:next w:val="Normal"/>
    <w:qFormat/>
    <w:rsid w:val="00FB48B4"/>
    <w:pPr>
      <w:numPr>
        <w:numId w:val="14"/>
      </w:numPr>
      <w:spacing w:before="120" w:after="120"/>
    </w:pPr>
  </w:style>
  <w:style w:type="paragraph" w:customStyle="1" w:styleId="Normal1">
    <w:name w:val="Normal1"/>
    <w:rsid w:val="006C53CE"/>
    <w:pPr>
      <w:suppressAutoHyphens/>
      <w:spacing w:after="180" w:line="266" w:lineRule="auto"/>
    </w:pPr>
    <w:rPr>
      <w:rFonts w:ascii="Times New Roman" w:eastAsia="Times New Roman" w:hAnsi="Times New Roman"/>
      <w:color w:val="000000"/>
      <w:kern w:val="1"/>
      <w:lang w:val="en-US" w:eastAsia="en-US"/>
    </w:rPr>
  </w:style>
  <w:style w:type="paragraph" w:styleId="NormalWeb">
    <w:name w:val="Normal (Web)"/>
    <w:basedOn w:val="Normal"/>
    <w:uiPriority w:val="99"/>
    <w:unhideWhenUsed/>
    <w:rsid w:val="00451822"/>
    <w:pPr>
      <w:spacing w:before="100" w:beforeAutospacing="1" w:after="100" w:afterAutospacing="1"/>
      <w:jc w:val="left"/>
    </w:pPr>
    <w:rPr>
      <w:rFonts w:ascii="Times New Roman" w:eastAsia="Times New Roman" w:hAnsi="Times New Roman"/>
      <w:sz w:val="24"/>
      <w:lang w:val="es-ES"/>
    </w:rPr>
  </w:style>
  <w:style w:type="paragraph" w:styleId="Prrafodelista">
    <w:name w:val="List Paragraph"/>
    <w:basedOn w:val="Normal"/>
    <w:qFormat/>
    <w:rsid w:val="008D3EC0"/>
    <w:pPr>
      <w:ind w:left="720"/>
      <w:contextualSpacing/>
    </w:pPr>
  </w:style>
  <w:style w:type="character" w:styleId="Textoennegrita">
    <w:name w:val="Strong"/>
    <w:basedOn w:val="Fuentedeprrafopredeter"/>
    <w:uiPriority w:val="22"/>
    <w:qFormat/>
    <w:rsid w:val="002D6203"/>
    <w:rPr>
      <w:b/>
      <w:bCs/>
    </w:rPr>
  </w:style>
  <w:style w:type="character" w:styleId="nfasis">
    <w:name w:val="Emphasis"/>
    <w:basedOn w:val="Fuentedeprrafopredeter"/>
    <w:uiPriority w:val="20"/>
    <w:qFormat/>
    <w:rsid w:val="002D62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1"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1" w:unhideWhenUsed="0" w:qFormat="1"/>
    <w:lsdException w:name="List Bullet" w:uiPriority="1" w:qFormat="1"/>
    <w:lsdException w:name="List Number" w:uiPriority="1"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472"/>
    <w:pPr>
      <w:spacing w:after="240"/>
      <w:jc w:val="both"/>
    </w:pPr>
    <w:rPr>
      <w:sz w:val="22"/>
      <w:szCs w:val="24"/>
      <w:lang w:val="es-ES_tradnl"/>
    </w:rPr>
  </w:style>
  <w:style w:type="paragraph" w:styleId="Ttulo1">
    <w:name w:val="heading 1"/>
    <w:basedOn w:val="Normal"/>
    <w:next w:val="Normal"/>
    <w:link w:val="Ttulo1Car"/>
    <w:uiPriority w:val="1"/>
    <w:qFormat/>
    <w:rsid w:val="004D6472"/>
    <w:pPr>
      <w:keepNext/>
      <w:keepLines/>
      <w:spacing w:before="720" w:after="120"/>
      <w:jc w:val="center"/>
      <w:outlineLvl w:val="0"/>
    </w:pPr>
    <w:rPr>
      <w:rFonts w:ascii="Cambria" w:eastAsia="MS Gothic" w:hAnsi="Cambria"/>
      <w:bCs/>
      <w:color w:val="297FD5"/>
      <w:sz w:val="48"/>
      <w:szCs w:val="28"/>
      <w:lang w:val="x-none" w:eastAsia="x-none"/>
    </w:rPr>
  </w:style>
  <w:style w:type="paragraph" w:styleId="Ttulo2">
    <w:name w:val="heading 2"/>
    <w:basedOn w:val="Normal"/>
    <w:next w:val="Normal"/>
    <w:link w:val="Ttulo2Car"/>
    <w:uiPriority w:val="1"/>
    <w:qFormat/>
    <w:rsid w:val="004D6472"/>
    <w:pPr>
      <w:keepNext/>
      <w:keepLines/>
      <w:pBdr>
        <w:bottom w:val="single" w:sz="2" w:space="14" w:color="BFBFBF"/>
      </w:pBdr>
      <w:spacing w:before="120"/>
      <w:jc w:val="center"/>
      <w:outlineLvl w:val="1"/>
    </w:pPr>
    <w:rPr>
      <w:rFonts w:ascii="Cambria" w:eastAsia="MS Gothic" w:hAnsi="Cambria"/>
      <w:bCs/>
      <w:color w:val="9D90A0"/>
      <w:sz w:val="28"/>
      <w:szCs w:val="26"/>
      <w:lang w:val="x-none" w:eastAsia="x-none"/>
    </w:rPr>
  </w:style>
  <w:style w:type="paragraph" w:styleId="Ttulo3">
    <w:name w:val="heading 3"/>
    <w:basedOn w:val="Normal"/>
    <w:next w:val="Normal"/>
    <w:link w:val="Ttulo3Car"/>
    <w:uiPriority w:val="1"/>
    <w:qFormat/>
    <w:rsid w:val="004D6472"/>
    <w:pPr>
      <w:keepNext/>
      <w:keepLines/>
      <w:spacing w:before="280" w:after="0"/>
      <w:outlineLvl w:val="2"/>
    </w:pPr>
    <w:rPr>
      <w:rFonts w:ascii="Cambria" w:eastAsia="MS Gothic" w:hAnsi="Cambria"/>
      <w:bCs/>
      <w:color w:val="297FD5"/>
      <w:sz w:val="20"/>
      <w:szCs w:val="20"/>
      <w:lang w:val="x-none" w:eastAsia="x-none"/>
    </w:rPr>
  </w:style>
  <w:style w:type="paragraph" w:styleId="Ttulo4">
    <w:name w:val="heading 4"/>
    <w:basedOn w:val="Normal"/>
    <w:next w:val="Normal"/>
    <w:link w:val="Ttulo4Car"/>
    <w:uiPriority w:val="1"/>
    <w:qFormat/>
    <w:rsid w:val="004D6472"/>
    <w:pPr>
      <w:keepNext/>
      <w:keepLines/>
      <w:spacing w:before="200" w:after="0"/>
      <w:outlineLvl w:val="3"/>
    </w:pPr>
    <w:rPr>
      <w:rFonts w:ascii="Cambria" w:eastAsia="MS Gothic" w:hAnsi="Cambria"/>
      <w:bCs/>
      <w:iCs/>
      <w:color w:val="629DD1"/>
      <w:sz w:val="20"/>
      <w:szCs w:val="20"/>
      <w:lang w:val="x-none" w:eastAsia="x-none"/>
    </w:rPr>
  </w:style>
  <w:style w:type="paragraph" w:styleId="Ttulo6">
    <w:name w:val="heading 6"/>
    <w:basedOn w:val="Normal"/>
    <w:next w:val="Normal"/>
    <w:link w:val="Ttulo6Car"/>
    <w:uiPriority w:val="1"/>
    <w:qFormat/>
    <w:rsid w:val="004D6472"/>
    <w:pPr>
      <w:keepNext/>
      <w:keepLines/>
      <w:spacing w:before="200" w:after="0"/>
      <w:outlineLvl w:val="5"/>
    </w:pPr>
    <w:rPr>
      <w:rFonts w:ascii="Cambria" w:eastAsia="MS Gothic" w:hAnsi="Cambria"/>
      <w:i/>
      <w:iCs/>
      <w:color w:val="224E76"/>
      <w:sz w:val="20"/>
      <w:szCs w:val="20"/>
      <w:lang w:val="x-none" w:eastAsia="x-none"/>
    </w:rPr>
  </w:style>
  <w:style w:type="paragraph" w:styleId="Ttulo7">
    <w:name w:val="heading 7"/>
    <w:basedOn w:val="Normal"/>
    <w:next w:val="Normal"/>
    <w:link w:val="Ttulo7Car"/>
    <w:uiPriority w:val="1"/>
    <w:qFormat/>
    <w:rsid w:val="004D6472"/>
    <w:pPr>
      <w:keepNext/>
      <w:keepLines/>
      <w:spacing w:before="200" w:after="0"/>
      <w:outlineLvl w:val="6"/>
    </w:pPr>
    <w:rPr>
      <w:rFonts w:ascii="Cambria" w:eastAsia="MS Gothic" w:hAnsi="Cambria"/>
      <w:iCs/>
      <w:color w:val="595959"/>
      <w:sz w:val="20"/>
      <w:szCs w:val="20"/>
      <w:lang w:val="x-none" w:eastAsia="x-none"/>
    </w:rPr>
  </w:style>
  <w:style w:type="paragraph" w:styleId="Ttulo8">
    <w:name w:val="heading 8"/>
    <w:basedOn w:val="Normal"/>
    <w:next w:val="Normal"/>
    <w:link w:val="Ttulo8Car"/>
    <w:uiPriority w:val="1"/>
    <w:qFormat/>
    <w:rsid w:val="004D6472"/>
    <w:pPr>
      <w:keepNext/>
      <w:keepLines/>
      <w:spacing w:before="200" w:after="0"/>
      <w:outlineLvl w:val="7"/>
    </w:pPr>
    <w:rPr>
      <w:rFonts w:ascii="Cambria" w:eastAsia="MS Gothic" w:hAnsi="Cambria"/>
      <w:color w:val="297FD5"/>
      <w:sz w:val="20"/>
      <w:szCs w:val="20"/>
      <w:lang w:val="x-none" w:eastAsia="x-none"/>
    </w:rPr>
  </w:style>
  <w:style w:type="paragraph" w:styleId="Ttulo9">
    <w:name w:val="heading 9"/>
    <w:basedOn w:val="Normal"/>
    <w:next w:val="Normal"/>
    <w:link w:val="Ttulo9Car"/>
    <w:uiPriority w:val="1"/>
    <w:qFormat/>
    <w:rsid w:val="004D6472"/>
    <w:pPr>
      <w:keepNext/>
      <w:keepLines/>
      <w:spacing w:before="200" w:after="0"/>
      <w:outlineLvl w:val="8"/>
    </w:pPr>
    <w:rPr>
      <w:rFonts w:ascii="Cambria" w:eastAsia="MS Gothic" w:hAnsi="Cambria"/>
      <w:iCs/>
      <w:color w:val="595959"/>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4D6472"/>
    <w:rPr>
      <w:sz w:val="12"/>
      <w:szCs w:val="24"/>
      <w:lang w:val="es-ES_tradnl"/>
    </w:rPr>
  </w:style>
  <w:style w:type="paragraph" w:styleId="Textodeglobo">
    <w:name w:val="Balloon Text"/>
    <w:basedOn w:val="Normal"/>
    <w:link w:val="TextodegloboCar"/>
    <w:uiPriority w:val="99"/>
    <w:semiHidden/>
    <w:unhideWhenUsed/>
    <w:pPr>
      <w:spacing w:after="0"/>
    </w:pPr>
    <w:rPr>
      <w:rFonts w:ascii="Tahoma" w:hAnsi="Tahoma"/>
      <w:sz w:val="16"/>
      <w:szCs w:val="16"/>
      <w:lang w:val="x-none" w:eastAsia="x-none"/>
    </w:rPr>
  </w:style>
  <w:style w:type="character" w:customStyle="1" w:styleId="TextodegloboCar">
    <w:name w:val="Texto de globo Car"/>
    <w:link w:val="Textodeglobo"/>
    <w:uiPriority w:val="99"/>
    <w:semiHidden/>
    <w:rPr>
      <w:rFonts w:ascii="Tahoma" w:hAnsi="Tahoma" w:cs="Tahoma"/>
      <w:sz w:val="16"/>
      <w:szCs w:val="16"/>
    </w:rPr>
  </w:style>
  <w:style w:type="paragraph" w:styleId="Ttulo">
    <w:name w:val="Title"/>
    <w:basedOn w:val="Normal"/>
    <w:next w:val="Normal"/>
    <w:link w:val="TtuloCar"/>
    <w:uiPriority w:val="1"/>
    <w:qFormat/>
    <w:rsid w:val="004D6472"/>
    <w:pPr>
      <w:spacing w:before="480" w:after="60"/>
      <w:contextualSpacing/>
    </w:pPr>
    <w:rPr>
      <w:rFonts w:ascii="Cambria" w:eastAsia="MS Gothic" w:hAnsi="Cambria"/>
      <w:color w:val="297FD5"/>
      <w:kern w:val="28"/>
      <w:sz w:val="72"/>
      <w:szCs w:val="52"/>
      <w:lang w:val="x-none" w:eastAsia="x-none"/>
    </w:rPr>
  </w:style>
  <w:style w:type="character" w:customStyle="1" w:styleId="TtuloCar">
    <w:name w:val="Título Car"/>
    <w:link w:val="Ttulo"/>
    <w:uiPriority w:val="1"/>
    <w:rsid w:val="004D6472"/>
    <w:rPr>
      <w:rFonts w:ascii="Cambria" w:eastAsia="MS Gothic" w:hAnsi="Cambria" w:cs="Times New Roman"/>
      <w:color w:val="297FD5"/>
      <w:kern w:val="28"/>
      <w:sz w:val="72"/>
      <w:szCs w:val="52"/>
    </w:rPr>
  </w:style>
  <w:style w:type="character" w:customStyle="1" w:styleId="Cuadrculamedia11">
    <w:name w:val="Cuadrícula media 11"/>
    <w:uiPriority w:val="99"/>
    <w:semiHidden/>
    <w:rPr>
      <w:color w:val="808080"/>
    </w:rPr>
  </w:style>
  <w:style w:type="paragraph" w:styleId="Subttulo">
    <w:name w:val="Subtitle"/>
    <w:basedOn w:val="Normal"/>
    <w:next w:val="Normal"/>
    <w:link w:val="SubttuloCar"/>
    <w:uiPriority w:val="1"/>
    <w:qFormat/>
    <w:rsid w:val="004D6472"/>
    <w:pPr>
      <w:numPr>
        <w:ilvl w:val="1"/>
      </w:numPr>
    </w:pPr>
    <w:rPr>
      <w:rFonts w:ascii="Cambria" w:eastAsia="MS Gothic" w:hAnsi="Cambria"/>
      <w:iCs/>
      <w:color w:val="000000"/>
      <w:sz w:val="28"/>
      <w:szCs w:val="20"/>
      <w:lang w:val="x-none" w:eastAsia="x-none"/>
    </w:rPr>
  </w:style>
  <w:style w:type="character" w:customStyle="1" w:styleId="SubttuloCar">
    <w:name w:val="Subtítulo Car"/>
    <w:link w:val="Subttulo"/>
    <w:uiPriority w:val="1"/>
    <w:rsid w:val="004D6472"/>
    <w:rPr>
      <w:rFonts w:ascii="Cambria" w:eastAsia="MS Gothic" w:hAnsi="Cambria" w:cs="Times New Roman"/>
      <w:iCs/>
      <w:color w:val="000000"/>
      <w:sz w:val="28"/>
    </w:rPr>
  </w:style>
  <w:style w:type="paragraph" w:customStyle="1" w:styleId="Appendix">
    <w:name w:val="Appendix"/>
    <w:basedOn w:val="Normal"/>
    <w:uiPriority w:val="1"/>
    <w:qFormat/>
    <w:rsid w:val="004D6472"/>
    <w:pPr>
      <w:pageBreakBefore/>
      <w:pBdr>
        <w:bottom w:val="single" w:sz="2" w:space="12" w:color="BFBFBF"/>
      </w:pBdr>
      <w:spacing w:before="480"/>
      <w:jc w:val="center"/>
    </w:pPr>
    <w:rPr>
      <w:rFonts w:ascii="Cambria" w:hAnsi="Cambria"/>
      <w:color w:val="297FD5"/>
      <w:sz w:val="48"/>
    </w:rPr>
  </w:style>
  <w:style w:type="paragraph" w:styleId="Encabezado">
    <w:name w:val="header"/>
    <w:basedOn w:val="Normal"/>
    <w:link w:val="EncabezadoCar"/>
    <w:uiPriority w:val="99"/>
    <w:pPr>
      <w:tabs>
        <w:tab w:val="center" w:pos="4680"/>
        <w:tab w:val="right" w:pos="9360"/>
      </w:tabs>
      <w:spacing w:after="0"/>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680"/>
        <w:tab w:val="right" w:pos="9360"/>
      </w:tabs>
      <w:spacing w:before="240" w:after="0" w:line="264" w:lineRule="auto"/>
    </w:pPr>
    <w:rPr>
      <w:color w:val="595959"/>
      <w:sz w:val="20"/>
      <w:szCs w:val="20"/>
      <w:lang w:val="x-none" w:eastAsia="x-none"/>
    </w:rPr>
  </w:style>
  <w:style w:type="character" w:customStyle="1" w:styleId="PiedepginaCar">
    <w:name w:val="Pie de página Car"/>
    <w:link w:val="Piedepgina"/>
    <w:uiPriority w:val="99"/>
    <w:rPr>
      <w:color w:val="595959"/>
      <w:sz w:val="20"/>
    </w:rPr>
  </w:style>
  <w:style w:type="paragraph" w:customStyle="1" w:styleId="Header-FooterRight">
    <w:name w:val="Header-Footer Right"/>
    <w:basedOn w:val="Normal"/>
    <w:uiPriority w:val="99"/>
    <w:pPr>
      <w:spacing w:before="240" w:after="0" w:line="264" w:lineRule="auto"/>
      <w:jc w:val="right"/>
    </w:pPr>
    <w:rPr>
      <w:color w:val="595959"/>
      <w:sz w:val="20"/>
    </w:rPr>
  </w:style>
  <w:style w:type="character" w:customStyle="1" w:styleId="Ttulo1Car">
    <w:name w:val="Título 1 Car"/>
    <w:link w:val="Ttulo1"/>
    <w:uiPriority w:val="1"/>
    <w:rsid w:val="004D6472"/>
    <w:rPr>
      <w:rFonts w:ascii="Cambria" w:eastAsia="MS Gothic" w:hAnsi="Cambria" w:cs="Times New Roman"/>
      <w:bCs/>
      <w:color w:val="297FD5"/>
      <w:sz w:val="48"/>
      <w:szCs w:val="28"/>
    </w:rPr>
  </w:style>
  <w:style w:type="character" w:customStyle="1" w:styleId="Ttulo2Car">
    <w:name w:val="Título 2 Car"/>
    <w:link w:val="Ttulo2"/>
    <w:uiPriority w:val="1"/>
    <w:rsid w:val="004D6472"/>
    <w:rPr>
      <w:rFonts w:ascii="Cambria" w:eastAsia="MS Gothic" w:hAnsi="Cambria" w:cs="Times New Roman"/>
      <w:bCs/>
      <w:color w:val="9D90A0"/>
      <w:sz w:val="28"/>
      <w:szCs w:val="26"/>
    </w:rPr>
  </w:style>
  <w:style w:type="character" w:customStyle="1" w:styleId="Ttulo3Car">
    <w:name w:val="Título 3 Car"/>
    <w:link w:val="Ttulo3"/>
    <w:uiPriority w:val="1"/>
    <w:rsid w:val="004D6472"/>
    <w:rPr>
      <w:rFonts w:ascii="Cambria" w:eastAsia="MS Gothic" w:hAnsi="Cambria" w:cs="Times New Roman"/>
      <w:bCs/>
      <w:color w:val="297FD5"/>
    </w:rPr>
  </w:style>
  <w:style w:type="paragraph" w:styleId="Epgrafe">
    <w:name w:val="caption"/>
    <w:basedOn w:val="Normal"/>
    <w:next w:val="Normal"/>
    <w:autoRedefine/>
    <w:uiPriority w:val="1"/>
    <w:qFormat/>
    <w:rsid w:val="004D6472"/>
    <w:pPr>
      <w:spacing w:after="200"/>
      <w:jc w:val="center"/>
    </w:pPr>
    <w:rPr>
      <w:b/>
      <w:bCs/>
      <w:color w:val="7F7F7F"/>
      <w:sz w:val="20"/>
      <w:szCs w:val="18"/>
    </w:rPr>
  </w:style>
  <w:style w:type="paragraph" w:customStyle="1" w:styleId="Bibliografa1">
    <w:name w:val="Bibliografía1"/>
    <w:basedOn w:val="Normal"/>
    <w:next w:val="Normal"/>
    <w:uiPriority w:val="1"/>
    <w:unhideWhenUsed/>
  </w:style>
  <w:style w:type="paragraph" w:customStyle="1" w:styleId="Encabezadodetabladecontenido">
    <w:name w:val="Encabezado de tabla de contenido"/>
    <w:basedOn w:val="Appendix"/>
    <w:next w:val="Normal"/>
    <w:uiPriority w:val="39"/>
    <w:qFormat/>
    <w:rsid w:val="004D6472"/>
  </w:style>
  <w:style w:type="paragraph" w:styleId="TDC1">
    <w:name w:val="toc 1"/>
    <w:basedOn w:val="Normal"/>
    <w:next w:val="Normal"/>
    <w:autoRedefine/>
    <w:uiPriority w:val="39"/>
    <w:unhideWhenUsed/>
    <w:pPr>
      <w:spacing w:after="100"/>
    </w:pPr>
    <w:rPr>
      <w:color w:val="297FD5"/>
    </w:rPr>
  </w:style>
  <w:style w:type="paragraph" w:styleId="TDC2">
    <w:name w:val="toc 2"/>
    <w:basedOn w:val="Normal"/>
    <w:next w:val="Normal"/>
    <w:autoRedefine/>
    <w:uiPriority w:val="39"/>
    <w:unhideWhenUsed/>
    <w:pPr>
      <w:spacing w:after="100"/>
      <w:ind w:left="240"/>
    </w:pPr>
  </w:style>
  <w:style w:type="paragraph" w:styleId="TDC3">
    <w:name w:val="toc 3"/>
    <w:basedOn w:val="Normal"/>
    <w:next w:val="Normal"/>
    <w:autoRedefine/>
    <w:uiPriority w:val="39"/>
    <w:unhideWhenUsed/>
    <w:pPr>
      <w:spacing w:after="100"/>
      <w:ind w:left="480"/>
    </w:pPr>
    <w:rPr>
      <w:sz w:val="20"/>
    </w:rPr>
  </w:style>
  <w:style w:type="character" w:styleId="Hipervnculo">
    <w:name w:val="Hyperlink"/>
    <w:uiPriority w:val="99"/>
    <w:unhideWhenUsed/>
    <w:rPr>
      <w:color w:val="9454C3"/>
      <w:u w:val="single"/>
    </w:rPr>
  </w:style>
  <w:style w:type="paragraph" w:styleId="Listaconvietas">
    <w:name w:val="List Bullet"/>
    <w:basedOn w:val="Normal"/>
    <w:uiPriority w:val="1"/>
    <w:qFormat/>
    <w:rsid w:val="00FB48B4"/>
  </w:style>
  <w:style w:type="paragraph" w:styleId="Listaconnmeros">
    <w:name w:val="List Number"/>
    <w:basedOn w:val="Normal"/>
    <w:uiPriority w:val="1"/>
    <w:qFormat/>
    <w:rsid w:val="004D6472"/>
    <w:pPr>
      <w:numPr>
        <w:numId w:val="15"/>
      </w:numPr>
    </w:pPr>
  </w:style>
  <w:style w:type="character" w:customStyle="1" w:styleId="Ttulo4Car">
    <w:name w:val="Título 4 Car"/>
    <w:link w:val="Ttulo4"/>
    <w:uiPriority w:val="1"/>
    <w:semiHidden/>
    <w:rsid w:val="004D6472"/>
    <w:rPr>
      <w:rFonts w:ascii="Cambria" w:eastAsia="MS Gothic" w:hAnsi="Cambria" w:cs="Times New Roman"/>
      <w:bCs/>
      <w:iCs/>
      <w:color w:val="629DD1"/>
    </w:rPr>
  </w:style>
  <w:style w:type="character" w:customStyle="1" w:styleId="Ttulo6Car">
    <w:name w:val="Título 6 Car"/>
    <w:link w:val="Ttulo6"/>
    <w:uiPriority w:val="1"/>
    <w:semiHidden/>
    <w:rsid w:val="004D6472"/>
    <w:rPr>
      <w:rFonts w:ascii="Cambria" w:eastAsia="MS Gothic" w:hAnsi="Cambria" w:cs="Times New Roman"/>
      <w:i/>
      <w:iCs/>
      <w:color w:val="224E76"/>
    </w:rPr>
  </w:style>
  <w:style w:type="character" w:customStyle="1" w:styleId="Ttulo7Car">
    <w:name w:val="Título 7 Car"/>
    <w:link w:val="Ttulo7"/>
    <w:uiPriority w:val="1"/>
    <w:semiHidden/>
    <w:rsid w:val="004D6472"/>
    <w:rPr>
      <w:rFonts w:ascii="Cambria" w:eastAsia="MS Gothic" w:hAnsi="Cambria" w:cs="Times New Roman"/>
      <w:iCs/>
      <w:color w:val="595959"/>
    </w:rPr>
  </w:style>
  <w:style w:type="character" w:customStyle="1" w:styleId="Ttulo8Car">
    <w:name w:val="Título 8 Car"/>
    <w:link w:val="Ttulo8"/>
    <w:uiPriority w:val="1"/>
    <w:semiHidden/>
    <w:rsid w:val="004D6472"/>
    <w:rPr>
      <w:rFonts w:ascii="Cambria" w:eastAsia="MS Gothic" w:hAnsi="Cambria" w:cs="Times New Roman"/>
      <w:color w:val="297FD5"/>
      <w:sz w:val="20"/>
      <w:szCs w:val="20"/>
    </w:rPr>
  </w:style>
  <w:style w:type="character" w:customStyle="1" w:styleId="Ttulo9Car">
    <w:name w:val="Título 9 Car"/>
    <w:link w:val="Ttulo9"/>
    <w:uiPriority w:val="1"/>
    <w:semiHidden/>
    <w:rsid w:val="004D6472"/>
    <w:rPr>
      <w:rFonts w:ascii="Cambria" w:eastAsia="MS Gothic" w:hAnsi="Cambria" w:cs="Times New Roman"/>
      <w:iCs/>
      <w:color w:val="595959"/>
      <w:sz w:val="20"/>
      <w:szCs w:val="20"/>
    </w:rPr>
  </w:style>
  <w:style w:type="paragraph" w:customStyle="1" w:styleId="Cuadrculavistosa-nfasis11">
    <w:name w:val="Cuadrícula vistosa - Énfasis 11"/>
    <w:basedOn w:val="Normal"/>
    <w:next w:val="Normal"/>
    <w:link w:val="Cuadrculavistosa-nfasis1Car"/>
    <w:uiPriority w:val="9"/>
    <w:unhideWhenUsed/>
    <w:qFormat/>
    <w:rsid w:val="004D6472"/>
    <w:pPr>
      <w:ind w:left="720" w:right="720"/>
    </w:pPr>
    <w:rPr>
      <w:i/>
      <w:iCs/>
      <w:color w:val="595959"/>
      <w:sz w:val="20"/>
      <w:szCs w:val="20"/>
      <w:lang w:val="x-none" w:eastAsia="x-none"/>
    </w:rPr>
  </w:style>
  <w:style w:type="character" w:customStyle="1" w:styleId="Cuadrculavistosa-nfasis1Car">
    <w:name w:val="Cuadrícula vistosa - Énfasis 1 Car"/>
    <w:link w:val="Cuadrculavistosa-nfasis11"/>
    <w:uiPriority w:val="9"/>
    <w:rsid w:val="004D6472"/>
    <w:rPr>
      <w:i/>
      <w:iCs/>
      <w:color w:val="595959"/>
    </w:rPr>
  </w:style>
  <w:style w:type="character" w:styleId="Nmerodepgina">
    <w:name w:val="page number"/>
    <w:basedOn w:val="Fuentedeprrafopredeter"/>
    <w:uiPriority w:val="99"/>
    <w:semiHidden/>
    <w:unhideWhenUsed/>
    <w:rsid w:val="00FB3FFF"/>
  </w:style>
  <w:style w:type="paragraph" w:customStyle="1" w:styleId="Listavistosa-nfasis11">
    <w:name w:val="Lista vistosa - Énfasis 11"/>
    <w:basedOn w:val="Normal"/>
    <w:uiPriority w:val="34"/>
    <w:unhideWhenUsed/>
    <w:qFormat/>
    <w:rsid w:val="004D6472"/>
    <w:pPr>
      <w:ind w:left="720"/>
      <w:contextualSpacing/>
    </w:pPr>
  </w:style>
  <w:style w:type="paragraph" w:customStyle="1" w:styleId="Datosprofesor">
    <w:name w:val="Datos profesor"/>
    <w:basedOn w:val="Piedepgina"/>
    <w:autoRedefine/>
    <w:qFormat/>
    <w:rsid w:val="004D6472"/>
    <w:pPr>
      <w:jc w:val="left"/>
    </w:pPr>
  </w:style>
  <w:style w:type="paragraph" w:styleId="TDC4">
    <w:name w:val="toc 4"/>
    <w:basedOn w:val="Normal"/>
    <w:next w:val="Normal"/>
    <w:autoRedefine/>
    <w:uiPriority w:val="39"/>
    <w:unhideWhenUsed/>
    <w:rsid w:val="000C4D47"/>
    <w:pPr>
      <w:ind w:left="660"/>
    </w:pPr>
  </w:style>
  <w:style w:type="paragraph" w:styleId="TDC5">
    <w:name w:val="toc 5"/>
    <w:basedOn w:val="Normal"/>
    <w:next w:val="Normal"/>
    <w:autoRedefine/>
    <w:uiPriority w:val="39"/>
    <w:unhideWhenUsed/>
    <w:rsid w:val="000C4D47"/>
    <w:pPr>
      <w:ind w:left="880"/>
    </w:pPr>
  </w:style>
  <w:style w:type="paragraph" w:styleId="TDC6">
    <w:name w:val="toc 6"/>
    <w:basedOn w:val="Normal"/>
    <w:next w:val="Normal"/>
    <w:autoRedefine/>
    <w:uiPriority w:val="39"/>
    <w:unhideWhenUsed/>
    <w:rsid w:val="000C4D47"/>
    <w:pPr>
      <w:ind w:left="1100"/>
    </w:pPr>
  </w:style>
  <w:style w:type="paragraph" w:styleId="TDC7">
    <w:name w:val="toc 7"/>
    <w:basedOn w:val="Normal"/>
    <w:next w:val="Normal"/>
    <w:autoRedefine/>
    <w:uiPriority w:val="39"/>
    <w:unhideWhenUsed/>
    <w:rsid w:val="000C4D47"/>
    <w:pPr>
      <w:ind w:left="1320"/>
    </w:pPr>
  </w:style>
  <w:style w:type="paragraph" w:styleId="TDC8">
    <w:name w:val="toc 8"/>
    <w:basedOn w:val="Normal"/>
    <w:next w:val="Normal"/>
    <w:autoRedefine/>
    <w:uiPriority w:val="39"/>
    <w:unhideWhenUsed/>
    <w:rsid w:val="000C4D47"/>
    <w:pPr>
      <w:ind w:left="1540"/>
    </w:pPr>
  </w:style>
  <w:style w:type="paragraph" w:styleId="TDC9">
    <w:name w:val="toc 9"/>
    <w:basedOn w:val="Normal"/>
    <w:next w:val="Normal"/>
    <w:autoRedefine/>
    <w:uiPriority w:val="39"/>
    <w:unhideWhenUsed/>
    <w:rsid w:val="000C4D47"/>
    <w:pPr>
      <w:ind w:left="1760"/>
    </w:pPr>
  </w:style>
  <w:style w:type="table" w:customStyle="1" w:styleId="Citadestacada1">
    <w:name w:val="Cita destacada1"/>
    <w:basedOn w:val="Tablanormal"/>
    <w:uiPriority w:val="60"/>
    <w:qFormat/>
    <w:rsid w:val="001D6173"/>
    <w:rPr>
      <w:color w:val="3476B1"/>
    </w:rPr>
    <w:tblPr>
      <w:tblStyleRowBandSize w:val="1"/>
      <w:tblStyleColBandSize w:val="1"/>
      <w:tblBorders>
        <w:top w:val="single" w:sz="8" w:space="0" w:color="629DD1"/>
        <w:bottom w:val="single" w:sz="8" w:space="0" w:color="629DD1"/>
      </w:tblBorders>
    </w:tblPr>
    <w:tblStylePr w:type="fir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lastRow">
      <w:pPr>
        <w:spacing w:before="0" w:after="0" w:line="240" w:lineRule="auto"/>
      </w:pPr>
      <w:rPr>
        <w:b/>
        <w:bCs/>
      </w:rPr>
      <w:tblPr/>
      <w:tcPr>
        <w:tcBorders>
          <w:top w:val="single" w:sz="8" w:space="0" w:color="629DD1"/>
          <w:left w:val="nil"/>
          <w:bottom w:val="single" w:sz="8" w:space="0" w:color="629DD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cPr>
    </w:tblStylePr>
    <w:tblStylePr w:type="band1Horz">
      <w:tblPr/>
      <w:tcPr>
        <w:tcBorders>
          <w:left w:val="nil"/>
          <w:right w:val="nil"/>
          <w:insideH w:val="nil"/>
          <w:insideV w:val="nil"/>
        </w:tcBorders>
        <w:shd w:val="clear" w:color="auto" w:fill="D8E6F3"/>
      </w:tcPr>
    </w:tblStylePr>
  </w:style>
  <w:style w:type="paragraph" w:styleId="Tabladeilustraciones">
    <w:name w:val="table of figures"/>
    <w:basedOn w:val="Normal"/>
    <w:next w:val="Normal"/>
    <w:autoRedefine/>
    <w:uiPriority w:val="99"/>
    <w:unhideWhenUsed/>
    <w:rsid w:val="0037497D"/>
    <w:pPr>
      <w:spacing w:after="0"/>
    </w:pPr>
  </w:style>
  <w:style w:type="paragraph" w:customStyle="1" w:styleId="IndiceFiguras">
    <w:name w:val="Indice Figuras"/>
    <w:basedOn w:val="TDC1"/>
    <w:qFormat/>
    <w:rsid w:val="00B4221F"/>
    <w:pPr>
      <w:tabs>
        <w:tab w:val="right" w:leader="dot" w:pos="9010"/>
      </w:tabs>
      <w:spacing w:before="100" w:line="360" w:lineRule="auto"/>
    </w:pPr>
    <w:rPr>
      <w:color w:val="auto"/>
      <w:szCs w:val="22"/>
    </w:rPr>
  </w:style>
  <w:style w:type="table" w:styleId="Listaclara-nfasis2">
    <w:name w:val="Light List Accent 2"/>
    <w:basedOn w:val="Tablanormal"/>
    <w:uiPriority w:val="61"/>
    <w:rsid w:val="00B00C36"/>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paragraph" w:customStyle="1" w:styleId="Listaconvietas2">
    <w:name w:val="Lista con viñetas2"/>
    <w:basedOn w:val="Listaconvietas"/>
    <w:next w:val="Normal"/>
    <w:qFormat/>
    <w:rsid w:val="00FB48B4"/>
    <w:pPr>
      <w:numPr>
        <w:numId w:val="14"/>
      </w:numPr>
      <w:spacing w:before="120" w:after="120"/>
    </w:pPr>
  </w:style>
  <w:style w:type="paragraph" w:customStyle="1" w:styleId="Normal1">
    <w:name w:val="Normal1"/>
    <w:rsid w:val="006C53CE"/>
    <w:pPr>
      <w:suppressAutoHyphens/>
      <w:spacing w:after="180" w:line="266" w:lineRule="auto"/>
    </w:pPr>
    <w:rPr>
      <w:rFonts w:ascii="Times New Roman" w:eastAsia="Times New Roman" w:hAnsi="Times New Roman"/>
      <w:color w:val="000000"/>
      <w:kern w:val="1"/>
      <w:lang w:val="en-US" w:eastAsia="en-US"/>
    </w:rPr>
  </w:style>
  <w:style w:type="paragraph" w:styleId="NormalWeb">
    <w:name w:val="Normal (Web)"/>
    <w:basedOn w:val="Normal"/>
    <w:uiPriority w:val="99"/>
    <w:unhideWhenUsed/>
    <w:rsid w:val="00451822"/>
    <w:pPr>
      <w:spacing w:before="100" w:beforeAutospacing="1" w:after="100" w:afterAutospacing="1"/>
      <w:jc w:val="left"/>
    </w:pPr>
    <w:rPr>
      <w:rFonts w:ascii="Times New Roman" w:eastAsia="Times New Roman" w:hAnsi="Times New Roman"/>
      <w:sz w:val="24"/>
      <w:lang w:val="es-ES"/>
    </w:rPr>
  </w:style>
  <w:style w:type="paragraph" w:styleId="Prrafodelista">
    <w:name w:val="List Paragraph"/>
    <w:basedOn w:val="Normal"/>
    <w:qFormat/>
    <w:rsid w:val="008D3EC0"/>
    <w:pPr>
      <w:ind w:left="720"/>
      <w:contextualSpacing/>
    </w:pPr>
  </w:style>
  <w:style w:type="character" w:styleId="Textoennegrita">
    <w:name w:val="Strong"/>
    <w:basedOn w:val="Fuentedeprrafopredeter"/>
    <w:uiPriority w:val="22"/>
    <w:qFormat/>
    <w:rsid w:val="002D6203"/>
    <w:rPr>
      <w:b/>
      <w:bCs/>
    </w:rPr>
  </w:style>
  <w:style w:type="character" w:styleId="nfasis">
    <w:name w:val="Emphasis"/>
    <w:basedOn w:val="Fuentedeprrafopredeter"/>
    <w:uiPriority w:val="20"/>
    <w:qFormat/>
    <w:rsid w:val="002D62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83174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A2504-58F7-4D12-81E5-51C207D9E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3780EA87</Template>
  <TotalTime>5</TotalTime>
  <Pages>7</Pages>
  <Words>942</Words>
  <Characters>5185</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Caso Práctico</vt:lpstr>
    </vt:vector>
  </TitlesOfParts>
  <Company/>
  <LinksUpToDate>false</LinksUpToDate>
  <CharactersWithSpaces>6115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Caso Práctico</dc:title>
  <dc:subject>Título del Módulo</dc:subject>
  <dc:creator>Bienvenido Mateos</dc:creator>
  <cp:lastModifiedBy>Diego Chica, Lara De</cp:lastModifiedBy>
  <cp:revision>4</cp:revision>
  <cp:lastPrinted>2014-01-29T10:14:00Z</cp:lastPrinted>
  <dcterms:created xsi:type="dcterms:W3CDTF">2017-10-02T10:53:00Z</dcterms:created>
  <dcterms:modified xsi:type="dcterms:W3CDTF">2017-10-09T10:06:00Z</dcterms:modified>
</cp:coreProperties>
</file>